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ED390" w14:textId="77777777" w:rsidR="004E046E" w:rsidRDefault="004E046E" w:rsidP="004E046E">
      <w:pPr>
        <w:pStyle w:val="00cabeos"/>
      </w:pPr>
      <w:bookmarkStart w:id="0" w:name="_GoBack"/>
      <w:bookmarkEnd w:id="0"/>
      <w:r>
        <w:t>PROPOSTA DE ACOMPANHAMENTO DA APRENDIZAGEM</w:t>
      </w:r>
    </w:p>
    <w:p w14:paraId="336EC807" w14:textId="19CB2F69" w:rsidR="0089669A" w:rsidRDefault="0089669A" w:rsidP="0089669A"/>
    <w:p w14:paraId="06C499A6" w14:textId="77777777" w:rsidR="004E046E" w:rsidRDefault="004E046E" w:rsidP="00D1152F">
      <w:pPr>
        <w:pStyle w:val="Estilo00Peso1Depoisde68ptEspaamentoentrelinhasPe"/>
      </w:pPr>
      <w:r w:rsidRPr="006D438D">
        <w:t>ficha de acompanhamento das aprendizagens</w:t>
      </w:r>
    </w:p>
    <w:p w14:paraId="22E69CB3" w14:textId="77777777" w:rsidR="004E046E" w:rsidRPr="00302A22" w:rsidRDefault="004E046E" w:rsidP="0089669A"/>
    <w:tbl>
      <w:tblPr>
        <w:tblStyle w:val="atencao"/>
        <w:tblW w:w="4923" w:type="pct"/>
        <w:tblLook w:val="04A0" w:firstRow="1" w:lastRow="0" w:firstColumn="1" w:lastColumn="0" w:noHBand="0" w:noVBand="1"/>
      </w:tblPr>
      <w:tblGrid>
        <w:gridCol w:w="3143"/>
        <w:gridCol w:w="3204"/>
        <w:gridCol w:w="1045"/>
        <w:gridCol w:w="1045"/>
        <w:gridCol w:w="1043"/>
      </w:tblGrid>
      <w:tr w:rsidR="004E046E" w:rsidRPr="00C54DED" w14:paraId="197E91C6" w14:textId="77777777" w:rsidTr="00C54DED">
        <w:trPr>
          <w:trHeight w:val="342"/>
        </w:trPr>
        <w:tc>
          <w:tcPr>
            <w:tcW w:w="5000" w:type="pct"/>
            <w:gridSpan w:val="5"/>
          </w:tcPr>
          <w:p w14:paraId="3EA1D0E7" w14:textId="77777777" w:rsidR="000244CC" w:rsidRPr="000244CC" w:rsidRDefault="000244CC" w:rsidP="000244CC">
            <w:pPr>
              <w:pStyle w:val="00textosemparagrafo"/>
              <w:spacing w:before="300" w:after="120"/>
              <w:jc w:val="left"/>
              <w:rPr>
                <w:b/>
                <w:bCs/>
              </w:rPr>
            </w:pPr>
            <w:r w:rsidRPr="000244CC">
              <w:rPr>
                <w:b/>
                <w:bCs/>
              </w:rPr>
              <w:t>NOME: __________________________________________________________________</w:t>
            </w:r>
          </w:p>
          <w:p w14:paraId="40124F72" w14:textId="60D7F134" w:rsidR="00C54DED" w:rsidRPr="00C54DED" w:rsidRDefault="000244CC" w:rsidP="000244CC">
            <w:pPr>
              <w:pStyle w:val="00textosemparagrafo"/>
              <w:spacing w:before="300" w:after="120"/>
              <w:jc w:val="left"/>
              <w:rPr>
                <w:rFonts w:cs="Tahoma"/>
                <w:b/>
                <w:bCs/>
                <w:szCs w:val="20"/>
              </w:rPr>
            </w:pPr>
            <w:r w:rsidRPr="000244CC">
              <w:rPr>
                <w:b/>
                <w:bCs/>
              </w:rPr>
              <w:t>TURMA: ______________________________________ DATA: _____________________</w:t>
            </w:r>
          </w:p>
        </w:tc>
      </w:tr>
      <w:tr w:rsidR="004E046E" w:rsidRPr="00302A22" w14:paraId="59A938B1" w14:textId="77777777" w:rsidTr="00C54DED">
        <w:trPr>
          <w:trHeight w:val="342"/>
        </w:trPr>
        <w:tc>
          <w:tcPr>
            <w:tcW w:w="1658" w:type="pct"/>
            <w:vMerge w:val="restart"/>
          </w:tcPr>
          <w:p w14:paraId="5BCDEABF" w14:textId="77777777" w:rsidR="004E046E" w:rsidRPr="00302A22" w:rsidRDefault="004E046E" w:rsidP="004E046E">
            <w:pPr>
              <w:jc w:val="center"/>
              <w:rPr>
                <w:rFonts w:cs="Tahoma"/>
                <w:b/>
                <w:bCs/>
                <w:szCs w:val="20"/>
                <w:lang w:val="pt-BR"/>
              </w:rPr>
            </w:pPr>
            <w:r w:rsidRPr="00302A22">
              <w:rPr>
                <w:rFonts w:cs="Tahoma"/>
                <w:b/>
                <w:bCs/>
                <w:szCs w:val="20"/>
                <w:lang w:val="pt-BR"/>
              </w:rPr>
              <w:t>BNCC</w:t>
            </w:r>
          </w:p>
        </w:tc>
        <w:tc>
          <w:tcPr>
            <w:tcW w:w="1690" w:type="pct"/>
            <w:vMerge w:val="restart"/>
          </w:tcPr>
          <w:p w14:paraId="05B39AA0" w14:textId="4D3C2293" w:rsidR="004E046E" w:rsidRPr="00302A22" w:rsidRDefault="004E046E" w:rsidP="004E046E">
            <w:pPr>
              <w:jc w:val="center"/>
              <w:rPr>
                <w:rFonts w:cs="Tahoma"/>
                <w:b/>
                <w:bCs/>
                <w:szCs w:val="20"/>
                <w:lang w:val="pt-BR"/>
              </w:rPr>
            </w:pPr>
            <w:r>
              <w:rPr>
                <w:rFonts w:cs="Tahoma"/>
                <w:b/>
                <w:bCs/>
                <w:szCs w:val="20"/>
                <w:lang w:val="pt-BR"/>
              </w:rPr>
              <w:t>Habilidade avaliada</w:t>
            </w:r>
          </w:p>
        </w:tc>
        <w:tc>
          <w:tcPr>
            <w:tcW w:w="1652" w:type="pct"/>
            <w:gridSpan w:val="3"/>
          </w:tcPr>
          <w:p w14:paraId="613F6F99" w14:textId="1173A643" w:rsidR="004E046E" w:rsidRPr="00302A22" w:rsidRDefault="004E046E" w:rsidP="001A670C">
            <w:pPr>
              <w:jc w:val="center"/>
              <w:rPr>
                <w:rFonts w:cs="Tahoma"/>
                <w:b/>
                <w:bCs/>
                <w:szCs w:val="20"/>
                <w:lang w:val="pt-BR"/>
              </w:rPr>
            </w:pPr>
            <w:r>
              <w:rPr>
                <w:rFonts w:cs="Tahoma"/>
                <w:b/>
                <w:bCs/>
                <w:szCs w:val="20"/>
                <w:lang w:val="pt-BR"/>
              </w:rPr>
              <w:t>Desempenho</w:t>
            </w:r>
          </w:p>
        </w:tc>
      </w:tr>
      <w:tr w:rsidR="00C54DED" w:rsidRPr="00302A22" w14:paraId="5AB950F0" w14:textId="77777777" w:rsidTr="00C54DED">
        <w:trPr>
          <w:trHeight w:val="244"/>
        </w:trPr>
        <w:tc>
          <w:tcPr>
            <w:tcW w:w="1658" w:type="pct"/>
            <w:vMerge/>
          </w:tcPr>
          <w:p w14:paraId="4BF0BEA8" w14:textId="77777777" w:rsidR="004E046E" w:rsidRPr="00302A22" w:rsidRDefault="004E046E" w:rsidP="001A670C">
            <w:pPr>
              <w:rPr>
                <w:rFonts w:cs="Tahoma"/>
                <w:b/>
                <w:bCs/>
                <w:szCs w:val="20"/>
                <w:lang w:val="pt-BR"/>
              </w:rPr>
            </w:pPr>
          </w:p>
        </w:tc>
        <w:tc>
          <w:tcPr>
            <w:tcW w:w="1690" w:type="pct"/>
            <w:vMerge/>
          </w:tcPr>
          <w:p w14:paraId="6DCF237F" w14:textId="77777777" w:rsidR="004E046E" w:rsidRPr="00302A22" w:rsidRDefault="004E046E" w:rsidP="001A670C">
            <w:pPr>
              <w:rPr>
                <w:rFonts w:cs="Tahoma"/>
                <w:b/>
                <w:bCs/>
                <w:szCs w:val="20"/>
                <w:lang w:val="pt-BR"/>
              </w:rPr>
            </w:pPr>
          </w:p>
        </w:tc>
        <w:tc>
          <w:tcPr>
            <w:tcW w:w="551" w:type="pct"/>
          </w:tcPr>
          <w:p w14:paraId="765835F1" w14:textId="2C59BC67" w:rsidR="004E046E" w:rsidRPr="00302A22" w:rsidRDefault="004E046E" w:rsidP="001A670C">
            <w:pPr>
              <w:jc w:val="center"/>
              <w:rPr>
                <w:rFonts w:cs="Tahoma"/>
                <w:b/>
                <w:bCs/>
                <w:szCs w:val="20"/>
                <w:lang w:val="pt-BR"/>
              </w:rPr>
            </w:pPr>
            <w:r>
              <w:rPr>
                <w:rFonts w:cs="Tahoma"/>
                <w:b/>
                <w:bCs/>
                <w:szCs w:val="20"/>
                <w:lang w:val="pt-BR"/>
              </w:rPr>
              <w:t>Sem domínio</w:t>
            </w:r>
          </w:p>
        </w:tc>
        <w:tc>
          <w:tcPr>
            <w:tcW w:w="551" w:type="pct"/>
          </w:tcPr>
          <w:p w14:paraId="311A5131" w14:textId="61662CB4" w:rsidR="004E046E" w:rsidRPr="00302A22" w:rsidRDefault="004E046E" w:rsidP="001A670C">
            <w:pPr>
              <w:jc w:val="center"/>
              <w:rPr>
                <w:rFonts w:cs="Tahoma"/>
                <w:b/>
                <w:bCs/>
                <w:szCs w:val="20"/>
                <w:lang w:val="pt-BR"/>
              </w:rPr>
            </w:pPr>
            <w:r>
              <w:rPr>
                <w:rFonts w:cs="Tahoma"/>
                <w:b/>
                <w:bCs/>
                <w:szCs w:val="20"/>
                <w:lang w:val="pt-BR"/>
              </w:rPr>
              <w:t>Domínio parcial</w:t>
            </w:r>
          </w:p>
        </w:tc>
        <w:tc>
          <w:tcPr>
            <w:tcW w:w="550" w:type="pct"/>
          </w:tcPr>
          <w:p w14:paraId="59A99B57" w14:textId="3BC2708B" w:rsidR="004E046E" w:rsidRPr="00302A22" w:rsidRDefault="004E046E" w:rsidP="001A670C">
            <w:pPr>
              <w:jc w:val="center"/>
              <w:rPr>
                <w:rFonts w:cs="Tahoma"/>
                <w:b/>
                <w:bCs/>
                <w:szCs w:val="20"/>
                <w:lang w:val="pt-BR"/>
              </w:rPr>
            </w:pPr>
            <w:r>
              <w:rPr>
                <w:rFonts w:cs="Tahoma"/>
                <w:b/>
                <w:bCs/>
                <w:szCs w:val="20"/>
                <w:lang w:val="pt-BR"/>
              </w:rPr>
              <w:t>Com domínio</w:t>
            </w:r>
          </w:p>
        </w:tc>
      </w:tr>
      <w:tr w:rsidR="00C54DED" w:rsidRPr="00302A22" w14:paraId="3434046D" w14:textId="77777777" w:rsidTr="00C54DED">
        <w:tc>
          <w:tcPr>
            <w:tcW w:w="1658" w:type="pct"/>
            <w:vMerge w:val="restart"/>
          </w:tcPr>
          <w:p w14:paraId="1262FC74" w14:textId="77777777" w:rsidR="004E046E" w:rsidRPr="00302A22" w:rsidRDefault="004E046E" w:rsidP="001A670C">
            <w:pPr>
              <w:autoSpaceDE w:val="0"/>
              <w:autoSpaceDN w:val="0"/>
              <w:adjustRightInd w:val="0"/>
              <w:rPr>
                <w:rFonts w:cs="Tahoma"/>
                <w:color w:val="000000"/>
                <w:szCs w:val="20"/>
                <w:lang w:val="pt-BR"/>
              </w:rPr>
            </w:pPr>
            <w:r w:rsidRPr="00302A22">
              <w:rPr>
                <w:rFonts w:cs="Tahoma"/>
                <w:color w:val="000000"/>
                <w:szCs w:val="20"/>
                <w:lang w:val="pt-BR"/>
              </w:rPr>
              <w:t>(EF01MA01) Utilizar números naturais como indicador de quantidade ou de ordem em diferentes situações cotidianas.</w:t>
            </w:r>
          </w:p>
        </w:tc>
        <w:tc>
          <w:tcPr>
            <w:tcW w:w="1690" w:type="pct"/>
          </w:tcPr>
          <w:p w14:paraId="7A7BABE1" w14:textId="77777777" w:rsidR="004E046E" w:rsidRPr="00302A22" w:rsidRDefault="004E046E" w:rsidP="001A670C">
            <w:pPr>
              <w:rPr>
                <w:rFonts w:cs="Tahoma"/>
                <w:color w:val="000000"/>
                <w:szCs w:val="20"/>
                <w:lang w:val="pt-BR"/>
              </w:rPr>
            </w:pPr>
            <w:r w:rsidRPr="00302A22">
              <w:rPr>
                <w:rFonts w:cs="Tahoma"/>
                <w:color w:val="000000"/>
                <w:szCs w:val="20"/>
                <w:lang w:val="pt-BR"/>
              </w:rPr>
              <w:t>Utilizar números para representar quantidade até 10.</w:t>
            </w:r>
          </w:p>
        </w:tc>
        <w:tc>
          <w:tcPr>
            <w:tcW w:w="551" w:type="pct"/>
          </w:tcPr>
          <w:p w14:paraId="75C8C305" w14:textId="77777777" w:rsidR="004E046E" w:rsidRPr="00302A22" w:rsidRDefault="004E046E" w:rsidP="001A670C">
            <w:pPr>
              <w:jc w:val="center"/>
              <w:rPr>
                <w:rFonts w:cs="Tahoma"/>
                <w:color w:val="000000"/>
                <w:szCs w:val="20"/>
                <w:lang w:val="pt-BR"/>
              </w:rPr>
            </w:pPr>
          </w:p>
        </w:tc>
        <w:tc>
          <w:tcPr>
            <w:tcW w:w="551" w:type="pct"/>
          </w:tcPr>
          <w:p w14:paraId="31EE9F69" w14:textId="77777777" w:rsidR="004E046E" w:rsidRPr="00302A22" w:rsidRDefault="004E046E" w:rsidP="001A670C">
            <w:pPr>
              <w:jc w:val="center"/>
              <w:rPr>
                <w:rFonts w:cs="Tahoma"/>
                <w:color w:val="000000"/>
                <w:szCs w:val="20"/>
                <w:lang w:val="pt-BR"/>
              </w:rPr>
            </w:pPr>
          </w:p>
        </w:tc>
        <w:tc>
          <w:tcPr>
            <w:tcW w:w="550" w:type="pct"/>
          </w:tcPr>
          <w:p w14:paraId="2A665E15" w14:textId="77777777" w:rsidR="004E046E" w:rsidRPr="00302A22" w:rsidRDefault="004E046E" w:rsidP="001A670C">
            <w:pPr>
              <w:jc w:val="center"/>
              <w:rPr>
                <w:rFonts w:cs="Tahoma"/>
                <w:color w:val="000000"/>
                <w:szCs w:val="20"/>
                <w:lang w:val="pt-BR"/>
              </w:rPr>
            </w:pPr>
          </w:p>
        </w:tc>
      </w:tr>
      <w:tr w:rsidR="00C54DED" w:rsidRPr="00302A22" w14:paraId="3C5618D0" w14:textId="77777777" w:rsidTr="00C54DED">
        <w:tc>
          <w:tcPr>
            <w:tcW w:w="1658" w:type="pct"/>
            <w:vMerge/>
          </w:tcPr>
          <w:p w14:paraId="4A9A974C" w14:textId="77777777" w:rsidR="004E046E" w:rsidRPr="00302A22" w:rsidRDefault="004E046E" w:rsidP="001A670C">
            <w:pPr>
              <w:autoSpaceDE w:val="0"/>
              <w:autoSpaceDN w:val="0"/>
              <w:adjustRightInd w:val="0"/>
              <w:rPr>
                <w:rFonts w:cs="Tahoma"/>
                <w:color w:val="000000"/>
                <w:szCs w:val="20"/>
                <w:lang w:val="pt-BR"/>
              </w:rPr>
            </w:pPr>
          </w:p>
        </w:tc>
        <w:tc>
          <w:tcPr>
            <w:tcW w:w="1690" w:type="pct"/>
          </w:tcPr>
          <w:p w14:paraId="27AB2650" w14:textId="53E53BB0" w:rsidR="004E046E" w:rsidRPr="00302A22" w:rsidRDefault="004E046E" w:rsidP="001A670C">
            <w:pPr>
              <w:rPr>
                <w:rFonts w:cs="Tahoma"/>
                <w:color w:val="000000"/>
                <w:szCs w:val="20"/>
                <w:lang w:val="pt-BR"/>
              </w:rPr>
            </w:pPr>
            <w:r w:rsidRPr="00302A22">
              <w:rPr>
                <w:rFonts w:cs="Tahoma"/>
                <w:color w:val="000000"/>
                <w:szCs w:val="20"/>
                <w:lang w:val="pt-BR"/>
              </w:rPr>
              <w:t xml:space="preserve">Relacionar a escrita de um número por extenso à </w:t>
            </w:r>
            <w:r>
              <w:rPr>
                <w:rFonts w:cs="Tahoma"/>
                <w:color w:val="000000"/>
                <w:szCs w:val="20"/>
                <w:lang w:val="pt-BR"/>
              </w:rPr>
              <w:t xml:space="preserve">sua </w:t>
            </w:r>
            <w:r w:rsidRPr="00302A22">
              <w:rPr>
                <w:rFonts w:cs="Tahoma"/>
                <w:color w:val="000000"/>
                <w:szCs w:val="20"/>
                <w:lang w:val="pt-BR"/>
              </w:rPr>
              <w:t>representação em algarismos.</w:t>
            </w:r>
          </w:p>
        </w:tc>
        <w:tc>
          <w:tcPr>
            <w:tcW w:w="551" w:type="pct"/>
          </w:tcPr>
          <w:p w14:paraId="79E72BF0" w14:textId="77777777" w:rsidR="004E046E" w:rsidRPr="00302A22" w:rsidRDefault="004E046E" w:rsidP="001A670C">
            <w:pPr>
              <w:jc w:val="center"/>
              <w:rPr>
                <w:rFonts w:cs="Tahoma"/>
                <w:color w:val="000000"/>
                <w:szCs w:val="20"/>
                <w:lang w:val="pt-BR"/>
              </w:rPr>
            </w:pPr>
          </w:p>
        </w:tc>
        <w:tc>
          <w:tcPr>
            <w:tcW w:w="551" w:type="pct"/>
          </w:tcPr>
          <w:p w14:paraId="348D8382" w14:textId="77777777" w:rsidR="004E046E" w:rsidRPr="00302A22" w:rsidRDefault="004E046E" w:rsidP="001A670C">
            <w:pPr>
              <w:jc w:val="center"/>
              <w:rPr>
                <w:rFonts w:cs="Tahoma"/>
                <w:color w:val="000000"/>
                <w:szCs w:val="20"/>
                <w:lang w:val="pt-BR"/>
              </w:rPr>
            </w:pPr>
          </w:p>
        </w:tc>
        <w:tc>
          <w:tcPr>
            <w:tcW w:w="550" w:type="pct"/>
          </w:tcPr>
          <w:p w14:paraId="33FAECAB" w14:textId="77777777" w:rsidR="004E046E" w:rsidRPr="00302A22" w:rsidRDefault="004E046E" w:rsidP="001A670C">
            <w:pPr>
              <w:jc w:val="center"/>
              <w:rPr>
                <w:rFonts w:cs="Tahoma"/>
                <w:color w:val="000000"/>
                <w:szCs w:val="20"/>
                <w:lang w:val="pt-BR"/>
              </w:rPr>
            </w:pPr>
          </w:p>
        </w:tc>
      </w:tr>
      <w:tr w:rsidR="00C54DED" w:rsidRPr="00302A22" w14:paraId="39D7C180" w14:textId="77777777" w:rsidTr="00C54DED">
        <w:tc>
          <w:tcPr>
            <w:tcW w:w="1658" w:type="pct"/>
          </w:tcPr>
          <w:p w14:paraId="4E02C259" w14:textId="77777777" w:rsidR="004E046E" w:rsidRPr="00302A22" w:rsidRDefault="004E046E" w:rsidP="001A670C">
            <w:pPr>
              <w:autoSpaceDE w:val="0"/>
              <w:autoSpaceDN w:val="0"/>
              <w:adjustRightInd w:val="0"/>
              <w:rPr>
                <w:rFonts w:cs="Tahoma"/>
                <w:color w:val="000000"/>
                <w:szCs w:val="20"/>
                <w:lang w:val="pt-BR"/>
              </w:rPr>
            </w:pPr>
            <w:r w:rsidRPr="00302A22">
              <w:rPr>
                <w:rFonts w:cs="Tahoma"/>
                <w:color w:val="000000"/>
                <w:szCs w:val="20"/>
                <w:lang w:val="pt-BR"/>
              </w:rPr>
              <w:t>(EF01MA02) Contar de maneira exata ou aproximada, utilizando diferentes estratégias como o pareamento e outros agrupamentos.</w:t>
            </w:r>
          </w:p>
        </w:tc>
        <w:tc>
          <w:tcPr>
            <w:tcW w:w="1690" w:type="pct"/>
          </w:tcPr>
          <w:p w14:paraId="5AE6A18E" w14:textId="77777777" w:rsidR="004E046E" w:rsidRPr="00302A22" w:rsidRDefault="004E046E" w:rsidP="004E046E">
            <w:pPr>
              <w:rPr>
                <w:rFonts w:cs="Tahoma"/>
                <w:color w:val="000000"/>
                <w:szCs w:val="20"/>
                <w:lang w:val="pt-BR"/>
              </w:rPr>
            </w:pPr>
            <w:r w:rsidRPr="00302A22">
              <w:rPr>
                <w:rFonts w:cs="Tahoma"/>
                <w:color w:val="000000"/>
                <w:szCs w:val="20"/>
                <w:lang w:val="pt-BR"/>
              </w:rPr>
              <w:t>Contar elementos de coleções de até 100 unidades e apresentar o resultado por registros verbais e simbólicos em situações cotidianas e identificar dezenas.</w:t>
            </w:r>
          </w:p>
        </w:tc>
        <w:tc>
          <w:tcPr>
            <w:tcW w:w="551" w:type="pct"/>
          </w:tcPr>
          <w:p w14:paraId="49C513FF" w14:textId="77777777" w:rsidR="004E046E" w:rsidRPr="00302A22" w:rsidRDefault="004E046E" w:rsidP="001A670C">
            <w:pPr>
              <w:jc w:val="center"/>
              <w:rPr>
                <w:rFonts w:cs="Tahoma"/>
                <w:color w:val="000000"/>
                <w:szCs w:val="20"/>
                <w:lang w:val="pt-BR"/>
              </w:rPr>
            </w:pPr>
          </w:p>
        </w:tc>
        <w:tc>
          <w:tcPr>
            <w:tcW w:w="551" w:type="pct"/>
          </w:tcPr>
          <w:p w14:paraId="289CE725" w14:textId="77777777" w:rsidR="004E046E" w:rsidRPr="00302A22" w:rsidRDefault="004E046E" w:rsidP="001A670C">
            <w:pPr>
              <w:jc w:val="center"/>
              <w:rPr>
                <w:rFonts w:cs="Tahoma"/>
                <w:color w:val="000000"/>
                <w:szCs w:val="20"/>
                <w:lang w:val="pt-BR"/>
              </w:rPr>
            </w:pPr>
          </w:p>
        </w:tc>
        <w:tc>
          <w:tcPr>
            <w:tcW w:w="550" w:type="pct"/>
          </w:tcPr>
          <w:p w14:paraId="265C3130" w14:textId="77777777" w:rsidR="004E046E" w:rsidRPr="00302A22" w:rsidRDefault="004E046E" w:rsidP="001A670C">
            <w:pPr>
              <w:jc w:val="center"/>
              <w:rPr>
                <w:rFonts w:cs="Tahoma"/>
                <w:color w:val="000000"/>
                <w:szCs w:val="20"/>
                <w:lang w:val="pt-BR"/>
              </w:rPr>
            </w:pPr>
          </w:p>
        </w:tc>
      </w:tr>
      <w:tr w:rsidR="00C54DED" w:rsidRPr="00302A22" w14:paraId="14457BAF" w14:textId="77777777" w:rsidTr="00C54DED">
        <w:tc>
          <w:tcPr>
            <w:tcW w:w="1658" w:type="pct"/>
          </w:tcPr>
          <w:p w14:paraId="252714C8" w14:textId="77777777" w:rsidR="004E046E" w:rsidRPr="00302A22" w:rsidRDefault="004E046E" w:rsidP="001A670C">
            <w:pPr>
              <w:autoSpaceDE w:val="0"/>
              <w:autoSpaceDN w:val="0"/>
              <w:adjustRightInd w:val="0"/>
              <w:rPr>
                <w:rFonts w:cs="Tahoma"/>
                <w:color w:val="000000"/>
                <w:szCs w:val="20"/>
                <w:lang w:val="pt-BR"/>
              </w:rPr>
            </w:pPr>
            <w:r w:rsidRPr="00302A22">
              <w:rPr>
                <w:rFonts w:cs="Tahoma"/>
                <w:color w:val="000000"/>
                <w:szCs w:val="20"/>
                <w:lang w:val="pt-BR"/>
              </w:rPr>
              <w:t>(EF01MA03) Estimar e comparar quantidades de objetos de dois conjuntos (em torno de 20 elementos), por estimativa e/ou por correspondência (um a um, dois a dois) para indicar “tem mais”, “tem menos” ou “tem a mesma quantidade”.</w:t>
            </w:r>
          </w:p>
        </w:tc>
        <w:tc>
          <w:tcPr>
            <w:tcW w:w="1690" w:type="pct"/>
          </w:tcPr>
          <w:p w14:paraId="675508DB" w14:textId="77777777" w:rsidR="004E046E" w:rsidRPr="00302A22" w:rsidRDefault="004E046E" w:rsidP="001A670C">
            <w:pPr>
              <w:rPr>
                <w:rFonts w:cs="Tahoma"/>
                <w:color w:val="000000"/>
                <w:szCs w:val="20"/>
                <w:lang w:val="pt-BR"/>
              </w:rPr>
            </w:pPr>
            <w:r w:rsidRPr="00302A22">
              <w:rPr>
                <w:rFonts w:cs="Tahoma"/>
                <w:color w:val="000000"/>
                <w:szCs w:val="20"/>
                <w:lang w:val="pt-BR"/>
              </w:rPr>
              <w:t>Comparar quantidades de objetos de dois conjuntos (até 10 elementos), por correspondência, para indicar que “tem a mais” ou “tem menos”.</w:t>
            </w:r>
          </w:p>
        </w:tc>
        <w:tc>
          <w:tcPr>
            <w:tcW w:w="551" w:type="pct"/>
          </w:tcPr>
          <w:p w14:paraId="26F0B17D" w14:textId="77777777" w:rsidR="004E046E" w:rsidRPr="00302A22" w:rsidRDefault="004E046E" w:rsidP="001A670C">
            <w:pPr>
              <w:jc w:val="center"/>
              <w:rPr>
                <w:rFonts w:cs="Tahoma"/>
                <w:color w:val="000000"/>
                <w:szCs w:val="20"/>
                <w:lang w:val="pt-BR"/>
              </w:rPr>
            </w:pPr>
          </w:p>
        </w:tc>
        <w:tc>
          <w:tcPr>
            <w:tcW w:w="551" w:type="pct"/>
          </w:tcPr>
          <w:p w14:paraId="7AD5DF2D" w14:textId="77777777" w:rsidR="004E046E" w:rsidRPr="00302A22" w:rsidRDefault="004E046E" w:rsidP="001A670C">
            <w:pPr>
              <w:jc w:val="center"/>
              <w:rPr>
                <w:rFonts w:cs="Tahoma"/>
                <w:color w:val="000000"/>
                <w:szCs w:val="20"/>
                <w:lang w:val="pt-BR"/>
              </w:rPr>
            </w:pPr>
          </w:p>
        </w:tc>
        <w:tc>
          <w:tcPr>
            <w:tcW w:w="550" w:type="pct"/>
          </w:tcPr>
          <w:p w14:paraId="79DFA839" w14:textId="77777777" w:rsidR="004E046E" w:rsidRPr="00302A22" w:rsidRDefault="004E046E" w:rsidP="001A670C">
            <w:pPr>
              <w:jc w:val="center"/>
              <w:rPr>
                <w:rFonts w:cs="Tahoma"/>
                <w:color w:val="000000"/>
                <w:szCs w:val="20"/>
                <w:lang w:val="pt-BR"/>
              </w:rPr>
            </w:pPr>
          </w:p>
        </w:tc>
      </w:tr>
      <w:tr w:rsidR="00C54DED" w:rsidRPr="00302A22" w14:paraId="7653288D" w14:textId="77777777" w:rsidTr="00C54DED">
        <w:tc>
          <w:tcPr>
            <w:tcW w:w="1658" w:type="pct"/>
          </w:tcPr>
          <w:p w14:paraId="3D809095" w14:textId="4CB50974" w:rsidR="004E046E" w:rsidRPr="00302A22" w:rsidRDefault="004E046E" w:rsidP="0089669A">
            <w:pPr>
              <w:autoSpaceDE w:val="0"/>
              <w:autoSpaceDN w:val="0"/>
              <w:adjustRightInd w:val="0"/>
              <w:rPr>
                <w:rFonts w:cs="Tahoma"/>
                <w:color w:val="000000"/>
                <w:szCs w:val="20"/>
                <w:lang w:val="pt-BR"/>
              </w:rPr>
            </w:pPr>
            <w:r w:rsidRPr="00302A22">
              <w:rPr>
                <w:rFonts w:cs="Tahoma"/>
                <w:color w:val="000000"/>
                <w:szCs w:val="20"/>
                <w:lang w:val="pt-BR"/>
              </w:rPr>
              <w:t>(EF01MA07) Compor e decompor número de até duas ordens, por meio de diferentes adições, com o suporte de material manipulável, contribuindo para a compreensão de características do sistema de numeração decimal e o desenvolvimento de estratégias de cálculo.</w:t>
            </w:r>
          </w:p>
        </w:tc>
        <w:tc>
          <w:tcPr>
            <w:tcW w:w="1690" w:type="pct"/>
          </w:tcPr>
          <w:p w14:paraId="08376D30" w14:textId="77777777" w:rsidR="004E046E" w:rsidRPr="00302A22" w:rsidRDefault="004E046E" w:rsidP="001A670C">
            <w:pPr>
              <w:rPr>
                <w:rFonts w:cs="Tahoma"/>
                <w:color w:val="000000"/>
                <w:szCs w:val="20"/>
                <w:lang w:val="pt-BR"/>
              </w:rPr>
            </w:pPr>
            <w:r w:rsidRPr="00302A22">
              <w:rPr>
                <w:rFonts w:cs="Tahoma"/>
                <w:color w:val="000000"/>
                <w:szCs w:val="20"/>
                <w:lang w:val="pt-BR"/>
              </w:rPr>
              <w:t>Decompor números de até 100 unidades, mostrando compreensão do sistema de numeração decimal.</w:t>
            </w:r>
          </w:p>
        </w:tc>
        <w:tc>
          <w:tcPr>
            <w:tcW w:w="551" w:type="pct"/>
          </w:tcPr>
          <w:p w14:paraId="17D1E516" w14:textId="77777777" w:rsidR="004E046E" w:rsidRPr="00302A22" w:rsidRDefault="004E046E" w:rsidP="001A670C">
            <w:pPr>
              <w:jc w:val="center"/>
              <w:rPr>
                <w:rFonts w:cs="Tahoma"/>
                <w:color w:val="000000"/>
                <w:szCs w:val="20"/>
                <w:lang w:val="pt-BR"/>
              </w:rPr>
            </w:pPr>
          </w:p>
        </w:tc>
        <w:tc>
          <w:tcPr>
            <w:tcW w:w="551" w:type="pct"/>
          </w:tcPr>
          <w:p w14:paraId="6A4E4406" w14:textId="77777777" w:rsidR="004E046E" w:rsidRPr="00302A22" w:rsidRDefault="004E046E" w:rsidP="001A670C">
            <w:pPr>
              <w:jc w:val="center"/>
              <w:rPr>
                <w:rFonts w:cs="Tahoma"/>
                <w:color w:val="000000"/>
                <w:szCs w:val="20"/>
                <w:lang w:val="pt-BR"/>
              </w:rPr>
            </w:pPr>
          </w:p>
        </w:tc>
        <w:tc>
          <w:tcPr>
            <w:tcW w:w="550" w:type="pct"/>
          </w:tcPr>
          <w:p w14:paraId="57947B83" w14:textId="77777777" w:rsidR="004E046E" w:rsidRPr="00302A22" w:rsidRDefault="004E046E" w:rsidP="001A670C">
            <w:pPr>
              <w:jc w:val="center"/>
              <w:rPr>
                <w:rFonts w:cs="Tahoma"/>
                <w:color w:val="000000"/>
                <w:szCs w:val="20"/>
                <w:lang w:val="pt-BR"/>
              </w:rPr>
            </w:pPr>
          </w:p>
        </w:tc>
      </w:tr>
    </w:tbl>
    <w:p w14:paraId="6D883B1D" w14:textId="77777777" w:rsidR="00607360" w:rsidRDefault="00607360" w:rsidP="00607360">
      <w:pPr>
        <w:jc w:val="right"/>
      </w:pPr>
      <w:r>
        <w:t>Continua</w:t>
      </w:r>
    </w:p>
    <w:p w14:paraId="1E50C26C" w14:textId="77777777" w:rsidR="00607360" w:rsidRDefault="00607360" w:rsidP="00607360">
      <w:r>
        <w:br w:type="page"/>
      </w:r>
    </w:p>
    <w:p w14:paraId="1B3F5884" w14:textId="77777777" w:rsidR="00607360" w:rsidRDefault="00607360" w:rsidP="00607360">
      <w:r>
        <w:lastRenderedPageBreak/>
        <w:t>Continuação</w:t>
      </w:r>
    </w:p>
    <w:tbl>
      <w:tblPr>
        <w:tblStyle w:val="atencao"/>
        <w:tblW w:w="4923" w:type="pct"/>
        <w:tblLook w:val="04A0" w:firstRow="1" w:lastRow="0" w:firstColumn="1" w:lastColumn="0" w:noHBand="0" w:noVBand="1"/>
      </w:tblPr>
      <w:tblGrid>
        <w:gridCol w:w="3143"/>
        <w:gridCol w:w="3204"/>
        <w:gridCol w:w="1045"/>
        <w:gridCol w:w="1045"/>
        <w:gridCol w:w="1043"/>
      </w:tblGrid>
      <w:tr w:rsidR="00C54DED" w:rsidRPr="00302A22" w14:paraId="3ED2D194" w14:textId="77777777" w:rsidTr="00C54DED">
        <w:tc>
          <w:tcPr>
            <w:tcW w:w="1658" w:type="pct"/>
            <w:vMerge w:val="restart"/>
          </w:tcPr>
          <w:p w14:paraId="2CA5BC0D" w14:textId="372BD798" w:rsidR="004E046E" w:rsidRPr="00302A22" w:rsidRDefault="004E046E" w:rsidP="001A670C">
            <w:pPr>
              <w:autoSpaceDE w:val="0"/>
              <w:autoSpaceDN w:val="0"/>
              <w:adjustRightInd w:val="0"/>
              <w:rPr>
                <w:rFonts w:cs="Tahoma"/>
                <w:color w:val="000000"/>
                <w:szCs w:val="20"/>
                <w:lang w:val="pt-BR"/>
              </w:rPr>
            </w:pPr>
            <w:r w:rsidRPr="00302A22">
              <w:rPr>
                <w:rFonts w:cs="Tahoma"/>
                <w:color w:val="000000"/>
                <w:szCs w:val="20"/>
                <w:lang w:val="pt-BR"/>
              </w:rPr>
              <w:t>(EF01MA08) Resolver e elaborar problemas de adição e de subtração, envolvendo números de até dois algarismos, com os significados de juntar, acrescentar, separar e retirar, com o suporte</w:t>
            </w:r>
          </w:p>
          <w:p w14:paraId="6D2C0A9F" w14:textId="46FCB7F5" w:rsidR="004E046E" w:rsidRPr="00302A22" w:rsidRDefault="004E046E" w:rsidP="001A670C">
            <w:pPr>
              <w:rPr>
                <w:rFonts w:cs="Tahoma"/>
                <w:color w:val="000000"/>
                <w:szCs w:val="20"/>
                <w:lang w:val="pt-BR"/>
              </w:rPr>
            </w:pPr>
            <w:r w:rsidRPr="00302A22">
              <w:rPr>
                <w:rFonts w:cs="Tahoma"/>
                <w:color w:val="000000"/>
                <w:szCs w:val="20"/>
                <w:lang w:val="pt-BR"/>
              </w:rPr>
              <w:t>de imagens e/ou material manipulável, utilizando estratégias e formas de registro pessoais.</w:t>
            </w:r>
          </w:p>
        </w:tc>
        <w:tc>
          <w:tcPr>
            <w:tcW w:w="1690" w:type="pct"/>
          </w:tcPr>
          <w:p w14:paraId="4DA0760A" w14:textId="77777777" w:rsidR="004E046E" w:rsidRPr="00302A22" w:rsidRDefault="004E046E" w:rsidP="001A670C">
            <w:pPr>
              <w:rPr>
                <w:rFonts w:cs="Tahoma"/>
                <w:color w:val="000000"/>
                <w:szCs w:val="20"/>
                <w:lang w:val="pt-BR"/>
              </w:rPr>
            </w:pPr>
            <w:r w:rsidRPr="004E046E">
              <w:rPr>
                <w:rFonts w:cs="Tahoma"/>
                <w:color w:val="000000"/>
                <w:szCs w:val="20"/>
                <w:lang w:val="pt-BR"/>
              </w:rPr>
              <w:t>Acrescentar uma quantidade de objetos em coleção de até 20 unidades com e sem apoio em imagem.</w:t>
            </w:r>
          </w:p>
        </w:tc>
        <w:tc>
          <w:tcPr>
            <w:tcW w:w="551" w:type="pct"/>
          </w:tcPr>
          <w:p w14:paraId="0477F0B4" w14:textId="77777777" w:rsidR="004E046E" w:rsidRPr="00302A22" w:rsidRDefault="004E046E" w:rsidP="001A670C">
            <w:pPr>
              <w:jc w:val="both"/>
              <w:rPr>
                <w:rFonts w:cs="Tahoma"/>
                <w:color w:val="000000"/>
                <w:szCs w:val="20"/>
                <w:lang w:val="pt-BR"/>
              </w:rPr>
            </w:pPr>
          </w:p>
        </w:tc>
        <w:tc>
          <w:tcPr>
            <w:tcW w:w="551" w:type="pct"/>
          </w:tcPr>
          <w:p w14:paraId="0859D1A1" w14:textId="77777777" w:rsidR="004E046E" w:rsidRPr="00302A22" w:rsidRDefault="004E046E" w:rsidP="001A670C">
            <w:pPr>
              <w:jc w:val="both"/>
              <w:rPr>
                <w:rFonts w:cs="Tahoma"/>
                <w:color w:val="000000"/>
                <w:szCs w:val="20"/>
                <w:lang w:val="pt-BR"/>
              </w:rPr>
            </w:pPr>
          </w:p>
        </w:tc>
        <w:tc>
          <w:tcPr>
            <w:tcW w:w="550" w:type="pct"/>
          </w:tcPr>
          <w:p w14:paraId="78CBD5B7" w14:textId="77777777" w:rsidR="004E046E" w:rsidRPr="00302A22" w:rsidRDefault="004E046E" w:rsidP="001A670C">
            <w:pPr>
              <w:jc w:val="both"/>
              <w:rPr>
                <w:rFonts w:cs="Tahoma"/>
                <w:color w:val="000000"/>
                <w:szCs w:val="20"/>
                <w:lang w:val="pt-BR"/>
              </w:rPr>
            </w:pPr>
          </w:p>
        </w:tc>
      </w:tr>
      <w:tr w:rsidR="00C54DED" w:rsidRPr="00302A22" w14:paraId="2777EDEB" w14:textId="77777777" w:rsidTr="00C54DED">
        <w:tc>
          <w:tcPr>
            <w:tcW w:w="1658" w:type="pct"/>
            <w:vMerge/>
          </w:tcPr>
          <w:p w14:paraId="38BEFD99" w14:textId="77777777" w:rsidR="004E046E" w:rsidRPr="00302A22" w:rsidRDefault="004E046E" w:rsidP="001A670C">
            <w:pPr>
              <w:autoSpaceDE w:val="0"/>
              <w:autoSpaceDN w:val="0"/>
              <w:adjustRightInd w:val="0"/>
              <w:rPr>
                <w:rFonts w:cs="Tahoma"/>
                <w:color w:val="000000"/>
                <w:szCs w:val="20"/>
                <w:lang w:val="pt-BR"/>
              </w:rPr>
            </w:pPr>
          </w:p>
        </w:tc>
        <w:tc>
          <w:tcPr>
            <w:tcW w:w="1690" w:type="pct"/>
          </w:tcPr>
          <w:p w14:paraId="1213A077" w14:textId="77777777" w:rsidR="004E046E" w:rsidRPr="00302A22" w:rsidRDefault="004E046E" w:rsidP="001A670C">
            <w:pPr>
              <w:rPr>
                <w:rFonts w:cs="Tahoma"/>
                <w:color w:val="000000"/>
                <w:szCs w:val="20"/>
                <w:lang w:val="pt-BR"/>
              </w:rPr>
            </w:pPr>
            <w:r w:rsidRPr="004E046E">
              <w:rPr>
                <w:rFonts w:cs="Tahoma"/>
                <w:color w:val="000000"/>
                <w:szCs w:val="20"/>
                <w:lang w:val="pt-BR"/>
              </w:rPr>
              <w:t>Separar uma quantidade de objetos em coleção de até 20 unidades com apoio em imagem.</w:t>
            </w:r>
          </w:p>
        </w:tc>
        <w:tc>
          <w:tcPr>
            <w:tcW w:w="551" w:type="pct"/>
          </w:tcPr>
          <w:p w14:paraId="0C87B2F7" w14:textId="77777777" w:rsidR="004E046E" w:rsidRPr="00302A22" w:rsidRDefault="004E046E" w:rsidP="001A670C">
            <w:pPr>
              <w:jc w:val="both"/>
              <w:rPr>
                <w:rFonts w:cs="Tahoma"/>
                <w:color w:val="000000"/>
                <w:szCs w:val="20"/>
                <w:lang w:val="pt-BR"/>
              </w:rPr>
            </w:pPr>
          </w:p>
        </w:tc>
        <w:tc>
          <w:tcPr>
            <w:tcW w:w="551" w:type="pct"/>
          </w:tcPr>
          <w:p w14:paraId="4CE95285" w14:textId="77777777" w:rsidR="004E046E" w:rsidRPr="00302A22" w:rsidRDefault="004E046E" w:rsidP="001A670C">
            <w:pPr>
              <w:jc w:val="both"/>
              <w:rPr>
                <w:rFonts w:cs="Tahoma"/>
                <w:color w:val="000000"/>
                <w:szCs w:val="20"/>
                <w:lang w:val="pt-BR"/>
              </w:rPr>
            </w:pPr>
          </w:p>
        </w:tc>
        <w:tc>
          <w:tcPr>
            <w:tcW w:w="550" w:type="pct"/>
          </w:tcPr>
          <w:p w14:paraId="2E0F9946" w14:textId="77777777" w:rsidR="004E046E" w:rsidRPr="00302A22" w:rsidRDefault="004E046E" w:rsidP="001A670C">
            <w:pPr>
              <w:jc w:val="both"/>
              <w:rPr>
                <w:rFonts w:cs="Tahoma"/>
                <w:color w:val="000000"/>
                <w:szCs w:val="20"/>
                <w:lang w:val="pt-BR"/>
              </w:rPr>
            </w:pPr>
          </w:p>
        </w:tc>
      </w:tr>
      <w:tr w:rsidR="00C54DED" w:rsidRPr="00302A22" w14:paraId="422156C8" w14:textId="77777777" w:rsidTr="00C54DED">
        <w:tc>
          <w:tcPr>
            <w:tcW w:w="1658" w:type="pct"/>
            <w:vMerge/>
          </w:tcPr>
          <w:p w14:paraId="3EEF21E5" w14:textId="77777777" w:rsidR="004E046E" w:rsidRPr="00302A22" w:rsidRDefault="004E046E" w:rsidP="001A670C">
            <w:pPr>
              <w:autoSpaceDE w:val="0"/>
              <w:autoSpaceDN w:val="0"/>
              <w:adjustRightInd w:val="0"/>
              <w:rPr>
                <w:rFonts w:cs="Tahoma"/>
                <w:color w:val="000000"/>
                <w:szCs w:val="20"/>
                <w:lang w:val="pt-BR"/>
              </w:rPr>
            </w:pPr>
          </w:p>
        </w:tc>
        <w:tc>
          <w:tcPr>
            <w:tcW w:w="1690" w:type="pct"/>
          </w:tcPr>
          <w:p w14:paraId="76F419A4" w14:textId="2F52174A" w:rsidR="004E046E" w:rsidRPr="00302A22" w:rsidRDefault="004E046E" w:rsidP="001A670C">
            <w:pPr>
              <w:jc w:val="both"/>
              <w:rPr>
                <w:rFonts w:cs="Tahoma"/>
                <w:color w:val="000000"/>
                <w:szCs w:val="20"/>
                <w:lang w:val="pt-BR"/>
              </w:rPr>
            </w:pPr>
            <w:r w:rsidRPr="00302A22">
              <w:rPr>
                <w:rFonts w:cs="Tahoma"/>
                <w:color w:val="000000"/>
                <w:szCs w:val="20"/>
                <w:lang w:val="pt-BR"/>
              </w:rPr>
              <w:t xml:space="preserve">Resolver problemas de adição envolvendo o significado de juntar, com números até 20 e apoio em imagens. </w:t>
            </w:r>
          </w:p>
        </w:tc>
        <w:tc>
          <w:tcPr>
            <w:tcW w:w="551" w:type="pct"/>
          </w:tcPr>
          <w:p w14:paraId="4E3E784C" w14:textId="77777777" w:rsidR="004E046E" w:rsidRPr="00302A22" w:rsidRDefault="004E046E" w:rsidP="001A670C">
            <w:pPr>
              <w:jc w:val="both"/>
              <w:rPr>
                <w:rFonts w:cs="Tahoma"/>
                <w:color w:val="000000"/>
                <w:szCs w:val="20"/>
                <w:lang w:val="pt-BR"/>
              </w:rPr>
            </w:pPr>
          </w:p>
        </w:tc>
        <w:tc>
          <w:tcPr>
            <w:tcW w:w="551" w:type="pct"/>
          </w:tcPr>
          <w:p w14:paraId="4D99DC91" w14:textId="77777777" w:rsidR="004E046E" w:rsidRPr="00302A22" w:rsidRDefault="004E046E" w:rsidP="001A670C">
            <w:pPr>
              <w:jc w:val="both"/>
              <w:rPr>
                <w:rFonts w:cs="Tahoma"/>
                <w:color w:val="000000"/>
                <w:szCs w:val="20"/>
                <w:lang w:val="pt-BR"/>
              </w:rPr>
            </w:pPr>
          </w:p>
        </w:tc>
        <w:tc>
          <w:tcPr>
            <w:tcW w:w="550" w:type="pct"/>
          </w:tcPr>
          <w:p w14:paraId="22AF822A" w14:textId="77777777" w:rsidR="004E046E" w:rsidRPr="00302A22" w:rsidRDefault="004E046E" w:rsidP="001A670C">
            <w:pPr>
              <w:jc w:val="both"/>
              <w:rPr>
                <w:rFonts w:cs="Tahoma"/>
                <w:color w:val="000000"/>
                <w:szCs w:val="20"/>
                <w:lang w:val="pt-BR"/>
              </w:rPr>
            </w:pPr>
          </w:p>
        </w:tc>
      </w:tr>
      <w:tr w:rsidR="00C54DED" w:rsidRPr="00302A22" w14:paraId="14BC96DE" w14:textId="77777777" w:rsidTr="00C54DED">
        <w:tc>
          <w:tcPr>
            <w:tcW w:w="1658" w:type="pct"/>
            <w:vMerge/>
          </w:tcPr>
          <w:p w14:paraId="140B021D" w14:textId="77777777" w:rsidR="004E046E" w:rsidRPr="00302A22" w:rsidRDefault="004E046E" w:rsidP="001A670C">
            <w:pPr>
              <w:autoSpaceDE w:val="0"/>
              <w:autoSpaceDN w:val="0"/>
              <w:adjustRightInd w:val="0"/>
              <w:rPr>
                <w:rFonts w:cs="Tahoma"/>
                <w:color w:val="000000"/>
                <w:szCs w:val="20"/>
                <w:lang w:val="pt-BR"/>
              </w:rPr>
            </w:pPr>
          </w:p>
        </w:tc>
        <w:tc>
          <w:tcPr>
            <w:tcW w:w="1690" w:type="pct"/>
          </w:tcPr>
          <w:p w14:paraId="055CC2A5" w14:textId="77777777" w:rsidR="004E046E" w:rsidRPr="00302A22" w:rsidRDefault="004E046E" w:rsidP="001A670C">
            <w:pPr>
              <w:jc w:val="both"/>
              <w:rPr>
                <w:rFonts w:cs="Tahoma"/>
                <w:color w:val="000000"/>
                <w:szCs w:val="20"/>
                <w:lang w:val="pt-BR"/>
              </w:rPr>
            </w:pPr>
            <w:r w:rsidRPr="00302A22">
              <w:rPr>
                <w:rFonts w:cs="Tahoma"/>
                <w:color w:val="000000"/>
                <w:szCs w:val="20"/>
                <w:lang w:val="pt-BR"/>
              </w:rPr>
              <w:t>Resolver problemas de adição envolvendo o significado de juntar, com números de até dois algarismos, sem apoio em imagens.</w:t>
            </w:r>
          </w:p>
        </w:tc>
        <w:tc>
          <w:tcPr>
            <w:tcW w:w="551" w:type="pct"/>
          </w:tcPr>
          <w:p w14:paraId="72B89F26" w14:textId="77777777" w:rsidR="004E046E" w:rsidRPr="00302A22" w:rsidRDefault="004E046E" w:rsidP="001A670C">
            <w:pPr>
              <w:jc w:val="both"/>
              <w:rPr>
                <w:rFonts w:cs="Tahoma"/>
                <w:color w:val="000000"/>
                <w:szCs w:val="20"/>
                <w:lang w:val="pt-BR"/>
              </w:rPr>
            </w:pPr>
          </w:p>
        </w:tc>
        <w:tc>
          <w:tcPr>
            <w:tcW w:w="551" w:type="pct"/>
          </w:tcPr>
          <w:p w14:paraId="2FBE5889" w14:textId="77777777" w:rsidR="004E046E" w:rsidRPr="00302A22" w:rsidRDefault="004E046E" w:rsidP="001A670C">
            <w:pPr>
              <w:jc w:val="both"/>
              <w:rPr>
                <w:rFonts w:cs="Tahoma"/>
                <w:color w:val="000000"/>
                <w:szCs w:val="20"/>
                <w:lang w:val="pt-BR"/>
              </w:rPr>
            </w:pPr>
          </w:p>
        </w:tc>
        <w:tc>
          <w:tcPr>
            <w:tcW w:w="550" w:type="pct"/>
          </w:tcPr>
          <w:p w14:paraId="3457509E" w14:textId="77777777" w:rsidR="004E046E" w:rsidRPr="00302A22" w:rsidRDefault="004E046E" w:rsidP="001A670C">
            <w:pPr>
              <w:jc w:val="both"/>
              <w:rPr>
                <w:rFonts w:cs="Tahoma"/>
                <w:color w:val="000000"/>
                <w:szCs w:val="20"/>
                <w:lang w:val="pt-BR"/>
              </w:rPr>
            </w:pPr>
          </w:p>
        </w:tc>
      </w:tr>
      <w:tr w:rsidR="00C54DED" w:rsidRPr="00302A22" w14:paraId="2C4607CC" w14:textId="77777777" w:rsidTr="00C54DED">
        <w:tc>
          <w:tcPr>
            <w:tcW w:w="1658" w:type="pct"/>
            <w:vMerge/>
          </w:tcPr>
          <w:p w14:paraId="21F4717B" w14:textId="77777777" w:rsidR="004E046E" w:rsidRPr="00302A22" w:rsidRDefault="004E046E" w:rsidP="001A670C">
            <w:pPr>
              <w:autoSpaceDE w:val="0"/>
              <w:autoSpaceDN w:val="0"/>
              <w:adjustRightInd w:val="0"/>
              <w:rPr>
                <w:rFonts w:cs="Tahoma"/>
                <w:color w:val="000000"/>
                <w:szCs w:val="20"/>
                <w:lang w:val="pt-BR"/>
              </w:rPr>
            </w:pPr>
          </w:p>
        </w:tc>
        <w:tc>
          <w:tcPr>
            <w:tcW w:w="1690" w:type="pct"/>
          </w:tcPr>
          <w:p w14:paraId="39B24351" w14:textId="77777777" w:rsidR="004E046E" w:rsidRPr="00302A22" w:rsidRDefault="004E046E" w:rsidP="004E046E">
            <w:pPr>
              <w:rPr>
                <w:rFonts w:cs="Tahoma"/>
                <w:color w:val="000000"/>
                <w:szCs w:val="20"/>
                <w:lang w:val="pt-BR"/>
              </w:rPr>
            </w:pPr>
            <w:r w:rsidRPr="00302A22">
              <w:rPr>
                <w:rFonts w:cs="Tahoma"/>
                <w:color w:val="000000"/>
                <w:szCs w:val="20"/>
                <w:lang w:val="pt-BR"/>
              </w:rPr>
              <w:t>Resolver problemas de adição e subtração, envolvendo a comparação de quantidades (a mais e a menos), com números de até dois algarismos, sem apoio em imagens.</w:t>
            </w:r>
          </w:p>
        </w:tc>
        <w:tc>
          <w:tcPr>
            <w:tcW w:w="551" w:type="pct"/>
          </w:tcPr>
          <w:p w14:paraId="0C211DA8" w14:textId="77777777" w:rsidR="004E046E" w:rsidRPr="00302A22" w:rsidRDefault="004E046E" w:rsidP="001A670C">
            <w:pPr>
              <w:jc w:val="both"/>
              <w:rPr>
                <w:rFonts w:cs="Tahoma"/>
                <w:color w:val="000000"/>
                <w:szCs w:val="20"/>
                <w:lang w:val="pt-BR"/>
              </w:rPr>
            </w:pPr>
          </w:p>
        </w:tc>
        <w:tc>
          <w:tcPr>
            <w:tcW w:w="551" w:type="pct"/>
          </w:tcPr>
          <w:p w14:paraId="6D7B75F1" w14:textId="77777777" w:rsidR="004E046E" w:rsidRPr="00302A22" w:rsidRDefault="004E046E" w:rsidP="001A670C">
            <w:pPr>
              <w:jc w:val="both"/>
              <w:rPr>
                <w:rFonts w:cs="Tahoma"/>
                <w:color w:val="000000"/>
                <w:szCs w:val="20"/>
                <w:lang w:val="pt-BR"/>
              </w:rPr>
            </w:pPr>
          </w:p>
        </w:tc>
        <w:tc>
          <w:tcPr>
            <w:tcW w:w="550" w:type="pct"/>
          </w:tcPr>
          <w:p w14:paraId="34689C6E" w14:textId="77777777" w:rsidR="004E046E" w:rsidRPr="00302A22" w:rsidRDefault="004E046E" w:rsidP="001A670C">
            <w:pPr>
              <w:jc w:val="both"/>
              <w:rPr>
                <w:rFonts w:cs="Tahoma"/>
                <w:color w:val="000000"/>
                <w:szCs w:val="20"/>
                <w:lang w:val="pt-BR"/>
              </w:rPr>
            </w:pPr>
          </w:p>
        </w:tc>
      </w:tr>
      <w:tr w:rsidR="00C54DED" w:rsidRPr="00302A22" w14:paraId="46A2A012" w14:textId="77777777" w:rsidTr="00C54DED">
        <w:tc>
          <w:tcPr>
            <w:tcW w:w="1658" w:type="pct"/>
            <w:vMerge/>
          </w:tcPr>
          <w:p w14:paraId="15A5DCCD" w14:textId="77777777" w:rsidR="004E046E" w:rsidRPr="00302A22" w:rsidRDefault="004E046E" w:rsidP="001A670C">
            <w:pPr>
              <w:autoSpaceDE w:val="0"/>
              <w:autoSpaceDN w:val="0"/>
              <w:adjustRightInd w:val="0"/>
              <w:rPr>
                <w:rFonts w:cs="Tahoma"/>
                <w:color w:val="000000"/>
                <w:szCs w:val="20"/>
                <w:lang w:val="pt-BR"/>
              </w:rPr>
            </w:pPr>
          </w:p>
        </w:tc>
        <w:tc>
          <w:tcPr>
            <w:tcW w:w="1690" w:type="pct"/>
          </w:tcPr>
          <w:p w14:paraId="17146716" w14:textId="77777777" w:rsidR="004E046E" w:rsidRPr="00302A22" w:rsidRDefault="004E046E" w:rsidP="004E046E">
            <w:pPr>
              <w:rPr>
                <w:rFonts w:cs="Tahoma"/>
                <w:color w:val="000000"/>
                <w:szCs w:val="20"/>
                <w:lang w:val="pt-BR"/>
              </w:rPr>
            </w:pPr>
            <w:r w:rsidRPr="00302A22">
              <w:rPr>
                <w:rFonts w:cs="Tahoma"/>
                <w:color w:val="000000"/>
                <w:szCs w:val="20"/>
                <w:lang w:val="pt-BR"/>
              </w:rPr>
              <w:t>Resolver problemas de subtração envolvendo o significado de retirar, com números de até dois algarismos, com apoio em imagens.</w:t>
            </w:r>
          </w:p>
        </w:tc>
        <w:tc>
          <w:tcPr>
            <w:tcW w:w="551" w:type="pct"/>
          </w:tcPr>
          <w:p w14:paraId="5A988F94" w14:textId="77777777" w:rsidR="004E046E" w:rsidRPr="00302A22" w:rsidRDefault="004E046E" w:rsidP="001A670C">
            <w:pPr>
              <w:jc w:val="both"/>
              <w:rPr>
                <w:rFonts w:cs="Tahoma"/>
                <w:color w:val="000000"/>
                <w:szCs w:val="20"/>
                <w:lang w:val="pt-BR"/>
              </w:rPr>
            </w:pPr>
          </w:p>
        </w:tc>
        <w:tc>
          <w:tcPr>
            <w:tcW w:w="551" w:type="pct"/>
          </w:tcPr>
          <w:p w14:paraId="29C9144F" w14:textId="77777777" w:rsidR="004E046E" w:rsidRPr="00302A22" w:rsidRDefault="004E046E" w:rsidP="001A670C">
            <w:pPr>
              <w:jc w:val="both"/>
              <w:rPr>
                <w:rFonts w:cs="Tahoma"/>
                <w:color w:val="000000"/>
                <w:szCs w:val="20"/>
                <w:lang w:val="pt-BR"/>
              </w:rPr>
            </w:pPr>
          </w:p>
        </w:tc>
        <w:tc>
          <w:tcPr>
            <w:tcW w:w="550" w:type="pct"/>
          </w:tcPr>
          <w:p w14:paraId="221CD1A0" w14:textId="77777777" w:rsidR="004E046E" w:rsidRPr="00302A22" w:rsidRDefault="004E046E" w:rsidP="001A670C">
            <w:pPr>
              <w:jc w:val="both"/>
              <w:rPr>
                <w:rFonts w:cs="Tahoma"/>
                <w:color w:val="000000"/>
                <w:szCs w:val="20"/>
                <w:lang w:val="pt-BR"/>
              </w:rPr>
            </w:pPr>
          </w:p>
        </w:tc>
      </w:tr>
      <w:tr w:rsidR="00C54DED" w:rsidRPr="00302A22" w14:paraId="3174B194" w14:textId="77777777" w:rsidTr="00C54DED">
        <w:tc>
          <w:tcPr>
            <w:tcW w:w="1658" w:type="pct"/>
            <w:vMerge/>
          </w:tcPr>
          <w:p w14:paraId="67E3AE2D" w14:textId="77777777" w:rsidR="004E046E" w:rsidRPr="00302A22" w:rsidRDefault="004E046E" w:rsidP="001A670C">
            <w:pPr>
              <w:autoSpaceDE w:val="0"/>
              <w:autoSpaceDN w:val="0"/>
              <w:adjustRightInd w:val="0"/>
              <w:rPr>
                <w:rFonts w:cs="Tahoma"/>
                <w:color w:val="000000"/>
                <w:szCs w:val="20"/>
                <w:lang w:val="pt-BR"/>
              </w:rPr>
            </w:pPr>
          </w:p>
        </w:tc>
        <w:tc>
          <w:tcPr>
            <w:tcW w:w="1690" w:type="pct"/>
          </w:tcPr>
          <w:p w14:paraId="249DD3CF" w14:textId="14F2C09C" w:rsidR="004E046E" w:rsidRPr="00302A22" w:rsidRDefault="004E046E" w:rsidP="004E046E">
            <w:pPr>
              <w:rPr>
                <w:rFonts w:cs="Tahoma"/>
                <w:color w:val="000000"/>
                <w:szCs w:val="20"/>
                <w:lang w:val="pt-BR"/>
              </w:rPr>
            </w:pPr>
            <w:r w:rsidRPr="00302A22">
              <w:rPr>
                <w:rFonts w:cs="Tahoma"/>
                <w:color w:val="000000"/>
                <w:szCs w:val="20"/>
                <w:lang w:val="pt-BR"/>
              </w:rPr>
              <w:t xml:space="preserve">Resolver problemas de subtração envolvendo </w:t>
            </w:r>
            <w:r w:rsidR="006C3308">
              <w:rPr>
                <w:rFonts w:cs="Tahoma"/>
                <w:color w:val="000000"/>
                <w:szCs w:val="20"/>
                <w:lang w:val="pt-BR"/>
              </w:rPr>
              <w:t>o significado</w:t>
            </w:r>
            <w:r w:rsidRPr="00302A22">
              <w:rPr>
                <w:rFonts w:cs="Tahoma"/>
                <w:color w:val="000000"/>
                <w:szCs w:val="20"/>
                <w:lang w:val="pt-BR"/>
              </w:rPr>
              <w:t xml:space="preserve"> de separar, com números de até dois algarismos, sem o apoio em imagens.</w:t>
            </w:r>
          </w:p>
        </w:tc>
        <w:tc>
          <w:tcPr>
            <w:tcW w:w="551" w:type="pct"/>
          </w:tcPr>
          <w:p w14:paraId="2B65E65D" w14:textId="77777777" w:rsidR="004E046E" w:rsidRPr="00302A22" w:rsidRDefault="004E046E" w:rsidP="001A670C">
            <w:pPr>
              <w:jc w:val="both"/>
              <w:rPr>
                <w:rFonts w:cs="Tahoma"/>
                <w:color w:val="000000"/>
                <w:szCs w:val="20"/>
                <w:lang w:val="pt-BR"/>
              </w:rPr>
            </w:pPr>
          </w:p>
        </w:tc>
        <w:tc>
          <w:tcPr>
            <w:tcW w:w="551" w:type="pct"/>
          </w:tcPr>
          <w:p w14:paraId="7F4341BE" w14:textId="77777777" w:rsidR="004E046E" w:rsidRPr="00302A22" w:rsidRDefault="004E046E" w:rsidP="001A670C">
            <w:pPr>
              <w:jc w:val="both"/>
              <w:rPr>
                <w:rFonts w:cs="Tahoma"/>
                <w:color w:val="000000"/>
                <w:szCs w:val="20"/>
                <w:lang w:val="pt-BR"/>
              </w:rPr>
            </w:pPr>
          </w:p>
        </w:tc>
        <w:tc>
          <w:tcPr>
            <w:tcW w:w="550" w:type="pct"/>
          </w:tcPr>
          <w:p w14:paraId="523E0C8F" w14:textId="77777777" w:rsidR="004E046E" w:rsidRPr="00302A22" w:rsidRDefault="004E046E" w:rsidP="001A670C">
            <w:pPr>
              <w:jc w:val="both"/>
              <w:rPr>
                <w:rFonts w:cs="Tahoma"/>
                <w:color w:val="000000"/>
                <w:szCs w:val="20"/>
                <w:lang w:val="pt-BR"/>
              </w:rPr>
            </w:pPr>
          </w:p>
        </w:tc>
      </w:tr>
      <w:tr w:rsidR="00C54DED" w:rsidRPr="00302A22" w14:paraId="5EC2284D" w14:textId="77777777" w:rsidTr="00C54DED">
        <w:tc>
          <w:tcPr>
            <w:tcW w:w="1658" w:type="pct"/>
          </w:tcPr>
          <w:p w14:paraId="64CD3642" w14:textId="77777777" w:rsidR="004E046E" w:rsidRPr="00302A22" w:rsidRDefault="004E046E" w:rsidP="001A670C">
            <w:pPr>
              <w:autoSpaceDE w:val="0"/>
              <w:autoSpaceDN w:val="0"/>
              <w:adjustRightInd w:val="0"/>
              <w:rPr>
                <w:rFonts w:cs="Tahoma"/>
                <w:color w:val="000000"/>
                <w:szCs w:val="20"/>
                <w:lang w:val="pt-BR"/>
              </w:rPr>
            </w:pPr>
            <w:r w:rsidRPr="00302A22">
              <w:rPr>
                <w:rFonts w:cs="Tahoma"/>
                <w:color w:val="000000"/>
                <w:szCs w:val="20"/>
                <w:lang w:val="pt-BR"/>
              </w:rPr>
              <w:t>(EF01MA10) Descrever, após o reconhecimento e a explicitação de um padrão (ou regularidade), os elementos ausentes em sequências recursivas de números naturais, objetos</w:t>
            </w:r>
          </w:p>
          <w:p w14:paraId="2FA7645C" w14:textId="77777777" w:rsidR="004E046E" w:rsidRPr="00302A22" w:rsidRDefault="004E046E" w:rsidP="001A670C">
            <w:pPr>
              <w:autoSpaceDE w:val="0"/>
              <w:autoSpaceDN w:val="0"/>
              <w:adjustRightInd w:val="0"/>
              <w:rPr>
                <w:rFonts w:cs="Tahoma"/>
                <w:color w:val="000000"/>
                <w:szCs w:val="20"/>
                <w:lang w:val="pt-BR"/>
              </w:rPr>
            </w:pPr>
            <w:r w:rsidRPr="00302A22">
              <w:rPr>
                <w:rFonts w:cs="Tahoma"/>
                <w:color w:val="000000"/>
                <w:szCs w:val="20"/>
                <w:lang w:val="pt-BR"/>
              </w:rPr>
              <w:t>ou figuras.</w:t>
            </w:r>
          </w:p>
        </w:tc>
        <w:tc>
          <w:tcPr>
            <w:tcW w:w="1690" w:type="pct"/>
          </w:tcPr>
          <w:p w14:paraId="43C1E3DB" w14:textId="77777777" w:rsidR="004E046E" w:rsidRPr="00302A22" w:rsidRDefault="004E046E" w:rsidP="004E046E">
            <w:pPr>
              <w:rPr>
                <w:rFonts w:cs="Tahoma"/>
                <w:color w:val="000000"/>
                <w:szCs w:val="20"/>
                <w:lang w:val="pt-BR"/>
              </w:rPr>
            </w:pPr>
            <w:r w:rsidRPr="00302A22">
              <w:rPr>
                <w:rFonts w:cs="Tahoma"/>
                <w:color w:val="000000"/>
                <w:szCs w:val="20"/>
                <w:lang w:val="pt-BR"/>
              </w:rPr>
              <w:t>Reconhecer uma regularidade (5 em 5) em sequências recursivas de números naturais e saber completá-las com os elementos ausentes.</w:t>
            </w:r>
          </w:p>
        </w:tc>
        <w:tc>
          <w:tcPr>
            <w:tcW w:w="551" w:type="pct"/>
          </w:tcPr>
          <w:p w14:paraId="756C05CB" w14:textId="77777777" w:rsidR="004E046E" w:rsidRPr="00302A22" w:rsidRDefault="004E046E" w:rsidP="001A670C">
            <w:pPr>
              <w:jc w:val="both"/>
              <w:rPr>
                <w:rFonts w:cs="Tahoma"/>
                <w:color w:val="000000"/>
                <w:szCs w:val="20"/>
                <w:lang w:val="pt-BR"/>
              </w:rPr>
            </w:pPr>
          </w:p>
        </w:tc>
        <w:tc>
          <w:tcPr>
            <w:tcW w:w="551" w:type="pct"/>
          </w:tcPr>
          <w:p w14:paraId="4C274365" w14:textId="77777777" w:rsidR="004E046E" w:rsidRPr="00302A22" w:rsidRDefault="004E046E" w:rsidP="001A670C">
            <w:pPr>
              <w:jc w:val="both"/>
              <w:rPr>
                <w:rFonts w:cs="Tahoma"/>
                <w:color w:val="000000"/>
                <w:szCs w:val="20"/>
                <w:lang w:val="pt-BR"/>
              </w:rPr>
            </w:pPr>
          </w:p>
        </w:tc>
        <w:tc>
          <w:tcPr>
            <w:tcW w:w="550" w:type="pct"/>
          </w:tcPr>
          <w:p w14:paraId="19514B4A" w14:textId="77777777" w:rsidR="004E046E" w:rsidRPr="00302A22" w:rsidRDefault="004E046E" w:rsidP="001A670C">
            <w:pPr>
              <w:jc w:val="both"/>
              <w:rPr>
                <w:rFonts w:cs="Tahoma"/>
                <w:color w:val="000000"/>
                <w:szCs w:val="20"/>
                <w:lang w:val="pt-BR"/>
              </w:rPr>
            </w:pPr>
          </w:p>
        </w:tc>
      </w:tr>
    </w:tbl>
    <w:p w14:paraId="2B3FAF6E" w14:textId="77777777" w:rsidR="009A3DB3" w:rsidRDefault="009A3DB3" w:rsidP="009A3DB3">
      <w:pPr>
        <w:jc w:val="right"/>
      </w:pPr>
      <w:r>
        <w:t>Continua</w:t>
      </w:r>
    </w:p>
    <w:p w14:paraId="4539CE6D" w14:textId="77777777" w:rsidR="009A3DB3" w:rsidRDefault="009A3DB3" w:rsidP="009A3DB3">
      <w:r>
        <w:br w:type="page"/>
      </w:r>
    </w:p>
    <w:p w14:paraId="55B0FFAB" w14:textId="77777777" w:rsidR="009A3DB3" w:rsidRDefault="009A3DB3" w:rsidP="009A3DB3">
      <w:r>
        <w:lastRenderedPageBreak/>
        <w:t>Continuação</w:t>
      </w:r>
    </w:p>
    <w:tbl>
      <w:tblPr>
        <w:tblStyle w:val="atencao"/>
        <w:tblW w:w="4923" w:type="pct"/>
        <w:tblLook w:val="04A0" w:firstRow="1" w:lastRow="0" w:firstColumn="1" w:lastColumn="0" w:noHBand="0" w:noVBand="1"/>
      </w:tblPr>
      <w:tblGrid>
        <w:gridCol w:w="3143"/>
        <w:gridCol w:w="3204"/>
        <w:gridCol w:w="1045"/>
        <w:gridCol w:w="1045"/>
        <w:gridCol w:w="1043"/>
      </w:tblGrid>
      <w:tr w:rsidR="00C54DED" w:rsidRPr="00302A22" w14:paraId="03084F33" w14:textId="77777777" w:rsidTr="00C54DED">
        <w:tc>
          <w:tcPr>
            <w:tcW w:w="1658" w:type="pct"/>
            <w:vMerge w:val="restart"/>
          </w:tcPr>
          <w:p w14:paraId="59910AAE" w14:textId="0C29C6AA" w:rsidR="004E046E" w:rsidRPr="00302A22" w:rsidRDefault="004E046E" w:rsidP="001A670C">
            <w:pPr>
              <w:autoSpaceDE w:val="0"/>
              <w:autoSpaceDN w:val="0"/>
              <w:adjustRightInd w:val="0"/>
              <w:rPr>
                <w:rFonts w:cs="Tahoma"/>
                <w:color w:val="000000"/>
                <w:szCs w:val="20"/>
                <w:lang w:val="pt-BR"/>
              </w:rPr>
            </w:pPr>
            <w:r w:rsidRPr="00302A22">
              <w:rPr>
                <w:rFonts w:cs="Tahoma"/>
                <w:color w:val="000000"/>
                <w:szCs w:val="20"/>
                <w:lang w:val="pt-BR"/>
              </w:rPr>
              <w:t>(EF01MA15) Comparar comprimentos, capacidades ou massas, utilizando termos como mais alto, mais baixo, mais comprido, mais curto, mais grosso, mais fino, mais largo, mais pesado, mais leve, cabe mais, cabe menos, entre outros, para ordenar objetos de uso cotidiano.</w:t>
            </w:r>
          </w:p>
        </w:tc>
        <w:tc>
          <w:tcPr>
            <w:tcW w:w="1690" w:type="pct"/>
          </w:tcPr>
          <w:p w14:paraId="2C53A6F4" w14:textId="5E936AB5" w:rsidR="004E046E" w:rsidRPr="00302A22" w:rsidRDefault="004E046E" w:rsidP="001A670C">
            <w:pPr>
              <w:rPr>
                <w:rFonts w:cs="Tahoma"/>
                <w:color w:val="000000"/>
                <w:szCs w:val="20"/>
                <w:lang w:val="pt-BR"/>
              </w:rPr>
            </w:pPr>
            <w:r w:rsidRPr="00302A22">
              <w:rPr>
                <w:rFonts w:cs="Tahoma"/>
                <w:color w:val="000000"/>
                <w:szCs w:val="20"/>
                <w:lang w:val="pt-BR"/>
              </w:rPr>
              <w:t xml:space="preserve">Comparar comprimentos usando unidades não convencionais utilizando termos como </w:t>
            </w:r>
            <w:r>
              <w:rPr>
                <w:rFonts w:cs="Tahoma"/>
                <w:color w:val="000000"/>
                <w:szCs w:val="20"/>
                <w:lang w:val="pt-BR"/>
              </w:rPr>
              <w:t>“</w:t>
            </w:r>
            <w:r w:rsidRPr="00302A22">
              <w:rPr>
                <w:rFonts w:cs="Tahoma"/>
                <w:color w:val="000000"/>
                <w:szCs w:val="20"/>
                <w:lang w:val="pt-BR"/>
              </w:rPr>
              <w:t>mais comprido</w:t>
            </w:r>
            <w:r>
              <w:rPr>
                <w:rFonts w:cs="Tahoma"/>
                <w:color w:val="000000"/>
                <w:szCs w:val="20"/>
                <w:lang w:val="pt-BR"/>
              </w:rPr>
              <w:t>”</w:t>
            </w:r>
            <w:r w:rsidRPr="00302A22">
              <w:rPr>
                <w:rFonts w:cs="Tahoma"/>
                <w:color w:val="000000"/>
                <w:szCs w:val="20"/>
                <w:lang w:val="pt-BR"/>
              </w:rPr>
              <w:t xml:space="preserve"> e </w:t>
            </w:r>
            <w:r>
              <w:rPr>
                <w:rFonts w:cs="Tahoma"/>
                <w:color w:val="000000"/>
                <w:szCs w:val="20"/>
                <w:lang w:val="pt-BR"/>
              </w:rPr>
              <w:t>“</w:t>
            </w:r>
            <w:r w:rsidRPr="00302A22">
              <w:rPr>
                <w:rFonts w:cs="Tahoma"/>
                <w:color w:val="000000"/>
                <w:szCs w:val="20"/>
                <w:lang w:val="pt-BR"/>
              </w:rPr>
              <w:t>mais curto</w:t>
            </w:r>
            <w:r>
              <w:rPr>
                <w:rFonts w:cs="Tahoma"/>
                <w:color w:val="000000"/>
                <w:szCs w:val="20"/>
                <w:lang w:val="pt-BR"/>
              </w:rPr>
              <w:t>”</w:t>
            </w:r>
            <w:r w:rsidRPr="00302A22">
              <w:rPr>
                <w:rFonts w:cs="Tahoma"/>
                <w:color w:val="000000"/>
                <w:szCs w:val="20"/>
                <w:lang w:val="pt-BR"/>
              </w:rPr>
              <w:t>.</w:t>
            </w:r>
          </w:p>
        </w:tc>
        <w:tc>
          <w:tcPr>
            <w:tcW w:w="551" w:type="pct"/>
          </w:tcPr>
          <w:p w14:paraId="397D6A34" w14:textId="77777777" w:rsidR="004E046E" w:rsidRPr="00302A22" w:rsidRDefault="004E046E" w:rsidP="001A670C">
            <w:pPr>
              <w:jc w:val="center"/>
              <w:rPr>
                <w:rFonts w:cs="Tahoma"/>
                <w:color w:val="000000"/>
                <w:szCs w:val="20"/>
                <w:lang w:val="pt-BR"/>
              </w:rPr>
            </w:pPr>
          </w:p>
        </w:tc>
        <w:tc>
          <w:tcPr>
            <w:tcW w:w="551" w:type="pct"/>
          </w:tcPr>
          <w:p w14:paraId="1B601F8A" w14:textId="77777777" w:rsidR="004E046E" w:rsidRPr="00302A22" w:rsidRDefault="004E046E" w:rsidP="001A670C">
            <w:pPr>
              <w:jc w:val="center"/>
              <w:rPr>
                <w:rFonts w:cs="Tahoma"/>
                <w:color w:val="000000"/>
                <w:szCs w:val="20"/>
                <w:lang w:val="pt-BR"/>
              </w:rPr>
            </w:pPr>
          </w:p>
        </w:tc>
        <w:tc>
          <w:tcPr>
            <w:tcW w:w="550" w:type="pct"/>
          </w:tcPr>
          <w:p w14:paraId="51A6B205" w14:textId="77777777" w:rsidR="004E046E" w:rsidRPr="00302A22" w:rsidRDefault="004E046E" w:rsidP="001A670C">
            <w:pPr>
              <w:jc w:val="center"/>
              <w:rPr>
                <w:rFonts w:cs="Tahoma"/>
                <w:color w:val="000000"/>
                <w:szCs w:val="20"/>
                <w:lang w:val="pt-BR"/>
              </w:rPr>
            </w:pPr>
          </w:p>
        </w:tc>
      </w:tr>
      <w:tr w:rsidR="00C54DED" w:rsidRPr="00302A22" w14:paraId="7CD1BE7E" w14:textId="77777777" w:rsidTr="00C54DED">
        <w:tc>
          <w:tcPr>
            <w:tcW w:w="1658" w:type="pct"/>
            <w:vMerge/>
          </w:tcPr>
          <w:p w14:paraId="70D301C9" w14:textId="77777777" w:rsidR="004E046E" w:rsidRPr="00302A22" w:rsidRDefault="004E046E" w:rsidP="001A670C">
            <w:pPr>
              <w:autoSpaceDE w:val="0"/>
              <w:autoSpaceDN w:val="0"/>
              <w:adjustRightInd w:val="0"/>
              <w:rPr>
                <w:rFonts w:cs="Tahoma"/>
                <w:color w:val="000000"/>
                <w:szCs w:val="20"/>
                <w:lang w:val="pt-BR"/>
              </w:rPr>
            </w:pPr>
          </w:p>
        </w:tc>
        <w:tc>
          <w:tcPr>
            <w:tcW w:w="1690" w:type="pct"/>
          </w:tcPr>
          <w:p w14:paraId="69F866F1" w14:textId="44A8AE35" w:rsidR="004E046E" w:rsidRPr="00302A22" w:rsidRDefault="004E046E" w:rsidP="001A670C">
            <w:pPr>
              <w:rPr>
                <w:rFonts w:cs="Tahoma"/>
                <w:color w:val="000000"/>
                <w:szCs w:val="20"/>
                <w:lang w:val="pt-BR"/>
              </w:rPr>
            </w:pPr>
            <w:r w:rsidRPr="00302A22">
              <w:rPr>
                <w:rFonts w:cs="Tahoma"/>
                <w:color w:val="000000"/>
                <w:szCs w:val="20"/>
                <w:lang w:val="pt-BR"/>
              </w:rPr>
              <w:t xml:space="preserve">Comparar capacidades utilizando termos como </w:t>
            </w:r>
            <w:r>
              <w:rPr>
                <w:rFonts w:cs="Tahoma"/>
                <w:color w:val="000000"/>
                <w:szCs w:val="20"/>
                <w:lang w:val="pt-BR"/>
              </w:rPr>
              <w:t>“</w:t>
            </w:r>
            <w:r w:rsidRPr="00302A22">
              <w:rPr>
                <w:rFonts w:cs="Tahoma"/>
                <w:color w:val="000000"/>
                <w:szCs w:val="20"/>
                <w:lang w:val="pt-BR"/>
              </w:rPr>
              <w:t>cabe mais</w:t>
            </w:r>
            <w:r>
              <w:rPr>
                <w:rFonts w:cs="Tahoma"/>
                <w:color w:val="000000"/>
                <w:szCs w:val="20"/>
                <w:lang w:val="pt-BR"/>
              </w:rPr>
              <w:t>”</w:t>
            </w:r>
            <w:r w:rsidRPr="00302A22">
              <w:rPr>
                <w:rFonts w:cs="Tahoma"/>
                <w:color w:val="000000"/>
                <w:szCs w:val="20"/>
                <w:lang w:val="pt-BR"/>
              </w:rPr>
              <w:t xml:space="preserve"> e </w:t>
            </w:r>
            <w:r>
              <w:rPr>
                <w:rFonts w:cs="Tahoma"/>
                <w:color w:val="000000"/>
                <w:szCs w:val="20"/>
                <w:lang w:val="pt-BR"/>
              </w:rPr>
              <w:t>“</w:t>
            </w:r>
            <w:r w:rsidRPr="00302A22">
              <w:rPr>
                <w:rFonts w:cs="Tahoma"/>
                <w:color w:val="000000"/>
                <w:szCs w:val="20"/>
                <w:lang w:val="pt-BR"/>
              </w:rPr>
              <w:t>cabe menos”.</w:t>
            </w:r>
          </w:p>
        </w:tc>
        <w:tc>
          <w:tcPr>
            <w:tcW w:w="551" w:type="pct"/>
          </w:tcPr>
          <w:p w14:paraId="768029F9" w14:textId="77777777" w:rsidR="004E046E" w:rsidRPr="00302A22" w:rsidRDefault="004E046E" w:rsidP="001A670C">
            <w:pPr>
              <w:jc w:val="center"/>
              <w:rPr>
                <w:rFonts w:cs="Tahoma"/>
                <w:color w:val="000000"/>
                <w:szCs w:val="20"/>
                <w:lang w:val="pt-BR"/>
              </w:rPr>
            </w:pPr>
          </w:p>
        </w:tc>
        <w:tc>
          <w:tcPr>
            <w:tcW w:w="551" w:type="pct"/>
          </w:tcPr>
          <w:p w14:paraId="2DD73390" w14:textId="77777777" w:rsidR="004E046E" w:rsidRPr="00302A22" w:rsidRDefault="004E046E" w:rsidP="001A670C">
            <w:pPr>
              <w:jc w:val="center"/>
              <w:rPr>
                <w:rFonts w:cs="Tahoma"/>
                <w:color w:val="000000"/>
                <w:szCs w:val="20"/>
                <w:lang w:val="pt-BR"/>
              </w:rPr>
            </w:pPr>
          </w:p>
        </w:tc>
        <w:tc>
          <w:tcPr>
            <w:tcW w:w="550" w:type="pct"/>
          </w:tcPr>
          <w:p w14:paraId="33E1E9C3" w14:textId="77777777" w:rsidR="004E046E" w:rsidRPr="00302A22" w:rsidRDefault="004E046E" w:rsidP="001A670C">
            <w:pPr>
              <w:jc w:val="center"/>
              <w:rPr>
                <w:rFonts w:cs="Tahoma"/>
                <w:color w:val="000000"/>
                <w:szCs w:val="20"/>
                <w:lang w:val="pt-BR"/>
              </w:rPr>
            </w:pPr>
          </w:p>
        </w:tc>
      </w:tr>
      <w:tr w:rsidR="00C54DED" w:rsidRPr="00302A22" w14:paraId="7282889C" w14:textId="77777777" w:rsidTr="00C54DED">
        <w:tc>
          <w:tcPr>
            <w:tcW w:w="1658" w:type="pct"/>
            <w:vMerge w:val="restart"/>
          </w:tcPr>
          <w:p w14:paraId="1585F41E" w14:textId="77777777" w:rsidR="004E046E" w:rsidRPr="00302A22" w:rsidRDefault="004E046E" w:rsidP="001A670C">
            <w:pPr>
              <w:autoSpaceDE w:val="0"/>
              <w:autoSpaceDN w:val="0"/>
              <w:adjustRightInd w:val="0"/>
              <w:rPr>
                <w:rFonts w:cs="Tahoma"/>
                <w:color w:val="000000"/>
                <w:szCs w:val="20"/>
                <w:lang w:val="pt-BR"/>
              </w:rPr>
            </w:pPr>
            <w:r w:rsidRPr="00302A22">
              <w:rPr>
                <w:rFonts w:cs="Tahoma"/>
                <w:color w:val="000000"/>
                <w:szCs w:val="20"/>
                <w:lang w:val="pt-BR"/>
              </w:rPr>
              <w:t>(EF01MA17) Reconhecer e relacionar períodos do dia, dias da semana e meses do ano, utilizando calendário, quando necessário.</w:t>
            </w:r>
          </w:p>
          <w:p w14:paraId="4EF2DE9E" w14:textId="77777777" w:rsidR="004E046E" w:rsidRPr="00302A22" w:rsidRDefault="004E046E" w:rsidP="001A670C">
            <w:pPr>
              <w:rPr>
                <w:rFonts w:cs="Tahoma"/>
                <w:color w:val="000000"/>
                <w:szCs w:val="20"/>
                <w:lang w:val="pt-BR"/>
              </w:rPr>
            </w:pPr>
          </w:p>
        </w:tc>
        <w:tc>
          <w:tcPr>
            <w:tcW w:w="1690" w:type="pct"/>
          </w:tcPr>
          <w:p w14:paraId="56532452" w14:textId="77777777" w:rsidR="004E046E" w:rsidRPr="00302A22" w:rsidRDefault="004E046E" w:rsidP="001A670C">
            <w:pPr>
              <w:rPr>
                <w:rFonts w:cs="Tahoma"/>
                <w:color w:val="000000"/>
                <w:szCs w:val="20"/>
                <w:lang w:val="pt-BR"/>
              </w:rPr>
            </w:pPr>
            <w:r w:rsidRPr="00302A22">
              <w:rPr>
                <w:rFonts w:cs="Tahoma"/>
                <w:color w:val="000000"/>
                <w:szCs w:val="20"/>
                <w:lang w:val="pt-BR"/>
              </w:rPr>
              <w:t>Reconhecer dias da semana utilizando calendário.</w:t>
            </w:r>
          </w:p>
        </w:tc>
        <w:tc>
          <w:tcPr>
            <w:tcW w:w="551" w:type="pct"/>
          </w:tcPr>
          <w:p w14:paraId="3450E1C8" w14:textId="77777777" w:rsidR="004E046E" w:rsidRPr="00302A22" w:rsidRDefault="004E046E" w:rsidP="001A670C">
            <w:pPr>
              <w:jc w:val="both"/>
              <w:rPr>
                <w:rFonts w:cs="Tahoma"/>
                <w:color w:val="000000"/>
                <w:szCs w:val="20"/>
                <w:lang w:val="pt-BR"/>
              </w:rPr>
            </w:pPr>
          </w:p>
        </w:tc>
        <w:tc>
          <w:tcPr>
            <w:tcW w:w="551" w:type="pct"/>
          </w:tcPr>
          <w:p w14:paraId="1DF27DAA" w14:textId="77777777" w:rsidR="004E046E" w:rsidRPr="00302A22" w:rsidRDefault="004E046E" w:rsidP="001A670C">
            <w:pPr>
              <w:jc w:val="both"/>
              <w:rPr>
                <w:rFonts w:cs="Tahoma"/>
                <w:color w:val="000000"/>
                <w:szCs w:val="20"/>
                <w:lang w:val="pt-BR"/>
              </w:rPr>
            </w:pPr>
          </w:p>
        </w:tc>
        <w:tc>
          <w:tcPr>
            <w:tcW w:w="550" w:type="pct"/>
          </w:tcPr>
          <w:p w14:paraId="7ACBAB96" w14:textId="77777777" w:rsidR="004E046E" w:rsidRPr="00302A22" w:rsidRDefault="004E046E" w:rsidP="001A670C">
            <w:pPr>
              <w:jc w:val="both"/>
              <w:rPr>
                <w:rFonts w:cs="Tahoma"/>
                <w:color w:val="000000"/>
                <w:szCs w:val="20"/>
                <w:lang w:val="pt-BR"/>
              </w:rPr>
            </w:pPr>
          </w:p>
        </w:tc>
      </w:tr>
      <w:tr w:rsidR="00C54DED" w:rsidRPr="00302A22" w14:paraId="5099B79A" w14:textId="77777777" w:rsidTr="00C54DED">
        <w:tc>
          <w:tcPr>
            <w:tcW w:w="1658" w:type="pct"/>
            <w:vMerge/>
          </w:tcPr>
          <w:p w14:paraId="14BFB0E6" w14:textId="77777777" w:rsidR="004E046E" w:rsidRPr="00302A22" w:rsidRDefault="004E046E" w:rsidP="001A670C">
            <w:pPr>
              <w:autoSpaceDE w:val="0"/>
              <w:autoSpaceDN w:val="0"/>
              <w:adjustRightInd w:val="0"/>
              <w:rPr>
                <w:rFonts w:cs="Tahoma"/>
                <w:color w:val="000000"/>
                <w:szCs w:val="20"/>
                <w:lang w:val="pt-BR"/>
              </w:rPr>
            </w:pPr>
          </w:p>
        </w:tc>
        <w:tc>
          <w:tcPr>
            <w:tcW w:w="1690" w:type="pct"/>
          </w:tcPr>
          <w:p w14:paraId="18F23482" w14:textId="77777777" w:rsidR="004E046E" w:rsidRPr="00302A22" w:rsidRDefault="004E046E" w:rsidP="001A670C">
            <w:pPr>
              <w:jc w:val="both"/>
              <w:rPr>
                <w:rFonts w:cs="Tahoma"/>
                <w:color w:val="000000"/>
                <w:szCs w:val="20"/>
                <w:lang w:val="pt-BR"/>
              </w:rPr>
            </w:pPr>
            <w:r w:rsidRPr="00302A22">
              <w:rPr>
                <w:rFonts w:cs="Tahoma"/>
                <w:color w:val="000000"/>
                <w:szCs w:val="20"/>
                <w:lang w:val="pt-BR"/>
              </w:rPr>
              <w:t>Relacionar dias da semana e meses do ano e indicar a duração de intervalos de tempo, como dias da semana (entre duas datas) e meses do ano utilizando calendário.</w:t>
            </w:r>
          </w:p>
        </w:tc>
        <w:tc>
          <w:tcPr>
            <w:tcW w:w="551" w:type="pct"/>
          </w:tcPr>
          <w:p w14:paraId="725D50FA" w14:textId="77777777" w:rsidR="004E046E" w:rsidRPr="00302A22" w:rsidRDefault="004E046E" w:rsidP="001A670C">
            <w:pPr>
              <w:jc w:val="both"/>
              <w:rPr>
                <w:rFonts w:cs="Tahoma"/>
                <w:color w:val="000000"/>
                <w:szCs w:val="20"/>
                <w:lang w:val="pt-BR"/>
              </w:rPr>
            </w:pPr>
          </w:p>
        </w:tc>
        <w:tc>
          <w:tcPr>
            <w:tcW w:w="551" w:type="pct"/>
          </w:tcPr>
          <w:p w14:paraId="00F887B3" w14:textId="77777777" w:rsidR="004E046E" w:rsidRPr="00302A22" w:rsidRDefault="004E046E" w:rsidP="001A670C">
            <w:pPr>
              <w:jc w:val="both"/>
              <w:rPr>
                <w:rFonts w:cs="Tahoma"/>
                <w:color w:val="000000"/>
                <w:szCs w:val="20"/>
                <w:lang w:val="pt-BR"/>
              </w:rPr>
            </w:pPr>
          </w:p>
        </w:tc>
        <w:tc>
          <w:tcPr>
            <w:tcW w:w="550" w:type="pct"/>
          </w:tcPr>
          <w:p w14:paraId="597AA1B0" w14:textId="77777777" w:rsidR="004E046E" w:rsidRPr="00302A22" w:rsidRDefault="004E046E" w:rsidP="001A670C">
            <w:pPr>
              <w:jc w:val="both"/>
              <w:rPr>
                <w:rFonts w:cs="Tahoma"/>
                <w:color w:val="000000"/>
                <w:szCs w:val="20"/>
                <w:lang w:val="pt-BR"/>
              </w:rPr>
            </w:pPr>
          </w:p>
        </w:tc>
      </w:tr>
      <w:tr w:rsidR="00C54DED" w:rsidRPr="00302A22" w14:paraId="3A06AC5F" w14:textId="77777777" w:rsidTr="00C54DED">
        <w:tc>
          <w:tcPr>
            <w:tcW w:w="1658" w:type="pct"/>
            <w:vMerge w:val="restart"/>
          </w:tcPr>
          <w:p w14:paraId="34256C02" w14:textId="77777777" w:rsidR="004E046E" w:rsidRPr="00302A22" w:rsidRDefault="004E046E" w:rsidP="001A670C">
            <w:pPr>
              <w:autoSpaceDE w:val="0"/>
              <w:autoSpaceDN w:val="0"/>
              <w:adjustRightInd w:val="0"/>
              <w:rPr>
                <w:rFonts w:cs="Tahoma"/>
                <w:color w:val="000000"/>
                <w:szCs w:val="20"/>
                <w:lang w:val="pt-BR"/>
              </w:rPr>
            </w:pPr>
            <w:r w:rsidRPr="00302A22">
              <w:rPr>
                <w:rFonts w:cs="Tahoma"/>
                <w:color w:val="000000"/>
                <w:szCs w:val="20"/>
                <w:lang w:val="pt-BR"/>
              </w:rPr>
              <w:t>(EF01MA19) Reconhecer e relacionar valores de moedas e cédulas do sistema monetário</w:t>
            </w:r>
          </w:p>
          <w:p w14:paraId="1AAD5322" w14:textId="77777777" w:rsidR="004E046E" w:rsidRPr="00302A22" w:rsidRDefault="004E046E" w:rsidP="001A670C">
            <w:pPr>
              <w:rPr>
                <w:rFonts w:cs="Tahoma"/>
                <w:color w:val="000000"/>
                <w:szCs w:val="20"/>
                <w:lang w:val="pt-BR"/>
              </w:rPr>
            </w:pPr>
            <w:r w:rsidRPr="00302A22">
              <w:rPr>
                <w:rFonts w:cs="Tahoma"/>
                <w:color w:val="000000"/>
                <w:szCs w:val="20"/>
                <w:lang w:val="pt-BR"/>
              </w:rPr>
              <w:t>brasileiro para resolver situações simples do cotidiano do estudante.</w:t>
            </w:r>
          </w:p>
        </w:tc>
        <w:tc>
          <w:tcPr>
            <w:tcW w:w="1690" w:type="pct"/>
          </w:tcPr>
          <w:p w14:paraId="065B00FE" w14:textId="77777777" w:rsidR="004E046E" w:rsidRPr="00302A22" w:rsidRDefault="004E046E" w:rsidP="001A670C">
            <w:pPr>
              <w:rPr>
                <w:rFonts w:cs="Tahoma"/>
                <w:color w:val="000000"/>
                <w:szCs w:val="20"/>
                <w:lang w:val="pt-BR"/>
              </w:rPr>
            </w:pPr>
            <w:r w:rsidRPr="00302A22">
              <w:rPr>
                <w:rFonts w:cs="Tahoma"/>
                <w:color w:val="000000"/>
                <w:szCs w:val="20"/>
                <w:lang w:val="pt-BR"/>
              </w:rPr>
              <w:t>Reconhecer valores de cédulas do sistema monetário brasileiro.</w:t>
            </w:r>
          </w:p>
        </w:tc>
        <w:tc>
          <w:tcPr>
            <w:tcW w:w="551" w:type="pct"/>
          </w:tcPr>
          <w:p w14:paraId="32ABE6AA" w14:textId="77777777" w:rsidR="004E046E" w:rsidRPr="00302A22" w:rsidRDefault="004E046E" w:rsidP="001A670C">
            <w:pPr>
              <w:jc w:val="both"/>
              <w:rPr>
                <w:rFonts w:cs="Tahoma"/>
                <w:color w:val="000000"/>
                <w:szCs w:val="20"/>
                <w:lang w:val="pt-BR"/>
              </w:rPr>
            </w:pPr>
          </w:p>
        </w:tc>
        <w:tc>
          <w:tcPr>
            <w:tcW w:w="551" w:type="pct"/>
          </w:tcPr>
          <w:p w14:paraId="07BCD038" w14:textId="77777777" w:rsidR="004E046E" w:rsidRPr="00302A22" w:rsidRDefault="004E046E" w:rsidP="001A670C">
            <w:pPr>
              <w:jc w:val="both"/>
              <w:rPr>
                <w:rFonts w:cs="Tahoma"/>
                <w:color w:val="000000"/>
                <w:szCs w:val="20"/>
                <w:lang w:val="pt-BR"/>
              </w:rPr>
            </w:pPr>
          </w:p>
        </w:tc>
        <w:tc>
          <w:tcPr>
            <w:tcW w:w="550" w:type="pct"/>
          </w:tcPr>
          <w:p w14:paraId="718C9A41" w14:textId="77777777" w:rsidR="004E046E" w:rsidRPr="00302A22" w:rsidRDefault="004E046E" w:rsidP="001A670C">
            <w:pPr>
              <w:jc w:val="both"/>
              <w:rPr>
                <w:rFonts w:cs="Tahoma"/>
                <w:color w:val="000000"/>
                <w:szCs w:val="20"/>
                <w:lang w:val="pt-BR"/>
              </w:rPr>
            </w:pPr>
          </w:p>
        </w:tc>
      </w:tr>
      <w:tr w:rsidR="00C54DED" w:rsidRPr="00302A22" w14:paraId="0C84A61E" w14:textId="77777777" w:rsidTr="00C54DED">
        <w:tc>
          <w:tcPr>
            <w:tcW w:w="1658" w:type="pct"/>
            <w:vMerge/>
          </w:tcPr>
          <w:p w14:paraId="2D0F7C9F" w14:textId="77777777" w:rsidR="004E046E" w:rsidRPr="00302A22" w:rsidRDefault="004E046E" w:rsidP="001A670C">
            <w:pPr>
              <w:autoSpaceDE w:val="0"/>
              <w:autoSpaceDN w:val="0"/>
              <w:adjustRightInd w:val="0"/>
              <w:rPr>
                <w:rFonts w:cs="Tahoma"/>
                <w:color w:val="000000"/>
                <w:szCs w:val="20"/>
                <w:lang w:val="pt-BR"/>
              </w:rPr>
            </w:pPr>
          </w:p>
        </w:tc>
        <w:tc>
          <w:tcPr>
            <w:tcW w:w="1690" w:type="pct"/>
          </w:tcPr>
          <w:p w14:paraId="462CBDDF" w14:textId="77777777" w:rsidR="004E046E" w:rsidRPr="00302A22" w:rsidRDefault="004E046E" w:rsidP="004E046E">
            <w:pPr>
              <w:rPr>
                <w:rFonts w:cs="Tahoma"/>
                <w:color w:val="000000"/>
                <w:szCs w:val="20"/>
                <w:lang w:val="pt-BR"/>
              </w:rPr>
            </w:pPr>
            <w:r w:rsidRPr="00302A22">
              <w:rPr>
                <w:rFonts w:cs="Tahoma"/>
                <w:color w:val="000000"/>
                <w:szCs w:val="20"/>
                <w:lang w:val="pt-BR"/>
              </w:rPr>
              <w:t>Identificar a maior quantia a partir da identificação de cédulas do sistema monetário.</w:t>
            </w:r>
          </w:p>
        </w:tc>
        <w:tc>
          <w:tcPr>
            <w:tcW w:w="551" w:type="pct"/>
          </w:tcPr>
          <w:p w14:paraId="7D8C8C8D" w14:textId="77777777" w:rsidR="004E046E" w:rsidRPr="00302A22" w:rsidRDefault="004E046E" w:rsidP="001A670C">
            <w:pPr>
              <w:jc w:val="both"/>
              <w:rPr>
                <w:rFonts w:cs="Tahoma"/>
                <w:color w:val="000000"/>
                <w:szCs w:val="20"/>
                <w:lang w:val="pt-BR"/>
              </w:rPr>
            </w:pPr>
          </w:p>
        </w:tc>
        <w:tc>
          <w:tcPr>
            <w:tcW w:w="551" w:type="pct"/>
          </w:tcPr>
          <w:p w14:paraId="13F9072B" w14:textId="77777777" w:rsidR="004E046E" w:rsidRPr="00302A22" w:rsidRDefault="004E046E" w:rsidP="001A670C">
            <w:pPr>
              <w:jc w:val="both"/>
              <w:rPr>
                <w:rFonts w:cs="Tahoma"/>
                <w:color w:val="000000"/>
                <w:szCs w:val="20"/>
                <w:lang w:val="pt-BR"/>
              </w:rPr>
            </w:pPr>
          </w:p>
        </w:tc>
        <w:tc>
          <w:tcPr>
            <w:tcW w:w="550" w:type="pct"/>
          </w:tcPr>
          <w:p w14:paraId="5394BF88" w14:textId="77777777" w:rsidR="004E046E" w:rsidRPr="00302A22" w:rsidRDefault="004E046E" w:rsidP="001A670C">
            <w:pPr>
              <w:jc w:val="both"/>
              <w:rPr>
                <w:rFonts w:cs="Tahoma"/>
                <w:color w:val="000000"/>
                <w:szCs w:val="20"/>
                <w:lang w:val="pt-BR"/>
              </w:rPr>
            </w:pPr>
          </w:p>
        </w:tc>
      </w:tr>
      <w:tr w:rsidR="00C54DED" w:rsidRPr="00302A22" w14:paraId="4D948680" w14:textId="77777777" w:rsidTr="00C54DED">
        <w:tc>
          <w:tcPr>
            <w:tcW w:w="1658" w:type="pct"/>
            <w:vMerge/>
          </w:tcPr>
          <w:p w14:paraId="57E57AFA" w14:textId="77777777" w:rsidR="004E046E" w:rsidRPr="00302A22" w:rsidRDefault="004E046E" w:rsidP="001A670C">
            <w:pPr>
              <w:autoSpaceDE w:val="0"/>
              <w:autoSpaceDN w:val="0"/>
              <w:adjustRightInd w:val="0"/>
              <w:rPr>
                <w:rFonts w:cs="Tahoma"/>
                <w:color w:val="000000"/>
                <w:szCs w:val="20"/>
                <w:lang w:val="pt-BR"/>
              </w:rPr>
            </w:pPr>
          </w:p>
        </w:tc>
        <w:tc>
          <w:tcPr>
            <w:tcW w:w="1690" w:type="pct"/>
          </w:tcPr>
          <w:p w14:paraId="19ABBDDC" w14:textId="77777777" w:rsidR="004E046E" w:rsidRPr="00302A22" w:rsidRDefault="004E046E" w:rsidP="004E046E">
            <w:pPr>
              <w:rPr>
                <w:rFonts w:cs="Tahoma"/>
                <w:color w:val="000000"/>
                <w:szCs w:val="20"/>
                <w:lang w:val="pt-BR"/>
              </w:rPr>
            </w:pPr>
            <w:r w:rsidRPr="00302A22">
              <w:rPr>
                <w:rFonts w:cs="Tahoma"/>
                <w:color w:val="000000"/>
                <w:szCs w:val="20"/>
                <w:lang w:val="pt-BR"/>
              </w:rPr>
              <w:t>Resolver problemas de adição e subtração, envolvendo reconhecimento do valor de cédulas do sistema monetário brasileiro.</w:t>
            </w:r>
          </w:p>
        </w:tc>
        <w:tc>
          <w:tcPr>
            <w:tcW w:w="551" w:type="pct"/>
          </w:tcPr>
          <w:p w14:paraId="3B9D2EE0" w14:textId="77777777" w:rsidR="004E046E" w:rsidRPr="00302A22" w:rsidRDefault="004E046E" w:rsidP="001A670C">
            <w:pPr>
              <w:jc w:val="both"/>
              <w:rPr>
                <w:rFonts w:cs="Tahoma"/>
                <w:color w:val="000000"/>
                <w:szCs w:val="20"/>
                <w:lang w:val="pt-BR"/>
              </w:rPr>
            </w:pPr>
          </w:p>
        </w:tc>
        <w:tc>
          <w:tcPr>
            <w:tcW w:w="551" w:type="pct"/>
          </w:tcPr>
          <w:p w14:paraId="181C2A82" w14:textId="77777777" w:rsidR="004E046E" w:rsidRPr="00302A22" w:rsidRDefault="004E046E" w:rsidP="001A670C">
            <w:pPr>
              <w:jc w:val="both"/>
              <w:rPr>
                <w:rFonts w:cs="Tahoma"/>
                <w:color w:val="000000"/>
                <w:szCs w:val="20"/>
                <w:lang w:val="pt-BR"/>
              </w:rPr>
            </w:pPr>
          </w:p>
        </w:tc>
        <w:tc>
          <w:tcPr>
            <w:tcW w:w="550" w:type="pct"/>
          </w:tcPr>
          <w:p w14:paraId="0B977C9F" w14:textId="77777777" w:rsidR="004E046E" w:rsidRPr="00302A22" w:rsidRDefault="004E046E" w:rsidP="001A670C">
            <w:pPr>
              <w:jc w:val="both"/>
              <w:rPr>
                <w:rFonts w:cs="Tahoma"/>
                <w:color w:val="000000"/>
                <w:szCs w:val="20"/>
                <w:lang w:val="pt-BR"/>
              </w:rPr>
            </w:pPr>
          </w:p>
        </w:tc>
      </w:tr>
      <w:tr w:rsidR="00C54DED" w:rsidRPr="00302A22" w14:paraId="09EDA960" w14:textId="77777777" w:rsidTr="00C54DED">
        <w:tc>
          <w:tcPr>
            <w:tcW w:w="1658" w:type="pct"/>
          </w:tcPr>
          <w:p w14:paraId="55F8B2D1" w14:textId="77777777" w:rsidR="004E046E" w:rsidRPr="00302A22" w:rsidRDefault="004E046E" w:rsidP="001A670C">
            <w:pPr>
              <w:rPr>
                <w:rFonts w:cs="Tahoma"/>
                <w:color w:val="000000"/>
                <w:szCs w:val="20"/>
                <w:lang w:val="pt-BR"/>
              </w:rPr>
            </w:pPr>
            <w:r w:rsidRPr="00302A22">
              <w:rPr>
                <w:rFonts w:cs="Tahoma"/>
                <w:color w:val="000000"/>
                <w:szCs w:val="20"/>
                <w:lang w:val="pt-BR"/>
              </w:rPr>
              <w:t>(EF01MA21) Ler dados expressos em tabelas e em gráficos de colunas simples.</w:t>
            </w:r>
          </w:p>
        </w:tc>
        <w:tc>
          <w:tcPr>
            <w:tcW w:w="1690" w:type="pct"/>
          </w:tcPr>
          <w:p w14:paraId="40F0DF5B" w14:textId="77777777" w:rsidR="004E046E" w:rsidRPr="00302A22" w:rsidRDefault="004E046E" w:rsidP="001A670C">
            <w:pPr>
              <w:rPr>
                <w:rFonts w:cs="Tahoma"/>
                <w:color w:val="000000"/>
                <w:szCs w:val="20"/>
                <w:lang w:val="pt-BR"/>
              </w:rPr>
            </w:pPr>
            <w:r w:rsidRPr="00302A22">
              <w:rPr>
                <w:rFonts w:cs="Tahoma"/>
                <w:color w:val="000000"/>
                <w:szCs w:val="20"/>
                <w:lang w:val="pt-BR"/>
              </w:rPr>
              <w:t>Ler dados expressos em tabelas simples.</w:t>
            </w:r>
          </w:p>
        </w:tc>
        <w:tc>
          <w:tcPr>
            <w:tcW w:w="551" w:type="pct"/>
          </w:tcPr>
          <w:p w14:paraId="152F09C6" w14:textId="77777777" w:rsidR="004E046E" w:rsidRPr="00302A22" w:rsidRDefault="004E046E" w:rsidP="001A670C">
            <w:pPr>
              <w:jc w:val="both"/>
              <w:rPr>
                <w:rFonts w:cs="Tahoma"/>
                <w:color w:val="000000"/>
                <w:szCs w:val="20"/>
                <w:lang w:val="pt-BR"/>
              </w:rPr>
            </w:pPr>
          </w:p>
        </w:tc>
        <w:tc>
          <w:tcPr>
            <w:tcW w:w="551" w:type="pct"/>
          </w:tcPr>
          <w:p w14:paraId="4896A275" w14:textId="77777777" w:rsidR="004E046E" w:rsidRPr="00302A22" w:rsidRDefault="004E046E" w:rsidP="001A670C">
            <w:pPr>
              <w:jc w:val="both"/>
              <w:rPr>
                <w:rFonts w:cs="Tahoma"/>
                <w:color w:val="000000"/>
                <w:szCs w:val="20"/>
                <w:lang w:val="pt-BR"/>
              </w:rPr>
            </w:pPr>
          </w:p>
        </w:tc>
        <w:tc>
          <w:tcPr>
            <w:tcW w:w="550" w:type="pct"/>
          </w:tcPr>
          <w:p w14:paraId="55E33ED1" w14:textId="77777777" w:rsidR="004E046E" w:rsidRPr="00302A22" w:rsidRDefault="004E046E" w:rsidP="001A670C">
            <w:pPr>
              <w:jc w:val="both"/>
              <w:rPr>
                <w:rFonts w:cs="Tahoma"/>
                <w:color w:val="000000"/>
                <w:szCs w:val="20"/>
                <w:lang w:val="pt-BR"/>
              </w:rPr>
            </w:pPr>
          </w:p>
        </w:tc>
      </w:tr>
      <w:tr w:rsidR="00C54DED" w:rsidRPr="00302A22" w14:paraId="51B3F413" w14:textId="77777777" w:rsidTr="00C54DED">
        <w:tc>
          <w:tcPr>
            <w:tcW w:w="1658" w:type="pct"/>
            <w:vMerge w:val="restart"/>
          </w:tcPr>
          <w:p w14:paraId="7D878C5B" w14:textId="77777777" w:rsidR="00C54DED" w:rsidRPr="00302A22" w:rsidRDefault="00C54DED" w:rsidP="001A670C">
            <w:pPr>
              <w:rPr>
                <w:rFonts w:cs="Tahoma"/>
                <w:color w:val="000000"/>
                <w:szCs w:val="20"/>
                <w:lang w:val="pt-BR"/>
              </w:rPr>
            </w:pPr>
            <w:r w:rsidRPr="00302A22">
              <w:rPr>
                <w:rFonts w:cs="Tahoma"/>
                <w:color w:val="000000"/>
                <w:szCs w:val="20"/>
                <w:lang w:val="pt-BR"/>
              </w:rPr>
              <w:t>(EF01MA22) Realizar pesquisa, envolvendo até duas variáveis categóricas de seu interesse e</w:t>
            </w:r>
          </w:p>
          <w:p w14:paraId="54208002" w14:textId="77777777" w:rsidR="00C54DED" w:rsidRPr="00302A22" w:rsidRDefault="00C54DED" w:rsidP="001A670C">
            <w:pPr>
              <w:rPr>
                <w:rFonts w:cs="Tahoma"/>
                <w:color w:val="000000"/>
                <w:szCs w:val="20"/>
                <w:lang w:val="pt-BR"/>
              </w:rPr>
            </w:pPr>
            <w:r w:rsidRPr="00302A22">
              <w:rPr>
                <w:rFonts w:cs="Tahoma"/>
                <w:color w:val="000000"/>
                <w:szCs w:val="20"/>
                <w:lang w:val="pt-BR"/>
              </w:rPr>
              <w:t>universo de até 30 elementos, e organizar dados por meio de representações pessoais.</w:t>
            </w:r>
          </w:p>
        </w:tc>
        <w:tc>
          <w:tcPr>
            <w:tcW w:w="1690" w:type="pct"/>
          </w:tcPr>
          <w:p w14:paraId="7DDBBDCA" w14:textId="77777777" w:rsidR="00C54DED" w:rsidRPr="00302A22" w:rsidRDefault="00C54DED" w:rsidP="001A670C">
            <w:pPr>
              <w:rPr>
                <w:rFonts w:cs="Tahoma"/>
                <w:color w:val="000000"/>
                <w:szCs w:val="20"/>
                <w:lang w:val="pt-BR"/>
              </w:rPr>
            </w:pPr>
            <w:r w:rsidRPr="00302A22">
              <w:rPr>
                <w:rFonts w:cs="Tahoma"/>
                <w:color w:val="000000"/>
                <w:szCs w:val="20"/>
                <w:lang w:val="pt-BR"/>
              </w:rPr>
              <w:t>Organizar gráficos de colunas simples a partir de dados dispostos em tabelas.</w:t>
            </w:r>
          </w:p>
        </w:tc>
        <w:tc>
          <w:tcPr>
            <w:tcW w:w="551" w:type="pct"/>
          </w:tcPr>
          <w:p w14:paraId="75B69BD3" w14:textId="77777777" w:rsidR="00C54DED" w:rsidRPr="00302A22" w:rsidRDefault="00C54DED" w:rsidP="001A670C">
            <w:pPr>
              <w:jc w:val="both"/>
              <w:rPr>
                <w:rFonts w:cs="Tahoma"/>
                <w:color w:val="000000"/>
                <w:szCs w:val="20"/>
                <w:lang w:val="pt-BR"/>
              </w:rPr>
            </w:pPr>
          </w:p>
        </w:tc>
        <w:tc>
          <w:tcPr>
            <w:tcW w:w="551" w:type="pct"/>
          </w:tcPr>
          <w:p w14:paraId="7984E35D" w14:textId="77777777" w:rsidR="00C54DED" w:rsidRPr="00302A22" w:rsidRDefault="00C54DED" w:rsidP="001A670C">
            <w:pPr>
              <w:jc w:val="both"/>
              <w:rPr>
                <w:rFonts w:cs="Tahoma"/>
                <w:color w:val="000000"/>
                <w:szCs w:val="20"/>
                <w:lang w:val="pt-BR"/>
              </w:rPr>
            </w:pPr>
          </w:p>
        </w:tc>
        <w:tc>
          <w:tcPr>
            <w:tcW w:w="550" w:type="pct"/>
          </w:tcPr>
          <w:p w14:paraId="7A134E68" w14:textId="77777777" w:rsidR="00C54DED" w:rsidRPr="00302A22" w:rsidRDefault="00C54DED" w:rsidP="001A670C">
            <w:pPr>
              <w:jc w:val="both"/>
              <w:rPr>
                <w:rFonts w:cs="Tahoma"/>
                <w:color w:val="000000"/>
                <w:szCs w:val="20"/>
                <w:lang w:val="pt-BR"/>
              </w:rPr>
            </w:pPr>
          </w:p>
        </w:tc>
      </w:tr>
      <w:tr w:rsidR="00C54DED" w:rsidRPr="00302A22" w14:paraId="2078AFAB" w14:textId="77777777" w:rsidTr="00C54DED">
        <w:tc>
          <w:tcPr>
            <w:tcW w:w="1658" w:type="pct"/>
            <w:vMerge/>
          </w:tcPr>
          <w:p w14:paraId="7FA76653" w14:textId="77777777" w:rsidR="00C54DED" w:rsidRPr="00302A22" w:rsidRDefault="00C54DED" w:rsidP="001A670C">
            <w:pPr>
              <w:rPr>
                <w:rFonts w:cs="Tahoma"/>
                <w:color w:val="000000"/>
                <w:szCs w:val="20"/>
                <w:lang w:val="pt-BR"/>
              </w:rPr>
            </w:pPr>
          </w:p>
        </w:tc>
        <w:tc>
          <w:tcPr>
            <w:tcW w:w="1690" w:type="pct"/>
          </w:tcPr>
          <w:p w14:paraId="540D6DCB" w14:textId="77777777" w:rsidR="00C54DED" w:rsidRPr="00302A22" w:rsidRDefault="00C54DED" w:rsidP="004E046E">
            <w:pPr>
              <w:rPr>
                <w:rFonts w:cs="Tahoma"/>
                <w:color w:val="000000"/>
                <w:szCs w:val="20"/>
                <w:lang w:val="pt-BR"/>
              </w:rPr>
            </w:pPr>
            <w:r w:rsidRPr="00302A22">
              <w:rPr>
                <w:rFonts w:cs="Tahoma"/>
                <w:color w:val="000000"/>
                <w:szCs w:val="20"/>
                <w:lang w:val="pt-BR"/>
              </w:rPr>
              <w:t>Classificar e representar dados em gráficos de colunas simples.</w:t>
            </w:r>
          </w:p>
        </w:tc>
        <w:tc>
          <w:tcPr>
            <w:tcW w:w="551" w:type="pct"/>
          </w:tcPr>
          <w:p w14:paraId="24D7473B" w14:textId="77777777" w:rsidR="00C54DED" w:rsidRPr="00302A22" w:rsidRDefault="00C54DED" w:rsidP="001A670C">
            <w:pPr>
              <w:jc w:val="both"/>
              <w:rPr>
                <w:rFonts w:cs="Tahoma"/>
                <w:color w:val="000000"/>
                <w:szCs w:val="20"/>
                <w:lang w:val="pt-BR"/>
              </w:rPr>
            </w:pPr>
          </w:p>
        </w:tc>
        <w:tc>
          <w:tcPr>
            <w:tcW w:w="551" w:type="pct"/>
          </w:tcPr>
          <w:p w14:paraId="71D46258" w14:textId="77777777" w:rsidR="00C54DED" w:rsidRPr="00302A22" w:rsidRDefault="00C54DED" w:rsidP="001A670C">
            <w:pPr>
              <w:jc w:val="both"/>
              <w:rPr>
                <w:rFonts w:cs="Tahoma"/>
                <w:color w:val="000000"/>
                <w:szCs w:val="20"/>
                <w:lang w:val="pt-BR"/>
              </w:rPr>
            </w:pPr>
          </w:p>
        </w:tc>
        <w:tc>
          <w:tcPr>
            <w:tcW w:w="550" w:type="pct"/>
          </w:tcPr>
          <w:p w14:paraId="7BCDC7D8" w14:textId="77777777" w:rsidR="00C54DED" w:rsidRPr="00302A22" w:rsidRDefault="00C54DED" w:rsidP="001A670C">
            <w:pPr>
              <w:jc w:val="both"/>
              <w:rPr>
                <w:rFonts w:cs="Tahoma"/>
                <w:color w:val="000000"/>
                <w:szCs w:val="20"/>
                <w:lang w:val="pt-BR"/>
              </w:rPr>
            </w:pPr>
          </w:p>
        </w:tc>
      </w:tr>
      <w:tr w:rsidR="004E046E" w:rsidRPr="00302A22" w14:paraId="08D5421C" w14:textId="77777777" w:rsidTr="00C54DED">
        <w:tc>
          <w:tcPr>
            <w:tcW w:w="3348" w:type="pct"/>
            <w:gridSpan w:val="2"/>
          </w:tcPr>
          <w:p w14:paraId="539A9C78" w14:textId="49ECB3D1" w:rsidR="004E046E" w:rsidRPr="009A3DB3" w:rsidRDefault="004E046E" w:rsidP="009A3DB3">
            <w:pPr>
              <w:spacing w:before="120" w:after="120"/>
              <w:jc w:val="center"/>
              <w:rPr>
                <w:rFonts w:cs="Tahoma"/>
                <w:b/>
                <w:bCs/>
                <w:szCs w:val="20"/>
                <w:lang w:val="pt-BR"/>
              </w:rPr>
            </w:pPr>
            <w:r w:rsidRPr="00CF5E6B">
              <w:rPr>
                <w:rFonts w:cs="Tahoma"/>
                <w:b/>
                <w:bCs/>
                <w:szCs w:val="20"/>
                <w:lang w:val="pt-BR"/>
              </w:rPr>
              <w:t>Nota/conceito</w:t>
            </w:r>
          </w:p>
        </w:tc>
        <w:tc>
          <w:tcPr>
            <w:tcW w:w="1652" w:type="pct"/>
            <w:gridSpan w:val="3"/>
          </w:tcPr>
          <w:p w14:paraId="5EAF5ED0" w14:textId="77777777" w:rsidR="004E046E" w:rsidRPr="00302A22" w:rsidRDefault="004E046E" w:rsidP="001A670C">
            <w:pPr>
              <w:jc w:val="both"/>
              <w:rPr>
                <w:rFonts w:cs="Tahoma"/>
                <w:color w:val="000000"/>
                <w:szCs w:val="20"/>
              </w:rPr>
            </w:pPr>
          </w:p>
        </w:tc>
      </w:tr>
    </w:tbl>
    <w:p w14:paraId="62EC009B" w14:textId="77777777" w:rsidR="000F0502" w:rsidRPr="00302A22" w:rsidRDefault="000F0502" w:rsidP="0089669A"/>
    <w:sectPr w:rsidR="000F0502" w:rsidRPr="00302A22" w:rsidSect="00091275">
      <w:headerReference w:type="default" r:id="rId8"/>
      <w:footerReference w:type="default" r:id="rId9"/>
      <w:pgSz w:w="11906" w:h="16838" w:code="9"/>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86A016" w14:textId="77777777" w:rsidR="005749C2" w:rsidRDefault="005749C2" w:rsidP="00713DA3">
      <w:pPr>
        <w:spacing w:after="0"/>
      </w:pPr>
      <w:r>
        <w:separator/>
      </w:r>
    </w:p>
  </w:endnote>
  <w:endnote w:type="continuationSeparator" w:id="0">
    <w:p w14:paraId="1FA458DC" w14:textId="77777777" w:rsidR="005749C2" w:rsidRDefault="005749C2" w:rsidP="00713D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57A289A7-109D-44ED-B031-0AF2575B6FE1}"/>
  </w:font>
  <w:font w:name="Times New Roman">
    <w:panose1 w:val="02020603050405020304"/>
    <w:charset w:val="00"/>
    <w:family w:val="roman"/>
    <w:pitch w:val="variable"/>
    <w:sig w:usb0="E0002EFF" w:usb1="C000785B" w:usb2="00000009" w:usb3="00000000" w:csb0="000001FF" w:csb1="00000000"/>
    <w:embedRegular r:id="rId2" w:fontKey="{A281FFF3-D71E-47D4-8C05-8279979937A4}"/>
    <w:embedBold r:id="rId3" w:fontKey="{6AC9450E-E70C-4915-88F4-79F335CEE1C8}"/>
    <w:embedItalic r:id="rId4" w:fontKey="{7E0F00D3-D20F-467B-8C31-E99E3A2BAAA3}"/>
  </w:font>
  <w:font w:name="Courier New">
    <w:panose1 w:val="02070309020205020404"/>
    <w:charset w:val="00"/>
    <w:family w:val="modern"/>
    <w:pitch w:val="fixed"/>
    <w:sig w:usb0="E0002EFF" w:usb1="C0007843" w:usb2="00000009" w:usb3="00000000" w:csb0="000001FF" w:csb1="00000000"/>
    <w:embedRegular r:id="rId5" w:fontKey="{5397F41E-60A1-4BD7-A231-64E1ED02C35A}"/>
  </w:font>
  <w:font w:name="Wingdings">
    <w:panose1 w:val="05000000000000000000"/>
    <w:charset w:val="02"/>
    <w:family w:val="auto"/>
    <w:pitch w:val="variable"/>
    <w:sig w:usb0="00000000" w:usb1="10000000" w:usb2="00000000" w:usb3="00000000" w:csb0="80000000" w:csb1="00000000"/>
    <w:embedRegular r:id="rId6" w:fontKey="{B7953648-51C3-4E98-97D2-19D1CA72B896}"/>
  </w:font>
  <w:font w:name="Calibri">
    <w:panose1 w:val="020F0502020204030204"/>
    <w:charset w:val="00"/>
    <w:family w:val="swiss"/>
    <w:pitch w:val="variable"/>
    <w:sig w:usb0="E0002AFF" w:usb1="C000247B" w:usb2="00000009" w:usb3="00000000" w:csb0="000001FF" w:csb1="00000000"/>
    <w:embedRegular r:id="rId7" w:fontKey="{4F5EEF7F-AB4E-4A29-A1A3-80345B11C2A7}"/>
    <w:embedBold r:id="rId8" w:fontKey="{1E308028-1D85-4167-8495-8A43495A669F}"/>
    <w:embedItalic r:id="rId9" w:fontKey="{DFAF9A57-CF4D-41F5-8533-71A720440555}"/>
  </w:font>
  <w:font w:name="Tahoma">
    <w:panose1 w:val="020B0604030504040204"/>
    <w:charset w:val="00"/>
    <w:family w:val="swiss"/>
    <w:pitch w:val="variable"/>
    <w:sig w:usb0="E1002EFF" w:usb1="C000605B" w:usb2="00000029" w:usb3="00000000" w:csb0="000101FF" w:csb1="00000000"/>
    <w:embedRegular r:id="rId10" w:fontKey="{8C5920BE-C0C1-452D-A24A-12C034284430}"/>
    <w:embedBold r:id="rId11" w:fontKey="{E945CB01-6B34-4E86-B1C3-22DC1E4FA80D}"/>
    <w:embedItalic r:id="rId12" w:fontKey="{0AE3D328-62EC-4406-82EF-F64EF192C0B5}"/>
  </w:font>
  <w:font w:name="Segoe UI">
    <w:panose1 w:val="020B0502040204020203"/>
    <w:charset w:val="00"/>
    <w:family w:val="swiss"/>
    <w:pitch w:val="variable"/>
    <w:sig w:usb0="E4002EFF" w:usb1="C000E47F" w:usb2="00000009" w:usb3="00000000" w:csb0="000001FF" w:csb1="00000000"/>
    <w:embedRegular r:id="rId13" w:fontKey="{86EB182A-155E-4431-B686-D2328D23E556}"/>
  </w:font>
  <w:font w:name="Cambria">
    <w:panose1 w:val="02040503050406030204"/>
    <w:charset w:val="00"/>
    <w:family w:val="roman"/>
    <w:pitch w:val="variable"/>
    <w:sig w:usb0="E00006FF" w:usb1="400004FF" w:usb2="00000000" w:usb3="00000000" w:csb0="0000019F" w:csb1="00000000"/>
    <w:embedRegular r:id="rId14" w:fontKey="{1DB58B5C-9752-43CA-ABE5-9F438A970664}"/>
    <w:embedBold r:id="rId15" w:fontKey="{EF61944A-ADC6-4F90-AD9C-454C8C6B0AA2}"/>
    <w:embedItalic r:id="rId16" w:fontKey="{F791815C-3651-4812-9FDB-67F4A3D7D2AB}"/>
    <w:embedBoldItalic r:id="rId17" w:fontKey="{0DDAF6BB-7FA9-4BE4-9896-06593F14AE92}"/>
  </w:font>
  <w:font w:name="Cambria-Bold">
    <w:altName w:val="Cambria"/>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embedRegular r:id="rId18" w:fontKey="{14F7AE38-E851-4CDC-9BD7-31EDA7E1A736}"/>
    <w:embedBold r:id="rId19" w:fontKey="{C17EB63E-241B-4509-B004-C8ECE0BEC634}"/>
  </w:font>
  <w:font w:name="Arial-BoldMT">
    <w:altName w:val="Arial"/>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20" w:fontKey="{69266077-2A3D-4B44-B5B5-C1FA6A152E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F0FA8" w14:textId="153E2A41" w:rsidR="0097468C" w:rsidRPr="007E3DAC" w:rsidRDefault="0097468C" w:rsidP="0097468C">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B70261">
      <w:rPr>
        <w:rStyle w:val="Nmerodepgina"/>
        <w:noProof/>
      </w:rPr>
      <w:t>3</w:t>
    </w:r>
    <w:r w:rsidRPr="007E3DAC">
      <w:rPr>
        <w:rStyle w:val="Nmerodepgina"/>
      </w:rPr>
      <w:fldChar w:fldCharType="end"/>
    </w:r>
  </w:p>
  <w:p w14:paraId="0F3FCC6D" w14:textId="4D72DD6B" w:rsidR="008421B1" w:rsidRPr="0097468C" w:rsidRDefault="0097468C" w:rsidP="0097468C">
    <w:pPr>
      <w:ind w:right="1694"/>
      <w:rPr>
        <w:rFonts w:ascii="Tahoma" w:eastAsia="Times New Roman" w:hAnsi="Tahoma" w:cs="Tahoma"/>
        <w:iCs/>
        <w:color w:val="3B3838" w:themeColor="background2" w:themeShade="40"/>
        <w:sz w:val="14"/>
        <w:szCs w:val="14"/>
        <w:shd w:val="clear" w:color="auto" w:fill="FFFFFF"/>
      </w:rPr>
    </w:pPr>
    <w:r w:rsidRPr="009E514B">
      <w:rPr>
        <w:rFonts w:ascii="Tahoma" w:eastAsia="Calibri" w:hAnsi="Tahoma" w:cs="Tahoma"/>
        <w:iCs/>
        <w:color w:val="3B3838" w:themeColor="background2" w:themeShade="40"/>
        <w:sz w:val="14"/>
        <w:szCs w:val="14"/>
        <w:shd w:val="clear" w:color="auto" w:fill="FFFFFF"/>
      </w:rPr>
      <w:t>Este ma</w:t>
    </w:r>
    <w:r>
      <w:rPr>
        <w:rFonts w:ascii="Tahoma" w:eastAsia="Calibri" w:hAnsi="Tahoma" w:cs="Tahoma"/>
        <w:iCs/>
        <w:color w:val="3B3838" w:themeColor="background2" w:themeShade="40"/>
        <w:sz w:val="14"/>
        <w:szCs w:val="14"/>
        <w:shd w:val="clear" w:color="auto" w:fill="FFFFFF"/>
      </w:rPr>
      <w:t>terial está em Licença Aberta —</w:t>
    </w:r>
    <w:r w:rsidRPr="009E514B">
      <w:rPr>
        <w:rFonts w:ascii="Tahoma" w:eastAsia="Calibri" w:hAnsi="Tahoma" w:cs="Tahoma"/>
        <w:iCs/>
        <w:color w:val="3B3838" w:themeColor="background2" w:themeShade="40"/>
        <w:sz w:val="14"/>
        <w:szCs w:val="14"/>
        <w:shd w:val="clear" w:color="auto" w:fill="FFFFFF"/>
      </w:rPr>
      <w:t xml:space="preserve">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40F4CB" w14:textId="77777777" w:rsidR="005749C2" w:rsidRDefault="005749C2" w:rsidP="00713DA3">
      <w:pPr>
        <w:spacing w:after="0"/>
      </w:pPr>
      <w:r>
        <w:separator/>
      </w:r>
    </w:p>
  </w:footnote>
  <w:footnote w:type="continuationSeparator" w:id="0">
    <w:p w14:paraId="20EB9B3D" w14:textId="77777777" w:rsidR="005749C2" w:rsidRDefault="005749C2" w:rsidP="00713D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7B2A2" w14:textId="13CC0683" w:rsidR="008421B1" w:rsidRDefault="000E7490" w:rsidP="008744CE">
    <w:pPr>
      <w:pStyle w:val="Cabealho"/>
    </w:pPr>
    <w:r>
      <w:rPr>
        <w:noProof/>
        <w:lang w:eastAsia="pt-BR"/>
      </w:rPr>
      <w:drawing>
        <wp:inline distT="0" distB="0" distL="0" distR="0" wp14:anchorId="15227B47" wp14:editId="66E0024C">
          <wp:extent cx="5939790" cy="295275"/>
          <wp:effectExtent l="0" t="0" r="3810" b="9525"/>
          <wp:docPr id="1" name="Imagem 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39790" cy="2952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1E1A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11621F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13CA23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DC8954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1E648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3006A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9A72B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FEBE1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BE4B7C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4CAF9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3C6F3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AF73B71"/>
    <w:multiLevelType w:val="hybridMultilevel"/>
    <w:tmpl w:val="53728B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C2C7518"/>
    <w:multiLevelType w:val="hybridMultilevel"/>
    <w:tmpl w:val="D8D04FB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3" w15:restartNumberingAfterBreak="0">
    <w:nsid w:val="64DC28DF"/>
    <w:multiLevelType w:val="hybridMultilevel"/>
    <w:tmpl w:val="CBDC39A2"/>
    <w:lvl w:ilvl="0" w:tplc="E9749C0A">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1"/>
  </w:num>
  <w:num w:numId="2">
    <w:abstractNumId w:val="12"/>
  </w:num>
  <w:num w:numId="3">
    <w:abstractNumId w:val="13"/>
  </w:num>
  <w:num w:numId="4">
    <w:abstractNumId w:val="0"/>
  </w:num>
  <w:num w:numId="5">
    <w:abstractNumId w:val="1"/>
  </w:num>
  <w:num w:numId="6">
    <w:abstractNumId w:val="2"/>
  </w:num>
  <w:num w:numId="7">
    <w:abstractNumId w:val="3"/>
  </w:num>
  <w:num w:numId="8">
    <w:abstractNumId w:val="4"/>
  </w:num>
  <w:num w:numId="9">
    <w:abstractNumId w:val="9"/>
  </w:num>
  <w:num w:numId="10">
    <w:abstractNumId w:val="5"/>
  </w:num>
  <w:num w:numId="11">
    <w:abstractNumId w:val="6"/>
  </w:num>
  <w:num w:numId="12">
    <w:abstractNumId w:val="7"/>
  </w:num>
  <w:num w:numId="13">
    <w:abstractNumId w:val="8"/>
  </w:num>
  <w:num w:numId="14">
    <w:abstractNumId w:val="10"/>
  </w:num>
  <w:num w:numId="15">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gutterAtTop/>
  <w:activeWritingStyle w:appName="MSWord" w:lang="pt-BR" w:vendorID="64" w:dllVersion="0" w:nlCheck="1" w:checkStyle="0"/>
  <w:activeWritingStyle w:appName="MSWord" w:lang="en-US" w:vendorID="64" w:dllVersion="0" w:nlCheck="1" w:checkStyle="0"/>
  <w:activeWritingStyle w:appName="MSWord" w:lang="en-US" w:vendorID="64" w:dllVersion="4096" w:nlCheck="1" w:checkStyle="0"/>
  <w:activeWritingStyle w:appName="MSWord" w:lang="pt-BR" w:vendorID="64" w:dllVersion="6" w:nlCheck="1" w:checkStyle="0"/>
  <w:activeWritingStyle w:appName="MSWord" w:lang="en-US" w:vendorID="64" w:dllVersion="6" w:nlCheck="1" w:checkStyle="0"/>
  <w:activeWritingStyle w:appName="MSWord" w:lang="pt-BR"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efaultTableStyle w:val="atencao"/>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775"/>
    <w:rsid w:val="00010085"/>
    <w:rsid w:val="00014307"/>
    <w:rsid w:val="000172C8"/>
    <w:rsid w:val="000244CC"/>
    <w:rsid w:val="0003225F"/>
    <w:rsid w:val="00032779"/>
    <w:rsid w:val="00043FA3"/>
    <w:rsid w:val="000442E0"/>
    <w:rsid w:val="000522C4"/>
    <w:rsid w:val="0005263D"/>
    <w:rsid w:val="00065415"/>
    <w:rsid w:val="00072CFF"/>
    <w:rsid w:val="00075787"/>
    <w:rsid w:val="000833E6"/>
    <w:rsid w:val="000910CD"/>
    <w:rsid w:val="00091275"/>
    <w:rsid w:val="00091FB0"/>
    <w:rsid w:val="0009238F"/>
    <w:rsid w:val="000973BC"/>
    <w:rsid w:val="000A4736"/>
    <w:rsid w:val="000B3318"/>
    <w:rsid w:val="000B4FDE"/>
    <w:rsid w:val="000C566A"/>
    <w:rsid w:val="000C6550"/>
    <w:rsid w:val="000C78BF"/>
    <w:rsid w:val="000D529C"/>
    <w:rsid w:val="000D5C35"/>
    <w:rsid w:val="000E34D1"/>
    <w:rsid w:val="000E5B19"/>
    <w:rsid w:val="000E7490"/>
    <w:rsid w:val="000F0502"/>
    <w:rsid w:val="000F0520"/>
    <w:rsid w:val="000F5706"/>
    <w:rsid w:val="000F5BCF"/>
    <w:rsid w:val="000F6BD8"/>
    <w:rsid w:val="00101F5F"/>
    <w:rsid w:val="0010278A"/>
    <w:rsid w:val="00106FCC"/>
    <w:rsid w:val="001073EB"/>
    <w:rsid w:val="00115A53"/>
    <w:rsid w:val="001204EE"/>
    <w:rsid w:val="001243E2"/>
    <w:rsid w:val="00133CE3"/>
    <w:rsid w:val="00137167"/>
    <w:rsid w:val="00141B2E"/>
    <w:rsid w:val="001451BF"/>
    <w:rsid w:val="0014736C"/>
    <w:rsid w:val="00153C17"/>
    <w:rsid w:val="00154BA9"/>
    <w:rsid w:val="00156D5A"/>
    <w:rsid w:val="00163322"/>
    <w:rsid w:val="00165EC5"/>
    <w:rsid w:val="0017087F"/>
    <w:rsid w:val="00171732"/>
    <w:rsid w:val="00172A1C"/>
    <w:rsid w:val="00180A62"/>
    <w:rsid w:val="00184E42"/>
    <w:rsid w:val="00185BE0"/>
    <w:rsid w:val="00193465"/>
    <w:rsid w:val="001974C3"/>
    <w:rsid w:val="001B0E61"/>
    <w:rsid w:val="001B4109"/>
    <w:rsid w:val="001C282E"/>
    <w:rsid w:val="001C4106"/>
    <w:rsid w:val="001C63AE"/>
    <w:rsid w:val="001D38C7"/>
    <w:rsid w:val="001D6C2B"/>
    <w:rsid w:val="001E310C"/>
    <w:rsid w:val="001E496E"/>
    <w:rsid w:val="001E4A0A"/>
    <w:rsid w:val="001E50E9"/>
    <w:rsid w:val="00202A62"/>
    <w:rsid w:val="00206FE2"/>
    <w:rsid w:val="00207289"/>
    <w:rsid w:val="00210D2D"/>
    <w:rsid w:val="00212BCE"/>
    <w:rsid w:val="002145C7"/>
    <w:rsid w:val="00216796"/>
    <w:rsid w:val="00225416"/>
    <w:rsid w:val="00225708"/>
    <w:rsid w:val="002273AD"/>
    <w:rsid w:val="002466C3"/>
    <w:rsid w:val="00252AA4"/>
    <w:rsid w:val="00256CC0"/>
    <w:rsid w:val="002621DB"/>
    <w:rsid w:val="002634C1"/>
    <w:rsid w:val="00263867"/>
    <w:rsid w:val="002650CB"/>
    <w:rsid w:val="00266631"/>
    <w:rsid w:val="00275E91"/>
    <w:rsid w:val="00276031"/>
    <w:rsid w:val="0027696D"/>
    <w:rsid w:val="00280207"/>
    <w:rsid w:val="00281775"/>
    <w:rsid w:val="00287D7C"/>
    <w:rsid w:val="00292762"/>
    <w:rsid w:val="0029397F"/>
    <w:rsid w:val="002A7F15"/>
    <w:rsid w:val="002B1A40"/>
    <w:rsid w:val="002C559F"/>
    <w:rsid w:val="002E0557"/>
    <w:rsid w:val="002E2084"/>
    <w:rsid w:val="002E57D9"/>
    <w:rsid w:val="002E5BB4"/>
    <w:rsid w:val="002E6697"/>
    <w:rsid w:val="002F1B65"/>
    <w:rsid w:val="00302A22"/>
    <w:rsid w:val="00303C0A"/>
    <w:rsid w:val="003116F9"/>
    <w:rsid w:val="003233D1"/>
    <w:rsid w:val="00325993"/>
    <w:rsid w:val="003324CF"/>
    <w:rsid w:val="00334C50"/>
    <w:rsid w:val="00335F44"/>
    <w:rsid w:val="00340A9C"/>
    <w:rsid w:val="00342EF3"/>
    <w:rsid w:val="003540BB"/>
    <w:rsid w:val="003617BC"/>
    <w:rsid w:val="00364CFF"/>
    <w:rsid w:val="00365792"/>
    <w:rsid w:val="003676BD"/>
    <w:rsid w:val="00374679"/>
    <w:rsid w:val="003811C8"/>
    <w:rsid w:val="00383034"/>
    <w:rsid w:val="00383F98"/>
    <w:rsid w:val="0039371B"/>
    <w:rsid w:val="003A1FDB"/>
    <w:rsid w:val="003A6E63"/>
    <w:rsid w:val="003A7269"/>
    <w:rsid w:val="003B2FA6"/>
    <w:rsid w:val="003B3E10"/>
    <w:rsid w:val="003B5A30"/>
    <w:rsid w:val="003C7260"/>
    <w:rsid w:val="003D007A"/>
    <w:rsid w:val="003D08FB"/>
    <w:rsid w:val="003D1EB0"/>
    <w:rsid w:val="003F1984"/>
    <w:rsid w:val="003F63BE"/>
    <w:rsid w:val="004059C2"/>
    <w:rsid w:val="004119E6"/>
    <w:rsid w:val="00411EE0"/>
    <w:rsid w:val="00412F02"/>
    <w:rsid w:val="00412F5A"/>
    <w:rsid w:val="00417160"/>
    <w:rsid w:val="00433C08"/>
    <w:rsid w:val="00436C64"/>
    <w:rsid w:val="00441F34"/>
    <w:rsid w:val="00442662"/>
    <w:rsid w:val="00454259"/>
    <w:rsid w:val="00456DC3"/>
    <w:rsid w:val="00461D6B"/>
    <w:rsid w:val="004657EC"/>
    <w:rsid w:val="004674A7"/>
    <w:rsid w:val="00467AD0"/>
    <w:rsid w:val="00471894"/>
    <w:rsid w:val="004809F2"/>
    <w:rsid w:val="0048134C"/>
    <w:rsid w:val="004935AC"/>
    <w:rsid w:val="0049517E"/>
    <w:rsid w:val="004A1B5F"/>
    <w:rsid w:val="004A2380"/>
    <w:rsid w:val="004A4049"/>
    <w:rsid w:val="004A6BA8"/>
    <w:rsid w:val="004B1898"/>
    <w:rsid w:val="004B1B9D"/>
    <w:rsid w:val="004B37B5"/>
    <w:rsid w:val="004B4FA8"/>
    <w:rsid w:val="004B67DD"/>
    <w:rsid w:val="004C277E"/>
    <w:rsid w:val="004C5153"/>
    <w:rsid w:val="004C71C6"/>
    <w:rsid w:val="004D27CF"/>
    <w:rsid w:val="004D71C7"/>
    <w:rsid w:val="004E0346"/>
    <w:rsid w:val="004E046E"/>
    <w:rsid w:val="004E455D"/>
    <w:rsid w:val="004F2880"/>
    <w:rsid w:val="00511864"/>
    <w:rsid w:val="00512225"/>
    <w:rsid w:val="0051369F"/>
    <w:rsid w:val="00516F62"/>
    <w:rsid w:val="00534538"/>
    <w:rsid w:val="00564085"/>
    <w:rsid w:val="0056594F"/>
    <w:rsid w:val="00567062"/>
    <w:rsid w:val="005673D3"/>
    <w:rsid w:val="00567CD2"/>
    <w:rsid w:val="00567FD1"/>
    <w:rsid w:val="005717DE"/>
    <w:rsid w:val="00572522"/>
    <w:rsid w:val="00574118"/>
    <w:rsid w:val="0057493F"/>
    <w:rsid w:val="005749C2"/>
    <w:rsid w:val="00577BFC"/>
    <w:rsid w:val="0058063E"/>
    <w:rsid w:val="00580B95"/>
    <w:rsid w:val="00585066"/>
    <w:rsid w:val="00585DC8"/>
    <w:rsid w:val="005917EF"/>
    <w:rsid w:val="0059638F"/>
    <w:rsid w:val="00597646"/>
    <w:rsid w:val="005A2BA0"/>
    <w:rsid w:val="005A3A32"/>
    <w:rsid w:val="005A3AEB"/>
    <w:rsid w:val="005B422B"/>
    <w:rsid w:val="005B5A15"/>
    <w:rsid w:val="005C42CA"/>
    <w:rsid w:val="005D0301"/>
    <w:rsid w:val="005D3493"/>
    <w:rsid w:val="005E3EE8"/>
    <w:rsid w:val="005E57A0"/>
    <w:rsid w:val="005E5BBA"/>
    <w:rsid w:val="005F48CE"/>
    <w:rsid w:val="005F4B83"/>
    <w:rsid w:val="006039D3"/>
    <w:rsid w:val="006044A5"/>
    <w:rsid w:val="00607360"/>
    <w:rsid w:val="0061705B"/>
    <w:rsid w:val="006233C7"/>
    <w:rsid w:val="00624575"/>
    <w:rsid w:val="00624E8E"/>
    <w:rsid w:val="0063138A"/>
    <w:rsid w:val="00633E90"/>
    <w:rsid w:val="00633F43"/>
    <w:rsid w:val="0063661A"/>
    <w:rsid w:val="00660EB5"/>
    <w:rsid w:val="00664BD1"/>
    <w:rsid w:val="0066608E"/>
    <w:rsid w:val="00666D51"/>
    <w:rsid w:val="00667054"/>
    <w:rsid w:val="0067551B"/>
    <w:rsid w:val="006809A0"/>
    <w:rsid w:val="0068502C"/>
    <w:rsid w:val="00686B7C"/>
    <w:rsid w:val="006922AE"/>
    <w:rsid w:val="00693942"/>
    <w:rsid w:val="00693B3F"/>
    <w:rsid w:val="00693FC7"/>
    <w:rsid w:val="006A149A"/>
    <w:rsid w:val="006B4489"/>
    <w:rsid w:val="006B6FB5"/>
    <w:rsid w:val="006C3308"/>
    <w:rsid w:val="006C46A4"/>
    <w:rsid w:val="006C77F1"/>
    <w:rsid w:val="006C7D56"/>
    <w:rsid w:val="006D6298"/>
    <w:rsid w:val="006E4ED5"/>
    <w:rsid w:val="006E76F2"/>
    <w:rsid w:val="00701846"/>
    <w:rsid w:val="00701ECA"/>
    <w:rsid w:val="00705F9D"/>
    <w:rsid w:val="00706758"/>
    <w:rsid w:val="007113EA"/>
    <w:rsid w:val="00711662"/>
    <w:rsid w:val="007138B7"/>
    <w:rsid w:val="00713DA3"/>
    <w:rsid w:val="00715EE3"/>
    <w:rsid w:val="00721F0B"/>
    <w:rsid w:val="00721F66"/>
    <w:rsid w:val="00734B56"/>
    <w:rsid w:val="0074415A"/>
    <w:rsid w:val="0074531E"/>
    <w:rsid w:val="00746669"/>
    <w:rsid w:val="00747A43"/>
    <w:rsid w:val="00752A44"/>
    <w:rsid w:val="007611E6"/>
    <w:rsid w:val="00765B5B"/>
    <w:rsid w:val="00766E01"/>
    <w:rsid w:val="00767BE2"/>
    <w:rsid w:val="007723EE"/>
    <w:rsid w:val="00772E1C"/>
    <w:rsid w:val="00773E48"/>
    <w:rsid w:val="00775B9B"/>
    <w:rsid w:val="00775CAB"/>
    <w:rsid w:val="00777E52"/>
    <w:rsid w:val="0078709E"/>
    <w:rsid w:val="007877AE"/>
    <w:rsid w:val="00792E58"/>
    <w:rsid w:val="0079569D"/>
    <w:rsid w:val="0079663A"/>
    <w:rsid w:val="007A7401"/>
    <w:rsid w:val="007B430B"/>
    <w:rsid w:val="007B50A8"/>
    <w:rsid w:val="007B60A5"/>
    <w:rsid w:val="007C1EB9"/>
    <w:rsid w:val="007C3EAD"/>
    <w:rsid w:val="007D2831"/>
    <w:rsid w:val="007D2935"/>
    <w:rsid w:val="007D2D15"/>
    <w:rsid w:val="007D3756"/>
    <w:rsid w:val="007D42B3"/>
    <w:rsid w:val="007D657D"/>
    <w:rsid w:val="007E01B6"/>
    <w:rsid w:val="007E0685"/>
    <w:rsid w:val="007E17A1"/>
    <w:rsid w:val="007E5C7C"/>
    <w:rsid w:val="007F13D2"/>
    <w:rsid w:val="007F27AE"/>
    <w:rsid w:val="007F4D99"/>
    <w:rsid w:val="00810B01"/>
    <w:rsid w:val="0081139D"/>
    <w:rsid w:val="00813E32"/>
    <w:rsid w:val="00814145"/>
    <w:rsid w:val="00814B99"/>
    <w:rsid w:val="00825977"/>
    <w:rsid w:val="00830C9F"/>
    <w:rsid w:val="00833697"/>
    <w:rsid w:val="008365E2"/>
    <w:rsid w:val="008421B1"/>
    <w:rsid w:val="00847AFE"/>
    <w:rsid w:val="00860E48"/>
    <w:rsid w:val="0086304B"/>
    <w:rsid w:val="008659BD"/>
    <w:rsid w:val="008725B5"/>
    <w:rsid w:val="008744CE"/>
    <w:rsid w:val="0087505C"/>
    <w:rsid w:val="00876594"/>
    <w:rsid w:val="00880381"/>
    <w:rsid w:val="008809CB"/>
    <w:rsid w:val="0088155A"/>
    <w:rsid w:val="0089669A"/>
    <w:rsid w:val="008B313A"/>
    <w:rsid w:val="008B4742"/>
    <w:rsid w:val="008B5AF3"/>
    <w:rsid w:val="008C023E"/>
    <w:rsid w:val="008C0BCB"/>
    <w:rsid w:val="008D2C29"/>
    <w:rsid w:val="008E21ED"/>
    <w:rsid w:val="008E7A79"/>
    <w:rsid w:val="008F3ACF"/>
    <w:rsid w:val="008F79DB"/>
    <w:rsid w:val="008F7CF0"/>
    <w:rsid w:val="009015B8"/>
    <w:rsid w:val="00901B7F"/>
    <w:rsid w:val="0090389F"/>
    <w:rsid w:val="0090479C"/>
    <w:rsid w:val="00905C82"/>
    <w:rsid w:val="00905CD7"/>
    <w:rsid w:val="009149A8"/>
    <w:rsid w:val="009203ED"/>
    <w:rsid w:val="0092419E"/>
    <w:rsid w:val="009474BF"/>
    <w:rsid w:val="009476B9"/>
    <w:rsid w:val="00950DC1"/>
    <w:rsid w:val="00955C0F"/>
    <w:rsid w:val="0096752B"/>
    <w:rsid w:val="0097468C"/>
    <w:rsid w:val="009816B1"/>
    <w:rsid w:val="00981DC6"/>
    <w:rsid w:val="009A3DB3"/>
    <w:rsid w:val="009A3F09"/>
    <w:rsid w:val="009B275B"/>
    <w:rsid w:val="009B3672"/>
    <w:rsid w:val="009B6503"/>
    <w:rsid w:val="009C00D9"/>
    <w:rsid w:val="009C34F7"/>
    <w:rsid w:val="009C505B"/>
    <w:rsid w:val="009C634D"/>
    <w:rsid w:val="009D3084"/>
    <w:rsid w:val="009E0A32"/>
    <w:rsid w:val="009E0EF4"/>
    <w:rsid w:val="009E78DD"/>
    <w:rsid w:val="009F04C3"/>
    <w:rsid w:val="009F140F"/>
    <w:rsid w:val="009F5703"/>
    <w:rsid w:val="009F6B7A"/>
    <w:rsid w:val="00A06D4D"/>
    <w:rsid w:val="00A101E8"/>
    <w:rsid w:val="00A1490A"/>
    <w:rsid w:val="00A15076"/>
    <w:rsid w:val="00A15359"/>
    <w:rsid w:val="00A15B89"/>
    <w:rsid w:val="00A21CB8"/>
    <w:rsid w:val="00A261C3"/>
    <w:rsid w:val="00A2666B"/>
    <w:rsid w:val="00A34698"/>
    <w:rsid w:val="00A36602"/>
    <w:rsid w:val="00A3699B"/>
    <w:rsid w:val="00A43711"/>
    <w:rsid w:val="00A52972"/>
    <w:rsid w:val="00A544CB"/>
    <w:rsid w:val="00A57C49"/>
    <w:rsid w:val="00A658FC"/>
    <w:rsid w:val="00A66E1C"/>
    <w:rsid w:val="00A67800"/>
    <w:rsid w:val="00A73778"/>
    <w:rsid w:val="00A77101"/>
    <w:rsid w:val="00A777EB"/>
    <w:rsid w:val="00A81FF5"/>
    <w:rsid w:val="00A83341"/>
    <w:rsid w:val="00A86D1F"/>
    <w:rsid w:val="00A94F86"/>
    <w:rsid w:val="00AA0489"/>
    <w:rsid w:val="00AA30F7"/>
    <w:rsid w:val="00AA5F89"/>
    <w:rsid w:val="00AA7C84"/>
    <w:rsid w:val="00AB02DB"/>
    <w:rsid w:val="00AB52DA"/>
    <w:rsid w:val="00AC1630"/>
    <w:rsid w:val="00AD01A2"/>
    <w:rsid w:val="00AD13F3"/>
    <w:rsid w:val="00AD3101"/>
    <w:rsid w:val="00AD33A6"/>
    <w:rsid w:val="00AD563B"/>
    <w:rsid w:val="00AD72D8"/>
    <w:rsid w:val="00AE1078"/>
    <w:rsid w:val="00B105F4"/>
    <w:rsid w:val="00B120FB"/>
    <w:rsid w:val="00B174B4"/>
    <w:rsid w:val="00B240A1"/>
    <w:rsid w:val="00B3533D"/>
    <w:rsid w:val="00B353B1"/>
    <w:rsid w:val="00B44D0E"/>
    <w:rsid w:val="00B618E7"/>
    <w:rsid w:val="00B61A61"/>
    <w:rsid w:val="00B655C7"/>
    <w:rsid w:val="00B6587A"/>
    <w:rsid w:val="00B65F22"/>
    <w:rsid w:val="00B66488"/>
    <w:rsid w:val="00B677E1"/>
    <w:rsid w:val="00B70261"/>
    <w:rsid w:val="00B711D0"/>
    <w:rsid w:val="00B72FDA"/>
    <w:rsid w:val="00B73229"/>
    <w:rsid w:val="00B818D2"/>
    <w:rsid w:val="00B84A7C"/>
    <w:rsid w:val="00B9145E"/>
    <w:rsid w:val="00B92D8A"/>
    <w:rsid w:val="00B93016"/>
    <w:rsid w:val="00B94943"/>
    <w:rsid w:val="00B957D1"/>
    <w:rsid w:val="00BA1504"/>
    <w:rsid w:val="00BA36CE"/>
    <w:rsid w:val="00BA489E"/>
    <w:rsid w:val="00BB00FB"/>
    <w:rsid w:val="00BB4CB4"/>
    <w:rsid w:val="00BB6E7E"/>
    <w:rsid w:val="00BC0E3F"/>
    <w:rsid w:val="00BC1495"/>
    <w:rsid w:val="00BC2CCA"/>
    <w:rsid w:val="00BC55A9"/>
    <w:rsid w:val="00BC7277"/>
    <w:rsid w:val="00BC74D9"/>
    <w:rsid w:val="00BD4519"/>
    <w:rsid w:val="00BD49C7"/>
    <w:rsid w:val="00BE558B"/>
    <w:rsid w:val="00BE7DD2"/>
    <w:rsid w:val="00BF04EC"/>
    <w:rsid w:val="00C017B3"/>
    <w:rsid w:val="00C0613F"/>
    <w:rsid w:val="00C1105F"/>
    <w:rsid w:val="00C115AF"/>
    <w:rsid w:val="00C15602"/>
    <w:rsid w:val="00C274C8"/>
    <w:rsid w:val="00C341E9"/>
    <w:rsid w:val="00C36B45"/>
    <w:rsid w:val="00C46061"/>
    <w:rsid w:val="00C5189D"/>
    <w:rsid w:val="00C53F6E"/>
    <w:rsid w:val="00C54DED"/>
    <w:rsid w:val="00C61A3C"/>
    <w:rsid w:val="00C65558"/>
    <w:rsid w:val="00C710B1"/>
    <w:rsid w:val="00C715D9"/>
    <w:rsid w:val="00C7414F"/>
    <w:rsid w:val="00C7666B"/>
    <w:rsid w:val="00C76E7D"/>
    <w:rsid w:val="00C8388A"/>
    <w:rsid w:val="00C85FAD"/>
    <w:rsid w:val="00C865E1"/>
    <w:rsid w:val="00CA3231"/>
    <w:rsid w:val="00CA4E5C"/>
    <w:rsid w:val="00CA7A52"/>
    <w:rsid w:val="00CB5D48"/>
    <w:rsid w:val="00CD1E60"/>
    <w:rsid w:val="00CD47BA"/>
    <w:rsid w:val="00CD5049"/>
    <w:rsid w:val="00CE052E"/>
    <w:rsid w:val="00CE1FF4"/>
    <w:rsid w:val="00CE6C54"/>
    <w:rsid w:val="00CF25ED"/>
    <w:rsid w:val="00CF5B1E"/>
    <w:rsid w:val="00D00895"/>
    <w:rsid w:val="00D1152F"/>
    <w:rsid w:val="00D36094"/>
    <w:rsid w:val="00D4014C"/>
    <w:rsid w:val="00D439AE"/>
    <w:rsid w:val="00D52FE7"/>
    <w:rsid w:val="00D6249E"/>
    <w:rsid w:val="00D64D2B"/>
    <w:rsid w:val="00D667A2"/>
    <w:rsid w:val="00D75147"/>
    <w:rsid w:val="00D82E79"/>
    <w:rsid w:val="00D84F83"/>
    <w:rsid w:val="00D90BEC"/>
    <w:rsid w:val="00DB716E"/>
    <w:rsid w:val="00DC0793"/>
    <w:rsid w:val="00DC2051"/>
    <w:rsid w:val="00DC329A"/>
    <w:rsid w:val="00DC4A4F"/>
    <w:rsid w:val="00DC7EF5"/>
    <w:rsid w:val="00DE603E"/>
    <w:rsid w:val="00DE7A5A"/>
    <w:rsid w:val="00DE7E89"/>
    <w:rsid w:val="00E0217A"/>
    <w:rsid w:val="00E12482"/>
    <w:rsid w:val="00E1502D"/>
    <w:rsid w:val="00E20FE6"/>
    <w:rsid w:val="00E2142C"/>
    <w:rsid w:val="00E36C88"/>
    <w:rsid w:val="00E420CD"/>
    <w:rsid w:val="00E45A60"/>
    <w:rsid w:val="00E50E86"/>
    <w:rsid w:val="00E600D6"/>
    <w:rsid w:val="00E6280C"/>
    <w:rsid w:val="00E62A31"/>
    <w:rsid w:val="00E645AF"/>
    <w:rsid w:val="00E64942"/>
    <w:rsid w:val="00E66723"/>
    <w:rsid w:val="00E70374"/>
    <w:rsid w:val="00E711FF"/>
    <w:rsid w:val="00E72F0E"/>
    <w:rsid w:val="00E77A31"/>
    <w:rsid w:val="00E802E8"/>
    <w:rsid w:val="00E8223E"/>
    <w:rsid w:val="00E82E1C"/>
    <w:rsid w:val="00E834D8"/>
    <w:rsid w:val="00E85423"/>
    <w:rsid w:val="00E8631F"/>
    <w:rsid w:val="00E9244A"/>
    <w:rsid w:val="00E931C3"/>
    <w:rsid w:val="00E955C9"/>
    <w:rsid w:val="00EA0CA5"/>
    <w:rsid w:val="00EA6342"/>
    <w:rsid w:val="00EB4B65"/>
    <w:rsid w:val="00EC3483"/>
    <w:rsid w:val="00EE4F53"/>
    <w:rsid w:val="00EE6906"/>
    <w:rsid w:val="00EF0FAA"/>
    <w:rsid w:val="00EF3434"/>
    <w:rsid w:val="00F02E5C"/>
    <w:rsid w:val="00F07E04"/>
    <w:rsid w:val="00F10722"/>
    <w:rsid w:val="00F110A7"/>
    <w:rsid w:val="00F117AE"/>
    <w:rsid w:val="00F301AA"/>
    <w:rsid w:val="00F310A2"/>
    <w:rsid w:val="00F36FCD"/>
    <w:rsid w:val="00F50A68"/>
    <w:rsid w:val="00F51898"/>
    <w:rsid w:val="00F578B9"/>
    <w:rsid w:val="00F77553"/>
    <w:rsid w:val="00F7788C"/>
    <w:rsid w:val="00F812BC"/>
    <w:rsid w:val="00F83C94"/>
    <w:rsid w:val="00F83E0F"/>
    <w:rsid w:val="00F90596"/>
    <w:rsid w:val="00F92461"/>
    <w:rsid w:val="00FA1B5B"/>
    <w:rsid w:val="00FA3E7E"/>
    <w:rsid w:val="00FA5165"/>
    <w:rsid w:val="00FC01A8"/>
    <w:rsid w:val="00FE0393"/>
    <w:rsid w:val="00FE30C8"/>
    <w:rsid w:val="00FE4085"/>
    <w:rsid w:val="00FE5038"/>
    <w:rsid w:val="00FE785E"/>
    <w:rsid w:val="00FF0FD9"/>
    <w:rsid w:val="00FF1FEF"/>
    <w:rsid w:val="00FF6D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F2993"/>
  <w15:chartTrackingRefBased/>
  <w15:docId w15:val="{07401C94-DF98-49E0-A939-6373727A0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21B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203ED"/>
    <w:pPr>
      <w:ind w:left="720"/>
      <w:contextualSpacing/>
    </w:pPr>
  </w:style>
  <w:style w:type="table" w:styleId="Tabelacomgrade">
    <w:name w:val="Table Grid"/>
    <w:aliases w:val="BURITI,tabela avaliação"/>
    <w:basedOn w:val="Tabelanormal"/>
    <w:uiPriority w:val="39"/>
    <w:rsid w:val="00B94943"/>
    <w:pPr>
      <w:spacing w:after="0"/>
    </w:pPr>
    <w:rPr>
      <w:rFonts w:ascii="Tahoma" w:hAnsi="Tahoma"/>
      <w:sz w:val="20"/>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rPr>
        <w:rFonts w:ascii="Tahoma" w:hAnsi="Tahoma"/>
        <w:b/>
        <w:i w:val="0"/>
        <w:color w:val="FFFFFF" w:themeColor="background1"/>
        <w:sz w:val="20"/>
        <w:u w:val="none"/>
      </w:rPr>
      <w:tblPr/>
      <w:tcPr>
        <w:shd w:val="clear" w:color="auto" w:fill="808080" w:themeFill="background1" w:themeFillShade="80"/>
      </w:tcPr>
    </w:tblStylePr>
  </w:style>
  <w:style w:type="paragraph" w:styleId="Cabealho">
    <w:name w:val="header"/>
    <w:basedOn w:val="Normal"/>
    <w:link w:val="CabealhoChar"/>
    <w:uiPriority w:val="99"/>
    <w:unhideWhenUsed/>
    <w:rsid w:val="00713DA3"/>
    <w:pPr>
      <w:tabs>
        <w:tab w:val="center" w:pos="4252"/>
        <w:tab w:val="right" w:pos="8504"/>
      </w:tabs>
      <w:spacing w:after="0"/>
    </w:pPr>
  </w:style>
  <w:style w:type="character" w:customStyle="1" w:styleId="CabealhoChar">
    <w:name w:val="Cabeçalho Char"/>
    <w:basedOn w:val="Fontepargpadro"/>
    <w:link w:val="Cabealho"/>
    <w:uiPriority w:val="99"/>
    <w:rsid w:val="00713DA3"/>
  </w:style>
  <w:style w:type="paragraph" w:styleId="Rodap">
    <w:name w:val="footer"/>
    <w:basedOn w:val="Normal"/>
    <w:link w:val="RodapChar"/>
    <w:uiPriority w:val="99"/>
    <w:unhideWhenUsed/>
    <w:rsid w:val="00713DA3"/>
    <w:pPr>
      <w:tabs>
        <w:tab w:val="center" w:pos="4252"/>
        <w:tab w:val="right" w:pos="8504"/>
      </w:tabs>
      <w:spacing w:after="0"/>
    </w:pPr>
  </w:style>
  <w:style w:type="character" w:customStyle="1" w:styleId="RodapChar">
    <w:name w:val="Rodapé Char"/>
    <w:basedOn w:val="Fontepargpadro"/>
    <w:link w:val="Rodap"/>
    <w:uiPriority w:val="99"/>
    <w:rsid w:val="00713DA3"/>
  </w:style>
  <w:style w:type="character" w:styleId="Refdecomentrio">
    <w:name w:val="annotation reference"/>
    <w:basedOn w:val="Fontepargpadro"/>
    <w:uiPriority w:val="99"/>
    <w:semiHidden/>
    <w:unhideWhenUsed/>
    <w:rsid w:val="00A544CB"/>
    <w:rPr>
      <w:sz w:val="16"/>
      <w:szCs w:val="16"/>
    </w:rPr>
  </w:style>
  <w:style w:type="paragraph" w:styleId="Textodecomentrio">
    <w:name w:val="annotation text"/>
    <w:basedOn w:val="Normal"/>
    <w:link w:val="TextodecomentrioChar"/>
    <w:uiPriority w:val="99"/>
    <w:unhideWhenUsed/>
    <w:rsid w:val="00A544CB"/>
    <w:pPr>
      <w:spacing w:after="160"/>
    </w:pPr>
    <w:rPr>
      <w:sz w:val="20"/>
      <w:szCs w:val="20"/>
    </w:rPr>
  </w:style>
  <w:style w:type="character" w:customStyle="1" w:styleId="TextodecomentrioChar">
    <w:name w:val="Texto de comentário Char"/>
    <w:basedOn w:val="Fontepargpadro"/>
    <w:link w:val="Textodecomentrio"/>
    <w:uiPriority w:val="99"/>
    <w:rsid w:val="00A544CB"/>
    <w:rPr>
      <w:sz w:val="20"/>
      <w:szCs w:val="20"/>
    </w:rPr>
  </w:style>
  <w:style w:type="paragraph" w:styleId="Textodebalo">
    <w:name w:val="Balloon Text"/>
    <w:basedOn w:val="Normal"/>
    <w:link w:val="TextodebaloChar"/>
    <w:uiPriority w:val="99"/>
    <w:unhideWhenUsed/>
    <w:rsid w:val="00A544CB"/>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rsid w:val="00A544CB"/>
    <w:rPr>
      <w:rFonts w:ascii="Segoe UI" w:hAnsi="Segoe UI" w:cs="Segoe UI"/>
      <w:sz w:val="18"/>
      <w:szCs w:val="18"/>
    </w:rPr>
  </w:style>
  <w:style w:type="paragraph" w:styleId="SemEspaamento">
    <w:name w:val="No Spacing"/>
    <w:uiPriority w:val="1"/>
    <w:qFormat/>
    <w:rsid w:val="002634C1"/>
    <w:pPr>
      <w:spacing w:after="0"/>
    </w:pPr>
    <w:rPr>
      <w:rFonts w:eastAsiaTheme="minorEastAsia"/>
      <w:i/>
      <w:iCs/>
      <w:sz w:val="20"/>
      <w:szCs w:val="20"/>
    </w:rPr>
  </w:style>
  <w:style w:type="paragraph" w:customStyle="1" w:styleId="00Textogeral">
    <w:name w:val="00_Texto_geral"/>
    <w:basedOn w:val="Normal"/>
    <w:uiPriority w:val="99"/>
    <w:rsid w:val="002634C1"/>
    <w:pPr>
      <w:widowControl w:val="0"/>
      <w:autoSpaceDE w:val="0"/>
      <w:autoSpaceDN w:val="0"/>
      <w:adjustRightInd w:val="0"/>
      <w:spacing w:after="57" w:line="250" w:lineRule="atLeast"/>
      <w:ind w:firstLine="283"/>
      <w:jc w:val="both"/>
      <w:textAlignment w:val="center"/>
    </w:pPr>
    <w:rPr>
      <w:rFonts w:ascii="Tahoma" w:eastAsiaTheme="minorEastAsia" w:hAnsi="Tahoma" w:cs="Cambria"/>
      <w:iCs/>
      <w:color w:val="000000"/>
      <w:szCs w:val="20"/>
    </w:rPr>
  </w:style>
  <w:style w:type="paragraph" w:customStyle="1" w:styleId="00cabeos">
    <w:name w:val="00_cabeços"/>
    <w:autoRedefine/>
    <w:qFormat/>
    <w:rsid w:val="00D1152F"/>
    <w:pPr>
      <w:spacing w:after="0"/>
      <w:outlineLvl w:val="0"/>
    </w:pPr>
    <w:rPr>
      <w:rFonts w:ascii="Cambria" w:eastAsiaTheme="minorEastAsia" w:hAnsi="Cambria" w:cs="Cambria"/>
      <w:b/>
      <w:caps/>
      <w:color w:val="0068A7"/>
      <w:sz w:val="32"/>
      <w:szCs w:val="32"/>
      <w:lang w:eastAsia="es-ES"/>
    </w:rPr>
  </w:style>
  <w:style w:type="paragraph" w:customStyle="1" w:styleId="00rostotituloautores">
    <w:name w:val="00_rosto_titulo_autores"/>
    <w:basedOn w:val="Normal"/>
    <w:rsid w:val="002634C1"/>
    <w:pPr>
      <w:spacing w:after="0"/>
      <w:outlineLvl w:val="0"/>
    </w:pPr>
    <w:rPr>
      <w:rFonts w:ascii="Tahoma" w:eastAsiaTheme="minorEastAsia" w:hAnsi="Tahoma" w:cs="Tahoma"/>
      <w:b/>
      <w:caps/>
      <w:color w:val="FFFFFF" w:themeColor="background1"/>
      <w:sz w:val="36"/>
      <w:szCs w:val="36"/>
      <w:lang w:val="en-US" w:eastAsia="es-ES"/>
    </w:rPr>
  </w:style>
  <w:style w:type="paragraph" w:customStyle="1" w:styleId="00organizadoracomponente">
    <w:name w:val="00_organizadora_componente"/>
    <w:basedOn w:val="Normal"/>
    <w:rsid w:val="002634C1"/>
    <w:pPr>
      <w:spacing w:after="0"/>
      <w:outlineLvl w:val="0"/>
    </w:pPr>
    <w:rPr>
      <w:rFonts w:ascii="Tahoma" w:eastAsiaTheme="minorEastAsia" w:hAnsi="Tahoma" w:cs="Tahoma"/>
      <w:b/>
      <w:color w:val="FFFFFF" w:themeColor="background1"/>
      <w:sz w:val="28"/>
      <w:szCs w:val="28"/>
      <w:lang w:val="en-US" w:eastAsia="es-ES"/>
    </w:rPr>
  </w:style>
  <w:style w:type="paragraph" w:customStyle="1" w:styleId="00Peso1">
    <w:name w:val="00_Peso_1"/>
    <w:basedOn w:val="Normal"/>
    <w:uiPriority w:val="99"/>
    <w:rsid w:val="00383F98"/>
    <w:pPr>
      <w:widowControl w:val="0"/>
      <w:suppressAutoHyphens/>
      <w:autoSpaceDE w:val="0"/>
      <w:autoSpaceDN w:val="0"/>
      <w:adjustRightInd w:val="0"/>
      <w:spacing w:after="227" w:line="400" w:lineRule="atLeast"/>
      <w:textAlignment w:val="center"/>
      <w:outlineLvl w:val="0"/>
    </w:pPr>
    <w:rPr>
      <w:rFonts w:ascii="Cambria-Bold" w:eastAsiaTheme="minorEastAsia" w:hAnsi="Cambria-Bold" w:cs="Cambria-Bold"/>
      <w:b/>
      <w:bCs/>
      <w:caps/>
      <w:color w:val="000000"/>
      <w:sz w:val="32"/>
      <w:szCs w:val="36"/>
      <w:lang w:eastAsia="es-ES"/>
    </w:rPr>
  </w:style>
  <w:style w:type="table" w:styleId="TabeladeGrade1Clara-nfase3">
    <w:name w:val="Grid Table 1 Light Accent 3"/>
    <w:basedOn w:val="Tabelanormal"/>
    <w:uiPriority w:val="46"/>
    <w:rsid w:val="00340A9C"/>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deGradeClara">
    <w:name w:val="Grid Table Light"/>
    <w:basedOn w:val="Tabelanormal"/>
    <w:uiPriority w:val="40"/>
    <w:rsid w:val="00340A9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PESO2">
    <w:name w:val="00_PESO_2"/>
    <w:basedOn w:val="Normal"/>
    <w:uiPriority w:val="99"/>
    <w:rsid w:val="00383F98"/>
    <w:pPr>
      <w:widowControl w:val="0"/>
      <w:suppressAutoHyphens/>
      <w:autoSpaceDE w:val="0"/>
      <w:autoSpaceDN w:val="0"/>
      <w:adjustRightInd w:val="0"/>
      <w:spacing w:after="0" w:line="340" w:lineRule="atLeast"/>
      <w:textAlignment w:val="center"/>
    </w:pPr>
    <w:rPr>
      <w:rFonts w:ascii="Cambria-Bold" w:eastAsiaTheme="minorEastAsia" w:hAnsi="Cambria-Bold" w:cs="Cambria-Bold"/>
      <w:b/>
      <w:bCs/>
      <w:color w:val="000000"/>
      <w:spacing w:val="-3"/>
      <w:sz w:val="29"/>
      <w:szCs w:val="29"/>
      <w:lang w:eastAsia="es-ES"/>
    </w:rPr>
  </w:style>
  <w:style w:type="paragraph" w:customStyle="1" w:styleId="00Textogeralbullet">
    <w:name w:val="00_Texto_geral_bullet"/>
    <w:basedOn w:val="Normal"/>
    <w:uiPriority w:val="99"/>
    <w:qFormat/>
    <w:rsid w:val="00F812BC"/>
    <w:pPr>
      <w:widowControl w:val="0"/>
      <w:numPr>
        <w:numId w:val="3"/>
      </w:numPr>
      <w:tabs>
        <w:tab w:val="left" w:pos="300"/>
      </w:tabs>
      <w:autoSpaceDE w:val="0"/>
      <w:autoSpaceDN w:val="0"/>
      <w:adjustRightInd w:val="0"/>
      <w:spacing w:before="85" w:after="57" w:line="250" w:lineRule="atLeast"/>
      <w:jc w:val="both"/>
      <w:textAlignment w:val="center"/>
    </w:pPr>
    <w:rPr>
      <w:rFonts w:ascii="Tahoma" w:eastAsiaTheme="minorEastAsia" w:hAnsi="Tahoma" w:cs="Cambria"/>
      <w:iCs/>
      <w:color w:val="000000"/>
      <w:spacing w:val="-2"/>
    </w:rPr>
  </w:style>
  <w:style w:type="paragraph" w:customStyle="1" w:styleId="00PESO4">
    <w:name w:val="00_PESO_4"/>
    <w:basedOn w:val="00Textogeral"/>
    <w:rsid w:val="00F812BC"/>
    <w:rPr>
      <w:b/>
      <w:bCs/>
    </w:rPr>
  </w:style>
  <w:style w:type="paragraph" w:customStyle="1" w:styleId="00tabela">
    <w:name w:val="00_tabela"/>
    <w:basedOn w:val="Normal"/>
    <w:rsid w:val="00F51898"/>
    <w:pPr>
      <w:spacing w:after="0"/>
    </w:pPr>
    <w:rPr>
      <w:rFonts w:ascii="Tahoma" w:hAnsi="Tahoma" w:cs="Tahoma"/>
      <w:sz w:val="20"/>
      <w:szCs w:val="20"/>
    </w:rPr>
  </w:style>
  <w:style w:type="paragraph" w:customStyle="1" w:styleId="00textosemparagrafo">
    <w:name w:val="00_texto_sem_paragrafo"/>
    <w:basedOn w:val="00Textogeral"/>
    <w:rsid w:val="00F51898"/>
    <w:pPr>
      <w:spacing w:after="0"/>
      <w:ind w:firstLine="0"/>
    </w:pPr>
    <w:rPr>
      <w:rFonts w:cs="Arial"/>
      <w:iCs w:val="0"/>
      <w:szCs w:val="22"/>
      <w:lang w:eastAsia="es-ES"/>
    </w:rPr>
  </w:style>
  <w:style w:type="paragraph" w:customStyle="1" w:styleId="NoParagraphStyle">
    <w:name w:val="[No Paragraph Style]"/>
    <w:rsid w:val="00F51898"/>
    <w:pPr>
      <w:widowControl w:val="0"/>
      <w:autoSpaceDE w:val="0"/>
      <w:autoSpaceDN w:val="0"/>
      <w:adjustRightInd w:val="0"/>
      <w:spacing w:after="0" w:line="288" w:lineRule="auto"/>
      <w:textAlignment w:val="center"/>
    </w:pPr>
    <w:rPr>
      <w:rFonts w:ascii="Arial-BoldMT" w:eastAsiaTheme="minorEastAsia" w:hAnsi="Arial-BoldMT" w:cs="Times New Roman"/>
      <w:color w:val="000000"/>
      <w:sz w:val="24"/>
      <w:szCs w:val="24"/>
      <w:lang w:val="en-US"/>
    </w:rPr>
  </w:style>
  <w:style w:type="paragraph" w:customStyle="1" w:styleId="00textoserifado">
    <w:name w:val="00_texto_serifado"/>
    <w:basedOn w:val="Normal"/>
    <w:rsid w:val="00C61A3C"/>
    <w:pPr>
      <w:spacing w:after="0"/>
      <w:jc w:val="both"/>
    </w:pPr>
    <w:rPr>
      <w:rFonts w:ascii="Cambria" w:eastAsiaTheme="minorEastAsia" w:hAnsi="Cambria"/>
      <w:lang w:val="en-US" w:eastAsia="es-ES"/>
    </w:rPr>
  </w:style>
  <w:style w:type="paragraph" w:customStyle="1" w:styleId="00sump1">
    <w:name w:val="00_sum_p1"/>
    <w:basedOn w:val="Normal"/>
    <w:autoRedefine/>
    <w:qFormat/>
    <w:rsid w:val="00EE6906"/>
    <w:pPr>
      <w:widowControl w:val="0"/>
      <w:suppressAutoHyphens/>
      <w:autoSpaceDE w:val="0"/>
      <w:autoSpaceDN w:val="0"/>
      <w:adjustRightInd w:val="0"/>
      <w:spacing w:after="0" w:line="400" w:lineRule="atLeast"/>
      <w:textAlignment w:val="center"/>
      <w:outlineLvl w:val="0"/>
    </w:pPr>
    <w:rPr>
      <w:rFonts w:ascii="Cambria-Bold" w:eastAsiaTheme="minorEastAsia" w:hAnsi="Cambria-Bold" w:cs="Cambria-Bold"/>
      <w:b/>
      <w:bCs/>
      <w:caps/>
      <w:color w:val="000000"/>
      <w:sz w:val="32"/>
      <w:szCs w:val="32"/>
      <w:lang w:eastAsia="es-ES"/>
    </w:rPr>
  </w:style>
  <w:style w:type="paragraph" w:customStyle="1" w:styleId="00sumtextogeral">
    <w:name w:val="00_sum_textogeral"/>
    <w:basedOn w:val="00Textogeral"/>
    <w:rsid w:val="00734B56"/>
    <w:pPr>
      <w:ind w:firstLine="0"/>
    </w:pPr>
    <w:rPr>
      <w:rFonts w:ascii="Cambria" w:hAnsi="Cambria"/>
      <w:sz w:val="24"/>
      <w:szCs w:val="24"/>
    </w:rPr>
  </w:style>
  <w:style w:type="table" w:customStyle="1" w:styleId="tabelagrade">
    <w:name w:val="tabela_grade"/>
    <w:basedOn w:val="Tabelanormal"/>
    <w:uiPriority w:val="99"/>
    <w:rsid w:val="00693B3F"/>
    <w:pPr>
      <w:spacing w:after="0"/>
    </w:pPr>
    <w:rPr>
      <w:rFonts w:ascii="Arial" w:eastAsiaTheme="minorEastAsia" w:hAnsi="Arial"/>
      <w:sz w:val="24"/>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Pr>
    <w:tblStylePr w:type="firstRow">
      <w:rPr>
        <w:b/>
      </w:rPr>
    </w:tblStylePr>
    <w:tblStylePr w:type="firstCol">
      <w:pPr>
        <w:jc w:val="center"/>
      </w:pPr>
      <w:rPr>
        <w:sz w:val="24"/>
      </w:rPr>
      <w:tblPr/>
      <w:tcPr>
        <w:vAlign w:val="center"/>
      </w:tcPr>
    </w:tblStylePr>
  </w:style>
  <w:style w:type="paragraph" w:customStyle="1" w:styleId="00peso3">
    <w:name w:val="00_peso 3"/>
    <w:basedOn w:val="Normal"/>
    <w:autoRedefine/>
    <w:qFormat/>
    <w:rsid w:val="001E50E9"/>
    <w:pPr>
      <w:widowControl w:val="0"/>
      <w:tabs>
        <w:tab w:val="left" w:pos="283"/>
      </w:tabs>
      <w:suppressAutoHyphens/>
      <w:autoSpaceDE w:val="0"/>
      <w:autoSpaceDN w:val="0"/>
      <w:adjustRightInd w:val="0"/>
      <w:spacing w:after="0" w:line="280" w:lineRule="atLeast"/>
      <w:ind w:left="284" w:hanging="284"/>
      <w:textAlignment w:val="center"/>
    </w:pPr>
    <w:rPr>
      <w:rFonts w:ascii="Cambria-Bold" w:eastAsiaTheme="minorEastAsia" w:hAnsi="Cambria-Bold" w:cs="Cambria-Bold"/>
      <w:b/>
      <w:bCs/>
      <w:color w:val="000000"/>
      <w:sz w:val="24"/>
      <w:szCs w:val="27"/>
      <w:lang w:eastAsia="es-ES"/>
    </w:rPr>
  </w:style>
  <w:style w:type="table" w:customStyle="1" w:styleId="NOME">
    <w:name w:val="NOME"/>
    <w:aliases w:val="TURMA"/>
    <w:basedOn w:val="Tabelanormal"/>
    <w:uiPriority w:val="99"/>
    <w:rsid w:val="00FE30C8"/>
    <w:pPr>
      <w:spacing w:after="0"/>
    </w:pPr>
    <w:tblPr/>
  </w:style>
  <w:style w:type="table" w:customStyle="1" w:styleId="atencao">
    <w:name w:val="atencao"/>
    <w:basedOn w:val="Tabelanormal"/>
    <w:uiPriority w:val="99"/>
    <w:rsid w:val="00FE30C8"/>
    <w:pPr>
      <w:spacing w:after="0"/>
    </w:pPr>
    <w:rPr>
      <w:rFonts w:ascii="Tahoma" w:eastAsiaTheme="minorEastAsia" w:hAnsi="Tahoma"/>
      <w:sz w:val="20"/>
      <w:szCs w:val="24"/>
      <w:lang w:val="en-US" w:eastAsia="es-ES"/>
    </w:rPr>
    <w:tblPr>
      <w:tblBorders>
        <w:top w:val="single" w:sz="4" w:space="0" w:color="0068A7"/>
        <w:left w:val="single" w:sz="4" w:space="0" w:color="0068A7"/>
        <w:bottom w:val="single" w:sz="4" w:space="0" w:color="0068A7"/>
        <w:right w:val="single" w:sz="4" w:space="0" w:color="0068A7"/>
        <w:insideH w:val="single" w:sz="4" w:space="0" w:color="0068A7"/>
        <w:insideV w:val="single" w:sz="4" w:space="0" w:color="0068A7"/>
      </w:tblBorders>
    </w:tblPr>
    <w:tcPr>
      <w:shd w:val="clear" w:color="auto" w:fill="auto"/>
      <w:tcMar>
        <w:top w:w="57" w:type="dxa"/>
        <w:left w:w="57" w:type="dxa"/>
        <w:bottom w:w="57" w:type="dxa"/>
        <w:right w:w="57" w:type="dxa"/>
      </w:tcMar>
      <w:vAlign w:val="center"/>
    </w:tcPr>
  </w:style>
  <w:style w:type="paragraph" w:customStyle="1" w:styleId="00comandoatividade">
    <w:name w:val="00_comando_atividade"/>
    <w:basedOn w:val="00textosemparagrafo"/>
    <w:autoRedefine/>
    <w:qFormat/>
    <w:rsid w:val="008421B1"/>
    <w:pPr>
      <w:spacing w:after="57"/>
    </w:pPr>
    <w:rPr>
      <w:rFonts w:ascii="Arial" w:hAnsi="Arial"/>
    </w:rPr>
  </w:style>
  <w:style w:type="table" w:styleId="TabelaSimples2">
    <w:name w:val="Plain Table 2"/>
    <w:basedOn w:val="Tabelanormal"/>
    <w:uiPriority w:val="42"/>
    <w:rsid w:val="00B711D0"/>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ssuntodocomentrio">
    <w:name w:val="annotation subject"/>
    <w:basedOn w:val="Textodecomentrio"/>
    <w:next w:val="Textodecomentrio"/>
    <w:link w:val="AssuntodocomentrioChar"/>
    <w:uiPriority w:val="99"/>
    <w:semiHidden/>
    <w:unhideWhenUsed/>
    <w:rsid w:val="00302A22"/>
    <w:pPr>
      <w:spacing w:after="120"/>
    </w:pPr>
    <w:rPr>
      <w:b/>
      <w:bCs/>
    </w:rPr>
  </w:style>
  <w:style w:type="character" w:customStyle="1" w:styleId="AssuntodocomentrioChar">
    <w:name w:val="Assunto do comentário Char"/>
    <w:basedOn w:val="TextodecomentrioChar"/>
    <w:link w:val="Assuntodocomentrio"/>
    <w:uiPriority w:val="99"/>
    <w:semiHidden/>
    <w:rsid w:val="00302A22"/>
    <w:rPr>
      <w:b/>
      <w:bCs/>
      <w:sz w:val="20"/>
      <w:szCs w:val="20"/>
    </w:rPr>
  </w:style>
  <w:style w:type="character" w:styleId="Nmerodepgina">
    <w:name w:val="page number"/>
    <w:basedOn w:val="Fontepargpadro"/>
    <w:uiPriority w:val="99"/>
    <w:semiHidden/>
    <w:unhideWhenUsed/>
    <w:rsid w:val="0097468C"/>
  </w:style>
  <w:style w:type="paragraph" w:customStyle="1" w:styleId="Estilo00Peso1Depoisde68ptEspaamentoentrelinhasPe">
    <w:name w:val="Estilo 00_Peso_1 + Depois de:  68 pt Espaçamento entre linhas:  Pe..."/>
    <w:basedOn w:val="00Peso1"/>
    <w:rsid w:val="00D1152F"/>
    <w:pPr>
      <w:spacing w:after="136" w:line="250" w:lineRule="atLeast"/>
    </w:pPr>
    <w:rPr>
      <w:rFonts w:ascii="Cambria" w:eastAsia="Times New Roman" w:hAnsi="Cambria"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105145">
      <w:bodyDiv w:val="1"/>
      <w:marLeft w:val="0"/>
      <w:marRight w:val="0"/>
      <w:marTop w:val="0"/>
      <w:marBottom w:val="0"/>
      <w:divBdr>
        <w:top w:val="none" w:sz="0" w:space="0" w:color="auto"/>
        <w:left w:val="none" w:sz="0" w:space="0" w:color="auto"/>
        <w:bottom w:val="none" w:sz="0" w:space="0" w:color="auto"/>
        <w:right w:val="none" w:sz="0" w:space="0" w:color="auto"/>
      </w:divBdr>
    </w:div>
    <w:div w:id="763066595">
      <w:bodyDiv w:val="1"/>
      <w:marLeft w:val="0"/>
      <w:marRight w:val="0"/>
      <w:marTop w:val="0"/>
      <w:marBottom w:val="0"/>
      <w:divBdr>
        <w:top w:val="none" w:sz="0" w:space="0" w:color="auto"/>
        <w:left w:val="none" w:sz="0" w:space="0" w:color="auto"/>
        <w:bottom w:val="none" w:sz="0" w:space="0" w:color="auto"/>
        <w:right w:val="none" w:sz="0" w:space="0" w:color="auto"/>
      </w:divBdr>
    </w:div>
    <w:div w:id="1207376476">
      <w:bodyDiv w:val="1"/>
      <w:marLeft w:val="0"/>
      <w:marRight w:val="0"/>
      <w:marTop w:val="0"/>
      <w:marBottom w:val="0"/>
      <w:divBdr>
        <w:top w:val="none" w:sz="0" w:space="0" w:color="auto"/>
        <w:left w:val="none" w:sz="0" w:space="0" w:color="auto"/>
        <w:bottom w:val="none" w:sz="0" w:space="0" w:color="auto"/>
        <w:right w:val="none" w:sz="0" w:space="0" w:color="auto"/>
      </w:divBdr>
    </w:div>
    <w:div w:id="1209609238">
      <w:bodyDiv w:val="1"/>
      <w:marLeft w:val="0"/>
      <w:marRight w:val="0"/>
      <w:marTop w:val="0"/>
      <w:marBottom w:val="0"/>
      <w:divBdr>
        <w:top w:val="none" w:sz="0" w:space="0" w:color="auto"/>
        <w:left w:val="none" w:sz="0" w:space="0" w:color="auto"/>
        <w:bottom w:val="none" w:sz="0" w:space="0" w:color="auto"/>
        <w:right w:val="none" w:sz="0" w:space="0" w:color="auto"/>
      </w:divBdr>
    </w:div>
    <w:div w:id="1640960461">
      <w:bodyDiv w:val="1"/>
      <w:marLeft w:val="0"/>
      <w:marRight w:val="0"/>
      <w:marTop w:val="0"/>
      <w:marBottom w:val="0"/>
      <w:divBdr>
        <w:top w:val="none" w:sz="0" w:space="0" w:color="auto"/>
        <w:left w:val="none" w:sz="0" w:space="0" w:color="auto"/>
        <w:bottom w:val="none" w:sz="0" w:space="0" w:color="auto"/>
        <w:right w:val="none" w:sz="0" w:space="0" w:color="auto"/>
      </w:divBdr>
    </w:div>
    <w:div w:id="1662342705">
      <w:bodyDiv w:val="1"/>
      <w:marLeft w:val="0"/>
      <w:marRight w:val="0"/>
      <w:marTop w:val="0"/>
      <w:marBottom w:val="0"/>
      <w:divBdr>
        <w:top w:val="none" w:sz="0" w:space="0" w:color="auto"/>
        <w:left w:val="none" w:sz="0" w:space="0" w:color="auto"/>
        <w:bottom w:val="none" w:sz="0" w:space="0" w:color="auto"/>
        <w:right w:val="none" w:sz="0" w:space="0" w:color="auto"/>
      </w:divBdr>
    </w:div>
    <w:div w:id="1667786267">
      <w:bodyDiv w:val="1"/>
      <w:marLeft w:val="0"/>
      <w:marRight w:val="0"/>
      <w:marTop w:val="0"/>
      <w:marBottom w:val="0"/>
      <w:divBdr>
        <w:top w:val="none" w:sz="0" w:space="0" w:color="auto"/>
        <w:left w:val="none" w:sz="0" w:space="0" w:color="auto"/>
        <w:bottom w:val="none" w:sz="0" w:space="0" w:color="auto"/>
        <w:right w:val="none" w:sz="0" w:space="0" w:color="auto"/>
      </w:divBdr>
    </w:div>
    <w:div w:id="1866553870">
      <w:bodyDiv w:val="1"/>
      <w:marLeft w:val="0"/>
      <w:marRight w:val="0"/>
      <w:marTop w:val="0"/>
      <w:marBottom w:val="0"/>
      <w:divBdr>
        <w:top w:val="none" w:sz="0" w:space="0" w:color="auto"/>
        <w:left w:val="none" w:sz="0" w:space="0" w:color="auto"/>
        <w:bottom w:val="none" w:sz="0" w:space="0" w:color="auto"/>
        <w:right w:val="none" w:sz="0" w:space="0" w:color="auto"/>
      </w:divBdr>
    </w:div>
    <w:div w:id="1942030207">
      <w:bodyDiv w:val="1"/>
      <w:marLeft w:val="0"/>
      <w:marRight w:val="0"/>
      <w:marTop w:val="0"/>
      <w:marBottom w:val="0"/>
      <w:divBdr>
        <w:top w:val="none" w:sz="0" w:space="0" w:color="auto"/>
        <w:left w:val="none" w:sz="0" w:space="0" w:color="auto"/>
        <w:bottom w:val="none" w:sz="0" w:space="0" w:color="auto"/>
        <w:right w:val="none" w:sz="0" w:space="0" w:color="auto"/>
      </w:divBdr>
    </w:div>
    <w:div w:id="1974947896">
      <w:bodyDiv w:val="1"/>
      <w:marLeft w:val="0"/>
      <w:marRight w:val="0"/>
      <w:marTop w:val="0"/>
      <w:marBottom w:val="0"/>
      <w:divBdr>
        <w:top w:val="none" w:sz="0" w:space="0" w:color="auto"/>
        <w:left w:val="none" w:sz="0" w:space="0" w:color="auto"/>
        <w:bottom w:val="none" w:sz="0" w:space="0" w:color="auto"/>
        <w:right w:val="none" w:sz="0" w:space="0" w:color="auto"/>
      </w:divBdr>
    </w:div>
    <w:div w:id="212711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8C155-80DB-414B-B23C-45D7168A2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747</Words>
  <Characters>4037</Characters>
  <Application>Microsoft Office Word</Application>
  <DocSecurity>0</DocSecurity>
  <Lines>33</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Maria Toledo</dc:creator>
  <cp:keywords/>
  <dc:description/>
  <cp:lastModifiedBy>Herbert Tsuji</cp:lastModifiedBy>
  <cp:revision>11</cp:revision>
  <cp:lastPrinted>2017-10-17T11:21:00Z</cp:lastPrinted>
  <dcterms:created xsi:type="dcterms:W3CDTF">2017-12-12T17:26:00Z</dcterms:created>
  <dcterms:modified xsi:type="dcterms:W3CDTF">2017-12-23T16:46:00Z</dcterms:modified>
</cp:coreProperties>
</file>