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38E0A" w14:textId="77777777" w:rsidR="0048417E" w:rsidRPr="00646095" w:rsidRDefault="0048417E" w:rsidP="0048417E">
      <w:pPr>
        <w:pStyle w:val="00cabeos"/>
        <w:rPr>
          <w:rFonts w:ascii="Tahoma" w:hAnsi="Tahoma" w:cs="Arial"/>
          <w:sz w:val="22"/>
          <w:szCs w:val="22"/>
        </w:rPr>
      </w:pPr>
      <w:r w:rsidRPr="00F624AA">
        <w:t>Acompanhamento d</w:t>
      </w:r>
      <w:r>
        <w:t>A</w:t>
      </w:r>
      <w:r w:rsidRPr="00F624AA">
        <w:t xml:space="preserve"> aprendizagem</w:t>
      </w:r>
    </w:p>
    <w:p w14:paraId="4A0CDED6" w14:textId="77777777" w:rsidR="0048417E" w:rsidRDefault="0048417E" w:rsidP="0048417E">
      <w:pPr>
        <w:pStyle w:val="00P1"/>
      </w:pPr>
    </w:p>
    <w:p w14:paraId="6ACDA356" w14:textId="77777777" w:rsidR="0048417E" w:rsidRDefault="0048417E" w:rsidP="0048417E">
      <w:pPr>
        <w:pStyle w:val="00P1"/>
      </w:pPr>
      <w:r>
        <w:t>Gabarito da avaliação</w:t>
      </w:r>
    </w:p>
    <w:p w14:paraId="6E001426" w14:textId="77777777" w:rsidR="0048417E" w:rsidRPr="00846801" w:rsidRDefault="0048417E" w:rsidP="0048417E">
      <w:pPr>
        <w:pStyle w:val="00textosemparagrafo"/>
        <w:rPr>
          <w:b/>
          <w:bCs/>
        </w:rPr>
      </w:pPr>
    </w:p>
    <w:p w14:paraId="2CA358F4" w14:textId="2392DE33" w:rsidR="009E2473" w:rsidRPr="0048417E" w:rsidRDefault="009E2473" w:rsidP="0048417E">
      <w:pPr>
        <w:pStyle w:val="00textosemparagrafo"/>
        <w:rPr>
          <w:b/>
          <w:bCs/>
        </w:rPr>
      </w:pPr>
      <w:r w:rsidRPr="0048417E">
        <w:rPr>
          <w:b/>
          <w:bCs/>
        </w:rPr>
        <w:t xml:space="preserve">1. a) Movimento aparente do Sol. b) Está associado aos dias e </w:t>
      </w:r>
      <w:r w:rsidR="00F74CCD">
        <w:rPr>
          <w:b/>
          <w:bCs/>
        </w:rPr>
        <w:t>à</w:t>
      </w:r>
      <w:r w:rsidRPr="0048417E">
        <w:rPr>
          <w:b/>
          <w:bCs/>
        </w:rPr>
        <w:t xml:space="preserve">s noites. </w:t>
      </w:r>
    </w:p>
    <w:p w14:paraId="119849D5" w14:textId="6E00B04F" w:rsidR="009E2473" w:rsidRPr="00925F96" w:rsidRDefault="009E2473" w:rsidP="0048417E">
      <w:pPr>
        <w:pStyle w:val="00textosemparagrafo"/>
      </w:pPr>
      <w:r w:rsidRPr="00925F96">
        <w:t>Nesta atividade, os alunos devem reconhecer na imagem o movimento aparente do Sol, uma das primeiras observações realizadas pelos nossos ancestrais. Esse movimento aparente gerou, durante muito tempo, a ideia de que o Sol girava em torno da Terra (modelo geocêntrico). Foi Galileu que demonstrou, com a utilização de sua luneta</w:t>
      </w:r>
      <w:r w:rsidR="00C60C19">
        <w:t>,</w:t>
      </w:r>
      <w:r w:rsidRPr="00925F96">
        <w:t xml:space="preserve"> que</w:t>
      </w:r>
      <w:r w:rsidR="00BD33CC">
        <w:t xml:space="preserve"> </w:t>
      </w:r>
      <w:r w:rsidRPr="00925F96">
        <w:t xml:space="preserve">a Terra gira ao redor do Sol e que o movimento do Sol observado era um movimento aparente. Caso os alunos tenham dificuldade na resolução </w:t>
      </w:r>
      <w:r>
        <w:t>da atividade,</w:t>
      </w:r>
      <w:r w:rsidRPr="00925F96">
        <w:t xml:space="preserve"> retome </w:t>
      </w:r>
      <w:r>
        <w:t>as páginas 124 e 125</w:t>
      </w:r>
      <w:r w:rsidRPr="00925F96">
        <w:t xml:space="preserve"> do </w:t>
      </w:r>
      <w:r>
        <w:t>L</w:t>
      </w:r>
      <w:r w:rsidRPr="00925F96">
        <w:t xml:space="preserve">ivro do </w:t>
      </w:r>
      <w:r>
        <w:t>Estudante</w:t>
      </w:r>
      <w:r w:rsidRPr="00925F96">
        <w:t xml:space="preserve">, </w:t>
      </w:r>
      <w:r>
        <w:t>que trabalham</w:t>
      </w:r>
      <w:r w:rsidRPr="00925F96">
        <w:t xml:space="preserve"> os ciclos</w:t>
      </w:r>
      <w:r w:rsidR="00BD33CC">
        <w:t>, a</w:t>
      </w:r>
      <w:r w:rsidRPr="00925F96">
        <w:t xml:space="preserve"> percepção do tempo</w:t>
      </w:r>
      <w:r>
        <w:t xml:space="preserve"> e o desenvolvimento da Astronomia. </w:t>
      </w:r>
    </w:p>
    <w:p w14:paraId="1A5524E8" w14:textId="77777777" w:rsidR="009E2473" w:rsidRPr="0048417E" w:rsidRDefault="009E2473" w:rsidP="0048417E">
      <w:pPr>
        <w:pStyle w:val="00textosemparagrafo"/>
        <w:rPr>
          <w:b/>
          <w:bCs/>
        </w:rPr>
      </w:pPr>
    </w:p>
    <w:p w14:paraId="4F75986B" w14:textId="5414566C" w:rsidR="009E2473" w:rsidRPr="0048417E" w:rsidRDefault="009E2473" w:rsidP="0048417E">
      <w:pPr>
        <w:pStyle w:val="00textosemparagrafo"/>
        <w:rPr>
          <w:b/>
          <w:bCs/>
        </w:rPr>
      </w:pPr>
      <w:r w:rsidRPr="0048417E">
        <w:rPr>
          <w:b/>
          <w:bCs/>
        </w:rPr>
        <w:t xml:space="preserve">2. Alternativa </w:t>
      </w:r>
      <w:r w:rsidR="00BD33CC">
        <w:rPr>
          <w:b/>
          <w:bCs/>
        </w:rPr>
        <w:t xml:space="preserve">C. </w:t>
      </w:r>
      <w:r w:rsidRPr="0048417E">
        <w:rPr>
          <w:b/>
          <w:bCs/>
        </w:rPr>
        <w:t xml:space="preserve"> </w:t>
      </w:r>
    </w:p>
    <w:p w14:paraId="6D652D4A" w14:textId="0721BAFA" w:rsidR="009E2473" w:rsidRPr="00925F96" w:rsidRDefault="009E2473" w:rsidP="0048417E">
      <w:pPr>
        <w:pStyle w:val="00textosemparagrafo"/>
      </w:pPr>
      <w:r>
        <w:t>Os alunos</w:t>
      </w:r>
      <w:r w:rsidRPr="00925F96">
        <w:t xml:space="preserve"> devem reconhecer </w:t>
      </w:r>
      <w:r>
        <w:t>o</w:t>
      </w:r>
      <w:r w:rsidRPr="00925F96">
        <w:t xml:space="preserve"> gnômon</w:t>
      </w:r>
      <w:r>
        <w:t xml:space="preserve"> como o instrumento</w:t>
      </w:r>
      <w:r w:rsidRPr="00925F96">
        <w:t xml:space="preserve"> </w:t>
      </w:r>
      <w:r>
        <w:t xml:space="preserve">que foi muito utilizado pelos antigos egípcios para medir a passagem do tempo. </w:t>
      </w:r>
      <w:r w:rsidRPr="00925F96">
        <w:t xml:space="preserve">Conforme </w:t>
      </w:r>
      <w:r>
        <w:t>a</w:t>
      </w:r>
      <w:r w:rsidR="00C60C19">
        <w:t xml:space="preserve"> </w:t>
      </w:r>
      <w:r w:rsidRPr="00925F96">
        <w:t>posição do Sol no céu</w:t>
      </w:r>
      <w:r>
        <w:t xml:space="preserve"> muda</w:t>
      </w:r>
      <w:r w:rsidRPr="00925F96">
        <w:t xml:space="preserve">, a posição da sombra também muda e assim as horas do dia são marcadas. Esse instrumento está limitado a medir as horas do dia, pois depende do Sol para que haja sombra da vareta. Caso os </w:t>
      </w:r>
      <w:r>
        <w:t>alunos</w:t>
      </w:r>
      <w:r w:rsidRPr="00925F96">
        <w:t xml:space="preserve"> tenham dificuldade na resolução </w:t>
      </w:r>
      <w:r>
        <w:t>da atividade</w:t>
      </w:r>
      <w:r w:rsidRPr="00925F96">
        <w:t xml:space="preserve">, retome </w:t>
      </w:r>
      <w:r>
        <w:t>o conteúdo sobre como as pessoas usavam instrumentos para marcar a passagem de tempo</w:t>
      </w:r>
      <w:r w:rsidR="00BD33CC">
        <w:t xml:space="preserve"> no passado</w:t>
      </w:r>
      <w:r>
        <w:t xml:space="preserve">. </w:t>
      </w:r>
    </w:p>
    <w:p w14:paraId="5D8769B7" w14:textId="77777777" w:rsidR="009E2473" w:rsidRPr="0048417E" w:rsidRDefault="009E2473" w:rsidP="0048417E">
      <w:pPr>
        <w:pStyle w:val="00textosemparagrafo"/>
        <w:rPr>
          <w:b/>
          <w:bCs/>
        </w:rPr>
      </w:pPr>
    </w:p>
    <w:p w14:paraId="2EEF78CF" w14:textId="4E612322" w:rsidR="009E2473" w:rsidRPr="0048417E" w:rsidRDefault="009E2473" w:rsidP="0048417E">
      <w:pPr>
        <w:pStyle w:val="00textosemparagrafo"/>
        <w:rPr>
          <w:b/>
          <w:bCs/>
        </w:rPr>
      </w:pPr>
      <w:r w:rsidRPr="0048417E">
        <w:rPr>
          <w:b/>
          <w:bCs/>
        </w:rPr>
        <w:t>3. A Lua</w:t>
      </w:r>
      <w:r w:rsidR="00BD33CC">
        <w:rPr>
          <w:b/>
          <w:bCs/>
        </w:rPr>
        <w:t xml:space="preserve"> Cheia</w:t>
      </w:r>
      <w:r w:rsidR="00B56E50">
        <w:rPr>
          <w:b/>
          <w:bCs/>
        </w:rPr>
        <w:t xml:space="preserve"> </w:t>
      </w:r>
      <w:r w:rsidR="00BD33CC">
        <w:rPr>
          <w:b/>
          <w:bCs/>
        </w:rPr>
        <w:t>estará visível</w:t>
      </w:r>
      <w:r w:rsidRPr="0048417E">
        <w:rPr>
          <w:b/>
          <w:bCs/>
        </w:rPr>
        <w:t>, provavelmente, a partir do dia 18/4, pois o ciclo lunar dura aproximadamente 29 dias.</w:t>
      </w:r>
    </w:p>
    <w:p w14:paraId="33FA632F" w14:textId="20975E2E" w:rsidR="009E2473" w:rsidRPr="00925F96" w:rsidRDefault="009E2473" w:rsidP="0048417E">
      <w:pPr>
        <w:pStyle w:val="00textosemparagrafo"/>
      </w:pPr>
      <w:r>
        <w:t>Nesta atividade, os alunos</w:t>
      </w:r>
      <w:r w:rsidRPr="00925F96">
        <w:t xml:space="preserve"> devem compreender que as fases da Lua têm aproximadamente a duração de 7 a 8 dias e que uma fase só </w:t>
      </w:r>
      <w:r w:rsidR="00C60C19">
        <w:t>vai</w:t>
      </w:r>
      <w:r w:rsidR="00C60C19" w:rsidRPr="00925F96">
        <w:t xml:space="preserve"> </w:t>
      </w:r>
      <w:r w:rsidRPr="00925F96">
        <w:t xml:space="preserve">se repetir após </w:t>
      </w:r>
      <w:r>
        <w:t xml:space="preserve">aproximadamente </w:t>
      </w:r>
      <w:r w:rsidRPr="00925F96">
        <w:t xml:space="preserve">29 dias. O importante deste exercício não é o acerto exato da data da nova Lua cheia, mas a explicação que será dada pelos </w:t>
      </w:r>
      <w:r>
        <w:t>alunos</w:t>
      </w:r>
      <w:r w:rsidRPr="00925F96">
        <w:t xml:space="preserve">. Caso tenham dificuldade na resolução </w:t>
      </w:r>
      <w:r>
        <w:t>da atividade,</w:t>
      </w:r>
      <w:r w:rsidRPr="00925F96">
        <w:t xml:space="preserve"> retome </w:t>
      </w:r>
      <w:r>
        <w:t xml:space="preserve">o estudo sobre os ciclos lunares. </w:t>
      </w:r>
    </w:p>
    <w:p w14:paraId="27BBCE94" w14:textId="77777777" w:rsidR="009E2473" w:rsidRPr="0048417E" w:rsidRDefault="009E2473" w:rsidP="0048417E">
      <w:pPr>
        <w:pStyle w:val="00textosemparagrafo"/>
        <w:rPr>
          <w:b/>
          <w:bCs/>
        </w:rPr>
      </w:pPr>
    </w:p>
    <w:p w14:paraId="6AF0C8B3" w14:textId="77777777" w:rsidR="009E2473" w:rsidRPr="0048417E" w:rsidRDefault="009E2473" w:rsidP="0048417E">
      <w:pPr>
        <w:pStyle w:val="00textosemparagrafo"/>
        <w:rPr>
          <w:b/>
          <w:bCs/>
        </w:rPr>
      </w:pPr>
      <w:r w:rsidRPr="0048417E">
        <w:rPr>
          <w:b/>
          <w:bCs/>
        </w:rPr>
        <w:t xml:space="preserve">4. Alternativa C. </w:t>
      </w:r>
    </w:p>
    <w:p w14:paraId="32505910" w14:textId="097A6D77" w:rsidR="009E2473" w:rsidRPr="00925F96" w:rsidRDefault="009E2473" w:rsidP="0048417E">
      <w:pPr>
        <w:pStyle w:val="00textosemparagrafo"/>
        <w:rPr>
          <w:b/>
        </w:rPr>
      </w:pPr>
      <w:r w:rsidRPr="00925F96">
        <w:t xml:space="preserve">Os alunos devem reconhecer que as fases da Lua estão associadas ao período conhecido atualmente como semanas. A mudança cíclica e gradual das fases da Lua dura aproximadamente 7 a 8 dias, o que equivale à duração dos dias da semana como conhecemos atualmente. </w:t>
      </w:r>
      <w:r w:rsidR="00BD33CC">
        <w:t>Assim,</w:t>
      </w:r>
      <w:r w:rsidR="00B56E50">
        <w:t xml:space="preserve"> </w:t>
      </w:r>
      <w:r w:rsidRPr="00925F96">
        <w:t xml:space="preserve">a cada </w:t>
      </w:r>
      <w:r>
        <w:t>aproximadamente 29 dias</w:t>
      </w:r>
      <w:r w:rsidRPr="00925F96">
        <w:t xml:space="preserve">, a Lua estará repetindo a fase </w:t>
      </w:r>
      <w:r>
        <w:t xml:space="preserve">lunar. </w:t>
      </w:r>
      <w:r w:rsidRPr="00925F96">
        <w:t xml:space="preserve">Essa foi uma forma simples </w:t>
      </w:r>
      <w:r>
        <w:t>de</w:t>
      </w:r>
      <w:r w:rsidRPr="00925F96">
        <w:t xml:space="preserve"> </w:t>
      </w:r>
      <w:r>
        <w:t>contagem</w:t>
      </w:r>
      <w:r w:rsidRPr="00925F96">
        <w:t xml:space="preserve"> o tempo, observando que a Lua muda de aparência ao passar do tempo. Caso os </w:t>
      </w:r>
      <w:r>
        <w:t>alunos</w:t>
      </w:r>
      <w:r w:rsidRPr="00925F96">
        <w:t xml:space="preserve"> tenham dificuldade na resolução </w:t>
      </w:r>
      <w:r>
        <w:t>da atividade</w:t>
      </w:r>
      <w:r w:rsidRPr="00925F96">
        <w:t xml:space="preserve">, retome a página 129 do </w:t>
      </w:r>
      <w:r>
        <w:t>Livro do Estudante, que aborda</w:t>
      </w:r>
      <w:r w:rsidRPr="00925F96">
        <w:t xml:space="preserve"> a duração de cada fase da Lua, correspondendo ao período das semanas.</w:t>
      </w:r>
    </w:p>
    <w:p w14:paraId="6C9B1EED" w14:textId="77777777" w:rsidR="009E2473" w:rsidRPr="0048417E" w:rsidRDefault="009E2473" w:rsidP="0048417E">
      <w:pPr>
        <w:pStyle w:val="00textosemparagrafo"/>
        <w:rPr>
          <w:b/>
          <w:bCs/>
        </w:rPr>
      </w:pPr>
    </w:p>
    <w:p w14:paraId="15FE492F" w14:textId="0BFF06EC" w:rsidR="009E2473" w:rsidRPr="0048417E" w:rsidRDefault="009E2473" w:rsidP="0048417E">
      <w:pPr>
        <w:pStyle w:val="00textosemparagrafo"/>
        <w:rPr>
          <w:b/>
          <w:bCs/>
        </w:rPr>
      </w:pPr>
      <w:r w:rsidRPr="0048417E">
        <w:rPr>
          <w:b/>
          <w:bCs/>
        </w:rPr>
        <w:t xml:space="preserve">5. Um ciclo lunar dura aproximadamente 29 dias. As fases da Lua são: </w:t>
      </w:r>
      <w:r w:rsidR="00BD33CC">
        <w:rPr>
          <w:b/>
          <w:bCs/>
        </w:rPr>
        <w:t>Lua C</w:t>
      </w:r>
      <w:r w:rsidRPr="0048417E">
        <w:rPr>
          <w:b/>
          <w:bCs/>
        </w:rPr>
        <w:t xml:space="preserve">heia, </w:t>
      </w:r>
      <w:r w:rsidR="00BD33CC">
        <w:rPr>
          <w:b/>
          <w:bCs/>
        </w:rPr>
        <w:t>Lua N</w:t>
      </w:r>
      <w:r w:rsidRPr="0048417E">
        <w:rPr>
          <w:b/>
          <w:bCs/>
        </w:rPr>
        <w:t xml:space="preserve">ova, </w:t>
      </w:r>
      <w:r w:rsidR="00BD33CC">
        <w:rPr>
          <w:b/>
          <w:bCs/>
        </w:rPr>
        <w:t>Q</w:t>
      </w:r>
      <w:r w:rsidRPr="0048417E">
        <w:rPr>
          <w:b/>
          <w:bCs/>
        </w:rPr>
        <w:t xml:space="preserve">uarto </w:t>
      </w:r>
      <w:r w:rsidR="00BD33CC">
        <w:rPr>
          <w:b/>
          <w:bCs/>
        </w:rPr>
        <w:t>M</w:t>
      </w:r>
      <w:r w:rsidRPr="0048417E">
        <w:rPr>
          <w:b/>
          <w:bCs/>
        </w:rPr>
        <w:t xml:space="preserve">inguante e </w:t>
      </w:r>
      <w:r w:rsidR="00BD33CC">
        <w:rPr>
          <w:b/>
          <w:bCs/>
        </w:rPr>
        <w:t>Q</w:t>
      </w:r>
      <w:r w:rsidRPr="0048417E">
        <w:rPr>
          <w:b/>
          <w:bCs/>
        </w:rPr>
        <w:t xml:space="preserve">uarto </w:t>
      </w:r>
      <w:r w:rsidR="00BD33CC">
        <w:rPr>
          <w:b/>
          <w:bCs/>
        </w:rPr>
        <w:t>C</w:t>
      </w:r>
      <w:r w:rsidRPr="0048417E">
        <w:rPr>
          <w:b/>
          <w:bCs/>
        </w:rPr>
        <w:t>rescente.</w:t>
      </w:r>
    </w:p>
    <w:p w14:paraId="59F3E887" w14:textId="6AE2ECF6" w:rsidR="009E2473" w:rsidRPr="00925F96" w:rsidRDefault="009E2473" w:rsidP="0048417E">
      <w:pPr>
        <w:pStyle w:val="00textosemparagrafo"/>
      </w:pPr>
      <w:r>
        <w:t>Nesta atividade, os alunos devem reconhecer a duração de um ciclo lunar, bem como as suas fases.</w:t>
      </w:r>
      <w:r w:rsidR="008552D2">
        <w:t xml:space="preserve"> </w:t>
      </w:r>
      <w:bookmarkStart w:id="0" w:name="_GoBack"/>
      <w:bookmarkEnd w:id="0"/>
      <w:r w:rsidRPr="00925F96">
        <w:t xml:space="preserve">Na Lua </w:t>
      </w:r>
      <w:r w:rsidR="001421B9">
        <w:t>C</w:t>
      </w:r>
      <w:r w:rsidRPr="00925F96">
        <w:t>heia, a face da Lua iluminada pelo Sol está voltada para a Terra, enquanto na Lua Nova a face não iluminada é que está voltada para o planeta</w:t>
      </w:r>
      <w:r w:rsidR="001421B9">
        <w:t xml:space="preserve"> Terra</w:t>
      </w:r>
      <w:r w:rsidRPr="00925F96">
        <w:t xml:space="preserve">. No </w:t>
      </w:r>
      <w:r w:rsidR="001421B9">
        <w:t>Q</w:t>
      </w:r>
      <w:r w:rsidRPr="00925F96">
        <w:t xml:space="preserve">uarto </w:t>
      </w:r>
      <w:r w:rsidR="001421B9">
        <w:t>M</w:t>
      </w:r>
      <w:r w:rsidRPr="00925F96">
        <w:t xml:space="preserve">inguante, metade da face da Lua que está voltada para a Terra fica iluminada. O </w:t>
      </w:r>
      <w:r w:rsidR="001421B9">
        <w:t>Q</w:t>
      </w:r>
      <w:r w:rsidRPr="00925F96">
        <w:t xml:space="preserve">uarto </w:t>
      </w:r>
      <w:r w:rsidR="001421B9">
        <w:t>C</w:t>
      </w:r>
      <w:r w:rsidRPr="00925F96">
        <w:t xml:space="preserve">rescente é parecido com o </w:t>
      </w:r>
      <w:r w:rsidR="001421B9">
        <w:t>Q</w:t>
      </w:r>
      <w:r w:rsidR="00C60C19">
        <w:t xml:space="preserve">uarto </w:t>
      </w:r>
      <w:r w:rsidR="001421B9">
        <w:t>M</w:t>
      </w:r>
      <w:r w:rsidRPr="00925F96">
        <w:t xml:space="preserve">inguante. No entanto, é a outra metade da Lua que fica iluminada. Caso os alunos tenham dificuldade na resolução </w:t>
      </w:r>
      <w:r>
        <w:t>da atividade</w:t>
      </w:r>
      <w:r w:rsidRPr="00925F96">
        <w:t xml:space="preserve">, retome </w:t>
      </w:r>
      <w:r>
        <w:t>o conteúdo sobre as</w:t>
      </w:r>
      <w:r w:rsidRPr="00925F96">
        <w:t xml:space="preserve"> fases da Lua e suas características.</w:t>
      </w:r>
    </w:p>
    <w:p w14:paraId="7D2C675E" w14:textId="77777777" w:rsidR="009E2473" w:rsidRDefault="009E2473" w:rsidP="0048417E">
      <w:pPr>
        <w:pStyle w:val="00textosemparagrafo"/>
        <w:rPr>
          <w:rFonts w:eastAsia="Times New Roman"/>
          <w:b/>
          <w:lang w:eastAsia="pt-BR"/>
        </w:rPr>
      </w:pPr>
      <w:r>
        <w:rPr>
          <w:b/>
        </w:rPr>
        <w:br w:type="page"/>
      </w:r>
    </w:p>
    <w:p w14:paraId="1D8BF05E" w14:textId="4EBC0EA5" w:rsidR="0048417E" w:rsidRDefault="009E2473" w:rsidP="0048417E">
      <w:pPr>
        <w:pStyle w:val="00textosemparagrafo"/>
        <w:rPr>
          <w:b/>
          <w:bCs/>
        </w:rPr>
      </w:pPr>
      <w:r w:rsidRPr="0048417E">
        <w:rPr>
          <w:b/>
          <w:bCs/>
        </w:rPr>
        <w:lastRenderedPageBreak/>
        <w:t xml:space="preserve">6.  </w:t>
      </w:r>
    </w:p>
    <w:p w14:paraId="1CAEDF58" w14:textId="4155EE07" w:rsidR="00EF0204" w:rsidRPr="0048417E" w:rsidRDefault="00EF0204" w:rsidP="0048417E">
      <w:pPr>
        <w:pStyle w:val="00textosemparagrafo"/>
        <w:rPr>
          <w:b/>
          <w:bCs/>
        </w:rPr>
      </w:pPr>
      <w:r>
        <w:rPr>
          <w:b/>
          <w:bCs/>
          <w:noProof/>
        </w:rPr>
        <w:drawing>
          <wp:inline distT="0" distB="0" distL="0" distR="0" wp14:anchorId="27939AEB" wp14:editId="57336999">
            <wp:extent cx="3127248" cy="27889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POSTA_004_i_PBC4_MD_LT4_4bim_AA1_G19.jpg"/>
                    <pic:cNvPicPr/>
                  </pic:nvPicPr>
                  <pic:blipFill>
                    <a:blip r:embed="rId8"/>
                    <a:stretch>
                      <a:fillRect/>
                    </a:stretch>
                  </pic:blipFill>
                  <pic:spPr>
                    <a:xfrm>
                      <a:off x="0" y="0"/>
                      <a:ext cx="3127248" cy="2788920"/>
                    </a:xfrm>
                    <a:prstGeom prst="rect">
                      <a:avLst/>
                    </a:prstGeom>
                  </pic:spPr>
                </pic:pic>
              </a:graphicData>
            </a:graphic>
          </wp:inline>
        </w:drawing>
      </w:r>
    </w:p>
    <w:p w14:paraId="72C68CD4" w14:textId="34916385" w:rsidR="009E2473" w:rsidRPr="00925F96" w:rsidRDefault="009E2473" w:rsidP="0048417E">
      <w:pPr>
        <w:pStyle w:val="00textosemparagrafo"/>
      </w:pPr>
      <w:r w:rsidRPr="00925F96">
        <w:t xml:space="preserve">Os alunos devem identificar, a partir da descrição de cada uma das estações, em relação à data de início e à duração dos dias e das noites, os seus respectivos nomes e completar a cruzadinha. Caso os alunos tenham dificuldade na resolução </w:t>
      </w:r>
      <w:r>
        <w:t>da atividade</w:t>
      </w:r>
      <w:r w:rsidRPr="00925F96">
        <w:t xml:space="preserve">, retome </w:t>
      </w:r>
      <w:r>
        <w:t xml:space="preserve">o conteúdo sobre as estações do ano. </w:t>
      </w:r>
    </w:p>
    <w:p w14:paraId="46158E1C" w14:textId="77777777" w:rsidR="009E2473" w:rsidRPr="0048417E" w:rsidRDefault="009E2473" w:rsidP="0048417E">
      <w:pPr>
        <w:pStyle w:val="00textosemparagrafo"/>
        <w:rPr>
          <w:b/>
          <w:bCs/>
        </w:rPr>
      </w:pPr>
    </w:p>
    <w:p w14:paraId="43F9B3FE" w14:textId="77777777" w:rsidR="009E2473" w:rsidRPr="0048417E" w:rsidRDefault="009E2473" w:rsidP="0048417E">
      <w:pPr>
        <w:pStyle w:val="00textosemparagrafo"/>
        <w:rPr>
          <w:b/>
          <w:bCs/>
        </w:rPr>
      </w:pPr>
      <w:r w:rsidRPr="0048417E">
        <w:rPr>
          <w:b/>
          <w:bCs/>
        </w:rPr>
        <w:t xml:space="preserve">7. Alternativa D. </w:t>
      </w:r>
    </w:p>
    <w:p w14:paraId="5D7AFFB9" w14:textId="4D0557C2" w:rsidR="009E2473" w:rsidRPr="00925F96" w:rsidRDefault="009E2473" w:rsidP="0048417E">
      <w:pPr>
        <w:pStyle w:val="00textosemparagrafo"/>
      </w:pPr>
      <w:r>
        <w:t>Nesta atividade,</w:t>
      </w:r>
      <w:r w:rsidRPr="00925F96">
        <w:t xml:space="preserve"> os alunos devem compreender que o fenômeno cíclico das estações do ano está relacionado ao movimento da Terra ao redor do Sol</w:t>
      </w:r>
      <w:r>
        <w:t>. Esse movimento</w:t>
      </w:r>
      <w:r w:rsidRPr="00925F96">
        <w:t xml:space="preserve"> determina a duração de um ano</w:t>
      </w:r>
      <w:r w:rsidR="00C60C19">
        <w:t>,</w:t>
      </w:r>
      <w:r w:rsidRPr="00925F96">
        <w:t xml:space="preserve"> que é de 365 dias e 6 horas, dividido em 12 meses, que duram entre 28 e 31 dias. Cada uma das estações do ano tem duração de aproximadamente 3 mese</w:t>
      </w:r>
      <w:r>
        <w:t xml:space="preserve">s. </w:t>
      </w:r>
      <w:r w:rsidRPr="00925F96">
        <w:t xml:space="preserve">Caso os alunos tenham dificuldade na resolução </w:t>
      </w:r>
      <w:r>
        <w:t>da atividade</w:t>
      </w:r>
      <w:r w:rsidRPr="00925F96">
        <w:t xml:space="preserve">, retome a página 131 do </w:t>
      </w:r>
      <w:r>
        <w:t>L</w:t>
      </w:r>
      <w:r w:rsidRPr="00925F96">
        <w:t xml:space="preserve">ivro do </w:t>
      </w:r>
      <w:r>
        <w:t>Estudante,</w:t>
      </w:r>
      <w:r w:rsidRPr="00925F96">
        <w:t xml:space="preserve"> </w:t>
      </w:r>
      <w:r>
        <w:t>que aborda</w:t>
      </w:r>
      <w:r w:rsidRPr="00925F96">
        <w:t xml:space="preserve"> </w:t>
      </w:r>
      <w:r>
        <w:t xml:space="preserve">as estações do ano e os fenômenos cíclicos. </w:t>
      </w:r>
    </w:p>
    <w:p w14:paraId="52B13DFD" w14:textId="77777777" w:rsidR="009E2473" w:rsidRPr="0048417E" w:rsidRDefault="009E2473" w:rsidP="0048417E">
      <w:pPr>
        <w:pStyle w:val="00textosemparagrafo"/>
        <w:rPr>
          <w:b/>
          <w:bCs/>
        </w:rPr>
      </w:pPr>
    </w:p>
    <w:p w14:paraId="74A3EE52" w14:textId="77777777" w:rsidR="009E2473" w:rsidRPr="0048417E" w:rsidRDefault="009E2473" w:rsidP="0048417E">
      <w:pPr>
        <w:pStyle w:val="00textosemparagrafo"/>
        <w:rPr>
          <w:b/>
          <w:bCs/>
        </w:rPr>
      </w:pPr>
      <w:r w:rsidRPr="0048417E">
        <w:rPr>
          <w:b/>
          <w:bCs/>
        </w:rPr>
        <w:t xml:space="preserve">8. a) Dia 17, quarta-feira. b) Sábado. c) Terça-feira. d) Quarta-feira. </w:t>
      </w:r>
    </w:p>
    <w:p w14:paraId="4FFAB0B5" w14:textId="61049A1F" w:rsidR="009E2473" w:rsidRPr="00925F96" w:rsidRDefault="009E2473" w:rsidP="0048417E">
      <w:pPr>
        <w:pStyle w:val="00textosemparagrafo"/>
      </w:pPr>
      <w:r>
        <w:t>Nesta atividade,</w:t>
      </w:r>
      <w:r w:rsidRPr="00925F96">
        <w:t xml:space="preserve"> os alunos devem localizar, no calendário apresentado, referente ao mês de </w:t>
      </w:r>
      <w:r>
        <w:t>s</w:t>
      </w:r>
      <w:r w:rsidRPr="00925F96">
        <w:t>etembro de 20</w:t>
      </w:r>
      <w:r>
        <w:t>20</w:t>
      </w:r>
      <w:r w:rsidRPr="00925F96">
        <w:t>, as atividades realizadas p</w:t>
      </w:r>
      <w:r>
        <w:t>or</w:t>
      </w:r>
      <w:r w:rsidRPr="00925F96">
        <w:t xml:space="preserve"> João, bem como alguns fenômenos cíclicos</w:t>
      </w:r>
      <w:r>
        <w:t xml:space="preserve">. </w:t>
      </w:r>
      <w:r w:rsidRPr="00925F96">
        <w:t>O ano no calendário gregoriano, adotado em nosso país, tem 365 dias e 6 horas. A cada 4 anos há um ajuste para compensar essas horas a mais</w:t>
      </w:r>
      <w:r w:rsidR="00C60C19">
        <w:t>,</w:t>
      </w:r>
      <w:r w:rsidRPr="00925F96">
        <w:t xml:space="preserve"> e temos um ano com 366 dias. Cada ano tem 12 meses, cada mês tem 30 ou 31 dias</w:t>
      </w:r>
      <w:r>
        <w:t xml:space="preserve"> (o mês de fevereiro tem 28 ou 29 dias)</w:t>
      </w:r>
      <w:r w:rsidRPr="00925F96">
        <w:t xml:space="preserve">, distribuídos em 4 ou 5 semanas. Cada semana tem 7 dias, sendo que cada dia da semana recebe uma denominação específica. Os calendários podem auxiliar na organização das tarefas diárias, semanais, mensais, além de nos orientar em relação aos eventos comemorativos do ano. Caso os alunos tenham dificuldade na resolução </w:t>
      </w:r>
      <w:r>
        <w:t>da atividade</w:t>
      </w:r>
      <w:r w:rsidRPr="00925F96">
        <w:t xml:space="preserve">, retome </w:t>
      </w:r>
      <w:r>
        <w:t xml:space="preserve">o conteúdo sobre os calendários e a organização dos dias. </w:t>
      </w:r>
    </w:p>
    <w:p w14:paraId="5F59DF67" w14:textId="77777777" w:rsidR="009E2473" w:rsidRPr="0048417E" w:rsidRDefault="009E2473" w:rsidP="0048417E">
      <w:pPr>
        <w:pStyle w:val="00textosemparagrafo"/>
        <w:rPr>
          <w:b/>
          <w:bCs/>
        </w:rPr>
      </w:pPr>
    </w:p>
    <w:p w14:paraId="15DC4F7B" w14:textId="77777777" w:rsidR="009E2473" w:rsidRPr="0048417E" w:rsidRDefault="009E2473" w:rsidP="0048417E">
      <w:pPr>
        <w:pStyle w:val="00textosemparagrafo"/>
        <w:rPr>
          <w:b/>
          <w:bCs/>
        </w:rPr>
      </w:pPr>
      <w:r w:rsidRPr="0048417E">
        <w:rPr>
          <w:b/>
          <w:bCs/>
        </w:rPr>
        <w:t xml:space="preserve">9. Calendário indígena. </w:t>
      </w:r>
    </w:p>
    <w:p w14:paraId="3FE1EC16" w14:textId="5490CB13" w:rsidR="009E2473" w:rsidRDefault="009E2473" w:rsidP="0048417E">
      <w:pPr>
        <w:pStyle w:val="00textosemparagrafo"/>
      </w:pPr>
      <w:r>
        <w:t xml:space="preserve">Os alunos devem identificar o calendário indígena como o calendário que utiliza elementos do céu e da terra para marcar a passagem de tempo. Comente que alguns povos indígenas utilizam a cheia dos rios, as estações do ano e as atividades agrícolas para fazer a marcação do tempo. Caso os alunos tenham dúvidas </w:t>
      </w:r>
      <w:r w:rsidR="00476422">
        <w:t>para resolver a atividade</w:t>
      </w:r>
      <w:r>
        <w:t xml:space="preserve">, retome o conteúdo sobre os calendários indígenas. </w:t>
      </w:r>
    </w:p>
    <w:p w14:paraId="592AEFFE" w14:textId="5D2B845D" w:rsidR="0048417E" w:rsidRDefault="0048417E">
      <w:pPr>
        <w:spacing w:after="200" w:line="288" w:lineRule="auto"/>
        <w:rPr>
          <w:rFonts w:ascii="Tahoma" w:hAnsi="Tahoma" w:cs="Arial"/>
          <w:b/>
          <w:bCs/>
          <w:i w:val="0"/>
          <w:iCs w:val="0"/>
          <w:color w:val="000000"/>
          <w:sz w:val="22"/>
          <w:szCs w:val="22"/>
          <w:lang w:eastAsia="es-ES"/>
        </w:rPr>
      </w:pPr>
      <w:r>
        <w:rPr>
          <w:b/>
          <w:bCs/>
        </w:rPr>
        <w:br w:type="page"/>
      </w:r>
    </w:p>
    <w:p w14:paraId="5F45C19B" w14:textId="77777777" w:rsidR="009E2473" w:rsidRPr="0048417E" w:rsidRDefault="009E2473" w:rsidP="0048417E">
      <w:pPr>
        <w:pStyle w:val="00textosemparagrafo"/>
        <w:rPr>
          <w:b/>
          <w:bCs/>
        </w:rPr>
      </w:pPr>
      <w:r w:rsidRPr="0048417E">
        <w:rPr>
          <w:b/>
          <w:bCs/>
        </w:rPr>
        <w:lastRenderedPageBreak/>
        <w:t xml:space="preserve">10. Alternativa B. </w:t>
      </w:r>
    </w:p>
    <w:p w14:paraId="12214B73" w14:textId="7F8DB9D2" w:rsidR="009E2473" w:rsidRPr="00925F96" w:rsidRDefault="009E2473" w:rsidP="0048417E">
      <w:pPr>
        <w:pStyle w:val="00textosemparagrafo"/>
      </w:pPr>
      <w:r>
        <w:t xml:space="preserve">Nesta atividade, os alunos devem reconhecer que o calendário </w:t>
      </w:r>
      <w:r w:rsidR="005C5B6E">
        <w:t xml:space="preserve">chinês </w:t>
      </w:r>
      <w:r>
        <w:t xml:space="preserve">é o que faz a combinação entre o ciclo solar </w:t>
      </w:r>
      <w:r w:rsidR="00C60C19">
        <w:t xml:space="preserve">e </w:t>
      </w:r>
      <w:r>
        <w:t>o ciclo lunar.</w:t>
      </w:r>
      <w:r w:rsidRPr="00925F96">
        <w:t xml:space="preserve"> O ciclo no horóscopo chinês é completado a cada 12 anos</w:t>
      </w:r>
      <w:r w:rsidR="00C60C19">
        <w:t>,</w:t>
      </w:r>
      <w:r>
        <w:t xml:space="preserve"> e cada ano recebe o nome de um animal. Caso os alunos tenham dificuldade na resolução da atividade, retome o conteúdo sobre os calendários nas diferentes culturas. </w:t>
      </w:r>
    </w:p>
    <w:p w14:paraId="22584316" w14:textId="56FED22D" w:rsidR="009E2473" w:rsidRPr="0048417E" w:rsidRDefault="009E2473" w:rsidP="0048417E">
      <w:pPr>
        <w:pStyle w:val="00textosemparagrafo"/>
        <w:rPr>
          <w:b/>
          <w:bCs/>
        </w:rPr>
      </w:pPr>
    </w:p>
    <w:p w14:paraId="71159CD2" w14:textId="01605B4F" w:rsidR="0048417E" w:rsidRDefault="009E2473" w:rsidP="0048417E">
      <w:pPr>
        <w:pStyle w:val="00textosemparagrafo"/>
        <w:rPr>
          <w:rFonts w:cs="Tahoma"/>
          <w:b/>
          <w:bCs/>
        </w:rPr>
      </w:pPr>
      <w:r w:rsidRPr="0048417E">
        <w:rPr>
          <w:rFonts w:cs="Tahoma"/>
          <w:b/>
          <w:bCs/>
        </w:rPr>
        <w:t xml:space="preserve">11. </w:t>
      </w:r>
    </w:p>
    <w:p w14:paraId="689B9726" w14:textId="6E4E0542" w:rsidR="00EF0204" w:rsidRDefault="00EF0204" w:rsidP="0048417E">
      <w:pPr>
        <w:pStyle w:val="00textosemparagrafo"/>
        <w:rPr>
          <w:rFonts w:cs="Tahoma"/>
          <w:b/>
          <w:bCs/>
        </w:rPr>
      </w:pPr>
    </w:p>
    <w:p w14:paraId="422CB986" w14:textId="52BC6938" w:rsidR="00EF0204" w:rsidRDefault="00EF0204" w:rsidP="0048417E">
      <w:pPr>
        <w:pStyle w:val="00textosemparagrafo"/>
        <w:rPr>
          <w:rFonts w:cs="Tahoma"/>
          <w:b/>
          <w:bCs/>
        </w:rPr>
      </w:pPr>
      <w:r>
        <w:rPr>
          <w:rFonts w:cs="Tahoma"/>
          <w:b/>
          <w:bCs/>
          <w:noProof/>
        </w:rPr>
        <w:drawing>
          <wp:inline distT="0" distB="0" distL="0" distR="0" wp14:anchorId="211D662F" wp14:editId="7F0D74CA">
            <wp:extent cx="4154424" cy="2319528"/>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OSTA_003_i_PBC4_MD_LT4_4bim_AA1_G19.jpg"/>
                    <pic:cNvPicPr/>
                  </pic:nvPicPr>
                  <pic:blipFill>
                    <a:blip r:embed="rId9"/>
                    <a:stretch>
                      <a:fillRect/>
                    </a:stretch>
                  </pic:blipFill>
                  <pic:spPr>
                    <a:xfrm>
                      <a:off x="0" y="0"/>
                      <a:ext cx="4154424" cy="2319528"/>
                    </a:xfrm>
                    <a:prstGeom prst="rect">
                      <a:avLst/>
                    </a:prstGeom>
                  </pic:spPr>
                </pic:pic>
              </a:graphicData>
            </a:graphic>
          </wp:inline>
        </w:drawing>
      </w:r>
    </w:p>
    <w:p w14:paraId="00F26505" w14:textId="77777777" w:rsidR="00EF0204" w:rsidRPr="0048417E" w:rsidRDefault="00EF0204" w:rsidP="0048417E">
      <w:pPr>
        <w:pStyle w:val="00textosemparagrafo"/>
        <w:rPr>
          <w:rFonts w:cs="Tahoma"/>
          <w:b/>
          <w:bCs/>
        </w:rPr>
      </w:pPr>
    </w:p>
    <w:p w14:paraId="1791425C" w14:textId="3A2CA8C2" w:rsidR="009E2473" w:rsidRPr="00925F96" w:rsidRDefault="009E2473" w:rsidP="0048417E">
      <w:pPr>
        <w:pStyle w:val="00textosemparagrafo"/>
      </w:pPr>
      <w:r>
        <w:t>Nesta atividade,</w:t>
      </w:r>
      <w:r w:rsidRPr="00925F96">
        <w:t xml:space="preserve"> os alunos devem identificar</w:t>
      </w:r>
      <w:r w:rsidR="00B56E50">
        <w:t xml:space="preserve"> </w:t>
      </w:r>
      <w:r w:rsidR="005C5B6E">
        <w:t>os pontos cardeais.</w:t>
      </w:r>
      <w:r w:rsidRPr="00925F96">
        <w:t xml:space="preserve"> O desenho mostra uma prática tradicional para nos orientarmos</w:t>
      </w:r>
      <w:r w:rsidR="005C5B6E">
        <w:t>,</w:t>
      </w:r>
      <w:r w:rsidRPr="00925F96">
        <w:t xml:space="preserve"> </w:t>
      </w:r>
      <w:r w:rsidR="005C5B6E">
        <w:t>d</w:t>
      </w:r>
      <w:r w:rsidRPr="00925F96">
        <w:t xml:space="preserve">evemos nos posicionar com os braços abertos, sendo que o braço direito deverá apontar para a direção do </w:t>
      </w:r>
      <w:r>
        <w:t>“</w:t>
      </w:r>
      <w:r w:rsidRPr="00925F96">
        <w:t>nascer</w:t>
      </w:r>
      <w:r>
        <w:t xml:space="preserve">” </w:t>
      </w:r>
      <w:r w:rsidRPr="00925F96">
        <w:t>do Sol</w:t>
      </w:r>
      <w:r>
        <w:t xml:space="preserve">. </w:t>
      </w:r>
      <w:r w:rsidRPr="00925F96">
        <w:t>O braço esquerdo estará apontado para o lado oeste</w:t>
      </w:r>
      <w:r w:rsidR="005C5B6E">
        <w:t xml:space="preserve">. </w:t>
      </w:r>
      <w:r w:rsidRPr="00925F96">
        <w:t>À nossa frente estará a direção norte</w:t>
      </w:r>
      <w:r w:rsidR="00C60C19">
        <w:t>,</w:t>
      </w:r>
      <w:r w:rsidRPr="00925F96">
        <w:t xml:space="preserve"> e atrás, a direção sul. Caso os alunos tenham dificuldade na resolução </w:t>
      </w:r>
      <w:r>
        <w:t>da atividade,</w:t>
      </w:r>
      <w:r w:rsidRPr="00925F96">
        <w:t xml:space="preserve"> retome a página 139 do </w:t>
      </w:r>
      <w:r>
        <w:t>L</w:t>
      </w:r>
      <w:r w:rsidRPr="00925F96">
        <w:t>ivro do</w:t>
      </w:r>
      <w:r>
        <w:t xml:space="preserve"> Estudante</w:t>
      </w:r>
      <w:r w:rsidRPr="00925F96">
        <w:t xml:space="preserve">, </w:t>
      </w:r>
      <w:r>
        <w:t xml:space="preserve">que trabalha a orientação por meio dos pontos cardeais. </w:t>
      </w:r>
    </w:p>
    <w:p w14:paraId="3AAB881F" w14:textId="77777777" w:rsidR="009E2473" w:rsidRPr="0048417E" w:rsidRDefault="009E2473" w:rsidP="0048417E">
      <w:pPr>
        <w:pStyle w:val="00textosemparagrafo"/>
        <w:rPr>
          <w:b/>
          <w:bCs/>
        </w:rPr>
      </w:pPr>
    </w:p>
    <w:p w14:paraId="6191ED81" w14:textId="77777777" w:rsidR="009E2473" w:rsidRPr="0048417E" w:rsidRDefault="009E2473" w:rsidP="0048417E">
      <w:pPr>
        <w:pStyle w:val="00textosemparagrafo"/>
        <w:rPr>
          <w:b/>
          <w:bCs/>
        </w:rPr>
      </w:pPr>
      <w:r w:rsidRPr="0048417E">
        <w:rPr>
          <w:b/>
          <w:bCs/>
        </w:rPr>
        <w:t xml:space="preserve">12. Alternativa C. </w:t>
      </w:r>
    </w:p>
    <w:p w14:paraId="36516719" w14:textId="320D72B9" w:rsidR="009E2473" w:rsidRDefault="009E2473" w:rsidP="0048417E">
      <w:pPr>
        <w:pStyle w:val="00textosemparagrafo"/>
      </w:pPr>
      <w:r>
        <w:t xml:space="preserve">Os alunos devem compreender que o Sol “aparece” pela manhã na direção leste. </w:t>
      </w:r>
      <w:r w:rsidR="005C5B6E">
        <w:t>Com essa</w:t>
      </w:r>
      <w:r>
        <w:t xml:space="preserve"> informação é possível se orientar</w:t>
      </w:r>
      <w:r w:rsidR="005C5B6E">
        <w:t xml:space="preserve"> no espaço geográfico</w:t>
      </w:r>
      <w:r>
        <w:t xml:space="preserve">. Caso os alunos tenham dificuldades na resolução da atividade, retome o conteúdo sobre os pontos cardeais e orientação geográfica. </w:t>
      </w:r>
    </w:p>
    <w:p w14:paraId="6BECFFDF" w14:textId="77777777" w:rsidR="009E2473" w:rsidRPr="0048417E" w:rsidRDefault="009E2473" w:rsidP="0048417E">
      <w:pPr>
        <w:pStyle w:val="00textosemparagrafo"/>
        <w:rPr>
          <w:b/>
          <w:bCs/>
        </w:rPr>
      </w:pPr>
    </w:p>
    <w:p w14:paraId="7E210D63" w14:textId="77777777" w:rsidR="009E2473" w:rsidRPr="0048417E" w:rsidRDefault="009E2473" w:rsidP="0048417E">
      <w:pPr>
        <w:pStyle w:val="00textosemparagrafo"/>
        <w:rPr>
          <w:b/>
          <w:bCs/>
        </w:rPr>
      </w:pPr>
      <w:r w:rsidRPr="0048417E">
        <w:rPr>
          <w:b/>
          <w:bCs/>
        </w:rPr>
        <w:t xml:space="preserve">13. a) Direção leste. b) Direção oeste. c) Direção sudeste. </w:t>
      </w:r>
    </w:p>
    <w:p w14:paraId="550B8713" w14:textId="48F6FD6C" w:rsidR="009E2473" w:rsidRPr="00925F96" w:rsidRDefault="009E2473" w:rsidP="0048417E">
      <w:pPr>
        <w:pStyle w:val="00textosemparagrafo"/>
      </w:pPr>
      <w:r>
        <w:t>Nesta atividade,</w:t>
      </w:r>
      <w:r w:rsidRPr="00925F96">
        <w:t xml:space="preserve"> os alunos devem identificar </w:t>
      </w:r>
      <w:r>
        <w:t xml:space="preserve">a direção dos estabelecimentos por meio da rosa dos ventos. A biblioteca está na direção leste, o cinema está na direção oeste e o teatro está na direção sudoeste. </w:t>
      </w:r>
      <w:r w:rsidRPr="00925F96">
        <w:t xml:space="preserve">Caso os alunos tenham dificuldade para resolver </w:t>
      </w:r>
      <w:r>
        <w:t>a atividade</w:t>
      </w:r>
      <w:r w:rsidRPr="00925F96">
        <w:t xml:space="preserve">, retome </w:t>
      </w:r>
      <w:r>
        <w:t xml:space="preserve">o conteúdo sobre a localização e as rosas dos ventos. </w:t>
      </w:r>
    </w:p>
    <w:p w14:paraId="3649C456" w14:textId="16C32251" w:rsidR="0048417E" w:rsidRDefault="0048417E" w:rsidP="00D55D1F">
      <w:pPr>
        <w:pStyle w:val="00textosemparagrafo"/>
      </w:pPr>
    </w:p>
    <w:p w14:paraId="46FDE851" w14:textId="6A131DD9" w:rsidR="009E2473" w:rsidRPr="0048417E" w:rsidRDefault="009E2473" w:rsidP="0048417E">
      <w:pPr>
        <w:pStyle w:val="00textosemparagrafo"/>
        <w:rPr>
          <w:b/>
          <w:bCs/>
        </w:rPr>
      </w:pPr>
      <w:r w:rsidRPr="0048417E">
        <w:rPr>
          <w:b/>
          <w:bCs/>
        </w:rPr>
        <w:t xml:space="preserve">14. </w:t>
      </w:r>
      <w:bookmarkStart w:id="1" w:name="_Hlk503602644"/>
      <w:r w:rsidRPr="0048417E">
        <w:rPr>
          <w:b/>
          <w:bCs/>
        </w:rPr>
        <w:t xml:space="preserve">A bússola é um objeto utilizado para orientação </w:t>
      </w:r>
      <w:r w:rsidRPr="00594E16">
        <w:rPr>
          <w:b/>
          <w:bCs/>
          <w:u w:val="single"/>
        </w:rPr>
        <w:t>geográfica</w:t>
      </w:r>
      <w:r w:rsidRPr="0048417E">
        <w:rPr>
          <w:b/>
          <w:bCs/>
        </w:rPr>
        <w:t xml:space="preserve">. </w:t>
      </w:r>
      <w:r w:rsidR="00AB6672">
        <w:rPr>
          <w:b/>
          <w:bCs/>
        </w:rPr>
        <w:t>Ela possui</w:t>
      </w:r>
      <w:r w:rsidRPr="0048417E">
        <w:rPr>
          <w:b/>
          <w:bCs/>
        </w:rPr>
        <w:t xml:space="preserve"> uma </w:t>
      </w:r>
      <w:r w:rsidRPr="00594E16">
        <w:rPr>
          <w:b/>
          <w:bCs/>
          <w:u w:val="single"/>
        </w:rPr>
        <w:t>agulha</w:t>
      </w:r>
      <w:r w:rsidRPr="0048417E">
        <w:rPr>
          <w:b/>
          <w:bCs/>
        </w:rPr>
        <w:t xml:space="preserve"> de metal que é atraída para o </w:t>
      </w:r>
      <w:r w:rsidRPr="00594E16">
        <w:rPr>
          <w:b/>
          <w:bCs/>
          <w:u w:val="single"/>
        </w:rPr>
        <w:t>polo sul</w:t>
      </w:r>
      <w:r w:rsidRPr="0048417E">
        <w:rPr>
          <w:b/>
          <w:bCs/>
        </w:rPr>
        <w:t xml:space="preserve"> magnético. </w:t>
      </w:r>
      <w:r w:rsidR="008D77E4">
        <w:rPr>
          <w:b/>
          <w:bCs/>
        </w:rPr>
        <w:t>É</w:t>
      </w:r>
      <w:r w:rsidRPr="0048417E">
        <w:rPr>
          <w:b/>
          <w:bCs/>
        </w:rPr>
        <w:t xml:space="preserve"> muito utiliza</w:t>
      </w:r>
      <w:r w:rsidR="00C60C19">
        <w:rPr>
          <w:b/>
          <w:bCs/>
        </w:rPr>
        <w:t>da</w:t>
      </w:r>
      <w:r w:rsidRPr="0048417E">
        <w:rPr>
          <w:b/>
          <w:bCs/>
        </w:rPr>
        <w:t xml:space="preserve"> nas </w:t>
      </w:r>
      <w:r w:rsidRPr="00594E16">
        <w:rPr>
          <w:b/>
          <w:bCs/>
          <w:u w:val="single"/>
        </w:rPr>
        <w:t>navegações</w:t>
      </w:r>
      <w:r w:rsidRPr="0048417E">
        <w:rPr>
          <w:b/>
          <w:bCs/>
        </w:rPr>
        <w:t>.</w:t>
      </w:r>
      <w:bookmarkEnd w:id="1"/>
    </w:p>
    <w:p w14:paraId="15C6336F" w14:textId="2515230A" w:rsidR="00EF0204" w:rsidRDefault="009E2473" w:rsidP="0048417E">
      <w:pPr>
        <w:pStyle w:val="00textosemparagrafo"/>
      </w:pPr>
      <w:r>
        <w:t xml:space="preserve">Os alunos </w:t>
      </w:r>
      <w:r w:rsidRPr="00925F96">
        <w:t xml:space="preserve">devem compreender </w:t>
      </w:r>
      <w:r>
        <w:t>a funcionalidade da</w:t>
      </w:r>
      <w:r w:rsidRPr="00925F96">
        <w:t xml:space="preserve"> bússola</w:t>
      </w:r>
      <w:r>
        <w:t>, que</w:t>
      </w:r>
      <w:r w:rsidRPr="00925F96">
        <w:t xml:space="preserve"> consiste </w:t>
      </w:r>
      <w:r>
        <w:t>em</w:t>
      </w:r>
      <w:r w:rsidRPr="00925F96">
        <w:t xml:space="preserve"> uma agulha </w:t>
      </w:r>
      <w:r w:rsidR="008D77E4">
        <w:t>de metal</w:t>
      </w:r>
      <w:r w:rsidR="008D77E4" w:rsidRPr="00925F96">
        <w:t xml:space="preserve"> </w:t>
      </w:r>
      <w:r w:rsidRPr="00925F96">
        <w:t>que sempre aponta para o polo sul magnético. O polo sul magnético da Terra está alinhado com o polo norte geográfico, por isso a bússola sempre aponta para a direção norte. Caso os a</w:t>
      </w:r>
      <w:r>
        <w:t xml:space="preserve">lunos </w:t>
      </w:r>
      <w:r w:rsidRPr="00925F96">
        <w:t xml:space="preserve">tenham dificuldade na resolução do exercício, retome a página 144 do </w:t>
      </w:r>
      <w:r>
        <w:t>L</w:t>
      </w:r>
      <w:r w:rsidRPr="00925F96">
        <w:t xml:space="preserve">ivro do </w:t>
      </w:r>
      <w:r>
        <w:t>Estudante</w:t>
      </w:r>
      <w:r w:rsidRPr="00925F96">
        <w:t xml:space="preserve">, </w:t>
      </w:r>
      <w:r>
        <w:t xml:space="preserve">que trabalha a bússola e os instrumentos de orientação. </w:t>
      </w:r>
    </w:p>
    <w:p w14:paraId="36EDEF94" w14:textId="77777777" w:rsidR="00EF0204" w:rsidRDefault="00EF0204">
      <w:pPr>
        <w:spacing w:after="200" w:line="288" w:lineRule="auto"/>
        <w:rPr>
          <w:rFonts w:ascii="Tahoma" w:hAnsi="Tahoma" w:cs="Arial"/>
          <w:i w:val="0"/>
          <w:iCs w:val="0"/>
          <w:color w:val="000000"/>
          <w:sz w:val="22"/>
          <w:szCs w:val="22"/>
          <w:lang w:eastAsia="es-ES"/>
        </w:rPr>
      </w:pPr>
      <w:r>
        <w:br w:type="page"/>
      </w:r>
    </w:p>
    <w:p w14:paraId="4BE9B149" w14:textId="77777777" w:rsidR="009E2473" w:rsidRPr="0048417E" w:rsidRDefault="009E2473" w:rsidP="0048417E">
      <w:pPr>
        <w:pStyle w:val="00textosemparagrafo"/>
        <w:rPr>
          <w:b/>
          <w:bCs/>
        </w:rPr>
      </w:pPr>
      <w:r w:rsidRPr="0048417E">
        <w:rPr>
          <w:b/>
          <w:bCs/>
        </w:rPr>
        <w:lastRenderedPageBreak/>
        <w:t xml:space="preserve">15. Alternativa B. </w:t>
      </w:r>
    </w:p>
    <w:p w14:paraId="5F4325BE" w14:textId="257A9999" w:rsidR="009E2473" w:rsidRPr="00925F96" w:rsidRDefault="009E2473" w:rsidP="0048417E">
      <w:pPr>
        <w:pStyle w:val="00textosemparagrafo"/>
      </w:pPr>
      <w:r w:rsidRPr="00925F96">
        <w:t xml:space="preserve">Nesta atividade, os alunos devem identificar algumas particularidades de dois instrumentos de orientação geográfica: a rosa dos ventos e a bússola. A rosa dos ventos é uma figura que aparece não só nas bússolas, mas nos mapas, tanto os de hoje como os de antigamente. A diferença é que no passado a rosa dos ventos indicava a direção dos ventos e seus desenhos eram mais elaborados. A bússola é </w:t>
      </w:r>
      <w:r w:rsidR="00B77877">
        <w:t xml:space="preserve">um </w:t>
      </w:r>
      <w:r w:rsidRPr="00925F96">
        <w:t xml:space="preserve">instrumento </w:t>
      </w:r>
      <w:r w:rsidR="008D77E4">
        <w:t xml:space="preserve">usado para localização. </w:t>
      </w:r>
      <w:r w:rsidRPr="00925F96">
        <w:t xml:space="preserve">Caso os alunos tenham dificuldade na resolução </w:t>
      </w:r>
      <w:r w:rsidRPr="00140A60">
        <w:t>da atividade</w:t>
      </w:r>
      <w:r w:rsidRPr="00925F96">
        <w:t>, retome as características da rosa dos ventos e da bússola</w:t>
      </w:r>
      <w:r w:rsidRPr="00140A60">
        <w:t xml:space="preserve">. </w:t>
      </w:r>
    </w:p>
    <w:p w14:paraId="2E0BDD44" w14:textId="77777777" w:rsidR="009E2473" w:rsidRPr="00925F96" w:rsidRDefault="009E2473" w:rsidP="0048417E">
      <w:pPr>
        <w:pStyle w:val="00textosemparagrafo"/>
      </w:pPr>
    </w:p>
    <w:p w14:paraId="18343B1E" w14:textId="77777777" w:rsidR="009E2473" w:rsidRPr="00925F96" w:rsidRDefault="009E2473" w:rsidP="0048417E">
      <w:pPr>
        <w:pStyle w:val="00textosemparagrafo"/>
      </w:pPr>
    </w:p>
    <w:p w14:paraId="26CCB754" w14:textId="77777777" w:rsidR="009E2473" w:rsidRPr="00925F96" w:rsidRDefault="009E2473" w:rsidP="0048417E">
      <w:pPr>
        <w:pStyle w:val="00textosemparagrafo"/>
      </w:pPr>
    </w:p>
    <w:sectPr w:rsidR="009E2473" w:rsidRPr="00925F96" w:rsidSect="00A12DF7">
      <w:headerReference w:type="default" r:id="rId10"/>
      <w:footerReference w:type="default" r:id="rId11"/>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473B2" w14:textId="77777777" w:rsidR="00AF28EF" w:rsidRDefault="00AF28EF" w:rsidP="0054457B">
      <w:r>
        <w:separator/>
      </w:r>
    </w:p>
  </w:endnote>
  <w:endnote w:type="continuationSeparator" w:id="0">
    <w:p w14:paraId="0492908A" w14:textId="77777777" w:rsidR="00AF28EF" w:rsidRDefault="00AF28EF"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467FFFEA-FE91-4100-B8CB-D0A84AA46FD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1EA224A1-BD54-41BE-BD9D-550540E9C5E5}"/>
    <w:embedBold r:id="rId3" w:fontKey="{A376FB76-01D3-41C8-A096-02CF40673400}"/>
    <w:embedItalic r:id="rId4" w:fontKey="{5B430442-338E-42D9-9D00-BAF8CF080A50}"/>
  </w:font>
  <w:font w:name="Cambria">
    <w:panose1 w:val="02040503050406030204"/>
    <w:charset w:val="00"/>
    <w:family w:val="roman"/>
    <w:pitch w:val="variable"/>
    <w:sig w:usb0="E00006FF" w:usb1="400004F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B2107" w14:textId="298240F6" w:rsidR="0048417E" w:rsidRPr="0048417E" w:rsidRDefault="0048417E" w:rsidP="0048417E">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48417E">
      <w:rPr>
        <w:rFonts w:ascii="Calibri" w:eastAsia="Times New Roman" w:hAnsi="Calibri" w:cs="Times New Roman"/>
        <w:i w:val="0"/>
        <w:iCs w:val="0"/>
        <w:sz w:val="24"/>
        <w:szCs w:val="24"/>
        <w:lang w:val="en-US" w:eastAsia="es-ES"/>
      </w:rPr>
      <w:fldChar w:fldCharType="begin"/>
    </w:r>
    <w:r w:rsidRPr="0048417E">
      <w:rPr>
        <w:rFonts w:ascii="Calibri" w:eastAsia="Times New Roman" w:hAnsi="Calibri" w:cs="Times New Roman"/>
        <w:i w:val="0"/>
        <w:iCs w:val="0"/>
        <w:sz w:val="24"/>
        <w:szCs w:val="24"/>
        <w:lang w:val="en-US" w:eastAsia="es-ES"/>
      </w:rPr>
      <w:instrText xml:space="preserve">PAGE  </w:instrText>
    </w:r>
    <w:r w:rsidRPr="0048417E">
      <w:rPr>
        <w:rFonts w:ascii="Calibri" w:eastAsia="Times New Roman" w:hAnsi="Calibri" w:cs="Times New Roman"/>
        <w:i w:val="0"/>
        <w:iCs w:val="0"/>
        <w:sz w:val="24"/>
        <w:szCs w:val="24"/>
        <w:lang w:val="en-US" w:eastAsia="es-ES"/>
      </w:rPr>
      <w:fldChar w:fldCharType="separate"/>
    </w:r>
    <w:r w:rsidR="008552D2">
      <w:rPr>
        <w:rFonts w:ascii="Calibri" w:eastAsia="Times New Roman" w:hAnsi="Calibri" w:cs="Times New Roman"/>
        <w:i w:val="0"/>
        <w:iCs w:val="0"/>
        <w:noProof/>
        <w:sz w:val="24"/>
        <w:szCs w:val="24"/>
        <w:lang w:val="en-US" w:eastAsia="es-ES"/>
      </w:rPr>
      <w:t>1</w:t>
    </w:r>
    <w:r w:rsidRPr="0048417E">
      <w:rPr>
        <w:rFonts w:ascii="Calibri" w:eastAsia="Times New Roman" w:hAnsi="Calibri" w:cs="Times New Roman"/>
        <w:i w:val="0"/>
        <w:iCs w:val="0"/>
        <w:sz w:val="24"/>
        <w:szCs w:val="24"/>
        <w:lang w:val="en-US" w:eastAsia="es-ES"/>
      </w:rPr>
      <w:fldChar w:fldCharType="end"/>
    </w:r>
  </w:p>
  <w:p w14:paraId="2DC5F0BE" w14:textId="71751CAF" w:rsidR="0048417E" w:rsidRPr="0048417E" w:rsidRDefault="0048417E" w:rsidP="0048417E">
    <w:pPr>
      <w:ind w:right="1757"/>
      <w:rPr>
        <w:rFonts w:ascii="Tahoma" w:eastAsia="Times New Roman" w:hAnsi="Tahoma" w:cs="Tahoma"/>
        <w:i w:val="0"/>
        <w:color w:val="3B3838"/>
        <w:sz w:val="14"/>
        <w:szCs w:val="14"/>
        <w:shd w:val="clear" w:color="auto" w:fill="FFFFFF"/>
        <w:lang w:val="en-US" w:eastAsia="es-ES"/>
      </w:rPr>
    </w:pPr>
    <w:r w:rsidRPr="0048417E">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DA995" w14:textId="77777777" w:rsidR="00AF28EF" w:rsidRDefault="00AF28EF" w:rsidP="0054457B">
      <w:r>
        <w:separator/>
      </w:r>
    </w:p>
  </w:footnote>
  <w:footnote w:type="continuationSeparator" w:id="0">
    <w:p w14:paraId="55A4716C" w14:textId="77777777" w:rsidR="00AF28EF" w:rsidRDefault="00AF28EF"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F436" w14:textId="5B4A27A2" w:rsidR="0048417E" w:rsidRDefault="0048417E">
    <w:pPr>
      <w:pStyle w:val="Cabealho"/>
    </w:pPr>
    <w:r>
      <w:rPr>
        <w:noProof/>
      </w:rPr>
      <w:drawing>
        <wp:inline distT="0" distB="0" distL="0" distR="0" wp14:anchorId="46DF6458" wp14:editId="67D77862">
          <wp:extent cx="5940000" cy="295817"/>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JA_PBC4_MD_4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96E7F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542E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3631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908F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8C3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C07E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500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64C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AC0B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58B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2"/>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7DC2"/>
    <w:rsid w:val="000F5CA0"/>
    <w:rsid w:val="001044F1"/>
    <w:rsid w:val="001057DC"/>
    <w:rsid w:val="001118BB"/>
    <w:rsid w:val="00115033"/>
    <w:rsid w:val="00116BCD"/>
    <w:rsid w:val="001170D7"/>
    <w:rsid w:val="0012736E"/>
    <w:rsid w:val="00132A65"/>
    <w:rsid w:val="0013337C"/>
    <w:rsid w:val="001368B5"/>
    <w:rsid w:val="001370EC"/>
    <w:rsid w:val="00141E3C"/>
    <w:rsid w:val="001421B9"/>
    <w:rsid w:val="001459A0"/>
    <w:rsid w:val="00146565"/>
    <w:rsid w:val="00146718"/>
    <w:rsid w:val="00151B44"/>
    <w:rsid w:val="00155397"/>
    <w:rsid w:val="00155D6C"/>
    <w:rsid w:val="001673D5"/>
    <w:rsid w:val="0017370C"/>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422"/>
    <w:rsid w:val="00476CC4"/>
    <w:rsid w:val="00481C84"/>
    <w:rsid w:val="00482E68"/>
    <w:rsid w:val="0048417E"/>
    <w:rsid w:val="00484E8A"/>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660BD"/>
    <w:rsid w:val="00570E8C"/>
    <w:rsid w:val="00575A62"/>
    <w:rsid w:val="00582A5E"/>
    <w:rsid w:val="00586E52"/>
    <w:rsid w:val="00587611"/>
    <w:rsid w:val="00592966"/>
    <w:rsid w:val="00593CDE"/>
    <w:rsid w:val="00594E16"/>
    <w:rsid w:val="005A4262"/>
    <w:rsid w:val="005B1247"/>
    <w:rsid w:val="005B1329"/>
    <w:rsid w:val="005B593D"/>
    <w:rsid w:val="005C0BCD"/>
    <w:rsid w:val="005C15EF"/>
    <w:rsid w:val="005C1AF4"/>
    <w:rsid w:val="005C5B6E"/>
    <w:rsid w:val="005C6016"/>
    <w:rsid w:val="005D2101"/>
    <w:rsid w:val="005E2000"/>
    <w:rsid w:val="005E51B9"/>
    <w:rsid w:val="005E5801"/>
    <w:rsid w:val="005E7568"/>
    <w:rsid w:val="005F269D"/>
    <w:rsid w:val="005F46BD"/>
    <w:rsid w:val="00604652"/>
    <w:rsid w:val="006235B4"/>
    <w:rsid w:val="0062419B"/>
    <w:rsid w:val="006252E4"/>
    <w:rsid w:val="00634E9E"/>
    <w:rsid w:val="00636AB4"/>
    <w:rsid w:val="00645E36"/>
    <w:rsid w:val="00646095"/>
    <w:rsid w:val="00654C55"/>
    <w:rsid w:val="00661C08"/>
    <w:rsid w:val="00663E74"/>
    <w:rsid w:val="00664C0B"/>
    <w:rsid w:val="00665C0C"/>
    <w:rsid w:val="00672118"/>
    <w:rsid w:val="006738A0"/>
    <w:rsid w:val="00680718"/>
    <w:rsid w:val="0068430B"/>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2821"/>
    <w:rsid w:val="0074449B"/>
    <w:rsid w:val="00747997"/>
    <w:rsid w:val="00750ED6"/>
    <w:rsid w:val="007512D3"/>
    <w:rsid w:val="007555F1"/>
    <w:rsid w:val="00756177"/>
    <w:rsid w:val="007614B4"/>
    <w:rsid w:val="007660BA"/>
    <w:rsid w:val="00773EA4"/>
    <w:rsid w:val="00777A4B"/>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384E"/>
    <w:rsid w:val="00835A5F"/>
    <w:rsid w:val="0083734D"/>
    <w:rsid w:val="008422DC"/>
    <w:rsid w:val="00842D63"/>
    <w:rsid w:val="00844B18"/>
    <w:rsid w:val="008458D9"/>
    <w:rsid w:val="008552D2"/>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7E4"/>
    <w:rsid w:val="008D7AA7"/>
    <w:rsid w:val="008E361F"/>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5A34"/>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E2473"/>
    <w:rsid w:val="009E411D"/>
    <w:rsid w:val="009E4E66"/>
    <w:rsid w:val="009E4E6A"/>
    <w:rsid w:val="009E52ED"/>
    <w:rsid w:val="009E64D1"/>
    <w:rsid w:val="009F300E"/>
    <w:rsid w:val="009F4FA6"/>
    <w:rsid w:val="009F7E40"/>
    <w:rsid w:val="00A010B9"/>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B6672"/>
    <w:rsid w:val="00AC0AEB"/>
    <w:rsid w:val="00AC4632"/>
    <w:rsid w:val="00AC7567"/>
    <w:rsid w:val="00AD261B"/>
    <w:rsid w:val="00AD2F9E"/>
    <w:rsid w:val="00AD651E"/>
    <w:rsid w:val="00AD7DB3"/>
    <w:rsid w:val="00AE41A2"/>
    <w:rsid w:val="00AE6368"/>
    <w:rsid w:val="00AF03EB"/>
    <w:rsid w:val="00AF28EF"/>
    <w:rsid w:val="00AF2F35"/>
    <w:rsid w:val="00AF6763"/>
    <w:rsid w:val="00B00B4A"/>
    <w:rsid w:val="00B04A78"/>
    <w:rsid w:val="00B07098"/>
    <w:rsid w:val="00B074DD"/>
    <w:rsid w:val="00B10C2F"/>
    <w:rsid w:val="00B1160D"/>
    <w:rsid w:val="00B11A6F"/>
    <w:rsid w:val="00B13E38"/>
    <w:rsid w:val="00B166BF"/>
    <w:rsid w:val="00B20496"/>
    <w:rsid w:val="00B22164"/>
    <w:rsid w:val="00B223BB"/>
    <w:rsid w:val="00B31C56"/>
    <w:rsid w:val="00B33F46"/>
    <w:rsid w:val="00B35357"/>
    <w:rsid w:val="00B443E7"/>
    <w:rsid w:val="00B45352"/>
    <w:rsid w:val="00B50322"/>
    <w:rsid w:val="00B5602E"/>
    <w:rsid w:val="00B56DFC"/>
    <w:rsid w:val="00B56E50"/>
    <w:rsid w:val="00B57B42"/>
    <w:rsid w:val="00B61068"/>
    <w:rsid w:val="00B62609"/>
    <w:rsid w:val="00B65696"/>
    <w:rsid w:val="00B666F0"/>
    <w:rsid w:val="00B70B3D"/>
    <w:rsid w:val="00B7303E"/>
    <w:rsid w:val="00B77877"/>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3CC"/>
    <w:rsid w:val="00BD3769"/>
    <w:rsid w:val="00BE3512"/>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0C19"/>
    <w:rsid w:val="00C611EE"/>
    <w:rsid w:val="00C6488B"/>
    <w:rsid w:val="00C7048D"/>
    <w:rsid w:val="00C804DB"/>
    <w:rsid w:val="00C8109A"/>
    <w:rsid w:val="00C96F15"/>
    <w:rsid w:val="00CA37A0"/>
    <w:rsid w:val="00CB16A2"/>
    <w:rsid w:val="00CB2046"/>
    <w:rsid w:val="00CC10C3"/>
    <w:rsid w:val="00CC35E4"/>
    <w:rsid w:val="00CC5429"/>
    <w:rsid w:val="00CD1D91"/>
    <w:rsid w:val="00CD1F99"/>
    <w:rsid w:val="00CD5ACE"/>
    <w:rsid w:val="00CD5E82"/>
    <w:rsid w:val="00CD68FE"/>
    <w:rsid w:val="00CE181E"/>
    <w:rsid w:val="00CE2BC9"/>
    <w:rsid w:val="00CE7096"/>
    <w:rsid w:val="00CF4920"/>
    <w:rsid w:val="00CF50AD"/>
    <w:rsid w:val="00D00004"/>
    <w:rsid w:val="00D04455"/>
    <w:rsid w:val="00D058EB"/>
    <w:rsid w:val="00D0718F"/>
    <w:rsid w:val="00D12096"/>
    <w:rsid w:val="00D121B2"/>
    <w:rsid w:val="00D32706"/>
    <w:rsid w:val="00D32F5E"/>
    <w:rsid w:val="00D36810"/>
    <w:rsid w:val="00D37834"/>
    <w:rsid w:val="00D40011"/>
    <w:rsid w:val="00D41205"/>
    <w:rsid w:val="00D54FF3"/>
    <w:rsid w:val="00D55D1F"/>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E07333"/>
    <w:rsid w:val="00E23800"/>
    <w:rsid w:val="00E24AFE"/>
    <w:rsid w:val="00E45C1A"/>
    <w:rsid w:val="00E578EE"/>
    <w:rsid w:val="00E629AD"/>
    <w:rsid w:val="00E66561"/>
    <w:rsid w:val="00E70F4D"/>
    <w:rsid w:val="00E73E62"/>
    <w:rsid w:val="00E7631F"/>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0204"/>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4CCD"/>
    <w:rsid w:val="00F8327C"/>
    <w:rsid w:val="00F83C49"/>
    <w:rsid w:val="00F869B6"/>
    <w:rsid w:val="00F92D38"/>
    <w:rsid w:val="00F9759D"/>
    <w:rsid w:val="00FA4444"/>
    <w:rsid w:val="00FA66B1"/>
    <w:rsid w:val="00FB0B26"/>
    <w:rsid w:val="00FB1B67"/>
    <w:rsid w:val="00FB26A3"/>
    <w:rsid w:val="00FC4F56"/>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48417E"/>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DE7C39"/>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NormalWeb">
    <w:name w:val="Normal (Web)"/>
    <w:basedOn w:val="Normal"/>
    <w:uiPriority w:val="99"/>
    <w:unhideWhenUsed/>
    <w:rsid w:val="009E2473"/>
    <w:pPr>
      <w:spacing w:before="100" w:beforeAutospacing="1" w:after="100" w:afterAutospacing="1"/>
    </w:pPr>
    <w:rPr>
      <w:rFonts w:ascii="Times New Roman" w:eastAsia="Times New Roman" w:hAnsi="Times New Roman" w:cs="Times New Roman"/>
      <w:i w:val="0"/>
      <w:iCs w:val="0"/>
      <w:sz w:val="24"/>
      <w:szCs w:val="24"/>
      <w:lang w:eastAsia="pt-BR"/>
    </w:rPr>
  </w:style>
  <w:style w:type="paragraph" w:customStyle="1" w:styleId="Textonormal">
    <w:name w:val="Texto normal"/>
    <w:basedOn w:val="Normal"/>
    <w:link w:val="TextonormalChar"/>
    <w:qFormat/>
    <w:rsid w:val="009E2473"/>
    <w:pPr>
      <w:spacing w:after="160" w:line="259" w:lineRule="auto"/>
      <w:ind w:firstLine="567"/>
    </w:pPr>
    <w:rPr>
      <w:rFonts w:ascii="Calibri" w:eastAsia="Calibri" w:hAnsi="Calibri" w:cs="Times New Roman"/>
      <w:i w:val="0"/>
      <w:iCs w:val="0"/>
      <w:sz w:val="26"/>
      <w:szCs w:val="28"/>
      <w:lang w:val="x-none" w:eastAsia="x-none"/>
    </w:rPr>
  </w:style>
  <w:style w:type="character" w:customStyle="1" w:styleId="TextonormalChar">
    <w:name w:val="Texto normal Char"/>
    <w:link w:val="Textonormal"/>
    <w:rsid w:val="009E2473"/>
    <w:rPr>
      <w:rFonts w:ascii="Calibri" w:eastAsia="Calibri" w:hAnsi="Calibri" w:cs="Times New Roman"/>
      <w:sz w:val="26"/>
      <w:szCs w:val="28"/>
      <w:lang w:val="x-none" w:eastAsia="x-none"/>
    </w:rPr>
  </w:style>
  <w:style w:type="paragraph" w:styleId="Textodebalo">
    <w:name w:val="Balloon Text"/>
    <w:basedOn w:val="Normal"/>
    <w:link w:val="TextodebaloChar"/>
    <w:uiPriority w:val="99"/>
    <w:semiHidden/>
    <w:unhideWhenUsed/>
    <w:rsid w:val="00773EA4"/>
    <w:rPr>
      <w:rFonts w:ascii="Segoe UI" w:hAnsi="Segoe UI" w:cs="Segoe UI"/>
      <w:sz w:val="18"/>
      <w:szCs w:val="18"/>
    </w:rPr>
  </w:style>
  <w:style w:type="character" w:customStyle="1" w:styleId="TextodebaloChar">
    <w:name w:val="Texto de balão Char"/>
    <w:basedOn w:val="Fontepargpadro"/>
    <w:link w:val="Textodebalo"/>
    <w:uiPriority w:val="99"/>
    <w:semiHidden/>
    <w:rsid w:val="00773EA4"/>
    <w:rPr>
      <w:rFonts w:ascii="Segoe UI" w:hAnsi="Segoe UI" w:cs="Segoe UI"/>
      <w:i/>
      <w:iCs/>
      <w:sz w:val="18"/>
      <w:szCs w:val="18"/>
    </w:rPr>
  </w:style>
  <w:style w:type="paragraph" w:styleId="Textodecomentrio">
    <w:name w:val="annotation text"/>
    <w:basedOn w:val="Normal"/>
    <w:link w:val="TextodecomentrioChar"/>
    <w:uiPriority w:val="99"/>
    <w:semiHidden/>
    <w:unhideWhenUsed/>
    <w:rsid w:val="00C60C19"/>
  </w:style>
  <w:style w:type="character" w:customStyle="1" w:styleId="TextodecomentrioChar">
    <w:name w:val="Texto de comentário Char"/>
    <w:basedOn w:val="Fontepargpadro"/>
    <w:link w:val="Textodecomentrio"/>
    <w:uiPriority w:val="99"/>
    <w:semiHidden/>
    <w:rsid w:val="00C60C19"/>
    <w:rPr>
      <w:i/>
      <w:iCs/>
      <w:sz w:val="20"/>
      <w:szCs w:val="20"/>
    </w:rPr>
  </w:style>
  <w:style w:type="paragraph" w:styleId="Assuntodocomentrio">
    <w:name w:val="annotation subject"/>
    <w:basedOn w:val="Textodecomentrio"/>
    <w:next w:val="Textodecomentrio"/>
    <w:link w:val="AssuntodocomentrioChar"/>
    <w:uiPriority w:val="99"/>
    <w:semiHidden/>
    <w:unhideWhenUsed/>
    <w:rsid w:val="00C60C19"/>
    <w:rPr>
      <w:b/>
      <w:bCs/>
    </w:rPr>
  </w:style>
  <w:style w:type="character" w:customStyle="1" w:styleId="AssuntodocomentrioChar">
    <w:name w:val="Assunto do comentário Char"/>
    <w:basedOn w:val="TextodecomentrioChar"/>
    <w:link w:val="Assuntodocomentrio"/>
    <w:uiPriority w:val="99"/>
    <w:semiHidden/>
    <w:rsid w:val="00C60C19"/>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21C3-695C-4AFF-ADF3-7024374F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1261</Words>
  <Characters>6812</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4</cp:revision>
  <cp:lastPrinted>2017-10-10T18:04:00Z</cp:lastPrinted>
  <dcterms:created xsi:type="dcterms:W3CDTF">2018-01-17T16:28:00Z</dcterms:created>
  <dcterms:modified xsi:type="dcterms:W3CDTF">2018-01-19T19:54:00Z</dcterms:modified>
  <cp:category/>
</cp:coreProperties>
</file>