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9DA1D" w14:textId="6BA89102" w:rsidR="00435990" w:rsidRPr="006D0059" w:rsidRDefault="00435990" w:rsidP="00435990">
      <w:pPr>
        <w:pStyle w:val="00cabeos"/>
      </w:pPr>
      <w:r w:rsidRPr="006D0059">
        <w:t xml:space="preserve">Sequências didáticas – </w:t>
      </w:r>
      <w:r>
        <w:t>4</w:t>
      </w:r>
      <w:r w:rsidRPr="006D0059">
        <w:t xml:space="preserve">º bimestre </w:t>
      </w:r>
    </w:p>
    <w:p w14:paraId="577C9772" w14:textId="77777777" w:rsidR="00435990" w:rsidRDefault="00435990" w:rsidP="00435990">
      <w:pPr>
        <w:pStyle w:val="00textosemparagrafo"/>
      </w:pPr>
    </w:p>
    <w:p w14:paraId="6715CBBD" w14:textId="77777777" w:rsidR="00435990" w:rsidRDefault="00435990" w:rsidP="00435990">
      <w:pPr>
        <w:pStyle w:val="00P1"/>
        <w:rPr>
          <w:vertAlign w:val="subscript"/>
        </w:rPr>
      </w:pPr>
      <w:r w:rsidRPr="00AF69C9">
        <w:t>S</w:t>
      </w:r>
      <w:r>
        <w:t>4</w:t>
      </w:r>
      <w:r w:rsidRPr="00AF69C9">
        <w:rPr>
          <w:vertAlign w:val="subscript"/>
        </w:rPr>
        <w:t>1</w:t>
      </w:r>
    </w:p>
    <w:p w14:paraId="1905F7F1" w14:textId="77777777" w:rsidR="00435990" w:rsidRPr="00AF69C9" w:rsidRDefault="00435990" w:rsidP="00435990">
      <w:pPr>
        <w:pStyle w:val="00textosemparagrafo"/>
      </w:pPr>
    </w:p>
    <w:p w14:paraId="15F0CD20" w14:textId="77777777" w:rsidR="00435990" w:rsidRPr="00AF69C9" w:rsidRDefault="00435990" w:rsidP="00435990">
      <w:pPr>
        <w:pStyle w:val="00PESO2"/>
        <w:rPr>
          <w:szCs w:val="24"/>
        </w:rPr>
      </w:pPr>
      <w:r w:rsidRPr="00AF69C9">
        <w:t xml:space="preserve">Livro do estudante </w:t>
      </w:r>
    </w:p>
    <w:p w14:paraId="51FA080F" w14:textId="77777777" w:rsidR="00435990" w:rsidRPr="00216921" w:rsidRDefault="00435990" w:rsidP="00435990">
      <w:pPr>
        <w:pStyle w:val="00textosemparagrafo"/>
      </w:pPr>
      <w:r w:rsidRPr="00216921">
        <w:t>Unidade 8 – Números na forma de fração</w:t>
      </w:r>
    </w:p>
    <w:p w14:paraId="00141393" w14:textId="77777777" w:rsidR="00435990" w:rsidRPr="006017BF" w:rsidRDefault="00435990" w:rsidP="00435990">
      <w:pPr>
        <w:pStyle w:val="00textosemparagrafo"/>
        <w:rPr>
          <w:rFonts w:eastAsia="Arial"/>
        </w:rPr>
      </w:pPr>
    </w:p>
    <w:p w14:paraId="1D3FA600" w14:textId="77777777" w:rsidR="00435990" w:rsidRDefault="00435990" w:rsidP="00435990">
      <w:pPr>
        <w:pStyle w:val="00PESO2"/>
        <w:rPr>
          <w:szCs w:val="24"/>
        </w:rPr>
      </w:pPr>
      <w:r>
        <w:t>Unidades temáticas</w:t>
      </w:r>
    </w:p>
    <w:p w14:paraId="2DD01F4D" w14:textId="77777777" w:rsidR="00435990" w:rsidRDefault="00435990" w:rsidP="00435990">
      <w:pPr>
        <w:pStyle w:val="00textosemparagrafo"/>
        <w:rPr>
          <w:rFonts w:eastAsia="Arial"/>
        </w:rPr>
      </w:pPr>
      <w:r>
        <w:rPr>
          <w:rFonts w:eastAsia="Arial"/>
        </w:rPr>
        <w:t>Números</w:t>
      </w:r>
    </w:p>
    <w:p w14:paraId="244D9129" w14:textId="77777777" w:rsidR="00435990" w:rsidRDefault="00435990" w:rsidP="00435990">
      <w:pPr>
        <w:pStyle w:val="00textosemparagrafo"/>
        <w:rPr>
          <w:rFonts w:eastAsia="Arial"/>
        </w:rPr>
      </w:pPr>
      <w:r>
        <w:rPr>
          <w:rFonts w:eastAsia="Arial"/>
        </w:rPr>
        <w:t>Álgebra</w:t>
      </w:r>
    </w:p>
    <w:p w14:paraId="4EC6909C" w14:textId="7A58E161" w:rsidR="00435990" w:rsidRDefault="00435990" w:rsidP="00435990">
      <w:pPr>
        <w:pStyle w:val="00textosemparagrafo"/>
        <w:rPr>
          <w:rFonts w:eastAsia="Arial"/>
        </w:rPr>
      </w:pPr>
      <w:r>
        <w:rPr>
          <w:rFonts w:eastAsia="Arial"/>
        </w:rPr>
        <w:t>Probabilidade e Estatística</w:t>
      </w:r>
    </w:p>
    <w:p w14:paraId="32A68BC9" w14:textId="77777777" w:rsidR="00435990" w:rsidRDefault="00435990" w:rsidP="00435990">
      <w:pPr>
        <w:pStyle w:val="00textosemparagrafo"/>
        <w:rPr>
          <w:rFonts w:eastAsia="Arial"/>
        </w:rPr>
      </w:pPr>
    </w:p>
    <w:p w14:paraId="3A4D7310" w14:textId="77777777" w:rsidR="00435990" w:rsidRDefault="00435990" w:rsidP="00435990">
      <w:pPr>
        <w:pStyle w:val="00PESO2"/>
      </w:pPr>
      <w:r>
        <w:t>Objetivos</w:t>
      </w:r>
    </w:p>
    <w:p w14:paraId="48440CDF" w14:textId="21496D89" w:rsidR="00435990" w:rsidRDefault="00435990" w:rsidP="00435990">
      <w:pPr>
        <w:pStyle w:val="00Textogeralbullet"/>
      </w:pPr>
      <w:r>
        <w:t>Responder a perguntas que levem o professor a levantar os conhecimentos anteriores dos alunos sobre frações.</w:t>
      </w:r>
    </w:p>
    <w:p w14:paraId="75AE9B9A" w14:textId="14C3789F" w:rsidR="00435990" w:rsidRDefault="00435990" w:rsidP="00435990">
      <w:pPr>
        <w:pStyle w:val="00Textogeralbullet"/>
      </w:pPr>
      <w:r>
        <w:t>Trabalhar a ideia de fração como parte de um todo (contínuo e discreto).</w:t>
      </w:r>
    </w:p>
    <w:p w14:paraId="469465EB" w14:textId="29F71A5E" w:rsidR="00435990" w:rsidRDefault="00435990" w:rsidP="00435990">
      <w:pPr>
        <w:pStyle w:val="00Textogeralbullet"/>
      </w:pPr>
      <w:r>
        <w:t>Explorar a leitura de frações.</w:t>
      </w:r>
    </w:p>
    <w:p w14:paraId="4616D5B1" w14:textId="07BB613E" w:rsidR="00435990" w:rsidRDefault="00435990" w:rsidP="00435990">
      <w:pPr>
        <w:pStyle w:val="00Textogeralbullet"/>
      </w:pPr>
      <w:r>
        <w:t>Localizar números na forma de fração na reta numérica.</w:t>
      </w:r>
    </w:p>
    <w:p w14:paraId="7510C1A9" w14:textId="3A8E39E0" w:rsidR="00435990" w:rsidRDefault="00435990" w:rsidP="00435990">
      <w:pPr>
        <w:pStyle w:val="00Textogeralbullet"/>
      </w:pPr>
      <w:r>
        <w:t>Calcular a fração de uma quantidade.</w:t>
      </w:r>
    </w:p>
    <w:p w14:paraId="1EE272D9" w14:textId="7D4F229C" w:rsidR="00435990" w:rsidRDefault="00435990" w:rsidP="00435990">
      <w:pPr>
        <w:pStyle w:val="00Textogeralbullet"/>
      </w:pPr>
      <w:r>
        <w:t xml:space="preserve">Organizar dados em gráficos de setores cujas partes (setores) correspondem à metade e à metade da metade do círculo todo. </w:t>
      </w:r>
    </w:p>
    <w:p w14:paraId="705CAB72" w14:textId="1D17A098" w:rsidR="00435990" w:rsidRDefault="00435990" w:rsidP="00435990">
      <w:pPr>
        <w:pStyle w:val="00textosemparagrafo"/>
      </w:pPr>
      <w:r w:rsidRPr="00FF3B86">
        <w:rPr>
          <w:b/>
        </w:rPr>
        <w:t>Observação</w:t>
      </w:r>
      <w:r>
        <w:t>: Estes objetivos favorecem o desenvolvimento da seguinte habilidade apresentada na BNCC (3</w:t>
      </w:r>
      <w:r w:rsidRPr="00FF3B86">
        <w:rPr>
          <w:u w:val="single"/>
          <w:vertAlign w:val="superscript"/>
        </w:rPr>
        <w:t>a</w:t>
      </w:r>
      <w:r>
        <w:t xml:space="preserve"> versão): </w:t>
      </w:r>
    </w:p>
    <w:p w14:paraId="2E2A3298" w14:textId="77BC9757" w:rsidR="00435990" w:rsidRDefault="00435990" w:rsidP="00435990">
      <w:pPr>
        <w:pStyle w:val="00textosemparagrafo"/>
      </w:pPr>
      <w:r>
        <w:t xml:space="preserve">(EF04MA09) Reconhecer as frações unitárias mais usuais </w:t>
      </w:r>
      <w:r w:rsidRPr="008846BF">
        <w:rPr>
          <w:rFonts w:cs="Tahoma"/>
        </w:rPr>
        <w:t>(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2</m:t>
            </m:r>
          </m:den>
        </m:f>
      </m:oMath>
      <w:r w:rsidRPr="008846BF">
        <w:rPr>
          <w:rFonts w:cs="Tahoma"/>
        </w:rPr>
        <w:t xml:space="preserve">, 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3</m:t>
            </m:r>
          </m:den>
        </m:f>
      </m:oMath>
      <w:r w:rsidRPr="008846BF">
        <w:rPr>
          <w:rFonts w:cs="Tahoma"/>
        </w:rPr>
        <w:t xml:space="preserve">, 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4</m:t>
            </m:r>
          </m:den>
        </m:f>
      </m:oMath>
      <w:r w:rsidRPr="008846BF">
        <w:rPr>
          <w:rFonts w:cs="Tahoma"/>
        </w:rPr>
        <w:t xml:space="preserve">, 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5</m:t>
            </m:r>
          </m:den>
        </m:f>
      </m:oMath>
      <w:r w:rsidRPr="008846BF">
        <w:rPr>
          <w:rFonts w:cs="Tahoma"/>
        </w:rPr>
        <w:t xml:space="preserve">, 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10</m:t>
            </m:r>
          </m:den>
        </m:f>
      </m:oMath>
      <w:r w:rsidRPr="008846BF">
        <w:rPr>
          <w:rFonts w:cs="Tahoma"/>
        </w:rPr>
        <w:t xml:space="preserve"> e </w:t>
      </w:r>
      <m:oMath>
        <m:f>
          <m:fPr>
            <m:ctrlPr>
              <w:rPr>
                <w:rFonts w:ascii="Cambria Math" w:hAnsi="Cambria Math" w:cs="Tahoma"/>
                <w:i/>
              </w:rPr>
            </m:ctrlPr>
          </m:fPr>
          <m:num>
            <m:r>
              <w:rPr>
                <w:rFonts w:ascii="Cambria Math" w:hAnsi="Cambria Math" w:cs="Tahoma"/>
              </w:rPr>
              <m:t>1</m:t>
            </m:r>
          </m:num>
          <m:den>
            <m:r>
              <w:rPr>
                <w:rFonts w:ascii="Cambria Math" w:hAnsi="Cambria Math" w:cs="Tahoma"/>
              </w:rPr>
              <m:t>100</m:t>
            </m:r>
          </m:den>
        </m:f>
      </m:oMath>
      <w:r w:rsidRPr="008846BF">
        <w:rPr>
          <w:rFonts w:cs="Tahoma"/>
        </w:rPr>
        <w:t>)</w:t>
      </w:r>
      <w:r>
        <w:t xml:space="preserve"> como unidades de medida menores do que uma unidade, utilizando a reta numérica como recurso.</w:t>
      </w:r>
    </w:p>
    <w:p w14:paraId="23493D37" w14:textId="77777777" w:rsidR="00435990" w:rsidRDefault="00435990" w:rsidP="00435990">
      <w:pPr>
        <w:pStyle w:val="00textosemparagrafo"/>
        <w:rPr>
          <w:rFonts w:eastAsia="Arial"/>
        </w:rPr>
      </w:pPr>
    </w:p>
    <w:p w14:paraId="4BBE1ECD" w14:textId="77777777" w:rsidR="00435990" w:rsidRDefault="00435990" w:rsidP="00435990">
      <w:pPr>
        <w:pStyle w:val="00PESO2"/>
        <w:rPr>
          <w:szCs w:val="24"/>
        </w:rPr>
      </w:pPr>
      <w:r>
        <w:t>Número de aulas estimado</w:t>
      </w:r>
    </w:p>
    <w:p w14:paraId="57B084AC" w14:textId="4DF99D3C" w:rsidR="00435990" w:rsidRDefault="0071550C" w:rsidP="00435990">
      <w:pPr>
        <w:pStyle w:val="00textosemparagrafo"/>
        <w:rPr>
          <w:sz w:val="24"/>
          <w:szCs w:val="24"/>
        </w:rPr>
      </w:pPr>
      <w:r>
        <w:t>6</w:t>
      </w:r>
      <w:r w:rsidR="00435990">
        <w:t xml:space="preserve"> aulas (de 40 a 50 minutos cada uma)</w:t>
      </w:r>
    </w:p>
    <w:p w14:paraId="29DEB166" w14:textId="759C8740" w:rsidR="00435990" w:rsidRDefault="00435990">
      <w:pPr>
        <w:rPr>
          <w:rFonts w:ascii="Tahoma" w:eastAsia="Calibri" w:hAnsi="Tahoma" w:cs="Calibri"/>
          <w:color w:val="000000"/>
          <w:sz w:val="22"/>
          <w:szCs w:val="22"/>
          <w:lang w:eastAsia="pt-BR"/>
        </w:rPr>
      </w:pPr>
      <w:r w:rsidRPr="00DF7152">
        <w:br w:type="page"/>
      </w:r>
    </w:p>
    <w:p w14:paraId="5F4853A5" w14:textId="77777777" w:rsidR="00435990" w:rsidRDefault="00435990" w:rsidP="00435990">
      <w:pPr>
        <w:pStyle w:val="00PESO2"/>
      </w:pPr>
      <w:r>
        <w:lastRenderedPageBreak/>
        <w:t>Aula 1</w:t>
      </w:r>
    </w:p>
    <w:p w14:paraId="24BD7B11" w14:textId="77777777" w:rsidR="00D77B77" w:rsidRDefault="00D77B77" w:rsidP="00435990">
      <w:pPr>
        <w:pStyle w:val="00peso3"/>
      </w:pPr>
    </w:p>
    <w:p w14:paraId="74BDC69E" w14:textId="1EC5C905" w:rsidR="00435990" w:rsidRDefault="00435990" w:rsidP="00435990">
      <w:pPr>
        <w:pStyle w:val="00peso3"/>
        <w:rPr>
          <w:szCs w:val="24"/>
        </w:rPr>
      </w:pPr>
      <w:r>
        <w:t>Conteúdo específico</w:t>
      </w:r>
    </w:p>
    <w:p w14:paraId="2F7987E5" w14:textId="04285518" w:rsidR="00435990" w:rsidRDefault="00435990" w:rsidP="00435990">
      <w:pPr>
        <w:pStyle w:val="00textosemparagrafo"/>
      </w:pPr>
      <w:r>
        <w:t>Troca de ideias sobre conceitos que serão desenvolvidos</w:t>
      </w:r>
      <w:r>
        <w:rPr>
          <w:color w:val="FF0000"/>
        </w:rPr>
        <w:t xml:space="preserve"> </w:t>
      </w:r>
      <w:r>
        <w:t>nesta sequência</w:t>
      </w:r>
    </w:p>
    <w:p w14:paraId="1D4896A1" w14:textId="77777777" w:rsidR="00435990" w:rsidRDefault="00435990" w:rsidP="00435990">
      <w:pPr>
        <w:pStyle w:val="00textosemparagrafo"/>
        <w:rPr>
          <w:sz w:val="24"/>
          <w:szCs w:val="24"/>
        </w:rPr>
      </w:pPr>
    </w:p>
    <w:p w14:paraId="645F36A1" w14:textId="77777777" w:rsidR="00435990" w:rsidRDefault="00435990" w:rsidP="00435990">
      <w:pPr>
        <w:pStyle w:val="00peso3"/>
      </w:pPr>
      <w:r>
        <w:t>Recursos didáticos</w:t>
      </w:r>
    </w:p>
    <w:p w14:paraId="33BFA18B" w14:textId="578C2A71" w:rsidR="00435990" w:rsidRDefault="00435990" w:rsidP="00435990">
      <w:pPr>
        <w:pStyle w:val="00Textogeralbullet"/>
      </w:pPr>
      <w:r w:rsidRPr="00DF7152">
        <w:t xml:space="preserve">Páginas 170 a </w:t>
      </w:r>
      <w:r w:rsidR="00257D2A" w:rsidRPr="00DF7152">
        <w:t>17</w:t>
      </w:r>
      <w:r w:rsidR="00257D2A">
        <w:t xml:space="preserve">6 </w:t>
      </w:r>
      <w:r>
        <w:t xml:space="preserve">do </w:t>
      </w:r>
      <w:r>
        <w:rPr>
          <w:i/>
        </w:rPr>
        <w:t>Livro do estudante</w:t>
      </w:r>
      <w:r>
        <w:t>.</w:t>
      </w:r>
    </w:p>
    <w:p w14:paraId="59A53047" w14:textId="0893AFB6" w:rsidR="00435990" w:rsidRDefault="00435990" w:rsidP="00435990">
      <w:pPr>
        <w:pStyle w:val="00Textogeralbullet"/>
      </w:pPr>
      <w:r>
        <w:t>Folhas de cartolina.</w:t>
      </w:r>
    </w:p>
    <w:p w14:paraId="313A0B61" w14:textId="24C89AE8" w:rsidR="00435990" w:rsidRDefault="00435990" w:rsidP="00435990">
      <w:pPr>
        <w:pStyle w:val="00Textogeralbullet"/>
      </w:pPr>
      <w:r>
        <w:t>Lápis de cor.</w:t>
      </w:r>
    </w:p>
    <w:p w14:paraId="1AD35E2F" w14:textId="77777777" w:rsidR="00435990" w:rsidRDefault="00435990" w:rsidP="00435990">
      <w:pPr>
        <w:pStyle w:val="00textosemparagrafo"/>
        <w:rPr>
          <w:rFonts w:eastAsia="Arial"/>
        </w:rPr>
      </w:pPr>
    </w:p>
    <w:p w14:paraId="39D0F1AA" w14:textId="77777777" w:rsidR="00435990" w:rsidRDefault="00435990" w:rsidP="00435990">
      <w:pPr>
        <w:pStyle w:val="00peso3"/>
        <w:rPr>
          <w:szCs w:val="24"/>
        </w:rPr>
      </w:pPr>
      <w:r>
        <w:t>Encaminhamento</w:t>
      </w:r>
    </w:p>
    <w:p w14:paraId="1FD3D044" w14:textId="3EEB7C31" w:rsidR="00435990" w:rsidRDefault="00435990" w:rsidP="00435990">
      <w:pPr>
        <w:pStyle w:val="00Textogeralbullet"/>
      </w:pPr>
      <w:r>
        <w:t xml:space="preserve">Informe aos alunos que nesta sequência vão estudar as frações. Para começar, questione o que eles já sabem sobre o assunto. Leia com eles as imagens das </w:t>
      </w:r>
      <w:r w:rsidRPr="00DF7152">
        <w:t>páginas 170 e 171</w:t>
      </w:r>
      <w:r>
        <w:t xml:space="preserve"> e solicite que respondam às questões do boxe “Trocando ideias” (leia mais informações nas </w:t>
      </w:r>
      <w:r w:rsidRPr="00DF7152">
        <w:t>páginas 170 e 171</w:t>
      </w:r>
      <w:r>
        <w:t xml:space="preserve"> do </w:t>
      </w:r>
      <w:r>
        <w:rPr>
          <w:i/>
        </w:rPr>
        <w:t xml:space="preserve">Manual do professor </w:t>
      </w:r>
      <w:r w:rsidRPr="00830116">
        <w:t>impresso</w:t>
      </w:r>
      <w:r>
        <w:t>).</w:t>
      </w:r>
    </w:p>
    <w:p w14:paraId="1BE97B73" w14:textId="1A552C73" w:rsidR="00435990" w:rsidRDefault="00435990" w:rsidP="00435990">
      <w:pPr>
        <w:pStyle w:val="00Textogeralbullet"/>
      </w:pPr>
      <w:r>
        <w:t>Para iniciar o estudo sobre fração, entregue um pedaço de cartolina para cada aluno e peça-lhes que tracem um círculo com o auxílio de algum objeto arredondado. Informe que esse círculo representará um bolo que eles vão dividir. Primeiro, peça que dividam o “bolo” em duas partes</w:t>
      </w:r>
      <w:r w:rsidRPr="00AF6FF3">
        <w:t xml:space="preserve"> </w:t>
      </w:r>
      <w:r>
        <w:t xml:space="preserve">iguais traçando uma reta com lápis vermelho e régua. Diga-lhes que dividiram o “bolo” pela metade e que cada parte representa um meio. Depois, peça que tracem mais uma reta, perpendicular à primeira, para dividir o “bolo” em quatro partes iguais. Diga-lhes que usem lápis vermelho e régua. Informe que dividiram o “bolo” em quartos e chamamos cada parte de um quarto. A seguir, peça que pintem cada parte de amarelo e escrevam em cada uma: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>. Ao lado</w:t>
      </w:r>
      <w:r w:rsidR="00257D2A">
        <w:t xml:space="preserve"> do bolo</w:t>
      </w:r>
      <w:r>
        <w:t xml:space="preserve">, peça que escrevam: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r>
          <w:rPr>
            <w:rFonts w:ascii="Cambria Math" w:hAnsi="Cambria Math"/>
          </w:rPr>
          <m:t>=1.</m:t>
        </m:r>
      </m:oMath>
      <w:r>
        <w:t xml:space="preserve"> Explique aos alunos que, ao dividir o “bolo” que estava inteiro, primeiro eles encontraram </w:t>
      </w:r>
      <w:bookmarkStart w:id="0" w:name="_Hlk503183545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</w:t>
      </w:r>
      <w:bookmarkEnd w:id="0"/>
      <w:r>
        <w:t xml:space="preserve">(dois meios) e que uma metade representa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(um meio). Depois, ao dividi-lo novamente, encontraram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(quatro quartos) e que uma parte representa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(um quarto). Circule pela sala orientando e intervindo quando necessário. </w:t>
      </w:r>
    </w:p>
    <w:p w14:paraId="6731ADD6" w14:textId="22C129E1" w:rsidR="00435990" w:rsidRDefault="00435990" w:rsidP="00435990">
      <w:pPr>
        <w:pStyle w:val="00Textogeralbullet"/>
      </w:pPr>
      <w:r>
        <w:t xml:space="preserve">Desenhe três retângulos lado a lado no quadro de giz e faça as representações do inteiro sem indicação de divisão, do inteiro dividido em duas metades e, ao lado, dividido em quatro partes iguais, indicando embaixo: 1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E46626">
        <w:t>.</w:t>
      </w:r>
    </w:p>
    <w:p w14:paraId="77E6DA62" w14:textId="69A0EE58" w:rsidR="00435990" w:rsidRDefault="00435990" w:rsidP="00435990">
      <w:pPr>
        <w:pStyle w:val="00Textogeralbullet"/>
      </w:pPr>
      <w:r>
        <w:t xml:space="preserve">Proponha aos alunos as atividades das </w:t>
      </w:r>
      <w:r w:rsidRPr="00257D2A">
        <w:t>páginas 172 e 173</w:t>
      </w:r>
      <w:r>
        <w:t xml:space="preserve"> (leia mais informações </w:t>
      </w:r>
      <w:r w:rsidRPr="00257D2A">
        <w:t>nas páginas 172 e 173</w:t>
      </w:r>
      <w:r>
        <w:t xml:space="preserve"> do </w:t>
      </w:r>
      <w:r>
        <w:rPr>
          <w:i/>
        </w:rPr>
        <w:t xml:space="preserve">Manual do professor </w:t>
      </w:r>
      <w:r w:rsidRPr="006B4239">
        <w:t>impresso</w:t>
      </w:r>
      <w:r>
        <w:t>). Circule pela sala para verificar como estão resolvendo as atividades e socialize as respostas.</w:t>
      </w:r>
    </w:p>
    <w:p w14:paraId="6E54D42A" w14:textId="60C17F8B" w:rsidR="00435990" w:rsidRDefault="00435990" w:rsidP="00435990">
      <w:pPr>
        <w:pStyle w:val="00Textogeralbullet"/>
      </w:pPr>
      <w:r>
        <w:t xml:space="preserve">Proponha aos alunos que façam como tarefa de casa as atividades das </w:t>
      </w:r>
      <w:r w:rsidRPr="00257D2A">
        <w:t>páginas 174 a 176</w:t>
      </w:r>
      <w:r>
        <w:t xml:space="preserve">. </w:t>
      </w:r>
      <w:r w:rsidR="00F85F44">
        <w:t>No dia seguinte p</w:t>
      </w:r>
      <w:r>
        <w:t>romova a correção coletiva chamando alguns alunos para resolvê-las no quadro de giz.</w:t>
      </w:r>
    </w:p>
    <w:p w14:paraId="475C451F" w14:textId="745B5F66" w:rsidR="00435990" w:rsidRDefault="00435990" w:rsidP="00435990">
      <w:pPr>
        <w:pStyle w:val="00Textogeralbullet"/>
      </w:pPr>
      <w:r>
        <w:t>Caso não tenha acesso à Coleção, proponha aos alunos outras atividades</w:t>
      </w:r>
      <w:r w:rsidR="004E4352">
        <w:t>,</w:t>
      </w:r>
      <w:r>
        <w:t xml:space="preserve"> como as indicadas no primeiro item desta aula</w:t>
      </w:r>
      <w:r w:rsidR="004E4352">
        <w:t>,</w:t>
      </w:r>
      <w:r>
        <w:t xml:space="preserve"> para trabalhar com frações diferentes das sugeridas.</w:t>
      </w:r>
    </w:p>
    <w:p w14:paraId="39D48576" w14:textId="73CF56F7" w:rsidR="00435990" w:rsidRDefault="00435990" w:rsidP="00435990">
      <w:pPr>
        <w:pStyle w:val="00Textogeralbullet"/>
      </w:pPr>
      <w:r>
        <w:t>Como forma de avaliação observe como participam da aula e</w:t>
      </w:r>
      <w:r w:rsidR="00257D2A">
        <w:t xml:space="preserve"> como</w:t>
      </w:r>
      <w:r>
        <w:t xml:space="preserve"> resolvem as atividades.</w:t>
      </w:r>
    </w:p>
    <w:p w14:paraId="2910D97C" w14:textId="55C7110E" w:rsidR="00435990" w:rsidRDefault="00435990">
      <w:pPr>
        <w:rPr>
          <w:rFonts w:ascii="Cambria" w:eastAsia="Arial" w:hAnsi="Cambria" w:cs="Arial"/>
          <w:b/>
          <w:szCs w:val="72"/>
          <w:lang w:eastAsia="pt-BR"/>
        </w:rPr>
      </w:pPr>
      <w:r w:rsidRPr="007170AF">
        <w:br w:type="page"/>
      </w:r>
    </w:p>
    <w:p w14:paraId="067426D1" w14:textId="77777777" w:rsidR="00435990" w:rsidRPr="00830116" w:rsidRDefault="00435990" w:rsidP="00435990">
      <w:pPr>
        <w:pStyle w:val="00PESO2"/>
      </w:pPr>
      <w:r w:rsidRPr="00830116">
        <w:lastRenderedPageBreak/>
        <w:t>Aula 2</w:t>
      </w:r>
    </w:p>
    <w:p w14:paraId="08454942" w14:textId="77777777" w:rsidR="00D77B77" w:rsidRDefault="00D77B77" w:rsidP="00435990">
      <w:pPr>
        <w:pStyle w:val="00peso3"/>
      </w:pPr>
    </w:p>
    <w:p w14:paraId="3101DF51" w14:textId="484488EA" w:rsidR="00435990" w:rsidRDefault="00435990" w:rsidP="00435990">
      <w:pPr>
        <w:pStyle w:val="00peso3"/>
        <w:rPr>
          <w:szCs w:val="24"/>
        </w:rPr>
      </w:pPr>
      <w:r>
        <w:t>Conteúdo específico</w:t>
      </w:r>
    </w:p>
    <w:p w14:paraId="2FE0F387" w14:textId="77777777" w:rsidR="00435990" w:rsidRDefault="00435990" w:rsidP="00435990">
      <w:pPr>
        <w:pStyle w:val="00textosemparagrafo"/>
      </w:pPr>
      <w:r w:rsidRPr="003C2437">
        <w:t>Leitura de frações</w:t>
      </w:r>
    </w:p>
    <w:p w14:paraId="5C098652" w14:textId="77777777" w:rsidR="00435990" w:rsidRPr="003C2437" w:rsidRDefault="00435990" w:rsidP="00435990">
      <w:pPr>
        <w:pStyle w:val="00textosemparagrafo"/>
      </w:pPr>
    </w:p>
    <w:p w14:paraId="63EB585C" w14:textId="77777777" w:rsidR="00435990" w:rsidRDefault="00435990" w:rsidP="00435990">
      <w:pPr>
        <w:pStyle w:val="00peso3"/>
      </w:pPr>
      <w:r>
        <w:t>Recursos didáticos</w:t>
      </w:r>
    </w:p>
    <w:p w14:paraId="56A9A4DA" w14:textId="4D200D6C" w:rsidR="00435990" w:rsidRDefault="00435990" w:rsidP="00435990">
      <w:pPr>
        <w:pStyle w:val="00Textogeralbullet"/>
      </w:pPr>
      <w:r w:rsidRPr="00257D2A">
        <w:t>Página 177</w:t>
      </w:r>
      <w:r>
        <w:t xml:space="preserve"> do </w:t>
      </w:r>
      <w:r w:rsidRPr="006E785A">
        <w:rPr>
          <w:i/>
        </w:rPr>
        <w:t>Livro do estudante</w:t>
      </w:r>
      <w:r>
        <w:t>.</w:t>
      </w:r>
    </w:p>
    <w:p w14:paraId="45261A75" w14:textId="4E48ADFA" w:rsidR="00435990" w:rsidRDefault="00435990" w:rsidP="00435990">
      <w:pPr>
        <w:pStyle w:val="00Textogeralbullet"/>
      </w:pPr>
      <w:r>
        <w:t>Folhas de papel</w:t>
      </w:r>
      <w:r w:rsidR="00257D2A">
        <w:t xml:space="preserve"> para</w:t>
      </w:r>
      <w:r>
        <w:t xml:space="preserve"> dobradura</w:t>
      </w:r>
      <w:r w:rsidRPr="008A4F31">
        <w:t xml:space="preserve"> </w:t>
      </w:r>
      <w:r>
        <w:t>cortado em quadrados de 15</w:t>
      </w:r>
      <w:r w:rsidR="00257D2A">
        <w:t xml:space="preserve"> cm</w:t>
      </w:r>
      <w:r>
        <w:t xml:space="preserve"> × 15 cm, um para cada aluno.</w:t>
      </w:r>
    </w:p>
    <w:p w14:paraId="61D1DD7C" w14:textId="1C540A9E" w:rsidR="00435990" w:rsidRDefault="00435990" w:rsidP="00435990">
      <w:pPr>
        <w:pStyle w:val="00Textogeralbullet"/>
      </w:pPr>
      <w:r>
        <w:t xml:space="preserve">Tesoura </w:t>
      </w:r>
      <w:r w:rsidR="00C6394F">
        <w:t>de pontas arredondadas.</w:t>
      </w:r>
    </w:p>
    <w:p w14:paraId="7472EBDA" w14:textId="77777777" w:rsidR="00435990" w:rsidRDefault="00435990" w:rsidP="00435990">
      <w:pPr>
        <w:pStyle w:val="00textosemparagrafo"/>
      </w:pPr>
    </w:p>
    <w:p w14:paraId="4B2AB5DD" w14:textId="77777777" w:rsidR="00435990" w:rsidRDefault="00435990" w:rsidP="00435990">
      <w:pPr>
        <w:pStyle w:val="00peso3"/>
        <w:rPr>
          <w:szCs w:val="24"/>
        </w:rPr>
      </w:pPr>
      <w:r>
        <w:t>Encaminhamento</w:t>
      </w:r>
    </w:p>
    <w:p w14:paraId="408FB4A1" w14:textId="5C5A582B" w:rsidR="00435990" w:rsidRDefault="00435990" w:rsidP="00435990">
      <w:pPr>
        <w:pStyle w:val="00Textogeralbullet"/>
      </w:pPr>
      <w:r>
        <w:t xml:space="preserve">Convide os alunos a confeccionar as peças do </w:t>
      </w:r>
      <w:r>
        <w:rPr>
          <w:i/>
        </w:rPr>
        <w:t>tangram</w:t>
      </w:r>
      <w:r>
        <w:t xml:space="preserve"> utilizando papel</w:t>
      </w:r>
      <w:r w:rsidR="006678B4">
        <w:t xml:space="preserve"> para</w:t>
      </w:r>
      <w:r>
        <w:t xml:space="preserve"> dobradura. Solicite que dobrem o quadrado de papel na diagonal fazendo uma marca, diga que abram e cortem</w:t>
      </w:r>
      <w:r w:rsidR="006678B4">
        <w:t xml:space="preserve"> o papel</w:t>
      </w:r>
      <w:r>
        <w:t xml:space="preserve"> formando dois triângulos. Em seguida, peça que dobrem um dos triângulos ao meio, no ponto médio do lado maior, abram-no, cortem e reservem. Solicite que dobrem o outro triângulo grande no ponto médio do lado maior fazendo uma marca, abram-no e peguem a ponta oposta ao ponto médio e levem-na ao seu encontro, dobrando e recortando na marca, para formar um triângulo e um trapézio. Diga-lhes que dobrem o trapézio ao meio, de maneira a encontrar o ponto médio da base maior (reforçando a dobra que já estava feita), solicite que abram e recortem, formando dois trapézios retângulos. </w:t>
      </w:r>
      <w:r w:rsidR="006678B4">
        <w:t xml:space="preserve">Peça </w:t>
      </w:r>
      <w:r>
        <w:t xml:space="preserve">que peguem um deles e dobrem o ângulo reto até o vértice oposto, abram-no e cortem na marca, formando um triângulo e um paralelogramo. O outro trapézio retângulo deve ser dobrado no ponto médio da base maior, a seguir, deve ser aberto e recortado para formar um triângulo e um quadrado. </w:t>
      </w:r>
    </w:p>
    <w:p w14:paraId="64115A0E" w14:textId="19F566AB" w:rsidR="00435990" w:rsidRDefault="00435990" w:rsidP="00435990">
      <w:pPr>
        <w:pStyle w:val="00Textogeralbullet"/>
      </w:pPr>
      <w:r>
        <w:t xml:space="preserve">Retome com os alunos o nome das peças formadas. Organize a turma em duplas. </w:t>
      </w:r>
      <w:r w:rsidRPr="009506E1">
        <w:t>Se julgar oportuno, trabalhe com duplas produtivas agrupando os alunos de modo que</w:t>
      </w:r>
      <w:r w:rsidR="006678B4">
        <w:t xml:space="preserve"> </w:t>
      </w:r>
      <w:r w:rsidRPr="009506E1">
        <w:t>haja troca de experiências para que a aprendizagem aconteça.</w:t>
      </w:r>
      <w:r>
        <w:t xml:space="preserve"> Além disso, o trabalho em cooperação reforça os laços afetivos e de solidariedade entre eles. Questione os alunos enquanto eles trabalham com as peças do </w:t>
      </w:r>
      <w:r w:rsidRPr="006B4239">
        <w:rPr>
          <w:i/>
        </w:rPr>
        <w:t>tangram</w:t>
      </w:r>
      <w:r>
        <w:t>: “Quantos triângulos pequenos são necessários para formar o quadrado pequeno?”; “Um triângulo pequeno corresponde a que fração do quadrado pequeno?”; “Um triângulo pequeno corresponde a que fração do triângulo grande?”; “O quadrado pequeno corresponde a que fração do triângulo grande?”; “O paralelogramo corresponde a que fração do quadrado grande?”; “Um triângulo pequeno corresponde a que fração do quadrado grande?”. Solicite que registrem as respostas aos questionamentos no caderno. Passe pelas duplas, observando, orientando e intervindo quando necessário. Socialize as respostas dos alunos.</w:t>
      </w:r>
    </w:p>
    <w:p w14:paraId="08B8B590" w14:textId="5F621DDF" w:rsidR="00435990" w:rsidRDefault="00435990" w:rsidP="00435990">
      <w:pPr>
        <w:pStyle w:val="00Textogeralbullet"/>
      </w:pPr>
      <w:r>
        <w:t>Aproveite as frações que escreveram nas respostas, escreva uma delas no quadro de giz e explique que o numerador é o número de partes que utilizamos do inteiro e o denominador é o número de partes em que o inteiro foi dividido.</w:t>
      </w:r>
      <w:r w:rsidR="00DF20E5">
        <w:t xml:space="preserve"> A seguir, leia com os alunos a página 177</w:t>
      </w:r>
      <w:r>
        <w:t xml:space="preserve">, resolvendo-a coletivamente (leia mais informações na </w:t>
      </w:r>
      <w:r w:rsidRPr="006678B4">
        <w:t>página 177</w:t>
      </w:r>
      <w:r>
        <w:t xml:space="preserve"> do </w:t>
      </w:r>
      <w:r>
        <w:rPr>
          <w:i/>
        </w:rPr>
        <w:t>Manual do professor</w:t>
      </w:r>
      <w:r w:rsidRPr="006B4239">
        <w:t xml:space="preserve"> impresso</w:t>
      </w:r>
      <w:r>
        <w:t>). Caso não tenha acesso à Coleção, explique a leitura das frações e escreva por extenso as frações com denominador 2 ao 9 no quadro de giz, solicitando aos alunos que as registrem no caderno.</w:t>
      </w:r>
    </w:p>
    <w:p w14:paraId="311A0D0F" w14:textId="5220DE69" w:rsidR="00435990" w:rsidRDefault="00435990" w:rsidP="00435990">
      <w:pPr>
        <w:pStyle w:val="00Textogeralbullet"/>
      </w:pPr>
      <w:r>
        <w:t>Como forma de avaliação, observe a participação, o envolvimento dos alunos e como registram suas respostas. Verifique as atividades.</w:t>
      </w:r>
    </w:p>
    <w:p w14:paraId="4F73D7AF" w14:textId="7485B8CE" w:rsidR="00435990" w:rsidRDefault="00435990">
      <w:pPr>
        <w:rPr>
          <w:rFonts w:ascii="Arial" w:hAnsi="Arial" w:cs="Arial"/>
          <w:color w:val="000000"/>
          <w:sz w:val="22"/>
          <w:szCs w:val="18"/>
          <w:lang w:eastAsia="pt-BR"/>
        </w:rPr>
      </w:pPr>
      <w:r w:rsidRPr="00DF20E5">
        <w:br w:type="page"/>
      </w:r>
    </w:p>
    <w:p w14:paraId="2A26293F" w14:textId="77777777" w:rsidR="00435990" w:rsidRDefault="00435990" w:rsidP="00435990">
      <w:pPr>
        <w:pStyle w:val="00PESO2"/>
      </w:pPr>
      <w:r>
        <w:lastRenderedPageBreak/>
        <w:t>Aula 3</w:t>
      </w:r>
    </w:p>
    <w:p w14:paraId="6065DAEB" w14:textId="77777777" w:rsidR="00D77B77" w:rsidRDefault="00D77B77" w:rsidP="00435990">
      <w:pPr>
        <w:pStyle w:val="00peso3"/>
      </w:pPr>
    </w:p>
    <w:p w14:paraId="1509131B" w14:textId="520D398E" w:rsidR="00435990" w:rsidRDefault="00435990" w:rsidP="00435990">
      <w:pPr>
        <w:pStyle w:val="00peso3"/>
        <w:rPr>
          <w:szCs w:val="24"/>
        </w:rPr>
      </w:pPr>
      <w:r>
        <w:t>Conteúdo específico</w:t>
      </w:r>
    </w:p>
    <w:p w14:paraId="182EB5A6" w14:textId="159B99C2" w:rsidR="00435990" w:rsidRDefault="00435990" w:rsidP="00435990">
      <w:pPr>
        <w:pStyle w:val="00textosemparagrafo"/>
      </w:pPr>
      <w:r>
        <w:t>Representação d</w:t>
      </w:r>
      <w:r w:rsidR="00BC7DB3">
        <w:t xml:space="preserve">e </w:t>
      </w:r>
      <w:r>
        <w:t>frações</w:t>
      </w:r>
    </w:p>
    <w:p w14:paraId="3C693303" w14:textId="77777777" w:rsidR="00435990" w:rsidRDefault="00435990" w:rsidP="00435990">
      <w:pPr>
        <w:pStyle w:val="00textosemparagrafo"/>
      </w:pPr>
    </w:p>
    <w:p w14:paraId="52FB55AE" w14:textId="77777777" w:rsidR="00435990" w:rsidRDefault="00435990" w:rsidP="00435990">
      <w:pPr>
        <w:pStyle w:val="00peso3"/>
      </w:pPr>
      <w:r>
        <w:t>Recursos didáticos</w:t>
      </w:r>
    </w:p>
    <w:p w14:paraId="0F12CCC8" w14:textId="59739378" w:rsidR="00435990" w:rsidRDefault="00435990" w:rsidP="00435990">
      <w:pPr>
        <w:pStyle w:val="00Textogeralbullet"/>
      </w:pPr>
      <w:r w:rsidRPr="00DF20E5">
        <w:t>Páginas 180 e 181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5F46BC97" w14:textId="10F54F01" w:rsidR="00435990" w:rsidRDefault="00435990" w:rsidP="00435990">
      <w:pPr>
        <w:pStyle w:val="00Textogeralbullet"/>
      </w:pPr>
      <w:r>
        <w:t xml:space="preserve">Jogo </w:t>
      </w:r>
      <w:r w:rsidR="007170AF">
        <w:t>‘</w:t>
      </w:r>
      <w:r w:rsidRPr="006B4239">
        <w:t>Dominó das frações</w:t>
      </w:r>
      <w:r w:rsidR="007170AF">
        <w:t>’</w:t>
      </w:r>
      <w:r>
        <w:rPr>
          <w:i/>
        </w:rPr>
        <w:t xml:space="preserve"> </w:t>
      </w:r>
      <w:r>
        <w:t>ou</w:t>
      </w:r>
      <w:r>
        <w:rPr>
          <w:i/>
        </w:rPr>
        <w:t xml:space="preserve"> </w:t>
      </w:r>
      <w:r>
        <w:t xml:space="preserve">imagem de diferentes frações e suas representações </w:t>
      </w:r>
      <w:r w:rsidR="00A453DF">
        <w:t>em figuras</w:t>
      </w:r>
      <w:r>
        <w:t xml:space="preserve"> que serão as peças do dominó.</w:t>
      </w:r>
    </w:p>
    <w:p w14:paraId="2AD6C3BF" w14:textId="77777777" w:rsidR="00435990" w:rsidRDefault="00435990" w:rsidP="00435990">
      <w:pPr>
        <w:pStyle w:val="00textosemparagrafo"/>
      </w:pPr>
    </w:p>
    <w:p w14:paraId="37BDE5F1" w14:textId="77777777" w:rsidR="00435990" w:rsidRDefault="00435990" w:rsidP="00435990">
      <w:pPr>
        <w:pStyle w:val="00peso3"/>
        <w:rPr>
          <w:szCs w:val="24"/>
        </w:rPr>
      </w:pPr>
      <w:r>
        <w:t>Encaminhamento</w:t>
      </w:r>
    </w:p>
    <w:p w14:paraId="0B2B1669" w14:textId="51055732" w:rsidR="00435990" w:rsidRDefault="00435990" w:rsidP="00435990">
      <w:pPr>
        <w:pStyle w:val="00Textogeralbullet"/>
      </w:pPr>
      <w:r>
        <w:t xml:space="preserve">Comente com os alunos que nesta aula vão jogar o </w:t>
      </w:r>
      <w:r w:rsidR="003E4B86">
        <w:t>‘</w:t>
      </w:r>
      <w:r w:rsidRPr="006B4239">
        <w:t>Dominó das frações</w:t>
      </w:r>
      <w:r w:rsidR="007B0F41">
        <w:t>’</w:t>
      </w:r>
      <w:r w:rsidRPr="006B4239">
        <w:t>.</w:t>
      </w:r>
      <w:r>
        <w:t xml:space="preserve"> Esse jogo favorece a compreensão das diferentes representações de frações. Organize-os em grupos </w:t>
      </w:r>
      <w:r w:rsidR="00EE5966">
        <w:t>de</w:t>
      </w:r>
      <w:r>
        <w:t xml:space="preserve"> quatro alunos e distribua o material. Caso não tenha o jogo na sua escola, confeccione as peças utilizando as imagens das frações e de suas representações coladas em papel-cartão.</w:t>
      </w:r>
    </w:p>
    <w:p w14:paraId="0F07750B" w14:textId="77A20E26" w:rsidR="00435990" w:rsidRDefault="00435990" w:rsidP="00435990">
      <w:pPr>
        <w:pStyle w:val="00Textogeralbullet"/>
      </w:pPr>
      <w:r>
        <w:t>Organize a turma em grupos com quatro alunos. Entregue as regras do jogo impressas para os grupos, solicite que as leiam e iniciem a partida. Caminhe pela sala, verificando se entenderam o jogo e, durante as jogadas, faça intervenções quando necessário.</w:t>
      </w:r>
    </w:p>
    <w:p w14:paraId="5B72F2F7" w14:textId="77777777" w:rsidR="00435990" w:rsidRDefault="00435990" w:rsidP="00435990">
      <w:pPr>
        <w:pStyle w:val="00textosemparagrafo"/>
      </w:pPr>
    </w:p>
    <w:p w14:paraId="2C21D1A2" w14:textId="77777777" w:rsidR="00435990" w:rsidRDefault="00435990" w:rsidP="002B04CB">
      <w:pPr>
        <w:pStyle w:val="00peso3"/>
        <w:spacing w:after="120"/>
      </w:pPr>
      <w:r>
        <w:t>Regras do jogo</w:t>
      </w:r>
    </w:p>
    <w:p w14:paraId="2873F4E4" w14:textId="77777777" w:rsidR="00435990" w:rsidRDefault="00435990" w:rsidP="00435990">
      <w:pPr>
        <w:pStyle w:val="00textosemparagrafo"/>
      </w:pPr>
      <w:r>
        <w:t>Jogadores: 4</w:t>
      </w:r>
    </w:p>
    <w:p w14:paraId="03869BC9" w14:textId="43BE4889" w:rsidR="00435990" w:rsidRDefault="00435990" w:rsidP="00435990">
      <w:pPr>
        <w:pStyle w:val="00textosemparagrafo"/>
      </w:pPr>
      <w:r>
        <w:t>Distribuição das peças: 5 para cada participante</w:t>
      </w:r>
      <w:r w:rsidR="00A56411">
        <w:t>,</w:t>
      </w:r>
      <w:r>
        <w:t xml:space="preserve"> mais 10 peças de reserva</w:t>
      </w:r>
      <w:r w:rsidR="003A3407">
        <w:t>.</w:t>
      </w:r>
    </w:p>
    <w:p w14:paraId="5E131009" w14:textId="77777777" w:rsidR="00435990" w:rsidRDefault="00435990" w:rsidP="00435990">
      <w:pPr>
        <w:pStyle w:val="00textosemparagrafo"/>
      </w:pPr>
      <w:r>
        <w:t xml:space="preserve">Como jogar: </w:t>
      </w:r>
    </w:p>
    <w:p w14:paraId="1C5B14F2" w14:textId="437424AB" w:rsidR="00435990" w:rsidRDefault="00435990" w:rsidP="00435990">
      <w:pPr>
        <w:pStyle w:val="00Textogeralbullet"/>
      </w:pPr>
      <w:r>
        <w:t xml:space="preserve">As peças devem ser “embaralhadas” com as imagens viradas para baixo, cada jogador pega </w:t>
      </w:r>
      <w:r w:rsidR="00DF20E5">
        <w:br/>
      </w:r>
      <w:r>
        <w:t xml:space="preserve">5 peças. O jogador que começa a partida coloca uma das peças no centro da mesa. O jogador seguinte deve encaixar uma das suas peças nas que estão na extremidade do jogo. As peças devem ser “encaixadas” de forma que uma fração encostada em sua representação – parte colorida da figura, por exemplo, a fração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 deve se encaixar com alguma figura que represente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t xml:space="preserve">. </w:t>
      </w:r>
    </w:p>
    <w:p w14:paraId="6D3F3C10" w14:textId="02221EFA" w:rsidR="00435990" w:rsidRDefault="00435990" w:rsidP="00435990">
      <w:pPr>
        <w:pStyle w:val="00Textogeralbullet"/>
      </w:pPr>
      <w:r>
        <w:t>Caso o jogador não tenha nenhuma peça que se encaixe, ele pode “pescar” nas peças que sobraram ou passar a vez sem jogar. A partida termina quando um jogador conseguir finalizar o jogo ou quando o jogo fica trancado, sem que ninguém tenha peças que se encaixem.</w:t>
      </w:r>
    </w:p>
    <w:p w14:paraId="720B134A" w14:textId="77777777" w:rsidR="00435990" w:rsidRDefault="00435990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 w:rsidRPr="00E54FF6">
        <w:br w:type="page"/>
      </w:r>
    </w:p>
    <w:p w14:paraId="2DF01BD6" w14:textId="20AB3BB9" w:rsidR="00435990" w:rsidRDefault="00435990" w:rsidP="00435990">
      <w:pPr>
        <w:pStyle w:val="00Textogeralbullet"/>
      </w:pPr>
      <w:r>
        <w:lastRenderedPageBreak/>
        <w:t xml:space="preserve">Após o jogo, retome com os alunos a representação dos números naturais na reta numérica. Em seguida, leia com eles a </w:t>
      </w:r>
      <w:r w:rsidRPr="00E54FF6">
        <w:t>página 180</w:t>
      </w:r>
      <w:r>
        <w:t xml:space="preserve"> do </w:t>
      </w:r>
      <w:r w:rsidRPr="006B4239">
        <w:rPr>
          <w:i/>
        </w:rPr>
        <w:t>Livro do estudante</w:t>
      </w:r>
      <w:r>
        <w:t xml:space="preserve">, resolvendo-a coletivamente (leia mais informações </w:t>
      </w:r>
      <w:r w:rsidRPr="00E54FF6">
        <w:t>na página 180</w:t>
      </w:r>
      <w:r>
        <w:t xml:space="preserve"> do </w:t>
      </w:r>
      <w:r>
        <w:rPr>
          <w:i/>
        </w:rPr>
        <w:t xml:space="preserve">Manual do professor </w:t>
      </w:r>
      <w:r w:rsidRPr="006B4239">
        <w:t>impresso</w:t>
      </w:r>
      <w:r>
        <w:t>). Aproveite as frações que apareceram no jogo e represente-as na reta numérica explorando aquelas que são partes de um inteiro. Faça as representações de um meio, um terço e dois terços no quadro de giz. Solicite que registrem no caderno e escrevam por extenso cada uma delas.</w:t>
      </w:r>
    </w:p>
    <w:p w14:paraId="6A4703B3" w14:textId="77777777" w:rsidR="00435990" w:rsidRDefault="00435990" w:rsidP="00435990">
      <w:pPr>
        <w:pStyle w:val="00textosemparagrafo"/>
      </w:pPr>
    </w:p>
    <w:p w14:paraId="7BFFE03A" w14:textId="52C8C871" w:rsidR="00435990" w:rsidRDefault="002B04CB" w:rsidP="002B04CB">
      <w:pPr>
        <w:pStyle w:val="Figuratese"/>
        <w:ind w:left="284"/>
        <w:jc w:val="both"/>
      </w:pPr>
      <w:r>
        <w:rPr>
          <w:noProof/>
          <w:lang w:val="en-US" w:eastAsia="en-US"/>
        </w:rPr>
        <w:drawing>
          <wp:inline distT="0" distB="0" distL="0" distR="0" wp14:anchorId="7BBE8544" wp14:editId="3663F4FA">
            <wp:extent cx="2670048" cy="1463040"/>
            <wp:effectExtent l="0" t="0" r="0" b="3810"/>
            <wp:docPr id="1" name="Imagem 1" descr="Uma imagem contendo relógio, objeto&#10;&#10;Descrição gerada com alta confi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_g_ARM4_MD_LT4_4bim_SD1_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0164" w14:textId="77777777" w:rsidR="00435990" w:rsidRDefault="00435990" w:rsidP="00435990">
      <w:pPr>
        <w:pStyle w:val="00textosemparagrafo"/>
      </w:pPr>
    </w:p>
    <w:p w14:paraId="0C241799" w14:textId="1EE5DB8E" w:rsidR="00435990" w:rsidRDefault="00435990" w:rsidP="00435990">
      <w:pPr>
        <w:pStyle w:val="00Textogeralbullet"/>
      </w:pPr>
      <w:r>
        <w:t>Proponha aos alunos</w:t>
      </w:r>
      <w:r w:rsidR="002451B2">
        <w:t xml:space="preserve"> que</w:t>
      </w:r>
      <w:r>
        <w:t xml:space="preserve"> pratiquem o que aprenderam e resolvam em casa as atividades da </w:t>
      </w:r>
      <w:r w:rsidRPr="00E54FF6">
        <w:t>página 181</w:t>
      </w:r>
      <w:r>
        <w:t>.</w:t>
      </w:r>
    </w:p>
    <w:p w14:paraId="5FA9F9E2" w14:textId="13F1DFCB" w:rsidR="00435990" w:rsidRDefault="00435990" w:rsidP="00435990">
      <w:pPr>
        <w:pStyle w:val="00Textogeralbullet"/>
      </w:pPr>
      <w:r>
        <w:t xml:space="preserve">Como forma de avaliação, observe a participação, o envolvimento dos alunos durante o jogo e verifique as atividades. </w:t>
      </w:r>
    </w:p>
    <w:p w14:paraId="16E440E0" w14:textId="6877E839" w:rsidR="00435990" w:rsidRDefault="00435990">
      <w:pPr>
        <w:rPr>
          <w:rFonts w:ascii="Arial" w:hAnsi="Arial" w:cs="Arial"/>
          <w:color w:val="000000"/>
          <w:sz w:val="22"/>
          <w:szCs w:val="18"/>
          <w:lang w:eastAsia="pt-BR"/>
        </w:rPr>
      </w:pPr>
      <w:r w:rsidRPr="00E54FF6">
        <w:br w:type="page"/>
      </w:r>
    </w:p>
    <w:p w14:paraId="4D9988D2" w14:textId="77777777" w:rsidR="00435990" w:rsidRPr="006B4239" w:rsidRDefault="00435990" w:rsidP="00435990">
      <w:pPr>
        <w:pStyle w:val="00PESO2"/>
      </w:pPr>
      <w:r w:rsidRPr="006B4239">
        <w:lastRenderedPageBreak/>
        <w:t>Aula 4</w:t>
      </w:r>
    </w:p>
    <w:p w14:paraId="1E176326" w14:textId="77777777" w:rsidR="00D77B77" w:rsidRDefault="00D77B77" w:rsidP="00435990">
      <w:pPr>
        <w:pStyle w:val="00peso3"/>
      </w:pPr>
    </w:p>
    <w:p w14:paraId="1622CA04" w14:textId="20094135" w:rsidR="00435990" w:rsidRDefault="00435990" w:rsidP="00435990">
      <w:pPr>
        <w:pStyle w:val="00peso3"/>
        <w:rPr>
          <w:szCs w:val="24"/>
        </w:rPr>
      </w:pPr>
      <w:r>
        <w:t>Conteúdo específico</w:t>
      </w:r>
    </w:p>
    <w:p w14:paraId="4FACBA3E" w14:textId="440DE0DB" w:rsidR="00435990" w:rsidRDefault="00435990" w:rsidP="00435990">
      <w:pPr>
        <w:pStyle w:val="00textosemparagrafo"/>
      </w:pPr>
      <w:r>
        <w:t>Fração de uma quantidade</w:t>
      </w:r>
    </w:p>
    <w:p w14:paraId="44123E2F" w14:textId="77777777" w:rsidR="00435990" w:rsidRDefault="00435990" w:rsidP="00435990">
      <w:pPr>
        <w:pStyle w:val="00textosemparagrafo"/>
      </w:pPr>
    </w:p>
    <w:p w14:paraId="3071BE9B" w14:textId="77777777" w:rsidR="00435990" w:rsidRPr="00790B52" w:rsidRDefault="00435990" w:rsidP="00435990">
      <w:pPr>
        <w:pStyle w:val="00peso3"/>
      </w:pPr>
      <w:r w:rsidRPr="00790B52">
        <w:t>Recursos didáticos</w:t>
      </w:r>
    </w:p>
    <w:p w14:paraId="16AA113C" w14:textId="412332DB" w:rsidR="00435990" w:rsidRDefault="00435990" w:rsidP="00435990">
      <w:pPr>
        <w:pStyle w:val="00Textogeralbullet"/>
      </w:pPr>
      <w:r w:rsidRPr="00E54FF6">
        <w:t>Páginas 182 e 183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1563E4DF" w14:textId="7E62D9AA" w:rsidR="00435990" w:rsidRDefault="00435990" w:rsidP="00435990">
      <w:pPr>
        <w:pStyle w:val="00Textogeralbullet"/>
      </w:pPr>
      <w:r>
        <w:t>Folhas de cartolina.</w:t>
      </w:r>
    </w:p>
    <w:p w14:paraId="78C62636" w14:textId="4BC1FBCD" w:rsidR="00435990" w:rsidRDefault="00435990" w:rsidP="00435990">
      <w:pPr>
        <w:pStyle w:val="00Textogeralbullet"/>
      </w:pPr>
      <w:r>
        <w:t>Lápis de cor ou canetas hidrográficas.</w:t>
      </w:r>
    </w:p>
    <w:p w14:paraId="0AE87A0D" w14:textId="77777777" w:rsidR="00435990" w:rsidRDefault="00435990" w:rsidP="00435990">
      <w:pPr>
        <w:pStyle w:val="00textosemparagrafo"/>
      </w:pPr>
    </w:p>
    <w:p w14:paraId="64B4D4CF" w14:textId="77777777" w:rsidR="00435990" w:rsidRDefault="00435990" w:rsidP="00435990">
      <w:pPr>
        <w:pStyle w:val="00peso3"/>
        <w:rPr>
          <w:rFonts w:ascii="Times New Roman" w:eastAsia="Times New Roman" w:hAnsi="Times New Roman" w:cs="Times New Roman"/>
          <w:szCs w:val="24"/>
        </w:rPr>
      </w:pPr>
      <w:r>
        <w:t>Encaminhamento</w:t>
      </w:r>
    </w:p>
    <w:p w14:paraId="0854F852" w14:textId="6BE5D205" w:rsidR="00435990" w:rsidRDefault="00435990" w:rsidP="00435990">
      <w:pPr>
        <w:pStyle w:val="00Textogeralbullet"/>
      </w:pPr>
      <w:r>
        <w:t xml:space="preserve">Leia e resolva com os alunos as atividades da </w:t>
      </w:r>
      <w:r w:rsidRPr="00E54FF6">
        <w:t>página 182</w:t>
      </w:r>
      <w:r>
        <w:t xml:space="preserve"> (leia mais informações na </w:t>
      </w:r>
      <w:r w:rsidRPr="00E54FF6">
        <w:t>página 182</w:t>
      </w:r>
      <w:r>
        <w:t xml:space="preserve"> do </w:t>
      </w:r>
      <w:r>
        <w:rPr>
          <w:i/>
        </w:rPr>
        <w:t>Manual do professor</w:t>
      </w:r>
      <w:r w:rsidRPr="006B4239">
        <w:t xml:space="preserve"> impresso</w:t>
      </w:r>
      <w:r>
        <w:t>). Depois, informe que nesta aula eles vão resolver diferentes situações-problema, por meio de estratégias próprias. Esse processo de construção da solução pelo aluno é fundamental para a aprendizagem e dará sentido matemático para os cálculos e operações que efetuará.</w:t>
      </w:r>
    </w:p>
    <w:p w14:paraId="3EC72394" w14:textId="7F5DACB6" w:rsidR="00435990" w:rsidRDefault="00435990" w:rsidP="00435990">
      <w:pPr>
        <w:pStyle w:val="00Textogeralbullet"/>
      </w:pPr>
      <w:r>
        <w:t>Organize os alunos em grupos com quatro participantes, cada grupo receberá uma situação-</w:t>
      </w:r>
      <w:r w:rsidR="00EF4978">
        <w:br/>
        <w:t>-</w:t>
      </w:r>
      <w:r>
        <w:t xml:space="preserve">problema, uma cartolina e poderá utilizar canetas hidrográficas ou lápis de cor. Solicite que leiam as situações-problema, discutam entre eles como farão para resolvê-la. </w:t>
      </w:r>
      <w:r w:rsidR="00A56411">
        <w:t>N</w:t>
      </w:r>
      <w:r>
        <w:t xml:space="preserve">este momento os alunos mobilizarão conceitos matemáticos conhecidos e desenvolverão as estratégias de resolução. Utilize as situações da </w:t>
      </w:r>
      <w:r w:rsidRPr="00E54FF6">
        <w:t>página 183</w:t>
      </w:r>
      <w:r>
        <w:t xml:space="preserve"> (leia mais informações na </w:t>
      </w:r>
      <w:r w:rsidRPr="00E54FF6">
        <w:t>página 183</w:t>
      </w:r>
      <w:r>
        <w:t xml:space="preserve"> do </w:t>
      </w:r>
      <w:r>
        <w:rPr>
          <w:i/>
        </w:rPr>
        <w:t xml:space="preserve">Manual do professor </w:t>
      </w:r>
      <w:r w:rsidRPr="00E54FF6">
        <w:t>i</w:t>
      </w:r>
      <w:r w:rsidRPr="006B4239">
        <w:t>mpresso</w:t>
      </w:r>
      <w:r>
        <w:t xml:space="preserve">). Caso seja necessário, se na turma houver mais de 24 alunos, ou não tenha acesso à Coleção, proponha estas sugestões: “Mário está lendo um livro de 42 páginas. Ele já leu um terço do total de páginas. Quantas páginas faltam para ele acabar de ler o livro?”; “Um auditório tem capacidade para 400 pessoas. Foi realizada uma palestra em que os participantes ocuparam </w:t>
      </w:r>
      <w:r w:rsidR="00E54FF6">
        <w:br/>
      </w:r>
      <w:r>
        <w:t>dois quintos do auditório. Calcule o número de participantes da palestra”; “Em uma embalagem há 90 chocolates. Sandra separou a metade desses chocolates para servir em uma festa e Samara guardou a terça parte dos chocolates que sobraram. Quantos chocolates Sandra separou para servir na festa? E quantos chocolates Samara guardou? Quantos chocolates sobraram?”. Respostas: 28 páginas; 160 participantes; 45 chocolates para a festa; 15 chocolates guardados; sobraram 30 chocolates.</w:t>
      </w:r>
    </w:p>
    <w:p w14:paraId="78ACAAAC" w14:textId="06F7A262" w:rsidR="00435990" w:rsidRDefault="00435990" w:rsidP="00435990">
      <w:pPr>
        <w:pStyle w:val="00Textogeralbullet"/>
      </w:pPr>
      <w:r>
        <w:t>Caminhe pela sala, incentivando cada um a expor suas estratégias individuais e faça intervenções, se necessário. Resolvida a situação-problema, peça que a escrevam na cartolina, pois eles deverão ir à frente da sala para expor as estratégias que usaram para encontrar a solução.</w:t>
      </w:r>
    </w:p>
    <w:p w14:paraId="131C7462" w14:textId="7B13E14A" w:rsidR="00435990" w:rsidRDefault="00435990" w:rsidP="00435990">
      <w:pPr>
        <w:pStyle w:val="00Textogeralbullet"/>
      </w:pPr>
      <w:r>
        <w:t xml:space="preserve">Chame um grupo de cada vez para contar qual solução utilizou para chegar à resposta. Deixe que todos os grupos se apresentem. Terminada as apresentações, incentive os alunos a sugerir novas estratégias para cada grupo, levando-os a perceber que existem diferentes maneiras para chegar à resposta de uma mesma situação-problema. </w:t>
      </w:r>
    </w:p>
    <w:p w14:paraId="45A99CA8" w14:textId="2E105630" w:rsidR="00435990" w:rsidRDefault="00435990" w:rsidP="00435990">
      <w:pPr>
        <w:pStyle w:val="00Textogeralbullet"/>
      </w:pPr>
      <w:r>
        <w:t>Como forma de avaliação, observe a participação e o envolvimento dos alunos durante a apresentação da resposta, na discussão sobre as estratégias para a solução da situação-problema e no registro do cartaz.</w:t>
      </w:r>
    </w:p>
    <w:p w14:paraId="16EBB6B2" w14:textId="57D73D8E" w:rsidR="00435990" w:rsidRDefault="00435990">
      <w:pPr>
        <w:rPr>
          <w:rFonts w:ascii="Arial" w:hAnsi="Arial" w:cs="Arial"/>
          <w:color w:val="000000"/>
          <w:sz w:val="22"/>
          <w:szCs w:val="18"/>
          <w:lang w:eastAsia="pt-BR"/>
        </w:rPr>
      </w:pPr>
      <w:r w:rsidRPr="00E54FF6">
        <w:br w:type="page"/>
      </w:r>
    </w:p>
    <w:p w14:paraId="6BCC8016" w14:textId="77777777" w:rsidR="00435990" w:rsidRDefault="00435990" w:rsidP="00435990">
      <w:pPr>
        <w:pStyle w:val="00PESO2"/>
      </w:pPr>
      <w:r>
        <w:lastRenderedPageBreak/>
        <w:t>Aula 5</w:t>
      </w:r>
    </w:p>
    <w:p w14:paraId="0309B72E" w14:textId="77777777" w:rsidR="00673FF7" w:rsidRDefault="00673FF7" w:rsidP="00435990">
      <w:pPr>
        <w:pStyle w:val="00peso3"/>
      </w:pPr>
    </w:p>
    <w:p w14:paraId="1F5AB964" w14:textId="76DC788D" w:rsidR="00435990" w:rsidRDefault="00435990" w:rsidP="00435990">
      <w:pPr>
        <w:pStyle w:val="00peso3"/>
        <w:rPr>
          <w:szCs w:val="24"/>
        </w:rPr>
      </w:pPr>
      <w:r>
        <w:t>Conteúdo específico</w:t>
      </w:r>
    </w:p>
    <w:p w14:paraId="7686EC4B" w14:textId="44B6CE9E" w:rsidR="00435990" w:rsidRDefault="00435990" w:rsidP="00435990">
      <w:pPr>
        <w:pStyle w:val="00textosemparagrafo"/>
      </w:pPr>
      <w:r>
        <w:t>Organizar dados em gráficos de setores</w:t>
      </w:r>
    </w:p>
    <w:p w14:paraId="6B234140" w14:textId="77777777" w:rsidR="00435990" w:rsidRDefault="00435990" w:rsidP="002B04CB">
      <w:pPr>
        <w:pStyle w:val="00textosemparagrafo"/>
        <w:spacing w:after="0"/>
      </w:pPr>
    </w:p>
    <w:p w14:paraId="3123F794" w14:textId="77777777" w:rsidR="00435990" w:rsidRPr="005D0576" w:rsidRDefault="00435990" w:rsidP="00435990">
      <w:pPr>
        <w:pStyle w:val="00peso3"/>
      </w:pPr>
      <w:r w:rsidRPr="005D0576">
        <w:t>Recursos didáticos</w:t>
      </w:r>
    </w:p>
    <w:p w14:paraId="4BDDA5D5" w14:textId="43C74468" w:rsidR="00435990" w:rsidRDefault="00435990" w:rsidP="00435990">
      <w:pPr>
        <w:pStyle w:val="00Textogeralbullet"/>
      </w:pPr>
      <w:r w:rsidRPr="00E54FF6">
        <w:t>Páginas 184 e 185</w:t>
      </w:r>
      <w:r>
        <w:t xml:space="preserve"> do </w:t>
      </w:r>
      <w:r>
        <w:rPr>
          <w:i/>
        </w:rPr>
        <w:t>Livro do estudante</w:t>
      </w:r>
      <w:r>
        <w:t>.</w:t>
      </w:r>
    </w:p>
    <w:p w14:paraId="112FB7A5" w14:textId="4E9822DF" w:rsidR="00435990" w:rsidRDefault="00435990" w:rsidP="00435990">
      <w:pPr>
        <w:pStyle w:val="00Textogeralbullet"/>
      </w:pPr>
      <w:r>
        <w:t>Imagens ou recortes de jornais e revistas de gráficos de setores.</w:t>
      </w:r>
    </w:p>
    <w:p w14:paraId="428B1AAD" w14:textId="77777777" w:rsidR="00435990" w:rsidRDefault="00435990" w:rsidP="002B04CB">
      <w:pPr>
        <w:pStyle w:val="00textosemparagrafo"/>
        <w:spacing w:after="0"/>
      </w:pPr>
    </w:p>
    <w:p w14:paraId="6EA4F18E" w14:textId="77777777" w:rsidR="00435990" w:rsidRDefault="00435990" w:rsidP="00435990">
      <w:pPr>
        <w:pStyle w:val="00peso3"/>
        <w:rPr>
          <w:szCs w:val="24"/>
        </w:rPr>
      </w:pPr>
      <w:r>
        <w:t>Encaminhamento</w:t>
      </w:r>
    </w:p>
    <w:p w14:paraId="48D3D2C4" w14:textId="3D7E9DBA" w:rsidR="00435990" w:rsidRDefault="00435990" w:rsidP="00435990">
      <w:pPr>
        <w:pStyle w:val="00Textogeralbullet"/>
      </w:pPr>
      <w:r w:rsidRPr="006B4239">
        <w:t>Comente com os alunos que nesta aula vão conhecer o gráfico de setores, que têm formato circular. Os gráficos de setores são úteis quando precisamos comparar as partes com o todo, uma vez que cada parte ou setor corresponde a uma fração do todo. É importante que os alunos, ao lidarem com esse tipo de gráfico, compreendam a função da legenda, do título, da fonte dos dados, assim como a relação entre parte e todo. Mostre alguns gráficos de setores que podem ser encontrados em jornais e revistas</w:t>
      </w:r>
      <w:r>
        <w:t xml:space="preserve"> e em </w:t>
      </w:r>
      <w:r w:rsidRPr="00CF0252">
        <w:rPr>
          <w:i/>
        </w:rPr>
        <w:t>sites</w:t>
      </w:r>
      <w:r w:rsidRPr="006B4239">
        <w:t>, para que possam perceber que seu uso é frequente no cotidiano</w:t>
      </w:r>
      <w:r>
        <w:t>.</w:t>
      </w:r>
    </w:p>
    <w:p w14:paraId="7E3283F3" w14:textId="4F8F3BD5" w:rsidR="005F798C" w:rsidRDefault="00435990" w:rsidP="002B04CB">
      <w:pPr>
        <w:pStyle w:val="00Textogeralbullet"/>
        <w:spacing w:after="120"/>
      </w:pPr>
      <w:r>
        <w:t>Proponha a seguinte situação-problema: “A turma do 4</w:t>
      </w:r>
      <w:r w:rsidRPr="006B4239">
        <w:rPr>
          <w:u w:val="single"/>
          <w:vertAlign w:val="superscript"/>
        </w:rPr>
        <w:t>o</w:t>
      </w:r>
      <w:r>
        <w:t xml:space="preserve"> ano brincou com o jogo ‘Dominó das frações’. A pontuação dos três primeiros colocados foi organizada no quadro abaixo.</w:t>
      </w:r>
    </w:p>
    <w:tbl>
      <w:tblPr>
        <w:tblStyle w:val="TabeladeGradeClara1"/>
        <w:tblW w:w="2159" w:type="pct"/>
        <w:tblInd w:w="392" w:type="dxa"/>
        <w:tblLook w:val="0400" w:firstRow="0" w:lastRow="0" w:firstColumn="0" w:lastColumn="0" w:noHBand="0" w:noVBand="1"/>
      </w:tblPr>
      <w:tblGrid>
        <w:gridCol w:w="1843"/>
        <w:gridCol w:w="2409"/>
      </w:tblGrid>
      <w:tr w:rsidR="00435990" w:rsidRPr="007B0F41" w14:paraId="0B2BA244" w14:textId="77777777" w:rsidTr="007B0F41">
        <w:tc>
          <w:tcPr>
            <w:tcW w:w="5000" w:type="pct"/>
            <w:gridSpan w:val="2"/>
            <w:shd w:val="clear" w:color="auto" w:fill="767171" w:themeFill="background2" w:themeFillShade="80"/>
            <w:vAlign w:val="center"/>
          </w:tcPr>
          <w:p w14:paraId="41FFBE12" w14:textId="77777777" w:rsidR="00435990" w:rsidRPr="00E54FF6" w:rsidRDefault="00435990" w:rsidP="00435990">
            <w:pPr>
              <w:spacing w:before="60" w:after="60"/>
              <w:jc w:val="center"/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</w:pPr>
            <w:r w:rsidRPr="00E54FF6">
              <w:rPr>
                <w:rFonts w:ascii="Tahoma" w:hAnsi="Tahoma" w:cs="Tahoma"/>
                <w:b/>
                <w:color w:val="FFFFFF" w:themeColor="background1"/>
                <w:sz w:val="20"/>
                <w:szCs w:val="20"/>
              </w:rPr>
              <w:t>Pontuação dos três primeiros colocados</w:t>
            </w:r>
          </w:p>
        </w:tc>
      </w:tr>
      <w:tr w:rsidR="00435990" w:rsidRPr="00435990" w14:paraId="05884A7C" w14:textId="77777777" w:rsidTr="007B0F41">
        <w:tc>
          <w:tcPr>
            <w:tcW w:w="2167" w:type="pct"/>
            <w:shd w:val="clear" w:color="auto" w:fill="D9D9D9" w:themeFill="background1" w:themeFillShade="D9"/>
            <w:vAlign w:val="center"/>
          </w:tcPr>
          <w:p w14:paraId="23FCC97F" w14:textId="77777777" w:rsidR="00435990" w:rsidRPr="005F798C" w:rsidRDefault="00435990" w:rsidP="00435990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F798C">
              <w:rPr>
                <w:rFonts w:ascii="Tahoma" w:hAnsi="Tahoma" w:cs="Tahoma"/>
                <w:b/>
                <w:sz w:val="20"/>
                <w:szCs w:val="20"/>
              </w:rPr>
              <w:t>Alunos</w:t>
            </w:r>
          </w:p>
        </w:tc>
        <w:tc>
          <w:tcPr>
            <w:tcW w:w="2833" w:type="pct"/>
            <w:shd w:val="clear" w:color="auto" w:fill="D9D9D9" w:themeFill="background1" w:themeFillShade="D9"/>
            <w:vAlign w:val="center"/>
          </w:tcPr>
          <w:p w14:paraId="33CAC8DB" w14:textId="77777777" w:rsidR="00435990" w:rsidRPr="005F798C" w:rsidRDefault="00435990" w:rsidP="00435990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5F798C">
              <w:rPr>
                <w:rFonts w:ascii="Tahoma" w:hAnsi="Tahoma" w:cs="Tahoma"/>
                <w:b/>
                <w:sz w:val="20"/>
                <w:szCs w:val="20"/>
              </w:rPr>
              <w:t>Pontuação</w:t>
            </w:r>
          </w:p>
        </w:tc>
      </w:tr>
      <w:tr w:rsidR="00435990" w:rsidRPr="00435990" w14:paraId="6F974476" w14:textId="77777777" w:rsidTr="007B0F41">
        <w:tc>
          <w:tcPr>
            <w:tcW w:w="2167" w:type="pct"/>
            <w:vAlign w:val="center"/>
          </w:tcPr>
          <w:p w14:paraId="589E311D" w14:textId="77777777" w:rsidR="00435990" w:rsidRPr="00435990" w:rsidRDefault="00435990" w:rsidP="0043599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35990">
              <w:rPr>
                <w:rFonts w:ascii="Tahoma" w:hAnsi="Tahoma" w:cs="Tahoma"/>
                <w:sz w:val="20"/>
                <w:szCs w:val="20"/>
              </w:rPr>
              <w:t>João</w:t>
            </w:r>
          </w:p>
        </w:tc>
        <w:tc>
          <w:tcPr>
            <w:tcW w:w="2833" w:type="pct"/>
            <w:vAlign w:val="center"/>
          </w:tcPr>
          <w:p w14:paraId="47CF1CF8" w14:textId="77777777" w:rsidR="00435990" w:rsidRPr="00435990" w:rsidRDefault="00435990" w:rsidP="0043599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35990">
              <w:rPr>
                <w:rFonts w:ascii="Tahoma" w:hAnsi="Tahoma" w:cs="Tahoma"/>
                <w:sz w:val="20"/>
                <w:szCs w:val="20"/>
              </w:rPr>
              <w:t>16</w:t>
            </w:r>
          </w:p>
        </w:tc>
      </w:tr>
      <w:tr w:rsidR="00435990" w:rsidRPr="00435990" w14:paraId="5F3EBAD3" w14:textId="77777777" w:rsidTr="007B0F41">
        <w:tc>
          <w:tcPr>
            <w:tcW w:w="2167" w:type="pct"/>
            <w:vAlign w:val="center"/>
          </w:tcPr>
          <w:p w14:paraId="192A5210" w14:textId="77777777" w:rsidR="00435990" w:rsidRPr="00435990" w:rsidRDefault="00435990" w:rsidP="0043599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35990">
              <w:rPr>
                <w:rFonts w:ascii="Tahoma" w:hAnsi="Tahoma" w:cs="Tahoma"/>
                <w:sz w:val="20"/>
                <w:szCs w:val="20"/>
              </w:rPr>
              <w:t>Tiago</w:t>
            </w:r>
          </w:p>
        </w:tc>
        <w:tc>
          <w:tcPr>
            <w:tcW w:w="2833" w:type="pct"/>
            <w:vAlign w:val="center"/>
          </w:tcPr>
          <w:p w14:paraId="079AF892" w14:textId="77777777" w:rsidR="00435990" w:rsidRPr="00435990" w:rsidRDefault="00435990" w:rsidP="0043599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35990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</w:tr>
      <w:tr w:rsidR="00435990" w:rsidRPr="00435990" w14:paraId="7FE990E7" w14:textId="77777777" w:rsidTr="007B0F41">
        <w:tc>
          <w:tcPr>
            <w:tcW w:w="2167" w:type="pct"/>
            <w:vAlign w:val="center"/>
          </w:tcPr>
          <w:p w14:paraId="04921CED" w14:textId="77777777" w:rsidR="00435990" w:rsidRPr="00435990" w:rsidRDefault="00435990" w:rsidP="0043599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35990">
              <w:rPr>
                <w:rFonts w:ascii="Tahoma" w:hAnsi="Tahoma" w:cs="Tahoma"/>
                <w:sz w:val="20"/>
                <w:szCs w:val="20"/>
              </w:rPr>
              <w:t>Elisa</w:t>
            </w:r>
          </w:p>
        </w:tc>
        <w:tc>
          <w:tcPr>
            <w:tcW w:w="2833" w:type="pct"/>
            <w:vAlign w:val="center"/>
          </w:tcPr>
          <w:p w14:paraId="746C75A1" w14:textId="77777777" w:rsidR="00435990" w:rsidRPr="00435990" w:rsidRDefault="00435990" w:rsidP="00435990">
            <w:pPr>
              <w:spacing w:before="60" w:after="6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35990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</w:tr>
    </w:tbl>
    <w:p w14:paraId="5B196648" w14:textId="6C551166" w:rsidR="00435990" w:rsidRDefault="00435990" w:rsidP="00435990">
      <w:pPr>
        <w:pStyle w:val="00Textogeralbullet"/>
      </w:pPr>
      <w:bookmarkStart w:id="1" w:name="_GoBack"/>
      <w:bookmarkEnd w:id="1"/>
      <w:r>
        <w:t xml:space="preserve">Em seguida, questione: “Qual foi o total de pontos obtidos pelos três alunos?”; “Podemos dizer que os pontos de João representam a metade do total de pontos obtidos pelos três?”; “Podemos dizer que os pontos do Tiago representam a metade da metade do total de pontos obtidos pelos três?”. Espera-se que percebam que os pontos obtidos pelos três é 32, portanto, João, com </w:t>
      </w:r>
      <w:r w:rsidR="007B0F41">
        <w:br/>
      </w:r>
      <w:r>
        <w:t>16 pontos, tem metade desse total e Tiago</w:t>
      </w:r>
      <w:r w:rsidR="00A56411">
        <w:t>,</w:t>
      </w:r>
      <w:r>
        <w:t xml:space="preserve"> um quarto. </w:t>
      </w:r>
    </w:p>
    <w:p w14:paraId="7875C865" w14:textId="16895930" w:rsidR="00435990" w:rsidRDefault="00435990" w:rsidP="00435990">
      <w:pPr>
        <w:pStyle w:val="00Textogeralbullet"/>
      </w:pPr>
      <w:r>
        <w:t xml:space="preserve">Construa o gráfico de setores coletivamente no quadro de giz. Espera-se que os alunos percebam que, para representar os 16 pontos de João, devem dividir a área circular pela metade e que os </w:t>
      </w:r>
      <w:r w:rsidR="007B0F41">
        <w:br/>
      </w:r>
      <w:r>
        <w:t>8 pontos correspondem à metade da metade do total de pontos, dividindo, assim, a outra metade novamente pela metade. Solicite que registrem o gráfico no caderno com a legenda. Diga aos alunos que o gráfico deverá ter três cores, uma para cada pontuação, e que as cores que escolherem para pintar os setores deverão ser as mesmas da legenda.</w:t>
      </w:r>
    </w:p>
    <w:p w14:paraId="5995CEA4" w14:textId="1B711624" w:rsidR="00435990" w:rsidRDefault="00435990" w:rsidP="00435990">
      <w:pPr>
        <w:pStyle w:val="00Textogeralbullet"/>
      </w:pPr>
      <w:r>
        <w:t xml:space="preserve">Circule pela sala, observe as estratégias que utilizaram para fazer o círculo, se estão pintando corretamente e, caso necessário, faça intervenções. </w:t>
      </w:r>
    </w:p>
    <w:p w14:paraId="63253E78" w14:textId="5C6B313A" w:rsidR="00435990" w:rsidRDefault="00435990" w:rsidP="00435990">
      <w:pPr>
        <w:pStyle w:val="00Textogeralbullet"/>
      </w:pPr>
      <w:r>
        <w:t>Proponha que façam, em casa, as atividades da seção “</w:t>
      </w:r>
      <w:r w:rsidRPr="006B4239">
        <w:t>Tratando a informação</w:t>
      </w:r>
      <w:r>
        <w:t xml:space="preserve">” das </w:t>
      </w:r>
      <w:r w:rsidRPr="007B0F41">
        <w:t>páginas 184 e 185</w:t>
      </w:r>
      <w:r>
        <w:t xml:space="preserve"> (leia mais informações nas </w:t>
      </w:r>
      <w:r w:rsidRPr="007B0F41">
        <w:t>páginas 184 e 185</w:t>
      </w:r>
      <w:r>
        <w:t xml:space="preserve"> do </w:t>
      </w:r>
      <w:r>
        <w:rPr>
          <w:i/>
        </w:rPr>
        <w:t xml:space="preserve">Manual do professor </w:t>
      </w:r>
      <w:r w:rsidRPr="006B4239">
        <w:t>impresso</w:t>
      </w:r>
      <w:r>
        <w:t>).</w:t>
      </w:r>
    </w:p>
    <w:p w14:paraId="49BBAFFB" w14:textId="0C93A49C" w:rsidR="005F798C" w:rsidRPr="005E3786" w:rsidRDefault="00435990" w:rsidP="005E3786">
      <w:pPr>
        <w:pStyle w:val="00Textogeralbullet"/>
      </w:pPr>
      <w:r>
        <w:t xml:space="preserve">Como forma de avaliação, observe a participação, o envolvimento dos alunos durante os questionamentos e as estratégias que utilizaram para dividir a área circular na construção do gráfico de setores. Verifique o caderno. </w:t>
      </w:r>
      <w:r w:rsidR="005F798C">
        <w:br w:type="page"/>
      </w:r>
    </w:p>
    <w:p w14:paraId="1E17774F" w14:textId="77777777" w:rsidR="00435990" w:rsidRDefault="00435990" w:rsidP="00435990">
      <w:pPr>
        <w:pStyle w:val="00PESO2"/>
        <w:rPr>
          <w:szCs w:val="24"/>
        </w:rPr>
      </w:pPr>
      <w:r>
        <w:lastRenderedPageBreak/>
        <w:t>Aula 6</w:t>
      </w:r>
    </w:p>
    <w:p w14:paraId="0548DFB4" w14:textId="77777777" w:rsidR="00435990" w:rsidRDefault="00435990" w:rsidP="00435990">
      <w:pPr>
        <w:pStyle w:val="00peso3"/>
        <w:rPr>
          <w:szCs w:val="24"/>
        </w:rPr>
      </w:pPr>
      <w:r>
        <w:t>Conteúdo específico</w:t>
      </w:r>
    </w:p>
    <w:p w14:paraId="57BAB33D" w14:textId="77777777" w:rsidR="00435990" w:rsidRDefault="00435990" w:rsidP="00435990">
      <w:pPr>
        <w:pStyle w:val="00textosemparagrafo"/>
      </w:pPr>
      <w:r>
        <w:t>Comparando frações</w:t>
      </w:r>
    </w:p>
    <w:p w14:paraId="405B16FC" w14:textId="77777777" w:rsidR="005F798C" w:rsidRDefault="005F798C" w:rsidP="002A723E">
      <w:pPr>
        <w:pStyle w:val="00textosemparagrafo"/>
        <w:spacing w:after="0"/>
      </w:pPr>
    </w:p>
    <w:p w14:paraId="307B0380" w14:textId="77777777" w:rsidR="00435990" w:rsidRDefault="00435990" w:rsidP="00435990">
      <w:pPr>
        <w:pStyle w:val="00peso3"/>
        <w:rPr>
          <w:szCs w:val="24"/>
        </w:rPr>
      </w:pPr>
      <w:r>
        <w:t>Recursos didáticos</w:t>
      </w:r>
    </w:p>
    <w:p w14:paraId="7A422541" w14:textId="696D5971" w:rsidR="00435990" w:rsidRPr="006B4239" w:rsidRDefault="00435990" w:rsidP="00435990">
      <w:pPr>
        <w:pStyle w:val="00Textogeralbullet"/>
      </w:pPr>
      <w:r w:rsidRPr="007B0F41">
        <w:t>Páginas 186 a 188</w:t>
      </w:r>
      <w:r w:rsidRPr="006B4239">
        <w:t xml:space="preserve"> do </w:t>
      </w:r>
      <w:r w:rsidRPr="006B4239">
        <w:rPr>
          <w:i/>
        </w:rPr>
        <w:t>Livro do estudante</w:t>
      </w:r>
      <w:r w:rsidRPr="006B4239">
        <w:t>.</w:t>
      </w:r>
    </w:p>
    <w:p w14:paraId="569C340F" w14:textId="230D248F" w:rsidR="00435990" w:rsidRPr="006B4239" w:rsidRDefault="00435990" w:rsidP="00435990">
      <w:pPr>
        <w:pStyle w:val="00Textogeralbullet"/>
      </w:pPr>
      <w:r w:rsidRPr="006B4239">
        <w:t>Folha</w:t>
      </w:r>
      <w:r>
        <w:t>s</w:t>
      </w:r>
      <w:r w:rsidRPr="006B4239">
        <w:t xml:space="preserve"> </w:t>
      </w:r>
      <w:r>
        <w:t xml:space="preserve">com </w:t>
      </w:r>
      <w:r w:rsidRPr="006B4239">
        <w:t>as tiras de frações equivalentes</w:t>
      </w:r>
      <w:r>
        <w:t>, uma para cada aluno, veja o modelo abaixo</w:t>
      </w:r>
      <w:r w:rsidRPr="006B4239">
        <w:t>.</w:t>
      </w:r>
    </w:p>
    <w:p w14:paraId="4186109F" w14:textId="329A55AF" w:rsidR="00435990" w:rsidRPr="006B4239" w:rsidRDefault="00435990" w:rsidP="00435990">
      <w:pPr>
        <w:pStyle w:val="00Textogeralbullet"/>
      </w:pPr>
      <w:r w:rsidRPr="006B4239">
        <w:t>Tesoura</w:t>
      </w:r>
      <w:r>
        <w:t xml:space="preserve"> </w:t>
      </w:r>
      <w:r w:rsidR="00F0774A">
        <w:t>com pontas arredondadas.</w:t>
      </w:r>
    </w:p>
    <w:p w14:paraId="4F387030" w14:textId="21C92929" w:rsidR="00435990" w:rsidRPr="006B4239" w:rsidRDefault="00435990" w:rsidP="00435990">
      <w:pPr>
        <w:pStyle w:val="00Textogeralbullet"/>
      </w:pPr>
      <w:r w:rsidRPr="006B4239">
        <w:t>Envelope</w:t>
      </w:r>
      <w:r>
        <w:t>s</w:t>
      </w:r>
      <w:r w:rsidRPr="006B4239">
        <w:t>.</w:t>
      </w:r>
    </w:p>
    <w:p w14:paraId="4334C5C4" w14:textId="3D3CD31A" w:rsidR="00435990" w:rsidRDefault="00435990" w:rsidP="00435990">
      <w:pPr>
        <w:pStyle w:val="00Textogeralbullet"/>
      </w:pPr>
      <w:r w:rsidRPr="006B4239">
        <w:t>Lápis de cor</w:t>
      </w:r>
      <w:r>
        <w:t xml:space="preserve"> ou canetas hidrográficas</w:t>
      </w:r>
      <w:r w:rsidRPr="006B4239">
        <w:t>.</w:t>
      </w:r>
    </w:p>
    <w:p w14:paraId="018DA37B" w14:textId="77777777" w:rsidR="005F798C" w:rsidRPr="006B4239" w:rsidRDefault="005F798C" w:rsidP="002A723E">
      <w:pPr>
        <w:pStyle w:val="00textosemparagrafo"/>
        <w:spacing w:after="0"/>
      </w:pPr>
    </w:p>
    <w:p w14:paraId="5A93D25C" w14:textId="77777777" w:rsidR="00435990" w:rsidRDefault="00435990" w:rsidP="00435990">
      <w:pPr>
        <w:pStyle w:val="00peso3"/>
        <w:rPr>
          <w:rFonts w:ascii="Times New Roman" w:eastAsia="Times New Roman" w:hAnsi="Times New Roman" w:cs="Times New Roman"/>
        </w:rPr>
      </w:pPr>
      <w:r>
        <w:t>Encaminhamento</w:t>
      </w:r>
    </w:p>
    <w:p w14:paraId="73F9EB4F" w14:textId="617B51AD" w:rsidR="00435990" w:rsidRDefault="00435990" w:rsidP="00435990">
      <w:pPr>
        <w:pStyle w:val="00Textogeralbullet"/>
      </w:pPr>
      <w:r>
        <w:t>Organize os alunos em duplas, dê uma folha com as tiras de frações equivalentes e um envelope. Peça que recortem todas as tiras e questione: “Qual é a maior fração, um meio ou um quarto?”. Deixe que comparem utilizando as tiras. “Qual é menor: dois quintos ou dois terços?”. Faça outras comparações. Escreva no quadro de giz algumas frações e solicite que as localizem na reta numérica.</w:t>
      </w:r>
    </w:p>
    <w:p w14:paraId="55C53860" w14:textId="77777777" w:rsidR="00435990" w:rsidRDefault="00435990" w:rsidP="002A723E">
      <w:pPr>
        <w:pStyle w:val="00textosemparagrafo"/>
        <w:spacing w:after="240"/>
        <w:ind w:left="283"/>
      </w:pPr>
      <w:r>
        <w:t>Modelo de folha com as tiras de frações equivalentes</w:t>
      </w:r>
    </w:p>
    <w:p w14:paraId="0AC109D9" w14:textId="145CE4C4" w:rsidR="00435990" w:rsidRDefault="002A723E" w:rsidP="002A72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720"/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64BE1417" wp14:editId="7865FC25">
            <wp:extent cx="3980688" cy="4114800"/>
            <wp:effectExtent l="0" t="0" r="127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2_g_ARM4_MD_LT4_4bim_SD1_G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68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E7E2C" w14:textId="0816E549" w:rsidR="005F798C" w:rsidRDefault="005F798C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676B4FB9" w14:textId="52F953C1" w:rsidR="00435990" w:rsidRDefault="00435990" w:rsidP="00435990">
      <w:pPr>
        <w:pStyle w:val="00Textogeralbullet"/>
      </w:pPr>
      <w:r>
        <w:lastRenderedPageBreak/>
        <w:t>Reserve o envelope das tiras de frações para os alunos consultá-las durante as atividades.</w:t>
      </w:r>
    </w:p>
    <w:p w14:paraId="1ADE6212" w14:textId="420F0142" w:rsidR="00435990" w:rsidRDefault="00435990" w:rsidP="00435990">
      <w:pPr>
        <w:pStyle w:val="00Textogeralbullet"/>
      </w:pPr>
      <w:r>
        <w:t>Proponha as atividades da seção “</w:t>
      </w:r>
      <w:r w:rsidRPr="006B4239">
        <w:t>Praticando mais</w:t>
      </w:r>
      <w:r>
        <w:t xml:space="preserve">” das </w:t>
      </w:r>
      <w:r w:rsidRPr="00AA0680">
        <w:t>páginas 186 a 188</w:t>
      </w:r>
      <w:r>
        <w:t xml:space="preserve"> (leia mais informações nas </w:t>
      </w:r>
      <w:r w:rsidRPr="00AA0680">
        <w:t>páginas 186 a 188</w:t>
      </w:r>
      <w:r>
        <w:t xml:space="preserve"> do </w:t>
      </w:r>
      <w:r>
        <w:rPr>
          <w:i/>
        </w:rPr>
        <w:t xml:space="preserve">Manual do professor </w:t>
      </w:r>
      <w:r w:rsidRPr="006B4239">
        <w:t>impresso</w:t>
      </w:r>
      <w:r>
        <w:t xml:space="preserve">). Peça que, se houver necessidade, consultem as tiras de frações. </w:t>
      </w:r>
    </w:p>
    <w:p w14:paraId="60651BA9" w14:textId="65D5FC21" w:rsidR="00435990" w:rsidRDefault="00435990" w:rsidP="00435990">
      <w:pPr>
        <w:pStyle w:val="00Textogeralbullet"/>
      </w:pPr>
      <w:r>
        <w:t xml:space="preserve">Caso não tenha acesso à Coleção, proponha aos alunos diversas situações em que tenham que trabalhar com a comparação de frações, por exemplo: “Júlia e Fernanda estão lendo um livro de 120 páginas. Júlia já leu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do total de páginas e Fernanda leu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 xml:space="preserve">. Quem leu mais páginas? Quantas páginas faltam para elas acabarem de ler o livro?”. Respostas: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8</m:t>
            </m:r>
          </m:den>
        </m:f>
      </m:oMath>
      <w:r>
        <w:t>; as duas leram a mesma quantidade de páginas, ou seja, 60 páginas; faltam 60 páginas.</w:t>
      </w:r>
    </w:p>
    <w:p w14:paraId="21E31B68" w14:textId="0312D4D3" w:rsidR="00435990" w:rsidRDefault="00435990" w:rsidP="00435990">
      <w:pPr>
        <w:pStyle w:val="00Textogeralbullet"/>
      </w:pPr>
      <w:r>
        <w:t>Passe pelas duplas e observe como os alunos estão resolvendo as atividades, caso seja necessário, faça intervenções. Quando terminarem, faça a correção no quadro de giz, solicitando aos alunos que exponham as estratégias utilizadas.</w:t>
      </w:r>
    </w:p>
    <w:p w14:paraId="209F25AC" w14:textId="047B6352" w:rsidR="00435990" w:rsidRDefault="00435990" w:rsidP="00435990">
      <w:pPr>
        <w:pStyle w:val="00Textogeralbullet"/>
      </w:pPr>
      <w:r>
        <w:t>Proponha aos alunos o “</w:t>
      </w:r>
      <w:r w:rsidRPr="006B4239">
        <w:t>Desafio</w:t>
      </w:r>
      <w:r>
        <w:t>”</w:t>
      </w:r>
      <w:r w:rsidRPr="006B4239">
        <w:t xml:space="preserve"> </w:t>
      </w:r>
      <w:r>
        <w:t xml:space="preserve">da </w:t>
      </w:r>
      <w:r w:rsidRPr="00AA0680">
        <w:t>página 188</w:t>
      </w:r>
      <w:r>
        <w:t>. Depois que todos tiverem pintado a malha quadriculada, seguindo as dicas, socialize as pinturas da turma, uma vez que há diferentes formas de organizar a pintura, respeitando as instruções.</w:t>
      </w:r>
    </w:p>
    <w:p w14:paraId="1474F681" w14:textId="0CFD93EB" w:rsidR="00435990" w:rsidRDefault="00435990" w:rsidP="00435990">
      <w:pPr>
        <w:pStyle w:val="00Textogeralbullet"/>
      </w:pPr>
      <w:r>
        <w:t>Como forma de avaliação, observe a participação, o envolvimento dos alunos e como registram suas respostas. Verifique as atividades re</w:t>
      </w:r>
      <w:r w:rsidR="005E3786">
        <w:t>solvidas</w:t>
      </w:r>
      <w:r>
        <w:t>.</w:t>
      </w:r>
    </w:p>
    <w:p w14:paraId="12C67823" w14:textId="77777777" w:rsidR="005F798C" w:rsidRDefault="005F798C" w:rsidP="005F798C">
      <w:pPr>
        <w:pStyle w:val="00textosemparagrafo"/>
      </w:pPr>
    </w:p>
    <w:p w14:paraId="6808350A" w14:textId="77777777" w:rsidR="005F798C" w:rsidRDefault="005F798C" w:rsidP="005F798C">
      <w:pPr>
        <w:pStyle w:val="00textosemparagrafo"/>
      </w:pPr>
    </w:p>
    <w:p w14:paraId="66215D1F" w14:textId="77777777" w:rsidR="00435990" w:rsidRDefault="00435990" w:rsidP="00435990">
      <w:pPr>
        <w:pStyle w:val="00PESO2"/>
      </w:pPr>
      <w:bookmarkStart w:id="2" w:name="_30j0zll" w:colFirst="0" w:colLast="0"/>
      <w:bookmarkEnd w:id="2"/>
      <w:r>
        <w:t xml:space="preserve">Mais sugestões para acompanhar o desenvolvimento dos alunos </w:t>
      </w:r>
    </w:p>
    <w:p w14:paraId="28FE5930" w14:textId="5D366ADC" w:rsidR="00435990" w:rsidRDefault="00435990" w:rsidP="00435990">
      <w:pPr>
        <w:pStyle w:val="00textosemparagrafo"/>
      </w:pPr>
      <w:r>
        <w:t xml:space="preserve">Proponha as atividades a seguir e a ficha de autoavaliação para que os alunos preencham. </w:t>
      </w:r>
    </w:p>
    <w:p w14:paraId="40B041A2" w14:textId="77777777" w:rsidR="00435990" w:rsidRPr="008E42E5" w:rsidRDefault="00435990" w:rsidP="00435990">
      <w:pPr>
        <w:pStyle w:val="00textosemparagrafo"/>
      </w:pPr>
    </w:p>
    <w:p w14:paraId="44D2AA5C" w14:textId="77777777" w:rsidR="00435990" w:rsidRDefault="00435990" w:rsidP="00435990">
      <w:pPr>
        <w:pStyle w:val="00PESO2"/>
      </w:pPr>
      <w:r>
        <w:t>Atividades</w:t>
      </w:r>
    </w:p>
    <w:p w14:paraId="60DE6256" w14:textId="77777777" w:rsidR="00435990" w:rsidRDefault="00435990" w:rsidP="005F798C">
      <w:pPr>
        <w:pStyle w:val="00textosemparagrafo"/>
      </w:pPr>
    </w:p>
    <w:p w14:paraId="4E6F720E" w14:textId="77777777" w:rsidR="00435990" w:rsidRDefault="00435990" w:rsidP="005F798C">
      <w:pPr>
        <w:pStyle w:val="00textosemparagrafo"/>
      </w:pPr>
      <w:r w:rsidRPr="005F798C">
        <w:rPr>
          <w:b/>
        </w:rPr>
        <w:t>1.</w:t>
      </w:r>
      <w:r>
        <w:t xml:space="preserve"> Entregue para cada aluno uma folha de papel sulfite com a reprodução de figuras que representem inteiros divididos em diferentes frações com partes pintadas. Solicite que façam a representação numérica da fração correspondente à parte pintada de cada figura e escrevam-na por extenso.</w:t>
      </w:r>
    </w:p>
    <w:p w14:paraId="247763BF" w14:textId="77777777" w:rsidR="00435990" w:rsidRDefault="00435990" w:rsidP="005F798C">
      <w:pPr>
        <w:pStyle w:val="00textosemparagrafo"/>
      </w:pPr>
    </w:p>
    <w:p w14:paraId="133A5601" w14:textId="5C28D1CE" w:rsidR="00435990" w:rsidRDefault="00435990" w:rsidP="005F798C">
      <w:pPr>
        <w:pStyle w:val="00textosemparagrafo"/>
      </w:pPr>
      <w:r w:rsidRPr="005F798C">
        <w:rPr>
          <w:b/>
        </w:rPr>
        <w:t>2.</w:t>
      </w:r>
      <w:r>
        <w:t xml:space="preserve"> Entregue para cada aluno uma folha de papel sulfite com a situação-problema sugerida a seguir, ou outra à sua escolha, e solicite que a resolvam: “Isabela tem 48 livros de contos infantis. Ela decidiu doar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t xml:space="preserve"> dos livros para a biblioteca do bairro. Quantos livros Isabela doará? Com quantos livros ela ficará?”</w:t>
      </w:r>
      <w:r w:rsidR="003A4398">
        <w:t>.</w:t>
      </w:r>
    </w:p>
    <w:p w14:paraId="40022002" w14:textId="77777777" w:rsidR="00435990" w:rsidRDefault="00435990" w:rsidP="005F798C">
      <w:pPr>
        <w:pStyle w:val="00textosemparagrafo"/>
      </w:pPr>
    </w:p>
    <w:p w14:paraId="2C92B6AF" w14:textId="77777777" w:rsidR="00435990" w:rsidRDefault="00435990" w:rsidP="00435990">
      <w:pPr>
        <w:pStyle w:val="00textosemparagrafo"/>
      </w:pPr>
      <w:r>
        <w:rPr>
          <w:b/>
        </w:rPr>
        <w:t>Comentário</w:t>
      </w:r>
      <w:r>
        <w:t>: Observe os registros dos alunos para avaliar se seguiram as propostas corretamente. Caso algum aluno não tenha entendido uma das propostas, faça intervenção individual.</w:t>
      </w:r>
    </w:p>
    <w:p w14:paraId="137715C5" w14:textId="77777777" w:rsidR="00435990" w:rsidRDefault="00435990" w:rsidP="00435990">
      <w:pPr>
        <w:pStyle w:val="00textosemparagrafo"/>
      </w:pPr>
    </w:p>
    <w:p w14:paraId="5A8AD0E6" w14:textId="77777777" w:rsidR="00435990" w:rsidRDefault="00435990" w:rsidP="00435990">
      <w:pPr>
        <w:pStyle w:val="00textosemparagrafo"/>
      </w:pPr>
      <w:r>
        <w:br w:type="page"/>
      </w:r>
    </w:p>
    <w:p w14:paraId="3E3ACD5C" w14:textId="77777777" w:rsidR="005F798C" w:rsidRPr="006D0059" w:rsidRDefault="005F798C" w:rsidP="005F798C">
      <w:pPr>
        <w:pStyle w:val="00PESO2"/>
      </w:pPr>
      <w:r w:rsidRPr="006D0059">
        <w:lastRenderedPageBreak/>
        <w:t>Fichas para autoavaliação</w:t>
      </w:r>
    </w:p>
    <w:p w14:paraId="70E52866" w14:textId="77777777" w:rsidR="005F798C" w:rsidRPr="006D0059" w:rsidRDefault="005F798C" w:rsidP="005F798C">
      <w:pPr>
        <w:pStyle w:val="00textosemparagrafo"/>
      </w:pPr>
    </w:p>
    <w:tbl>
      <w:tblPr>
        <w:tblStyle w:val="TabeladeGradeClara1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1"/>
        <w:gridCol w:w="1558"/>
        <w:gridCol w:w="1744"/>
        <w:gridCol w:w="1644"/>
      </w:tblGrid>
      <w:tr w:rsidR="005F798C" w:rsidRPr="006D0059" w14:paraId="2B78A9E1" w14:textId="77777777" w:rsidTr="001A1B62">
        <w:trPr>
          <w:trHeight w:val="1455"/>
        </w:trPr>
        <w:tc>
          <w:tcPr>
            <w:tcW w:w="4671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008000"/>
              <w:right w:val="single" w:sz="4" w:space="0" w:color="008000"/>
            </w:tcBorders>
            <w:vAlign w:val="center"/>
          </w:tcPr>
          <w:p w14:paraId="224BB310" w14:textId="38939330" w:rsidR="005F798C" w:rsidRPr="001A1B62" w:rsidRDefault="005F798C" w:rsidP="002860B9">
            <w:pPr>
              <w:pStyle w:val="00textosemparagrafo"/>
              <w:jc w:val="left"/>
              <w:rPr>
                <w:b/>
                <w:sz w:val="20"/>
                <w:szCs w:val="20"/>
              </w:rPr>
            </w:pPr>
            <w:r w:rsidRPr="001A1B62">
              <w:rPr>
                <w:b/>
                <w:sz w:val="20"/>
                <w:szCs w:val="20"/>
              </w:rPr>
              <w:t>Marque</w:t>
            </w:r>
            <w:r w:rsidR="007170AF">
              <w:rPr>
                <w:b/>
                <w:sz w:val="20"/>
                <w:szCs w:val="20"/>
              </w:rPr>
              <w:t xml:space="preserve"> </w:t>
            </w:r>
            <w:r w:rsidRPr="001A1B62">
              <w:rPr>
                <w:b/>
                <w:sz w:val="20"/>
                <w:szCs w:val="20"/>
              </w:rPr>
              <w:t xml:space="preserve">X na carinha que retrata melhor o que você sente ao responder cada questão. </w:t>
            </w:r>
          </w:p>
        </w:tc>
        <w:tc>
          <w:tcPr>
            <w:tcW w:w="1558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D2136C4" w14:textId="732FBE19" w:rsidR="005F798C" w:rsidRPr="003E571E" w:rsidRDefault="005F798C" w:rsidP="002860B9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7104EACC" wp14:editId="64B08925">
                  <wp:extent cx="473257" cy="502837"/>
                  <wp:effectExtent l="0" t="0" r="9525" b="5715"/>
                  <wp:docPr id="1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  <w:t>S</w:t>
            </w:r>
            <w:r w:rsidR="001A1B62" w:rsidRPr="003E571E">
              <w:rPr>
                <w:b/>
                <w:sz w:val="20"/>
                <w:szCs w:val="20"/>
              </w:rPr>
              <w:t>im</w:t>
            </w:r>
          </w:p>
        </w:tc>
        <w:tc>
          <w:tcPr>
            <w:tcW w:w="17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E3EE1C3" w14:textId="372C83F2" w:rsidR="005F798C" w:rsidRPr="003E571E" w:rsidRDefault="005F798C" w:rsidP="002860B9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38A4627" wp14:editId="4AB22DB8">
                  <wp:extent cx="468896" cy="511523"/>
                  <wp:effectExtent l="0" t="0" r="0" b="0"/>
                  <wp:docPr id="1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1A1B62">
              <w:rPr>
                <w:b/>
                <w:sz w:val="20"/>
                <w:szCs w:val="20"/>
              </w:rPr>
              <w:t>M</w:t>
            </w:r>
            <w:r w:rsidR="001A1B62" w:rsidRPr="003E571E">
              <w:rPr>
                <w:b/>
                <w:sz w:val="20"/>
                <w:szCs w:val="20"/>
              </w:rPr>
              <w:t>ais ou menos</w:t>
            </w:r>
          </w:p>
        </w:tc>
        <w:tc>
          <w:tcPr>
            <w:tcW w:w="16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D67A02D" w14:textId="1DBCC8E1" w:rsidR="005F798C" w:rsidRPr="003E571E" w:rsidRDefault="005F798C" w:rsidP="002860B9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3090C6BC" wp14:editId="3D24DA70">
                  <wp:extent cx="486657" cy="511523"/>
                  <wp:effectExtent l="0" t="0" r="0" b="0"/>
                  <wp:docPr id="1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1A1B62">
              <w:rPr>
                <w:b/>
                <w:sz w:val="20"/>
                <w:szCs w:val="20"/>
              </w:rPr>
              <w:t>N</w:t>
            </w:r>
            <w:r w:rsidR="001A1B62" w:rsidRPr="003E571E">
              <w:rPr>
                <w:b/>
                <w:sz w:val="20"/>
                <w:szCs w:val="20"/>
              </w:rPr>
              <w:t>ão</w:t>
            </w:r>
          </w:p>
        </w:tc>
      </w:tr>
      <w:tr w:rsidR="005F798C" w:rsidRPr="007170AF" w14:paraId="1FB5CE50" w14:textId="77777777" w:rsidTr="005F798C">
        <w:trPr>
          <w:trHeight w:val="908"/>
        </w:trPr>
        <w:tc>
          <w:tcPr>
            <w:tcW w:w="467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F19D3CF" w14:textId="202052DC" w:rsidR="005F798C" w:rsidRPr="005F798C" w:rsidRDefault="005F798C" w:rsidP="005F798C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1. Compreendo a ideia de fração como parte de um todo?</w:t>
            </w:r>
          </w:p>
        </w:tc>
        <w:tc>
          <w:tcPr>
            <w:tcW w:w="1558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CDF9972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90E7DD0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BFD4E68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352CFE5A" w14:textId="77777777" w:rsidTr="005F798C">
        <w:trPr>
          <w:trHeight w:val="835"/>
        </w:trPr>
        <w:tc>
          <w:tcPr>
            <w:tcW w:w="467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CB8A76F" w14:textId="08837EC3" w:rsidR="005F798C" w:rsidRPr="005F798C" w:rsidRDefault="005F798C" w:rsidP="005F798C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 xml:space="preserve">2. Sei ler uma fração e escrevê-la por extenso? </w:t>
            </w:r>
          </w:p>
        </w:tc>
        <w:tc>
          <w:tcPr>
            <w:tcW w:w="1558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2FC1507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BBFA73A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27F3550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2B739AC4" w14:textId="77777777" w:rsidTr="005F798C">
        <w:trPr>
          <w:trHeight w:val="691"/>
        </w:trPr>
        <w:tc>
          <w:tcPr>
            <w:tcW w:w="467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A2696B1" w14:textId="77326402" w:rsidR="005F798C" w:rsidRPr="005F798C" w:rsidRDefault="005F798C" w:rsidP="005F798C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3. Sei localizar um número na forma de fração na reta numérica?</w:t>
            </w:r>
          </w:p>
        </w:tc>
        <w:tc>
          <w:tcPr>
            <w:tcW w:w="1558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56FCF87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D7955F8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2E3E275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1B35A5DC" w14:textId="77777777" w:rsidTr="005F798C">
        <w:trPr>
          <w:trHeight w:val="691"/>
        </w:trPr>
        <w:tc>
          <w:tcPr>
            <w:tcW w:w="467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D051936" w14:textId="4F19178D" w:rsidR="005F798C" w:rsidRPr="005F798C" w:rsidRDefault="005F798C" w:rsidP="005F798C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4. Sei calcular a fração de uma quantidade?</w:t>
            </w:r>
          </w:p>
        </w:tc>
        <w:tc>
          <w:tcPr>
            <w:tcW w:w="1558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7A4F573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E690589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E061A8F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47DA31CA" w14:textId="77777777" w:rsidTr="005F798C">
        <w:trPr>
          <w:trHeight w:val="691"/>
        </w:trPr>
        <w:tc>
          <w:tcPr>
            <w:tcW w:w="467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428AE74" w14:textId="4D150170" w:rsidR="005F798C" w:rsidRPr="005F798C" w:rsidRDefault="005F798C" w:rsidP="005F798C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5. Sei organizar dados em gráficos de setores?</w:t>
            </w:r>
          </w:p>
        </w:tc>
        <w:tc>
          <w:tcPr>
            <w:tcW w:w="1558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7B9878F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39256B0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0145A55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0764FF78" w14:textId="77777777" w:rsidTr="005F798C">
        <w:trPr>
          <w:trHeight w:val="691"/>
        </w:trPr>
        <w:tc>
          <w:tcPr>
            <w:tcW w:w="4671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9962C12" w14:textId="39E50C7D" w:rsidR="005F798C" w:rsidRPr="005F798C" w:rsidRDefault="005F798C" w:rsidP="005F798C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6. Sei resolver situações-problema envolvendo frações?</w:t>
            </w:r>
          </w:p>
        </w:tc>
        <w:tc>
          <w:tcPr>
            <w:tcW w:w="1558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12584DC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766A8FE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586DCD2C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198D9C4" w14:textId="77777777" w:rsidR="005F798C" w:rsidRPr="006D0059" w:rsidRDefault="005F798C" w:rsidP="005F798C">
      <w:pPr>
        <w:pStyle w:val="00textosemparagrafo"/>
      </w:pPr>
    </w:p>
    <w:tbl>
      <w:tblPr>
        <w:tblStyle w:val="TabeladeGradeClara1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1559"/>
        <w:gridCol w:w="1745"/>
        <w:gridCol w:w="1645"/>
      </w:tblGrid>
      <w:tr w:rsidR="005F798C" w:rsidRPr="006D0059" w14:paraId="06D0232C" w14:textId="77777777" w:rsidTr="001A1B62">
        <w:trPr>
          <w:trHeight w:val="1455"/>
        </w:trPr>
        <w:tc>
          <w:tcPr>
            <w:tcW w:w="4673" w:type="dxa"/>
            <w:tcBorders>
              <w:top w:val="single" w:sz="4" w:space="0" w:color="538135" w:themeColor="accent6" w:themeShade="BF"/>
              <w:left w:val="single" w:sz="4" w:space="0" w:color="538135" w:themeColor="accent6" w:themeShade="BF"/>
              <w:bottom w:val="single" w:sz="4" w:space="0" w:color="008000"/>
              <w:right w:val="single" w:sz="4" w:space="0" w:color="008000"/>
            </w:tcBorders>
            <w:vAlign w:val="center"/>
          </w:tcPr>
          <w:p w14:paraId="6FE717B5" w14:textId="4D51D8F7" w:rsidR="005F798C" w:rsidRPr="003E571E" w:rsidRDefault="005F798C" w:rsidP="002860B9">
            <w:pPr>
              <w:pStyle w:val="00textosemparagrafo"/>
              <w:jc w:val="left"/>
              <w:rPr>
                <w:b/>
                <w:sz w:val="20"/>
                <w:szCs w:val="20"/>
              </w:rPr>
            </w:pPr>
            <w:r w:rsidRPr="003E571E">
              <w:rPr>
                <w:b/>
                <w:sz w:val="20"/>
                <w:szCs w:val="20"/>
              </w:rPr>
              <w:t>Marque</w:t>
            </w:r>
            <w:r w:rsidR="007170AF">
              <w:rPr>
                <w:b/>
                <w:sz w:val="20"/>
                <w:szCs w:val="20"/>
              </w:rPr>
              <w:t xml:space="preserve"> </w:t>
            </w:r>
            <w:r w:rsidRPr="003E571E">
              <w:rPr>
                <w:b/>
                <w:sz w:val="20"/>
                <w:szCs w:val="20"/>
              </w:rPr>
              <w:t xml:space="preserve">X na carinha que retrata melhor o que você sente ao responder cada questão. 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F855CFD" w14:textId="2F1C020D" w:rsidR="005F798C" w:rsidRPr="003E571E" w:rsidRDefault="005F798C" w:rsidP="002860B9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6F104EE9" wp14:editId="5FB038E7">
                  <wp:extent cx="473257" cy="502837"/>
                  <wp:effectExtent l="0" t="0" r="9525" b="571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1A1B62" w:rsidRPr="003E571E">
              <w:rPr>
                <w:b/>
                <w:sz w:val="20"/>
                <w:szCs w:val="20"/>
              </w:rPr>
              <w:t>Sim</w:t>
            </w: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A4D0E7C" w14:textId="0D025D01" w:rsidR="005F798C" w:rsidRPr="003E571E" w:rsidRDefault="005F798C" w:rsidP="002860B9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0683E44B" wp14:editId="0CD9B3B7">
                  <wp:extent cx="468896" cy="511523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1A1B62">
              <w:rPr>
                <w:b/>
                <w:sz w:val="20"/>
                <w:szCs w:val="20"/>
              </w:rPr>
              <w:t>M</w:t>
            </w:r>
            <w:r w:rsidR="001A1B62" w:rsidRPr="003E571E">
              <w:rPr>
                <w:b/>
                <w:sz w:val="20"/>
                <w:szCs w:val="20"/>
              </w:rPr>
              <w:t>ais ou menos</w:t>
            </w: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93163D8" w14:textId="6B1194B3" w:rsidR="005F798C" w:rsidRPr="003E571E" w:rsidRDefault="005F798C" w:rsidP="002860B9">
            <w:pPr>
              <w:pStyle w:val="00textosemparagrafo"/>
              <w:jc w:val="center"/>
              <w:rPr>
                <w:b/>
                <w:sz w:val="20"/>
                <w:szCs w:val="20"/>
              </w:rPr>
            </w:pPr>
            <w:r w:rsidRPr="003E571E">
              <w:rPr>
                <w:b/>
                <w:noProof/>
                <w:sz w:val="20"/>
                <w:szCs w:val="20"/>
                <w:lang w:val="en-US" w:eastAsia="en-US"/>
              </w:rPr>
              <w:drawing>
                <wp:inline distT="0" distB="0" distL="0" distR="0" wp14:anchorId="16D03C3D" wp14:editId="4DA3B1F2">
                  <wp:extent cx="486657" cy="511523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E571E">
              <w:rPr>
                <w:b/>
                <w:sz w:val="20"/>
                <w:szCs w:val="20"/>
              </w:rPr>
              <w:br/>
            </w:r>
            <w:r w:rsidR="001A1B62">
              <w:rPr>
                <w:b/>
                <w:sz w:val="20"/>
                <w:szCs w:val="20"/>
              </w:rPr>
              <w:t>N</w:t>
            </w:r>
            <w:r w:rsidR="001A1B62" w:rsidRPr="003E571E">
              <w:rPr>
                <w:b/>
                <w:sz w:val="20"/>
                <w:szCs w:val="20"/>
              </w:rPr>
              <w:t>ão</w:t>
            </w:r>
          </w:p>
        </w:tc>
      </w:tr>
      <w:tr w:rsidR="005F798C" w:rsidRPr="007170AF" w14:paraId="631AB80F" w14:textId="77777777" w:rsidTr="002860B9">
        <w:trPr>
          <w:trHeight w:val="908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9E21052" w14:textId="77777777" w:rsidR="005F798C" w:rsidRPr="005F798C" w:rsidRDefault="005F798C" w:rsidP="002860B9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1. Compreendo a ideia de fração como parte de um todo?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099029C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9061F5F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AEE4D5D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4C7CD7B5" w14:textId="77777777" w:rsidTr="002860B9">
        <w:trPr>
          <w:trHeight w:val="835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313F809" w14:textId="77777777" w:rsidR="005F798C" w:rsidRPr="005F798C" w:rsidRDefault="005F798C" w:rsidP="002860B9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 xml:space="preserve">2. Sei ler uma fração e escrevê-la por extenso? 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01F29EB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697DC23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AE4F44C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7C0B90AB" w14:textId="77777777" w:rsidTr="002860B9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C6C1B42" w14:textId="77777777" w:rsidR="005F798C" w:rsidRPr="005F798C" w:rsidRDefault="005F798C" w:rsidP="002860B9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3. Sei localizar um número na forma de fração na reta numérica?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A5EB162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DC7C08F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333247D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51858C59" w14:textId="77777777" w:rsidTr="002860B9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2B9F857" w14:textId="77777777" w:rsidR="005F798C" w:rsidRPr="005F798C" w:rsidRDefault="005F798C" w:rsidP="002860B9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4. Sei calcular a fração de uma quantidade?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3790424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24A08716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D6B1EB3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040337AC" w14:textId="77777777" w:rsidTr="002860B9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B660B93" w14:textId="77777777" w:rsidR="005F798C" w:rsidRPr="005F798C" w:rsidRDefault="005F798C" w:rsidP="002860B9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5. Sei organizar dados em gráficos de setores?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64D6C6B0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E91484C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468F56D6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F798C" w:rsidRPr="007170AF" w14:paraId="2A32025C" w14:textId="77777777" w:rsidTr="002860B9">
        <w:trPr>
          <w:trHeight w:val="691"/>
        </w:trPr>
        <w:tc>
          <w:tcPr>
            <w:tcW w:w="4673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0A7B727E" w14:textId="77777777" w:rsidR="005F798C" w:rsidRPr="005F798C" w:rsidRDefault="005F798C" w:rsidP="002860B9">
            <w:pPr>
              <w:pStyle w:val="00textosemparagrafo"/>
              <w:jc w:val="left"/>
              <w:rPr>
                <w:sz w:val="20"/>
                <w:szCs w:val="20"/>
              </w:rPr>
            </w:pPr>
            <w:r w:rsidRPr="005F798C">
              <w:rPr>
                <w:sz w:val="20"/>
                <w:szCs w:val="20"/>
              </w:rPr>
              <w:t>6. Sei resolver situações-problema envolvendo frações?</w:t>
            </w:r>
          </w:p>
        </w:tc>
        <w:tc>
          <w:tcPr>
            <w:tcW w:w="1559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3CE3F74F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7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109359A2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tcBorders>
              <w:top w:val="single" w:sz="4" w:space="0" w:color="008000"/>
              <w:left w:val="single" w:sz="4" w:space="0" w:color="008000"/>
              <w:bottom w:val="single" w:sz="4" w:space="0" w:color="008000"/>
              <w:right w:val="single" w:sz="4" w:space="0" w:color="008000"/>
            </w:tcBorders>
            <w:vAlign w:val="center"/>
          </w:tcPr>
          <w:p w14:paraId="7FE25DB6" w14:textId="77777777" w:rsidR="005F798C" w:rsidRPr="003E571E" w:rsidRDefault="005F798C" w:rsidP="002860B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785CCFE4" w14:textId="77777777" w:rsidR="00BD4576" w:rsidRPr="00435990" w:rsidRDefault="00BD4576" w:rsidP="005F798C">
      <w:pPr>
        <w:pStyle w:val="00textosemparagrafo"/>
      </w:pPr>
    </w:p>
    <w:sectPr w:rsidR="00BD4576" w:rsidRPr="00435990" w:rsidSect="00622F3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7B7A77" w14:textId="77777777" w:rsidR="000C259A" w:rsidRDefault="000C259A" w:rsidP="00B256BD">
      <w:r>
        <w:separator/>
      </w:r>
    </w:p>
  </w:endnote>
  <w:endnote w:type="continuationSeparator" w:id="0">
    <w:p w14:paraId="7A4D9489" w14:textId="77777777" w:rsidR="000C259A" w:rsidRDefault="000C259A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61199E4-B1F3-4426-B278-B819E3FDB299}"/>
    <w:embedBold r:id="rId2" w:fontKey="{8D59D87B-64FD-4217-9EF2-848B0AD748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BDD7389-F733-460E-BECB-993BA35B5B71}"/>
    <w:embedBold r:id="rId4" w:fontKey="{538F91D1-B666-4505-90C3-EFE25554067D}"/>
    <w:embedItalic r:id="rId5" w:fontKey="{44DB4F8C-160F-44F9-9D6F-E683878F0189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6" w:fontKey="{97347AAD-AF40-414D-81B2-7D00D622CC2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AF2EF332-86D8-4516-BC15-CDFE70C462FC}"/>
    <w:embedBold r:id="rId8" w:fontKey="{4D9F1649-7A56-434C-B68D-04C39A85140A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ADEA0EA7-DFEC-447C-973B-4BB45A0DC73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BF5AC58-DBA0-49B5-818D-3DC6CBFB6F2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11" w:fontKey="{40699F93-76D6-4CBF-B122-5F6CC2588E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284D5" w14:textId="77777777" w:rsidR="00752228" w:rsidRDefault="0075222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E628F" w14:textId="03BF9C56" w:rsidR="008C0784" w:rsidRDefault="008C0784" w:rsidP="008C078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E7715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5B84B0AA" w14:textId="7667E705" w:rsidR="00A05CDA" w:rsidRPr="003A141E" w:rsidRDefault="008C0784" w:rsidP="008C078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3A141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A9660" w14:textId="77777777" w:rsidR="00752228" w:rsidRDefault="007522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02C6E" w14:textId="77777777" w:rsidR="000C259A" w:rsidRDefault="000C259A" w:rsidP="00B256BD">
      <w:r>
        <w:separator/>
      </w:r>
    </w:p>
  </w:footnote>
  <w:footnote w:type="continuationSeparator" w:id="0">
    <w:p w14:paraId="2EA64E39" w14:textId="77777777" w:rsidR="000C259A" w:rsidRDefault="000C259A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862521" w14:textId="77777777" w:rsidR="00752228" w:rsidRDefault="0075222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C896488" w:rsidR="00A05CDA" w:rsidRDefault="00752228" w:rsidP="00BA5D7C">
    <w:pPr>
      <w:ind w:right="360"/>
    </w:pPr>
    <w:r>
      <w:rPr>
        <w:noProof/>
      </w:rPr>
      <w:drawing>
        <wp:inline distT="0" distB="0" distL="0" distR="0" wp14:anchorId="5DE27BC3" wp14:editId="54B2D72F">
          <wp:extent cx="5940000" cy="289846"/>
          <wp:effectExtent l="0" t="0" r="381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ARM4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A15F4" w14:textId="77777777" w:rsidR="00752228" w:rsidRDefault="0075222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EB607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30C9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9B28C13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5748D5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C02CF8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F786A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53A27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4DA26A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C5A00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AD676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A8ECC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323946"/>
    <w:multiLevelType w:val="multilevel"/>
    <w:tmpl w:val="F7307BB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08E14C73"/>
    <w:multiLevelType w:val="multilevel"/>
    <w:tmpl w:val="2B8631F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0A5061EE"/>
    <w:multiLevelType w:val="hybridMultilevel"/>
    <w:tmpl w:val="9F2AB7D0"/>
    <w:lvl w:ilvl="0" w:tplc="27425C2C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850FFB"/>
    <w:multiLevelType w:val="multilevel"/>
    <w:tmpl w:val="962C9E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230B4"/>
    <w:multiLevelType w:val="hybridMultilevel"/>
    <w:tmpl w:val="01322864"/>
    <w:lvl w:ilvl="0" w:tplc="CE040D3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9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11"/>
  </w:num>
  <w:num w:numId="14">
    <w:abstractNumId w:val="16"/>
  </w:num>
  <w:num w:numId="15">
    <w:abstractNumId w:val="14"/>
  </w:num>
  <w:num w:numId="16">
    <w:abstractNumId w:val="0"/>
  </w:num>
  <w:num w:numId="17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5CBD"/>
    <w:rsid w:val="00027491"/>
    <w:rsid w:val="00030A57"/>
    <w:rsid w:val="000342B2"/>
    <w:rsid w:val="0003701F"/>
    <w:rsid w:val="00040D79"/>
    <w:rsid w:val="00041C25"/>
    <w:rsid w:val="000453D9"/>
    <w:rsid w:val="00045932"/>
    <w:rsid w:val="000477EE"/>
    <w:rsid w:val="00051EC1"/>
    <w:rsid w:val="000525BC"/>
    <w:rsid w:val="0005281A"/>
    <w:rsid w:val="00053089"/>
    <w:rsid w:val="00055AF9"/>
    <w:rsid w:val="00056A04"/>
    <w:rsid w:val="00065614"/>
    <w:rsid w:val="00074182"/>
    <w:rsid w:val="00095B8A"/>
    <w:rsid w:val="000A02BB"/>
    <w:rsid w:val="000A1017"/>
    <w:rsid w:val="000A1D6A"/>
    <w:rsid w:val="000A23BE"/>
    <w:rsid w:val="000A4728"/>
    <w:rsid w:val="000A66A5"/>
    <w:rsid w:val="000B09FA"/>
    <w:rsid w:val="000B0D73"/>
    <w:rsid w:val="000B27D3"/>
    <w:rsid w:val="000C259A"/>
    <w:rsid w:val="000C6F1B"/>
    <w:rsid w:val="000D10D6"/>
    <w:rsid w:val="000D7A5E"/>
    <w:rsid w:val="000D7F0B"/>
    <w:rsid w:val="000E5715"/>
    <w:rsid w:val="000F1BAB"/>
    <w:rsid w:val="00110076"/>
    <w:rsid w:val="00117FD8"/>
    <w:rsid w:val="001227D3"/>
    <w:rsid w:val="0012283B"/>
    <w:rsid w:val="00126F45"/>
    <w:rsid w:val="00127B90"/>
    <w:rsid w:val="0013552F"/>
    <w:rsid w:val="001402A8"/>
    <w:rsid w:val="00160D2B"/>
    <w:rsid w:val="00164F66"/>
    <w:rsid w:val="00165BB3"/>
    <w:rsid w:val="0017688C"/>
    <w:rsid w:val="00181CAF"/>
    <w:rsid w:val="00192937"/>
    <w:rsid w:val="001A1B62"/>
    <w:rsid w:val="001A5D7A"/>
    <w:rsid w:val="001A611C"/>
    <w:rsid w:val="001A69DF"/>
    <w:rsid w:val="001A72FE"/>
    <w:rsid w:val="001B0CBD"/>
    <w:rsid w:val="001B2485"/>
    <w:rsid w:val="001B71EB"/>
    <w:rsid w:val="001C0AC9"/>
    <w:rsid w:val="001C2FAD"/>
    <w:rsid w:val="001C4A08"/>
    <w:rsid w:val="001D746A"/>
    <w:rsid w:val="001E62B2"/>
    <w:rsid w:val="001F6DC3"/>
    <w:rsid w:val="001F73D3"/>
    <w:rsid w:val="00203268"/>
    <w:rsid w:val="002051CB"/>
    <w:rsid w:val="00210621"/>
    <w:rsid w:val="00214DBA"/>
    <w:rsid w:val="00217F85"/>
    <w:rsid w:val="00220953"/>
    <w:rsid w:val="0022330B"/>
    <w:rsid w:val="002360B2"/>
    <w:rsid w:val="00242CC2"/>
    <w:rsid w:val="002451B2"/>
    <w:rsid w:val="00246282"/>
    <w:rsid w:val="002519E5"/>
    <w:rsid w:val="00256565"/>
    <w:rsid w:val="0025747D"/>
    <w:rsid w:val="002578F5"/>
    <w:rsid w:val="00257D2A"/>
    <w:rsid w:val="00261A1E"/>
    <w:rsid w:val="00262DFF"/>
    <w:rsid w:val="0027048A"/>
    <w:rsid w:val="0027165A"/>
    <w:rsid w:val="00272ED4"/>
    <w:rsid w:val="00281DA1"/>
    <w:rsid w:val="002820B5"/>
    <w:rsid w:val="002A31FF"/>
    <w:rsid w:val="002A723E"/>
    <w:rsid w:val="002B04CB"/>
    <w:rsid w:val="002B7999"/>
    <w:rsid w:val="002C7E44"/>
    <w:rsid w:val="002D26CE"/>
    <w:rsid w:val="002D5AFE"/>
    <w:rsid w:val="002F20D2"/>
    <w:rsid w:val="00304634"/>
    <w:rsid w:val="0030480C"/>
    <w:rsid w:val="00312F50"/>
    <w:rsid w:val="00313090"/>
    <w:rsid w:val="003378F5"/>
    <w:rsid w:val="003427AF"/>
    <w:rsid w:val="00353D10"/>
    <w:rsid w:val="00370C49"/>
    <w:rsid w:val="00371CF6"/>
    <w:rsid w:val="00374972"/>
    <w:rsid w:val="00375B0E"/>
    <w:rsid w:val="00382DCC"/>
    <w:rsid w:val="00386241"/>
    <w:rsid w:val="00393DF4"/>
    <w:rsid w:val="00395473"/>
    <w:rsid w:val="0039729A"/>
    <w:rsid w:val="003A141E"/>
    <w:rsid w:val="003A2E2C"/>
    <w:rsid w:val="003A3407"/>
    <w:rsid w:val="003A4398"/>
    <w:rsid w:val="003A7080"/>
    <w:rsid w:val="003C5C60"/>
    <w:rsid w:val="003D22A6"/>
    <w:rsid w:val="003D6550"/>
    <w:rsid w:val="003E1396"/>
    <w:rsid w:val="003E4B86"/>
    <w:rsid w:val="003E571E"/>
    <w:rsid w:val="003F2233"/>
    <w:rsid w:val="0040410F"/>
    <w:rsid w:val="00404655"/>
    <w:rsid w:val="0040567C"/>
    <w:rsid w:val="00406969"/>
    <w:rsid w:val="004101FC"/>
    <w:rsid w:val="00410623"/>
    <w:rsid w:val="00410CF3"/>
    <w:rsid w:val="00410D6C"/>
    <w:rsid w:val="00411F4C"/>
    <w:rsid w:val="0042079E"/>
    <w:rsid w:val="00426B46"/>
    <w:rsid w:val="00430BE3"/>
    <w:rsid w:val="00435990"/>
    <w:rsid w:val="004405CF"/>
    <w:rsid w:val="004457D8"/>
    <w:rsid w:val="0044624D"/>
    <w:rsid w:val="0045079F"/>
    <w:rsid w:val="0045445F"/>
    <w:rsid w:val="00455D65"/>
    <w:rsid w:val="00462082"/>
    <w:rsid w:val="004641FA"/>
    <w:rsid w:val="00464B12"/>
    <w:rsid w:val="00477976"/>
    <w:rsid w:val="00486496"/>
    <w:rsid w:val="00486998"/>
    <w:rsid w:val="00486F17"/>
    <w:rsid w:val="00492AD3"/>
    <w:rsid w:val="004968C4"/>
    <w:rsid w:val="004A2DF5"/>
    <w:rsid w:val="004A3F8C"/>
    <w:rsid w:val="004B0502"/>
    <w:rsid w:val="004C705A"/>
    <w:rsid w:val="004E4352"/>
    <w:rsid w:val="004E53E9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4C5"/>
    <w:rsid w:val="00535DC6"/>
    <w:rsid w:val="0054243D"/>
    <w:rsid w:val="00560B3C"/>
    <w:rsid w:val="0056460A"/>
    <w:rsid w:val="00567FB2"/>
    <w:rsid w:val="00573590"/>
    <w:rsid w:val="0058178D"/>
    <w:rsid w:val="00585B4E"/>
    <w:rsid w:val="005869EF"/>
    <w:rsid w:val="00590883"/>
    <w:rsid w:val="00590CEA"/>
    <w:rsid w:val="00591289"/>
    <w:rsid w:val="00595DDF"/>
    <w:rsid w:val="00597843"/>
    <w:rsid w:val="005A158F"/>
    <w:rsid w:val="005A288A"/>
    <w:rsid w:val="005A35F2"/>
    <w:rsid w:val="005C2855"/>
    <w:rsid w:val="005C67F2"/>
    <w:rsid w:val="005D593F"/>
    <w:rsid w:val="005D5E95"/>
    <w:rsid w:val="005E3786"/>
    <w:rsid w:val="005E5044"/>
    <w:rsid w:val="005E5E48"/>
    <w:rsid w:val="005E76F7"/>
    <w:rsid w:val="005F55FF"/>
    <w:rsid w:val="005F798C"/>
    <w:rsid w:val="00604D12"/>
    <w:rsid w:val="0060536C"/>
    <w:rsid w:val="0062160D"/>
    <w:rsid w:val="00622F3F"/>
    <w:rsid w:val="006242AD"/>
    <w:rsid w:val="00630463"/>
    <w:rsid w:val="00631CB8"/>
    <w:rsid w:val="00637378"/>
    <w:rsid w:val="00640868"/>
    <w:rsid w:val="00652408"/>
    <w:rsid w:val="00652BFA"/>
    <w:rsid w:val="00653E45"/>
    <w:rsid w:val="00657BF2"/>
    <w:rsid w:val="00660FB9"/>
    <w:rsid w:val="006622AE"/>
    <w:rsid w:val="00662302"/>
    <w:rsid w:val="00665D45"/>
    <w:rsid w:val="00665DE2"/>
    <w:rsid w:val="006678B4"/>
    <w:rsid w:val="00672EC9"/>
    <w:rsid w:val="00673FF7"/>
    <w:rsid w:val="006752CE"/>
    <w:rsid w:val="00693C70"/>
    <w:rsid w:val="006A2C89"/>
    <w:rsid w:val="006A58BC"/>
    <w:rsid w:val="006C466B"/>
    <w:rsid w:val="006C53F2"/>
    <w:rsid w:val="006C6CB2"/>
    <w:rsid w:val="006D0059"/>
    <w:rsid w:val="006D010C"/>
    <w:rsid w:val="006D4FF3"/>
    <w:rsid w:val="006E2151"/>
    <w:rsid w:val="006E35D3"/>
    <w:rsid w:val="006E6CD2"/>
    <w:rsid w:val="006E7A3B"/>
    <w:rsid w:val="006F6724"/>
    <w:rsid w:val="006F6FC9"/>
    <w:rsid w:val="00700C5D"/>
    <w:rsid w:val="007030E3"/>
    <w:rsid w:val="00703B0F"/>
    <w:rsid w:val="007135F7"/>
    <w:rsid w:val="0071550C"/>
    <w:rsid w:val="007170AF"/>
    <w:rsid w:val="00720F34"/>
    <w:rsid w:val="00725F0E"/>
    <w:rsid w:val="00727ABA"/>
    <w:rsid w:val="0073214E"/>
    <w:rsid w:val="00734F82"/>
    <w:rsid w:val="00746C25"/>
    <w:rsid w:val="00752228"/>
    <w:rsid w:val="00754D2D"/>
    <w:rsid w:val="00755774"/>
    <w:rsid w:val="00760C32"/>
    <w:rsid w:val="00760E4E"/>
    <w:rsid w:val="007621BA"/>
    <w:rsid w:val="0076416D"/>
    <w:rsid w:val="00766FD3"/>
    <w:rsid w:val="007725F7"/>
    <w:rsid w:val="00782C5E"/>
    <w:rsid w:val="00792481"/>
    <w:rsid w:val="007A0F53"/>
    <w:rsid w:val="007B0D89"/>
    <w:rsid w:val="007B0F41"/>
    <w:rsid w:val="007B30B9"/>
    <w:rsid w:val="007B3E5A"/>
    <w:rsid w:val="007B5D3A"/>
    <w:rsid w:val="007C2C8A"/>
    <w:rsid w:val="007C4ACD"/>
    <w:rsid w:val="007C6BE3"/>
    <w:rsid w:val="007E3D20"/>
    <w:rsid w:val="007E4227"/>
    <w:rsid w:val="007F0774"/>
    <w:rsid w:val="007F5A3C"/>
    <w:rsid w:val="00800607"/>
    <w:rsid w:val="00802755"/>
    <w:rsid w:val="008060A8"/>
    <w:rsid w:val="00813409"/>
    <w:rsid w:val="008249B0"/>
    <w:rsid w:val="00825EE7"/>
    <w:rsid w:val="00827C30"/>
    <w:rsid w:val="008320AD"/>
    <w:rsid w:val="00836E01"/>
    <w:rsid w:val="008401EF"/>
    <w:rsid w:val="00841BD6"/>
    <w:rsid w:val="00847323"/>
    <w:rsid w:val="0085017D"/>
    <w:rsid w:val="00854CA6"/>
    <w:rsid w:val="0086006A"/>
    <w:rsid w:val="00863B48"/>
    <w:rsid w:val="00880568"/>
    <w:rsid w:val="00882877"/>
    <w:rsid w:val="00885F24"/>
    <w:rsid w:val="00890BD3"/>
    <w:rsid w:val="008A2E06"/>
    <w:rsid w:val="008A6D9E"/>
    <w:rsid w:val="008A743F"/>
    <w:rsid w:val="008A7561"/>
    <w:rsid w:val="008B1D6C"/>
    <w:rsid w:val="008B2687"/>
    <w:rsid w:val="008C0784"/>
    <w:rsid w:val="008C0CFC"/>
    <w:rsid w:val="008C260F"/>
    <w:rsid w:val="008C31C7"/>
    <w:rsid w:val="008D04CD"/>
    <w:rsid w:val="008D25D9"/>
    <w:rsid w:val="008D30DA"/>
    <w:rsid w:val="008D6B2B"/>
    <w:rsid w:val="008F3AF0"/>
    <w:rsid w:val="008F428E"/>
    <w:rsid w:val="008F4D50"/>
    <w:rsid w:val="008F5816"/>
    <w:rsid w:val="00903EA1"/>
    <w:rsid w:val="0090597E"/>
    <w:rsid w:val="00906AA4"/>
    <w:rsid w:val="00911306"/>
    <w:rsid w:val="0091249E"/>
    <w:rsid w:val="00921264"/>
    <w:rsid w:val="00921306"/>
    <w:rsid w:val="009251CB"/>
    <w:rsid w:val="00927E71"/>
    <w:rsid w:val="0093527A"/>
    <w:rsid w:val="00944D34"/>
    <w:rsid w:val="00953B26"/>
    <w:rsid w:val="00954260"/>
    <w:rsid w:val="009546F6"/>
    <w:rsid w:val="009617A3"/>
    <w:rsid w:val="00972D2F"/>
    <w:rsid w:val="0097340C"/>
    <w:rsid w:val="00974426"/>
    <w:rsid w:val="00974F27"/>
    <w:rsid w:val="00996A98"/>
    <w:rsid w:val="00996DEB"/>
    <w:rsid w:val="009A01B8"/>
    <w:rsid w:val="009A1CC4"/>
    <w:rsid w:val="009B585B"/>
    <w:rsid w:val="009C6C18"/>
    <w:rsid w:val="009E0AC7"/>
    <w:rsid w:val="009E189B"/>
    <w:rsid w:val="00A01E26"/>
    <w:rsid w:val="00A04CC7"/>
    <w:rsid w:val="00A05CDA"/>
    <w:rsid w:val="00A116C5"/>
    <w:rsid w:val="00A1197D"/>
    <w:rsid w:val="00A2202E"/>
    <w:rsid w:val="00A222AD"/>
    <w:rsid w:val="00A267D7"/>
    <w:rsid w:val="00A3110F"/>
    <w:rsid w:val="00A37CEE"/>
    <w:rsid w:val="00A404E0"/>
    <w:rsid w:val="00A453DF"/>
    <w:rsid w:val="00A459C9"/>
    <w:rsid w:val="00A45A13"/>
    <w:rsid w:val="00A5036A"/>
    <w:rsid w:val="00A5255E"/>
    <w:rsid w:val="00A53369"/>
    <w:rsid w:val="00A53EB1"/>
    <w:rsid w:val="00A56411"/>
    <w:rsid w:val="00A62852"/>
    <w:rsid w:val="00A66743"/>
    <w:rsid w:val="00A6691D"/>
    <w:rsid w:val="00A70BC5"/>
    <w:rsid w:val="00A71D85"/>
    <w:rsid w:val="00A75A6B"/>
    <w:rsid w:val="00A83569"/>
    <w:rsid w:val="00A8447B"/>
    <w:rsid w:val="00A84B53"/>
    <w:rsid w:val="00A84CF8"/>
    <w:rsid w:val="00A97013"/>
    <w:rsid w:val="00AA0680"/>
    <w:rsid w:val="00AA3488"/>
    <w:rsid w:val="00AA39B7"/>
    <w:rsid w:val="00AA5998"/>
    <w:rsid w:val="00AB3E49"/>
    <w:rsid w:val="00AB4C57"/>
    <w:rsid w:val="00AC49F0"/>
    <w:rsid w:val="00AC6EFA"/>
    <w:rsid w:val="00AC7F23"/>
    <w:rsid w:val="00AE1BBB"/>
    <w:rsid w:val="00AE2A63"/>
    <w:rsid w:val="00AE2D04"/>
    <w:rsid w:val="00B031D7"/>
    <w:rsid w:val="00B10396"/>
    <w:rsid w:val="00B16F2C"/>
    <w:rsid w:val="00B256BD"/>
    <w:rsid w:val="00B316EC"/>
    <w:rsid w:val="00B35A58"/>
    <w:rsid w:val="00B35FB1"/>
    <w:rsid w:val="00B36638"/>
    <w:rsid w:val="00B5310C"/>
    <w:rsid w:val="00B65ECA"/>
    <w:rsid w:val="00B7265D"/>
    <w:rsid w:val="00B91D1D"/>
    <w:rsid w:val="00BA21FB"/>
    <w:rsid w:val="00BA3458"/>
    <w:rsid w:val="00BA43FE"/>
    <w:rsid w:val="00BA5D7C"/>
    <w:rsid w:val="00BA60B8"/>
    <w:rsid w:val="00BB0465"/>
    <w:rsid w:val="00BB2811"/>
    <w:rsid w:val="00BB6A73"/>
    <w:rsid w:val="00BC0171"/>
    <w:rsid w:val="00BC7C27"/>
    <w:rsid w:val="00BC7DB3"/>
    <w:rsid w:val="00BD4576"/>
    <w:rsid w:val="00BD5C7B"/>
    <w:rsid w:val="00BD7450"/>
    <w:rsid w:val="00BE42CF"/>
    <w:rsid w:val="00BE5DE1"/>
    <w:rsid w:val="00BF170E"/>
    <w:rsid w:val="00BF3C55"/>
    <w:rsid w:val="00C03CC2"/>
    <w:rsid w:val="00C10510"/>
    <w:rsid w:val="00C12830"/>
    <w:rsid w:val="00C15C4E"/>
    <w:rsid w:val="00C20B0C"/>
    <w:rsid w:val="00C23C6D"/>
    <w:rsid w:val="00C42357"/>
    <w:rsid w:val="00C47A64"/>
    <w:rsid w:val="00C5155E"/>
    <w:rsid w:val="00C53394"/>
    <w:rsid w:val="00C57D82"/>
    <w:rsid w:val="00C62962"/>
    <w:rsid w:val="00C6394F"/>
    <w:rsid w:val="00C652B0"/>
    <w:rsid w:val="00C73F66"/>
    <w:rsid w:val="00C81680"/>
    <w:rsid w:val="00C87BCA"/>
    <w:rsid w:val="00CB01A3"/>
    <w:rsid w:val="00CB3616"/>
    <w:rsid w:val="00CD333B"/>
    <w:rsid w:val="00CD681F"/>
    <w:rsid w:val="00CE3AB7"/>
    <w:rsid w:val="00CE6747"/>
    <w:rsid w:val="00CF3A90"/>
    <w:rsid w:val="00D02E09"/>
    <w:rsid w:val="00D045BC"/>
    <w:rsid w:val="00D06073"/>
    <w:rsid w:val="00D061DC"/>
    <w:rsid w:val="00D10D06"/>
    <w:rsid w:val="00D2115B"/>
    <w:rsid w:val="00D22FD4"/>
    <w:rsid w:val="00D23AA7"/>
    <w:rsid w:val="00D2457B"/>
    <w:rsid w:val="00D24E5E"/>
    <w:rsid w:val="00D451ED"/>
    <w:rsid w:val="00D46AE7"/>
    <w:rsid w:val="00D56183"/>
    <w:rsid w:val="00D61095"/>
    <w:rsid w:val="00D676B7"/>
    <w:rsid w:val="00D7172C"/>
    <w:rsid w:val="00D73A74"/>
    <w:rsid w:val="00D77077"/>
    <w:rsid w:val="00D77B77"/>
    <w:rsid w:val="00D77DD0"/>
    <w:rsid w:val="00D818EF"/>
    <w:rsid w:val="00D857A9"/>
    <w:rsid w:val="00D9493C"/>
    <w:rsid w:val="00D96BB8"/>
    <w:rsid w:val="00D97238"/>
    <w:rsid w:val="00D97C51"/>
    <w:rsid w:val="00DA5B87"/>
    <w:rsid w:val="00DB0809"/>
    <w:rsid w:val="00DB5A3A"/>
    <w:rsid w:val="00DB62DC"/>
    <w:rsid w:val="00DB6BD0"/>
    <w:rsid w:val="00DC158A"/>
    <w:rsid w:val="00DD3856"/>
    <w:rsid w:val="00DD3D73"/>
    <w:rsid w:val="00DD7A09"/>
    <w:rsid w:val="00DE6469"/>
    <w:rsid w:val="00DF0209"/>
    <w:rsid w:val="00DF20E5"/>
    <w:rsid w:val="00DF54D9"/>
    <w:rsid w:val="00DF7152"/>
    <w:rsid w:val="00DF78AD"/>
    <w:rsid w:val="00E02F05"/>
    <w:rsid w:val="00E05C16"/>
    <w:rsid w:val="00E0661B"/>
    <w:rsid w:val="00E073B3"/>
    <w:rsid w:val="00E10358"/>
    <w:rsid w:val="00E152AD"/>
    <w:rsid w:val="00E17B0D"/>
    <w:rsid w:val="00E20CC2"/>
    <w:rsid w:val="00E21A25"/>
    <w:rsid w:val="00E255A4"/>
    <w:rsid w:val="00E264AE"/>
    <w:rsid w:val="00E3752B"/>
    <w:rsid w:val="00E46626"/>
    <w:rsid w:val="00E54FF6"/>
    <w:rsid w:val="00E57F5D"/>
    <w:rsid w:val="00E60BDB"/>
    <w:rsid w:val="00E63D4E"/>
    <w:rsid w:val="00E77DE9"/>
    <w:rsid w:val="00E855E6"/>
    <w:rsid w:val="00E93DCD"/>
    <w:rsid w:val="00E94DD4"/>
    <w:rsid w:val="00EA1575"/>
    <w:rsid w:val="00EA68DD"/>
    <w:rsid w:val="00EA7F3A"/>
    <w:rsid w:val="00EB7F06"/>
    <w:rsid w:val="00EC2539"/>
    <w:rsid w:val="00EC5A63"/>
    <w:rsid w:val="00EC6B75"/>
    <w:rsid w:val="00ED0B57"/>
    <w:rsid w:val="00EE4729"/>
    <w:rsid w:val="00EE5966"/>
    <w:rsid w:val="00EE7936"/>
    <w:rsid w:val="00EF2AFD"/>
    <w:rsid w:val="00EF31C7"/>
    <w:rsid w:val="00EF4978"/>
    <w:rsid w:val="00F0313F"/>
    <w:rsid w:val="00F06368"/>
    <w:rsid w:val="00F06ECC"/>
    <w:rsid w:val="00F0774A"/>
    <w:rsid w:val="00F153B3"/>
    <w:rsid w:val="00F24673"/>
    <w:rsid w:val="00F25F31"/>
    <w:rsid w:val="00F322FF"/>
    <w:rsid w:val="00F35A5F"/>
    <w:rsid w:val="00F434D8"/>
    <w:rsid w:val="00F57A7A"/>
    <w:rsid w:val="00F60356"/>
    <w:rsid w:val="00F66E4D"/>
    <w:rsid w:val="00F67BD1"/>
    <w:rsid w:val="00F72E33"/>
    <w:rsid w:val="00F76257"/>
    <w:rsid w:val="00F8054F"/>
    <w:rsid w:val="00F85F44"/>
    <w:rsid w:val="00F913B2"/>
    <w:rsid w:val="00F937B5"/>
    <w:rsid w:val="00F93D52"/>
    <w:rsid w:val="00FA0202"/>
    <w:rsid w:val="00FA033A"/>
    <w:rsid w:val="00FA2CBB"/>
    <w:rsid w:val="00FA6F86"/>
    <w:rsid w:val="00FA7F52"/>
    <w:rsid w:val="00FB03EA"/>
    <w:rsid w:val="00FB0625"/>
    <w:rsid w:val="00FB3213"/>
    <w:rsid w:val="00FD3C6F"/>
    <w:rsid w:val="00FD63F5"/>
    <w:rsid w:val="00FD6EDE"/>
    <w:rsid w:val="00FE26E2"/>
    <w:rsid w:val="00FE7715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10AED2"/>
  <w14:defaultImageDpi w14:val="330"/>
  <w15:docId w15:val="{23388C2C-BCD5-47C9-A528-68363DBC1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D457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6208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9C6C18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="Arial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117F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17FD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17FD8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F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FD8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FD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FD8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F6035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F60356"/>
    <w:pPr>
      <w:spacing w:before="0"/>
      <w:jc w:val="left"/>
    </w:pPr>
    <w:rPr>
      <w:sz w:val="28"/>
    </w:rPr>
  </w:style>
  <w:style w:type="paragraph" w:customStyle="1" w:styleId="03Ttulopeso3">
    <w:name w:val="03 Título peso 3"/>
    <w:basedOn w:val="02Ttulospeso2"/>
    <w:rsid w:val="00F60356"/>
    <w:rPr>
      <w:sz w:val="24"/>
    </w:rPr>
  </w:style>
  <w:style w:type="paragraph" w:customStyle="1" w:styleId="04Textocontedo">
    <w:name w:val="04 Texto conteúdo"/>
    <w:basedOn w:val="Normal"/>
    <w:rsid w:val="00F6035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F60356"/>
    <w:rPr>
      <w:rFonts w:ascii="Arial" w:hAnsi="Arial"/>
    </w:rPr>
  </w:style>
  <w:style w:type="paragraph" w:styleId="Ttulo">
    <w:name w:val="Title"/>
    <w:basedOn w:val="Normal"/>
    <w:next w:val="Normal"/>
    <w:link w:val="TtuloChar"/>
    <w:uiPriority w:val="10"/>
    <w:qFormat/>
    <w:rsid w:val="00F6035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603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Fontepargpadro"/>
    <w:uiPriority w:val="99"/>
    <w:unhideWhenUsed/>
    <w:rsid w:val="006E215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6E2151"/>
    <w:rPr>
      <w:color w:val="808080"/>
      <w:shd w:val="clear" w:color="auto" w:fill="E6E6E6"/>
    </w:rPr>
  </w:style>
  <w:style w:type="paragraph" w:customStyle="1" w:styleId="07Arte">
    <w:name w:val="07 Arte"/>
    <w:basedOn w:val="06Pauta"/>
    <w:qFormat/>
    <w:rsid w:val="00462082"/>
    <w:pPr>
      <w:jc w:val="both"/>
    </w:pPr>
    <w:rPr>
      <w:color w:val="008000"/>
    </w:rPr>
  </w:style>
  <w:style w:type="paragraph" w:customStyle="1" w:styleId="06Pauta">
    <w:name w:val="06 Pauta"/>
    <w:basedOn w:val="Normal"/>
    <w:qFormat/>
    <w:rsid w:val="00462082"/>
    <w:rPr>
      <w:rFonts w:ascii="Arial" w:hAnsi="Arial" w:cs="Arial"/>
      <w:color w:val="0000FF"/>
      <w:sz w:val="20"/>
    </w:rPr>
  </w:style>
  <w:style w:type="table" w:customStyle="1" w:styleId="TabeladeGradeClara2">
    <w:name w:val="Tabela de Grade Clara2"/>
    <w:basedOn w:val="Tabelanormal"/>
    <w:uiPriority w:val="40"/>
    <w:rsid w:val="00B031D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3Subttulocaptulotese">
    <w:name w:val="03 Subtítulo capítulo tese"/>
    <w:basedOn w:val="Normal"/>
    <w:qFormat/>
    <w:rsid w:val="00435990"/>
    <w:pPr>
      <w:pBdr>
        <w:top w:val="nil"/>
        <w:left w:val="nil"/>
        <w:bottom w:val="nil"/>
        <w:right w:val="nil"/>
        <w:between w:val="nil"/>
      </w:pBdr>
      <w:tabs>
        <w:tab w:val="left" w:pos="2520"/>
      </w:tabs>
      <w:spacing w:after="160" w:line="360" w:lineRule="auto"/>
    </w:pPr>
    <w:rPr>
      <w:rFonts w:ascii="Arial" w:eastAsia="Calibri" w:hAnsi="Arial" w:cs="Calibri"/>
      <w:b/>
      <w:color w:val="000000"/>
      <w:sz w:val="25"/>
      <w:szCs w:val="26"/>
      <w:lang w:eastAsia="pt-BR"/>
    </w:rPr>
  </w:style>
  <w:style w:type="paragraph" w:customStyle="1" w:styleId="Figuratese">
    <w:name w:val="Figura tese"/>
    <w:basedOn w:val="Normal"/>
    <w:qFormat/>
    <w:rsid w:val="00435990"/>
    <w:pPr>
      <w:pBdr>
        <w:top w:val="nil"/>
        <w:left w:val="nil"/>
        <w:bottom w:val="nil"/>
        <w:right w:val="nil"/>
        <w:between w:val="nil"/>
      </w:pBdr>
      <w:spacing w:after="160" w:line="259" w:lineRule="auto"/>
      <w:jc w:val="center"/>
    </w:pPr>
    <w:rPr>
      <w:rFonts w:ascii="Arial" w:hAnsi="Arial" w:cs="Arial"/>
      <w:color w:val="000000"/>
      <w:sz w:val="22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4B6CC7C-B3C6-447B-8913-AE5CE0D33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10</Pages>
  <Words>2847</Words>
  <Characters>15374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17</cp:revision>
  <cp:lastPrinted>2017-10-09T19:08:00Z</cp:lastPrinted>
  <dcterms:created xsi:type="dcterms:W3CDTF">2018-01-15T18:43:00Z</dcterms:created>
  <dcterms:modified xsi:type="dcterms:W3CDTF">2018-01-19T14:28:00Z</dcterms:modified>
</cp:coreProperties>
</file>