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6BDD29" w14:textId="77777777" w:rsidR="007A41FD" w:rsidRDefault="007A41FD" w:rsidP="007A41FD">
      <w:pPr>
        <w:pStyle w:val="00cabeos"/>
      </w:pPr>
      <w:bookmarkStart w:id="0" w:name="_Hlk500609542"/>
      <w:r>
        <w:t>PROPOSTA DE ACOMPANHAMENTO DA APRENDIZAGEM</w:t>
      </w:r>
      <w:bookmarkEnd w:id="0"/>
    </w:p>
    <w:p w14:paraId="52105538" w14:textId="77777777" w:rsidR="007A41FD" w:rsidRDefault="007A41FD" w:rsidP="007A41FD">
      <w:pPr>
        <w:pStyle w:val="00textosemparagrafo"/>
      </w:pPr>
    </w:p>
    <w:p w14:paraId="57A231C4" w14:textId="77777777" w:rsidR="007A41FD" w:rsidRDefault="007A41FD" w:rsidP="007A41FD">
      <w:pPr>
        <w:pStyle w:val="00Peso1"/>
        <w:rPr>
          <w:rFonts w:ascii="Cambria Bold" w:hAnsi="Cambria Bold" w:cs="Cambria"/>
          <w:color w:val="0068A7"/>
          <w:szCs w:val="32"/>
        </w:rPr>
      </w:pPr>
      <w:bookmarkStart w:id="1" w:name="_Hlk500609625"/>
      <w:r>
        <w:t>GABARITO COMENTADO</w:t>
      </w:r>
      <w:bookmarkEnd w:id="1"/>
    </w:p>
    <w:p w14:paraId="045BFFAD" w14:textId="77777777" w:rsidR="007A41FD" w:rsidRPr="00B83644" w:rsidRDefault="007A41FD" w:rsidP="007A41FD">
      <w:pPr>
        <w:pStyle w:val="00textosemparagrafo"/>
      </w:pPr>
    </w:p>
    <w:p w14:paraId="586C50A9" w14:textId="77777777" w:rsidR="007A41FD" w:rsidRPr="007A41FD" w:rsidRDefault="007A41FD" w:rsidP="007A41FD">
      <w:pPr>
        <w:pStyle w:val="00textosemparagrafo"/>
        <w:rPr>
          <w:b/>
        </w:rPr>
      </w:pPr>
      <w:r w:rsidRPr="007A41FD">
        <w:rPr>
          <w:b/>
        </w:rPr>
        <w:t>1. Há 232 cadeiras nas mesas.</w:t>
      </w:r>
    </w:p>
    <w:p w14:paraId="4E5F41CE" w14:textId="3412E91C" w:rsidR="007A41FD" w:rsidRPr="00B83644" w:rsidRDefault="007A41FD" w:rsidP="007A41FD">
      <w:pPr>
        <w:spacing w:after="57" w:line="250" w:lineRule="atLeast"/>
        <w:jc w:val="both"/>
        <w:rPr>
          <w:rFonts w:ascii="Tahoma" w:hAnsi="Tahoma" w:cs="Tahoma"/>
        </w:rPr>
      </w:pPr>
      <w:r w:rsidRPr="00B83644">
        <w:rPr>
          <w:rFonts w:ascii="Tahoma" w:hAnsi="Tahoma" w:cs="Tahoma"/>
        </w:rPr>
        <w:t>O aluno que responde</w:t>
      </w:r>
      <w:r w:rsidR="00200DA1">
        <w:rPr>
          <w:rFonts w:ascii="Tahoma" w:hAnsi="Tahoma" w:cs="Tahoma"/>
        </w:rPr>
        <w:t>u</w:t>
      </w:r>
      <w:r w:rsidRPr="00B83644">
        <w:rPr>
          <w:rFonts w:ascii="Tahoma" w:hAnsi="Tahoma" w:cs="Tahoma"/>
        </w:rPr>
        <w:t xml:space="preserve"> corretamente sabe resolver </w:t>
      </w:r>
      <w:r w:rsidR="00A66F41" w:rsidRPr="00B83644">
        <w:rPr>
          <w:rFonts w:ascii="Tahoma" w:hAnsi="Tahoma" w:cs="Tahoma"/>
        </w:rPr>
        <w:t>multiplicaç</w:t>
      </w:r>
      <w:r w:rsidR="00A66F41">
        <w:rPr>
          <w:rFonts w:ascii="Tahoma" w:hAnsi="Tahoma" w:cs="Tahoma"/>
        </w:rPr>
        <w:t>ões</w:t>
      </w:r>
      <w:r w:rsidR="00A66F41" w:rsidRPr="00B83644">
        <w:rPr>
          <w:rFonts w:ascii="Tahoma" w:hAnsi="Tahoma" w:cs="Tahoma"/>
        </w:rPr>
        <w:t xml:space="preserve"> </w:t>
      </w:r>
      <w:r w:rsidRPr="00B83644">
        <w:rPr>
          <w:rFonts w:ascii="Tahoma" w:hAnsi="Tahoma" w:cs="Tahoma"/>
        </w:rPr>
        <w:t>(por 4) com o significado de adição de parcelas iguais. O aluno pode ter errado no procedimento de multiplicação</w:t>
      </w:r>
      <w:r w:rsidR="00013543">
        <w:rPr>
          <w:rFonts w:ascii="Tahoma" w:hAnsi="Tahoma" w:cs="Tahoma"/>
        </w:rPr>
        <w:t>,</w:t>
      </w:r>
      <w:r w:rsidRPr="00B83644">
        <w:rPr>
          <w:rFonts w:ascii="Tahoma" w:hAnsi="Tahoma" w:cs="Tahoma"/>
        </w:rPr>
        <w:t xml:space="preserve"> encontrando 2 032</w:t>
      </w:r>
      <w:r w:rsidR="0007727C">
        <w:rPr>
          <w:rFonts w:ascii="Tahoma" w:hAnsi="Tahoma" w:cs="Tahoma"/>
        </w:rPr>
        <w:t>,</w:t>
      </w:r>
      <w:r w:rsidRPr="00B83644">
        <w:rPr>
          <w:rFonts w:ascii="Tahoma" w:hAnsi="Tahoma" w:cs="Tahoma"/>
        </w:rPr>
        <w:t xml:space="preserve"> e, nesse caso, desenvolveu parcialmente a habilidade. O aluno pode ter errado e realizado a adição ou a subtração com os números 58 e 4, encontrando 54 ou 62 e, nesse caso, não desenvolveu a habilidade. Para o aluno que não desenvolveu ou desenvolveu parcialmente a habilidade, retome as atividades das páginas 110 e 114 da </w:t>
      </w:r>
      <w:r w:rsidR="005C722B">
        <w:rPr>
          <w:rFonts w:ascii="Tahoma" w:hAnsi="Tahoma" w:cs="Tahoma"/>
        </w:rPr>
        <w:t>U</w:t>
      </w:r>
      <w:r>
        <w:rPr>
          <w:rFonts w:ascii="Tahoma" w:hAnsi="Tahoma" w:cs="Tahoma"/>
        </w:rPr>
        <w:t>nidade</w:t>
      </w:r>
      <w:r w:rsidRPr="00B83644">
        <w:rPr>
          <w:rFonts w:ascii="Tahoma" w:hAnsi="Tahoma" w:cs="Tahoma"/>
        </w:rPr>
        <w:t xml:space="preserve"> 5 do </w:t>
      </w:r>
      <w:r>
        <w:rPr>
          <w:rFonts w:ascii="Tahoma" w:hAnsi="Tahoma" w:cs="Tahoma"/>
        </w:rPr>
        <w:t>Livro do Estudante</w:t>
      </w:r>
      <w:r w:rsidRPr="00B83644">
        <w:rPr>
          <w:rFonts w:ascii="Tahoma" w:hAnsi="Tahoma" w:cs="Tahoma"/>
        </w:rPr>
        <w:t xml:space="preserve">, que </w:t>
      </w:r>
      <w:r w:rsidR="00337FDE">
        <w:rPr>
          <w:rFonts w:ascii="Tahoma" w:hAnsi="Tahoma" w:cs="Tahoma"/>
        </w:rPr>
        <w:t>apresentam</w:t>
      </w:r>
      <w:r w:rsidRPr="00B83644">
        <w:rPr>
          <w:rFonts w:ascii="Tahoma" w:hAnsi="Tahoma" w:cs="Tahoma"/>
        </w:rPr>
        <w:t xml:space="preserve"> problemas de multiplicação que envolvem adição de parcelas iguais em contextos próximos dos alunos.</w:t>
      </w:r>
    </w:p>
    <w:p w14:paraId="376C5095" w14:textId="1450335D" w:rsidR="007A41FD" w:rsidRPr="00B83644" w:rsidRDefault="007A41FD" w:rsidP="007A41FD">
      <w:pPr>
        <w:spacing w:after="57" w:line="250" w:lineRule="atLeast"/>
        <w:jc w:val="both"/>
        <w:rPr>
          <w:rFonts w:ascii="Tahoma" w:hAnsi="Tahoma" w:cs="Tahoma"/>
        </w:rPr>
      </w:pPr>
    </w:p>
    <w:p w14:paraId="515C2850" w14:textId="7F80ABC5" w:rsidR="007A41FD" w:rsidRPr="007A41FD" w:rsidRDefault="007A41FD" w:rsidP="007A41FD">
      <w:pPr>
        <w:pStyle w:val="00textosemparagrafo"/>
        <w:rPr>
          <w:b/>
        </w:rPr>
      </w:pPr>
      <w:r w:rsidRPr="007A41FD">
        <w:rPr>
          <w:b/>
        </w:rPr>
        <w:t xml:space="preserve">2. São produzidos 1 870 automóveis em 10 </w:t>
      </w:r>
      <w:r w:rsidR="00871E93">
        <w:rPr>
          <w:b/>
        </w:rPr>
        <w:t>meses</w:t>
      </w:r>
      <w:r w:rsidRPr="007A41FD">
        <w:rPr>
          <w:b/>
        </w:rPr>
        <w:t>.</w:t>
      </w:r>
    </w:p>
    <w:p w14:paraId="57836A24" w14:textId="3BB1B4AC" w:rsidR="007A41FD" w:rsidRPr="00B83644" w:rsidRDefault="007A41FD" w:rsidP="007A41FD">
      <w:pPr>
        <w:spacing w:after="57" w:line="250" w:lineRule="atLeast"/>
        <w:jc w:val="both"/>
        <w:rPr>
          <w:rFonts w:ascii="Tahoma" w:hAnsi="Tahoma" w:cs="Tahoma"/>
        </w:rPr>
      </w:pPr>
      <w:r w:rsidRPr="00B83644">
        <w:rPr>
          <w:rFonts w:ascii="Tahoma" w:hAnsi="Tahoma" w:cs="Tahoma"/>
        </w:rPr>
        <w:t>O aluno que responde</w:t>
      </w:r>
      <w:r w:rsidR="00200DA1">
        <w:rPr>
          <w:rFonts w:ascii="Tahoma" w:hAnsi="Tahoma" w:cs="Tahoma"/>
        </w:rPr>
        <w:t>u</w:t>
      </w:r>
      <w:r w:rsidRPr="00B83644">
        <w:rPr>
          <w:rFonts w:ascii="Tahoma" w:hAnsi="Tahoma" w:cs="Tahoma"/>
        </w:rPr>
        <w:t xml:space="preserve"> corretamente sabe resolver </w:t>
      </w:r>
      <w:r w:rsidR="00871E93" w:rsidRPr="00B83644">
        <w:rPr>
          <w:rFonts w:ascii="Tahoma" w:hAnsi="Tahoma" w:cs="Tahoma"/>
        </w:rPr>
        <w:t>multiplicaç</w:t>
      </w:r>
      <w:r w:rsidR="00871E93">
        <w:rPr>
          <w:rFonts w:ascii="Tahoma" w:hAnsi="Tahoma" w:cs="Tahoma"/>
        </w:rPr>
        <w:t>ões</w:t>
      </w:r>
      <w:r w:rsidR="00871E93" w:rsidRPr="00B83644">
        <w:rPr>
          <w:rFonts w:ascii="Tahoma" w:hAnsi="Tahoma" w:cs="Tahoma"/>
        </w:rPr>
        <w:t xml:space="preserve"> </w:t>
      </w:r>
      <w:r w:rsidRPr="00B83644">
        <w:rPr>
          <w:rFonts w:ascii="Tahoma" w:hAnsi="Tahoma" w:cs="Tahoma"/>
        </w:rPr>
        <w:t>(por 10) com o significado de adição de parcelas iguais. O aluno pode ter errado no procedimento de multiplicação, encontrando 187</w:t>
      </w:r>
      <w:r w:rsidR="0007727C">
        <w:rPr>
          <w:rFonts w:ascii="Tahoma" w:hAnsi="Tahoma" w:cs="Tahoma"/>
        </w:rPr>
        <w:t>,</w:t>
      </w:r>
      <w:r w:rsidRPr="00B83644">
        <w:rPr>
          <w:rFonts w:ascii="Tahoma" w:hAnsi="Tahoma" w:cs="Tahoma"/>
        </w:rPr>
        <w:t xml:space="preserve"> e, nesse caso, desenvolveu parcialmente a habilidade. O aluno pode ter errado e realizado a adição ou a subtração com os números 187 e 10, encontrando 177 ou 197</w:t>
      </w:r>
      <w:r w:rsidR="0007727C">
        <w:rPr>
          <w:rFonts w:ascii="Tahoma" w:hAnsi="Tahoma" w:cs="Tahoma"/>
        </w:rPr>
        <w:t>,</w:t>
      </w:r>
      <w:r w:rsidRPr="00B83644">
        <w:rPr>
          <w:rFonts w:ascii="Tahoma" w:hAnsi="Tahoma" w:cs="Tahoma"/>
        </w:rPr>
        <w:t xml:space="preserve"> e, nesse caso, não desenvolveu a habilidade. Para o aluno que não desenvolveu ou desenvolveu parcialmente a habilidade, retome as atividades das páginas 110 e 116 da </w:t>
      </w:r>
      <w:r w:rsidR="005C722B">
        <w:rPr>
          <w:rFonts w:ascii="Tahoma" w:hAnsi="Tahoma" w:cs="Tahoma"/>
        </w:rPr>
        <w:t>U</w:t>
      </w:r>
      <w:r w:rsidR="00F66FCA">
        <w:rPr>
          <w:rFonts w:ascii="Tahoma" w:hAnsi="Tahoma" w:cs="Tahoma"/>
        </w:rPr>
        <w:t>nidade</w:t>
      </w:r>
      <w:r w:rsidR="00F66FCA" w:rsidRPr="00B83644">
        <w:rPr>
          <w:rFonts w:ascii="Tahoma" w:hAnsi="Tahoma" w:cs="Tahoma"/>
        </w:rPr>
        <w:t xml:space="preserve"> </w:t>
      </w:r>
      <w:r w:rsidRPr="00B83644">
        <w:rPr>
          <w:rFonts w:ascii="Tahoma" w:hAnsi="Tahoma" w:cs="Tahoma"/>
        </w:rPr>
        <w:t xml:space="preserve">5 do </w:t>
      </w:r>
      <w:r>
        <w:rPr>
          <w:rFonts w:ascii="Tahoma" w:hAnsi="Tahoma" w:cs="Tahoma"/>
        </w:rPr>
        <w:t>Livro do Estudante</w:t>
      </w:r>
      <w:r w:rsidRPr="00B83644">
        <w:rPr>
          <w:rFonts w:ascii="Tahoma" w:hAnsi="Tahoma" w:cs="Tahoma"/>
        </w:rPr>
        <w:t xml:space="preserve">, que </w:t>
      </w:r>
      <w:r w:rsidR="00F66FCA">
        <w:rPr>
          <w:rFonts w:ascii="Tahoma" w:hAnsi="Tahoma" w:cs="Tahoma"/>
        </w:rPr>
        <w:t>apresentam</w:t>
      </w:r>
      <w:r w:rsidRPr="00B83644">
        <w:rPr>
          <w:rFonts w:ascii="Tahoma" w:hAnsi="Tahoma" w:cs="Tahoma"/>
        </w:rPr>
        <w:t xml:space="preserve"> problemas de multiplicação que envolvem adição de parcelas iguais em contextos próximos dos alunos.</w:t>
      </w:r>
    </w:p>
    <w:p w14:paraId="678BC230" w14:textId="77777777" w:rsidR="007A41FD" w:rsidRPr="00B83644" w:rsidRDefault="007A41FD" w:rsidP="007A41FD">
      <w:pPr>
        <w:spacing w:after="57" w:line="250" w:lineRule="atLeast"/>
        <w:jc w:val="both"/>
        <w:rPr>
          <w:rFonts w:ascii="Tahoma" w:hAnsi="Tahoma" w:cs="Tahoma"/>
        </w:rPr>
      </w:pPr>
    </w:p>
    <w:p w14:paraId="77A5A6D7" w14:textId="77777777" w:rsidR="007A41FD" w:rsidRPr="007A41FD" w:rsidRDefault="007A41FD" w:rsidP="007A41FD">
      <w:pPr>
        <w:pStyle w:val="00textosemparagrafo"/>
        <w:rPr>
          <w:b/>
        </w:rPr>
      </w:pPr>
      <w:r w:rsidRPr="007A41FD">
        <w:rPr>
          <w:b/>
        </w:rPr>
        <w:t>3. Há 80 cadeiras para os convidados.</w:t>
      </w:r>
    </w:p>
    <w:p w14:paraId="28FE8C87" w14:textId="0E5FC778" w:rsidR="007A41FD" w:rsidRPr="00B83644" w:rsidRDefault="007A41FD" w:rsidP="007A41FD">
      <w:pPr>
        <w:spacing w:after="57" w:line="250" w:lineRule="atLeast"/>
        <w:jc w:val="both"/>
        <w:rPr>
          <w:rFonts w:ascii="Tahoma" w:hAnsi="Tahoma" w:cs="Tahoma"/>
        </w:rPr>
      </w:pPr>
      <w:r w:rsidRPr="00B83644">
        <w:rPr>
          <w:rFonts w:ascii="Tahoma" w:hAnsi="Tahoma" w:cs="Tahoma"/>
        </w:rPr>
        <w:t>O aluno que responde</w:t>
      </w:r>
      <w:r w:rsidR="00200DA1">
        <w:rPr>
          <w:rFonts w:ascii="Tahoma" w:hAnsi="Tahoma" w:cs="Tahoma"/>
        </w:rPr>
        <w:t>u</w:t>
      </w:r>
      <w:r w:rsidRPr="00B83644">
        <w:rPr>
          <w:rFonts w:ascii="Tahoma" w:hAnsi="Tahoma" w:cs="Tahoma"/>
        </w:rPr>
        <w:t xml:space="preserve"> corretamente sabe resolver </w:t>
      </w:r>
      <w:r w:rsidR="007160E3" w:rsidRPr="00B83644">
        <w:rPr>
          <w:rFonts w:ascii="Tahoma" w:hAnsi="Tahoma" w:cs="Tahoma"/>
        </w:rPr>
        <w:t>multiplicaç</w:t>
      </w:r>
      <w:r w:rsidR="007160E3">
        <w:rPr>
          <w:rFonts w:ascii="Tahoma" w:hAnsi="Tahoma" w:cs="Tahoma"/>
        </w:rPr>
        <w:t>ões</w:t>
      </w:r>
      <w:r w:rsidR="007160E3" w:rsidRPr="00B83644">
        <w:rPr>
          <w:rFonts w:ascii="Tahoma" w:hAnsi="Tahoma" w:cs="Tahoma"/>
        </w:rPr>
        <w:t xml:space="preserve"> </w:t>
      </w:r>
      <w:r w:rsidRPr="00B83644">
        <w:rPr>
          <w:rFonts w:ascii="Tahoma" w:hAnsi="Tahoma" w:cs="Tahoma"/>
        </w:rPr>
        <w:t xml:space="preserve">(por 8) com elementos </w:t>
      </w:r>
      <w:r w:rsidR="00DA5A8B">
        <w:rPr>
          <w:rFonts w:ascii="Tahoma" w:hAnsi="Tahoma" w:cs="Tahoma"/>
        </w:rPr>
        <w:t>dispostos</w:t>
      </w:r>
      <w:r w:rsidR="00DA5A8B" w:rsidRPr="00B83644">
        <w:rPr>
          <w:rFonts w:ascii="Tahoma" w:hAnsi="Tahoma" w:cs="Tahoma"/>
        </w:rPr>
        <w:t xml:space="preserve"> </w:t>
      </w:r>
      <w:r w:rsidRPr="00B83644">
        <w:rPr>
          <w:rFonts w:ascii="Tahoma" w:hAnsi="Tahoma" w:cs="Tahoma"/>
        </w:rPr>
        <w:t>em configuração retangular. O aluno pode ter errado no procedimento de multiplicação, encontrando 88</w:t>
      </w:r>
      <w:r w:rsidR="0007727C">
        <w:rPr>
          <w:rFonts w:ascii="Tahoma" w:hAnsi="Tahoma" w:cs="Tahoma"/>
        </w:rPr>
        <w:t>,</w:t>
      </w:r>
      <w:r w:rsidRPr="00B83644">
        <w:rPr>
          <w:rFonts w:ascii="Tahoma" w:hAnsi="Tahoma" w:cs="Tahoma"/>
        </w:rPr>
        <w:t xml:space="preserve"> e, nesse caso, desenvolveu parcialmente a habilidade. </w:t>
      </w:r>
      <w:r w:rsidR="00C4094A">
        <w:rPr>
          <w:rFonts w:ascii="Tahoma" w:hAnsi="Tahoma" w:cs="Tahoma"/>
        </w:rPr>
        <w:t>Se</w:t>
      </w:r>
      <w:r w:rsidRPr="00B83644">
        <w:rPr>
          <w:rFonts w:ascii="Tahoma" w:hAnsi="Tahoma" w:cs="Tahoma"/>
        </w:rPr>
        <w:t xml:space="preserve"> </w:t>
      </w:r>
      <w:r w:rsidR="00C4094A" w:rsidRPr="00B83644">
        <w:rPr>
          <w:rFonts w:ascii="Tahoma" w:hAnsi="Tahoma" w:cs="Tahoma"/>
        </w:rPr>
        <w:t>identific</w:t>
      </w:r>
      <w:r w:rsidR="00C4094A">
        <w:rPr>
          <w:rFonts w:ascii="Tahoma" w:hAnsi="Tahoma" w:cs="Tahoma"/>
        </w:rPr>
        <w:t>ou</w:t>
      </w:r>
      <w:r w:rsidR="00C4094A" w:rsidRPr="00B83644">
        <w:rPr>
          <w:rFonts w:ascii="Tahoma" w:hAnsi="Tahoma" w:cs="Tahoma"/>
        </w:rPr>
        <w:t xml:space="preserve"> </w:t>
      </w:r>
      <w:r w:rsidRPr="00B83644">
        <w:rPr>
          <w:rFonts w:ascii="Tahoma" w:hAnsi="Tahoma" w:cs="Tahoma"/>
        </w:rPr>
        <w:t>apenas a quantidade de cadeiras de uma fileira, encontrando 8</w:t>
      </w:r>
      <w:r w:rsidR="0007727C">
        <w:rPr>
          <w:rFonts w:ascii="Tahoma" w:hAnsi="Tahoma" w:cs="Tahoma"/>
        </w:rPr>
        <w:t>,</w:t>
      </w:r>
      <w:r w:rsidRPr="00B83644">
        <w:rPr>
          <w:rFonts w:ascii="Tahoma" w:hAnsi="Tahoma" w:cs="Tahoma"/>
        </w:rPr>
        <w:t xml:space="preserve"> e, nesse caso, não desenvolveu a habilidade. Para o aluno que não desenvolveu ou desenvolveu parcialmente a habilidade, retome as atividades das páginas 111 e 119 da </w:t>
      </w:r>
      <w:r w:rsidR="005C722B">
        <w:rPr>
          <w:rFonts w:ascii="Tahoma" w:hAnsi="Tahoma" w:cs="Tahoma"/>
        </w:rPr>
        <w:t>U</w:t>
      </w:r>
      <w:r>
        <w:rPr>
          <w:rFonts w:ascii="Tahoma" w:hAnsi="Tahoma" w:cs="Tahoma"/>
        </w:rPr>
        <w:t>nidade</w:t>
      </w:r>
      <w:r w:rsidRPr="00B83644">
        <w:rPr>
          <w:rFonts w:ascii="Tahoma" w:hAnsi="Tahoma" w:cs="Tahoma"/>
        </w:rPr>
        <w:t xml:space="preserve"> 5 do </w:t>
      </w:r>
      <w:r>
        <w:rPr>
          <w:rFonts w:ascii="Tahoma" w:hAnsi="Tahoma" w:cs="Tahoma"/>
        </w:rPr>
        <w:t>Livro do Estudante</w:t>
      </w:r>
      <w:r w:rsidRPr="00B83644">
        <w:rPr>
          <w:rFonts w:ascii="Tahoma" w:hAnsi="Tahoma" w:cs="Tahoma"/>
        </w:rPr>
        <w:t xml:space="preserve">, que </w:t>
      </w:r>
      <w:r w:rsidR="00DA5A8B">
        <w:rPr>
          <w:rFonts w:ascii="Tahoma" w:hAnsi="Tahoma" w:cs="Tahoma"/>
        </w:rPr>
        <w:t>apresentam</w:t>
      </w:r>
      <w:r w:rsidRPr="00B83644">
        <w:rPr>
          <w:rFonts w:ascii="Tahoma" w:hAnsi="Tahoma" w:cs="Tahoma"/>
        </w:rPr>
        <w:t xml:space="preserve"> problemas de multiplicação que envolvem elementos </w:t>
      </w:r>
      <w:r w:rsidR="00DA5A8B">
        <w:rPr>
          <w:rFonts w:ascii="Tahoma" w:hAnsi="Tahoma" w:cs="Tahoma"/>
        </w:rPr>
        <w:t>dispostos</w:t>
      </w:r>
      <w:r w:rsidR="00DA5A8B" w:rsidRPr="00B83644">
        <w:rPr>
          <w:rFonts w:ascii="Tahoma" w:hAnsi="Tahoma" w:cs="Tahoma"/>
        </w:rPr>
        <w:t xml:space="preserve"> </w:t>
      </w:r>
      <w:r w:rsidRPr="00B83644">
        <w:rPr>
          <w:rFonts w:ascii="Tahoma" w:hAnsi="Tahoma" w:cs="Tahoma"/>
        </w:rPr>
        <w:t>em configuração retangular em contextos próximos dos alunos.</w:t>
      </w:r>
    </w:p>
    <w:p w14:paraId="4861EBC9" w14:textId="77777777" w:rsidR="007A41FD" w:rsidRPr="00B83644" w:rsidRDefault="007A41FD" w:rsidP="007A41FD">
      <w:pPr>
        <w:spacing w:after="57" w:line="250" w:lineRule="atLeast"/>
        <w:jc w:val="both"/>
        <w:rPr>
          <w:rFonts w:ascii="Tahoma" w:hAnsi="Tahoma" w:cs="Tahoma"/>
        </w:rPr>
      </w:pPr>
    </w:p>
    <w:p w14:paraId="6F9F6891" w14:textId="77777777" w:rsidR="007A41FD" w:rsidRPr="007A41FD" w:rsidRDefault="007A41FD" w:rsidP="007A41FD">
      <w:pPr>
        <w:pStyle w:val="00textosemparagrafo"/>
        <w:rPr>
          <w:b/>
        </w:rPr>
      </w:pPr>
      <w:r w:rsidRPr="007A41FD">
        <w:rPr>
          <w:b/>
        </w:rPr>
        <w:t>4. Terá transportado 6 780 passageiros.</w:t>
      </w:r>
    </w:p>
    <w:p w14:paraId="517B67C1" w14:textId="67CDFEF2" w:rsidR="007A41FD" w:rsidRPr="00B83644" w:rsidRDefault="007A41FD" w:rsidP="007A41FD">
      <w:pPr>
        <w:spacing w:after="57" w:line="250" w:lineRule="atLeast"/>
        <w:jc w:val="both"/>
        <w:rPr>
          <w:rFonts w:ascii="Tahoma" w:hAnsi="Tahoma" w:cs="Tahoma"/>
        </w:rPr>
      </w:pPr>
      <w:r w:rsidRPr="00B83644">
        <w:rPr>
          <w:rFonts w:ascii="Tahoma" w:hAnsi="Tahoma" w:cs="Tahoma"/>
        </w:rPr>
        <w:t>O aluno que responde</w:t>
      </w:r>
      <w:r w:rsidR="00200DA1">
        <w:rPr>
          <w:rFonts w:ascii="Tahoma" w:hAnsi="Tahoma" w:cs="Tahoma"/>
        </w:rPr>
        <w:t>u</w:t>
      </w:r>
      <w:r w:rsidRPr="00B83644">
        <w:rPr>
          <w:rFonts w:ascii="Tahoma" w:hAnsi="Tahoma" w:cs="Tahoma"/>
        </w:rPr>
        <w:t xml:space="preserve"> corretamente sabe resolver </w:t>
      </w:r>
      <w:r w:rsidR="0025778D" w:rsidRPr="00B83644">
        <w:rPr>
          <w:rFonts w:ascii="Tahoma" w:hAnsi="Tahoma" w:cs="Tahoma"/>
        </w:rPr>
        <w:t>multiplicaç</w:t>
      </w:r>
      <w:r w:rsidR="0025778D">
        <w:rPr>
          <w:rFonts w:ascii="Tahoma" w:hAnsi="Tahoma" w:cs="Tahoma"/>
        </w:rPr>
        <w:t>ões</w:t>
      </w:r>
      <w:r w:rsidR="0025778D" w:rsidRPr="00B83644">
        <w:rPr>
          <w:rFonts w:ascii="Tahoma" w:hAnsi="Tahoma" w:cs="Tahoma"/>
        </w:rPr>
        <w:t xml:space="preserve"> </w:t>
      </w:r>
      <w:r w:rsidRPr="00B83644">
        <w:rPr>
          <w:rFonts w:ascii="Tahoma" w:hAnsi="Tahoma" w:cs="Tahoma"/>
        </w:rPr>
        <w:t xml:space="preserve">(por 5) com o significado de adição de parcelas iguais. O aluno pode ter errado no procedimento de multiplicação e, nesse caso, desenvolveu parcialmente a habilidade. </w:t>
      </w:r>
      <w:r w:rsidR="0025778D">
        <w:rPr>
          <w:rFonts w:ascii="Tahoma" w:hAnsi="Tahoma" w:cs="Tahoma"/>
        </w:rPr>
        <w:t>Se realizou</w:t>
      </w:r>
      <w:r w:rsidRPr="00B83644">
        <w:rPr>
          <w:rFonts w:ascii="Tahoma" w:hAnsi="Tahoma" w:cs="Tahoma"/>
        </w:rPr>
        <w:t xml:space="preserve"> a adição ou a subtração com os números 1356 e 5, encontrando 1351 ou 1361</w:t>
      </w:r>
      <w:r w:rsidR="005C2C75">
        <w:rPr>
          <w:rFonts w:ascii="Tahoma" w:hAnsi="Tahoma" w:cs="Tahoma"/>
        </w:rPr>
        <w:t>,</w:t>
      </w:r>
      <w:r w:rsidRPr="00B83644">
        <w:rPr>
          <w:rFonts w:ascii="Tahoma" w:hAnsi="Tahoma" w:cs="Tahoma"/>
        </w:rPr>
        <w:t xml:space="preserve"> e nesse caso não desenvolveu a habilidade. Para o aluno que não desenvolveu ou desenvolveu parcialmente a habilidade, o professor pode retomar as atividades da</w:t>
      </w:r>
      <w:r w:rsidR="00CC6EBA">
        <w:rPr>
          <w:rFonts w:ascii="Tahoma" w:hAnsi="Tahoma" w:cs="Tahoma"/>
        </w:rPr>
        <w:t>s</w:t>
      </w:r>
      <w:r w:rsidRPr="00B83644">
        <w:rPr>
          <w:rFonts w:ascii="Tahoma" w:hAnsi="Tahoma" w:cs="Tahoma"/>
        </w:rPr>
        <w:t xml:space="preserve"> p</w:t>
      </w:r>
      <w:r w:rsidR="00CC6EBA">
        <w:rPr>
          <w:rFonts w:ascii="Tahoma" w:hAnsi="Tahoma" w:cs="Tahoma"/>
        </w:rPr>
        <w:t>áginas</w:t>
      </w:r>
      <w:r w:rsidRPr="00B83644">
        <w:rPr>
          <w:rFonts w:ascii="Tahoma" w:hAnsi="Tahoma" w:cs="Tahoma"/>
        </w:rPr>
        <w:t xml:space="preserve"> 110 e 115 da </w:t>
      </w:r>
      <w:r w:rsidR="005C722B">
        <w:rPr>
          <w:rFonts w:ascii="Tahoma" w:hAnsi="Tahoma" w:cs="Tahoma"/>
        </w:rPr>
        <w:t>U</w:t>
      </w:r>
      <w:r>
        <w:rPr>
          <w:rFonts w:ascii="Tahoma" w:hAnsi="Tahoma" w:cs="Tahoma"/>
        </w:rPr>
        <w:t>nidade</w:t>
      </w:r>
      <w:r w:rsidRPr="00B83644">
        <w:rPr>
          <w:rFonts w:ascii="Tahoma" w:hAnsi="Tahoma" w:cs="Tahoma"/>
        </w:rPr>
        <w:t xml:space="preserve"> 5 do </w:t>
      </w:r>
      <w:r>
        <w:rPr>
          <w:rFonts w:ascii="Tahoma" w:hAnsi="Tahoma" w:cs="Tahoma"/>
        </w:rPr>
        <w:t>Livro do Estudante</w:t>
      </w:r>
      <w:r w:rsidRPr="00B83644">
        <w:rPr>
          <w:rFonts w:ascii="Tahoma" w:hAnsi="Tahoma" w:cs="Tahoma"/>
        </w:rPr>
        <w:t xml:space="preserve">, que </w:t>
      </w:r>
      <w:r w:rsidR="0025778D">
        <w:rPr>
          <w:rFonts w:ascii="Tahoma" w:hAnsi="Tahoma" w:cs="Tahoma"/>
        </w:rPr>
        <w:t>apresentam</w:t>
      </w:r>
      <w:r w:rsidRPr="00B83644">
        <w:rPr>
          <w:rFonts w:ascii="Tahoma" w:hAnsi="Tahoma" w:cs="Tahoma"/>
        </w:rPr>
        <w:t xml:space="preserve"> problemas de multiplicação que envolvem adição de parcelas iguais em contextos próximos dos alunos.</w:t>
      </w:r>
    </w:p>
    <w:p w14:paraId="0648324E" w14:textId="4AEE1FC3" w:rsidR="007A41FD" w:rsidRDefault="007A41FD">
      <w:pPr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14:paraId="1ABE8FFD" w14:textId="0AF5A3CD" w:rsidR="007A41FD" w:rsidRDefault="007A41FD" w:rsidP="007A41FD">
      <w:pPr>
        <w:pStyle w:val="00textosemparagrafo"/>
        <w:rPr>
          <w:b/>
        </w:rPr>
      </w:pPr>
      <w:r w:rsidRPr="007A41FD">
        <w:rPr>
          <w:b/>
        </w:rPr>
        <w:lastRenderedPageBreak/>
        <w:t xml:space="preserve">5. Resposta pessoal, podendo ser: </w:t>
      </w:r>
    </w:p>
    <w:p w14:paraId="0C99B17D" w14:textId="77777777" w:rsidR="00D01070" w:rsidRPr="007A41FD" w:rsidRDefault="00D01070" w:rsidP="007A41FD">
      <w:pPr>
        <w:pStyle w:val="00textosemparagrafo"/>
        <w:rPr>
          <w:b/>
        </w:rPr>
      </w:pPr>
    </w:p>
    <w:p w14:paraId="032D2B37" w14:textId="7BE5F0B0" w:rsidR="007A41FD" w:rsidRDefault="00D01070" w:rsidP="007A41FD">
      <w:pPr>
        <w:spacing w:after="57" w:line="250" w:lineRule="atLeast"/>
        <w:jc w:val="both"/>
        <w:rPr>
          <w:rFonts w:ascii="Tahoma" w:hAnsi="Tahoma" w:cs="Tahoma"/>
          <w:color w:val="000000" w:themeColor="text1"/>
        </w:rPr>
      </w:pPr>
      <w:bookmarkStart w:id="2" w:name="_Hlk501030344"/>
      <w:bookmarkStart w:id="3" w:name="_Hlk501030360"/>
      <w:r>
        <w:rPr>
          <w:rFonts w:ascii="Tahoma" w:hAnsi="Tahoma" w:cs="Tahoma"/>
          <w:noProof/>
          <w:color w:val="000000" w:themeColor="text1"/>
        </w:rPr>
        <w:drawing>
          <wp:inline distT="0" distB="0" distL="0" distR="0" wp14:anchorId="708C65D2" wp14:editId="0CBD5C7E">
            <wp:extent cx="5401056" cy="257556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_g_PBM3_MD_LT3_3bim_AA2_G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F7936" w14:textId="651A846F" w:rsidR="007E28E5" w:rsidRPr="00B83644" w:rsidRDefault="007E28E5" w:rsidP="007A41FD">
      <w:pPr>
        <w:spacing w:after="57" w:line="250" w:lineRule="atLeast"/>
        <w:jc w:val="both"/>
        <w:rPr>
          <w:rFonts w:ascii="Tahoma" w:hAnsi="Tahoma" w:cs="Tahoma"/>
          <w:color w:val="000000" w:themeColor="text1"/>
        </w:rPr>
      </w:pPr>
    </w:p>
    <w:p w14:paraId="76DF92DA" w14:textId="0BF7DC91" w:rsidR="007A41FD" w:rsidRPr="00B83644" w:rsidRDefault="007A41FD" w:rsidP="007A41FD">
      <w:pPr>
        <w:pStyle w:val="00textosemparagrafo"/>
      </w:pPr>
    </w:p>
    <w:p w14:paraId="7A11A609" w14:textId="7D420CF7" w:rsidR="007A41FD" w:rsidRPr="00D01070" w:rsidRDefault="007A41FD" w:rsidP="00D01070">
      <w:pPr>
        <w:spacing w:after="57" w:line="250" w:lineRule="atLeast"/>
        <w:ind w:right="1587"/>
        <w:jc w:val="right"/>
        <w:rPr>
          <w:rFonts w:ascii="Tahoma" w:hAnsi="Tahoma" w:cs="Tahoma"/>
        </w:rPr>
      </w:pPr>
      <w:r w:rsidRPr="00D01070">
        <w:rPr>
          <w:rFonts w:ascii="Arial" w:hAnsi="Arial" w:cs="Arial"/>
          <w:sz w:val="16"/>
          <w:szCs w:val="16"/>
        </w:rPr>
        <w:t>Fonte: Família</w:t>
      </w:r>
      <w:r w:rsidR="00F946A9">
        <w:rPr>
          <w:rFonts w:ascii="Arial" w:hAnsi="Arial" w:cs="Arial"/>
          <w:sz w:val="16"/>
          <w:szCs w:val="16"/>
        </w:rPr>
        <w:t>s</w:t>
      </w:r>
      <w:r w:rsidRPr="00D01070">
        <w:rPr>
          <w:rFonts w:ascii="Arial" w:hAnsi="Arial" w:cs="Arial"/>
          <w:sz w:val="16"/>
          <w:szCs w:val="16"/>
        </w:rPr>
        <w:t xml:space="preserve"> Oliveira</w:t>
      </w:r>
      <w:r w:rsidR="00F946A9">
        <w:rPr>
          <w:rFonts w:ascii="Arial" w:hAnsi="Arial" w:cs="Arial"/>
          <w:sz w:val="16"/>
          <w:szCs w:val="16"/>
        </w:rPr>
        <w:t>, Ferreira e Pereira</w:t>
      </w:r>
      <w:r w:rsidRPr="00D01070">
        <w:rPr>
          <w:rFonts w:ascii="Arial" w:hAnsi="Arial" w:cs="Arial"/>
          <w:sz w:val="16"/>
          <w:szCs w:val="16"/>
        </w:rPr>
        <w:t xml:space="preserve"> (</w:t>
      </w:r>
      <w:bookmarkStart w:id="4" w:name="_GoBack"/>
      <w:bookmarkEnd w:id="4"/>
      <w:r w:rsidRPr="00D01070">
        <w:rPr>
          <w:rFonts w:ascii="Arial" w:hAnsi="Arial" w:cs="Arial"/>
          <w:sz w:val="16"/>
          <w:szCs w:val="16"/>
        </w:rPr>
        <w:t>nov. 2017).</w:t>
      </w:r>
    </w:p>
    <w:p w14:paraId="121BAD52" w14:textId="77777777" w:rsidR="007A41FD" w:rsidRPr="00D01070" w:rsidRDefault="007A41FD" w:rsidP="007A41FD">
      <w:pPr>
        <w:spacing w:after="57" w:line="250" w:lineRule="atLeast"/>
        <w:jc w:val="both"/>
        <w:rPr>
          <w:rFonts w:ascii="Tahoma" w:hAnsi="Tahoma" w:cs="Tahoma"/>
        </w:rPr>
      </w:pPr>
    </w:p>
    <w:bookmarkEnd w:id="2"/>
    <w:p w14:paraId="4AD4D49E" w14:textId="0145DBE4" w:rsidR="007A41FD" w:rsidRPr="00B83644" w:rsidRDefault="007A41FD" w:rsidP="007A41FD">
      <w:pPr>
        <w:spacing w:after="57" w:line="250" w:lineRule="atLeast"/>
        <w:jc w:val="both"/>
        <w:rPr>
          <w:rFonts w:ascii="Tahoma" w:hAnsi="Tahoma" w:cs="Tahoma"/>
          <w:color w:val="000000" w:themeColor="text1"/>
        </w:rPr>
      </w:pPr>
      <w:r w:rsidRPr="00D01070">
        <w:rPr>
          <w:rFonts w:ascii="Tahoma" w:hAnsi="Tahoma" w:cs="Tahoma"/>
        </w:rPr>
        <w:t>O aluno que responde</w:t>
      </w:r>
      <w:r w:rsidR="00200DA1">
        <w:rPr>
          <w:rFonts w:ascii="Tahoma" w:hAnsi="Tahoma" w:cs="Tahoma"/>
        </w:rPr>
        <w:t>u</w:t>
      </w:r>
      <w:r w:rsidRPr="00D01070">
        <w:rPr>
          <w:rFonts w:ascii="Tahoma" w:hAnsi="Tahoma" w:cs="Tahoma"/>
        </w:rPr>
        <w:t xml:space="preserve"> corretamente </w:t>
      </w:r>
      <w:r w:rsidRPr="00B83644">
        <w:rPr>
          <w:rFonts w:ascii="Tahoma" w:hAnsi="Tahoma" w:cs="Tahoma"/>
          <w:color w:val="000000" w:themeColor="text1"/>
        </w:rPr>
        <w:t>sabe representar dados apresentados em tabelas de dupla entrada na forma de gráficos de colunas s</w:t>
      </w:r>
      <w:bookmarkEnd w:id="3"/>
      <w:r w:rsidRPr="00B83644">
        <w:rPr>
          <w:rFonts w:ascii="Tahoma" w:hAnsi="Tahoma" w:cs="Tahoma"/>
          <w:color w:val="000000" w:themeColor="text1"/>
        </w:rPr>
        <w:t xml:space="preserve">em </w:t>
      </w:r>
      <w:r w:rsidR="0010068C">
        <w:rPr>
          <w:rFonts w:ascii="Tahoma" w:hAnsi="Tahoma" w:cs="Tahoma"/>
          <w:color w:val="000000" w:themeColor="text1"/>
        </w:rPr>
        <w:t xml:space="preserve">o </w:t>
      </w:r>
      <w:r w:rsidRPr="00B83644">
        <w:rPr>
          <w:rFonts w:ascii="Tahoma" w:hAnsi="Tahoma" w:cs="Tahoma"/>
          <w:color w:val="000000" w:themeColor="text1"/>
        </w:rPr>
        <w:t xml:space="preserve">uso de tecnologias digitais. O aluno que desenvolveu parcialmente ou não desenvolveu a habilidade pode ter apresentado dados no gráfico </w:t>
      </w:r>
      <w:r w:rsidR="005C722B">
        <w:rPr>
          <w:rFonts w:ascii="Tahoma" w:hAnsi="Tahoma" w:cs="Tahoma"/>
          <w:color w:val="000000" w:themeColor="text1"/>
        </w:rPr>
        <w:t>que não correspondem</w:t>
      </w:r>
      <w:r w:rsidRPr="00B83644">
        <w:rPr>
          <w:rFonts w:ascii="Tahoma" w:hAnsi="Tahoma" w:cs="Tahoma"/>
          <w:color w:val="000000" w:themeColor="text1"/>
        </w:rPr>
        <w:t xml:space="preserve"> às informações da tabela. Para o aluno que não desenvolveu ou desenvolveu parcialmente a habilidade, retome as atividades das páginas 150 e 151</w:t>
      </w:r>
      <w:r w:rsidR="008744A9">
        <w:rPr>
          <w:rFonts w:ascii="Tahoma" w:hAnsi="Tahoma" w:cs="Tahoma"/>
          <w:color w:val="000000" w:themeColor="text1"/>
        </w:rPr>
        <w:t>,</w:t>
      </w:r>
      <w:r w:rsidRPr="00B83644">
        <w:rPr>
          <w:rFonts w:ascii="Tahoma" w:hAnsi="Tahoma" w:cs="Tahoma"/>
          <w:color w:val="000000" w:themeColor="text1"/>
        </w:rPr>
        <w:t xml:space="preserve"> da </w:t>
      </w:r>
      <w:r>
        <w:rPr>
          <w:rFonts w:ascii="Tahoma" w:hAnsi="Tahoma" w:cs="Tahoma"/>
          <w:color w:val="000000" w:themeColor="text1"/>
        </w:rPr>
        <w:t>Unidade</w:t>
      </w:r>
      <w:r w:rsidRPr="00B83644">
        <w:rPr>
          <w:rFonts w:ascii="Tahoma" w:hAnsi="Tahoma" w:cs="Tahoma"/>
          <w:color w:val="000000" w:themeColor="text1"/>
        </w:rPr>
        <w:t xml:space="preserve"> 6 do </w:t>
      </w:r>
      <w:r>
        <w:rPr>
          <w:rFonts w:ascii="Tahoma" w:hAnsi="Tahoma" w:cs="Tahoma"/>
          <w:color w:val="000000" w:themeColor="text1"/>
        </w:rPr>
        <w:t>Livro do Estudante</w:t>
      </w:r>
      <w:r w:rsidRPr="00B83644">
        <w:rPr>
          <w:rFonts w:ascii="Tahoma" w:hAnsi="Tahoma" w:cs="Tahoma"/>
          <w:color w:val="000000" w:themeColor="text1"/>
        </w:rPr>
        <w:t xml:space="preserve">, que tratam </w:t>
      </w:r>
      <w:r w:rsidR="008744A9">
        <w:rPr>
          <w:rFonts w:ascii="Tahoma" w:hAnsi="Tahoma" w:cs="Tahoma"/>
          <w:color w:val="000000" w:themeColor="text1"/>
        </w:rPr>
        <w:t xml:space="preserve">de </w:t>
      </w:r>
      <w:r w:rsidRPr="00B83644">
        <w:rPr>
          <w:rFonts w:ascii="Tahoma" w:hAnsi="Tahoma" w:cs="Tahoma"/>
          <w:color w:val="000000" w:themeColor="text1"/>
        </w:rPr>
        <w:t>situações em que se deve ler e interpretar informações de tabelas de dupla entrada e apresent</w:t>
      </w:r>
      <w:r w:rsidR="008744A9">
        <w:rPr>
          <w:rFonts w:ascii="Tahoma" w:hAnsi="Tahoma" w:cs="Tahoma"/>
          <w:color w:val="000000" w:themeColor="text1"/>
        </w:rPr>
        <w:t>á</w:t>
      </w:r>
      <w:r w:rsidRPr="00B83644">
        <w:rPr>
          <w:rFonts w:ascii="Tahoma" w:hAnsi="Tahoma" w:cs="Tahoma"/>
          <w:color w:val="000000" w:themeColor="text1"/>
        </w:rPr>
        <w:t>-las por meio de gráficos de barras.</w:t>
      </w:r>
    </w:p>
    <w:p w14:paraId="61ED8338" w14:textId="77777777" w:rsidR="007A41FD" w:rsidRPr="00B83644" w:rsidRDefault="007A41FD" w:rsidP="007A41FD">
      <w:pPr>
        <w:spacing w:after="57" w:line="250" w:lineRule="atLeast"/>
        <w:jc w:val="both"/>
        <w:rPr>
          <w:rFonts w:ascii="Tahoma" w:hAnsi="Tahoma" w:cs="Tahoma"/>
        </w:rPr>
      </w:pPr>
    </w:p>
    <w:p w14:paraId="6FCFE2AB" w14:textId="6E9B6642" w:rsidR="007A41FD" w:rsidRPr="007A41FD" w:rsidRDefault="007A41FD" w:rsidP="007A41FD">
      <w:pPr>
        <w:pStyle w:val="00textosemparagrafo"/>
        <w:rPr>
          <w:b/>
        </w:rPr>
      </w:pPr>
      <w:r w:rsidRPr="007A41FD">
        <w:rPr>
          <w:b/>
        </w:rPr>
        <w:t>6. Resposta pessoal. O aluno pode indicar que o resultado pode ser obtido por adições sucessivas do 6 (8 vezes) ou do 8 (6 vezes) ou</w:t>
      </w:r>
      <w:r w:rsidR="008744A9">
        <w:rPr>
          <w:b/>
        </w:rPr>
        <w:t>,</w:t>
      </w:r>
      <w:r w:rsidRPr="007A41FD">
        <w:rPr>
          <w:b/>
        </w:rPr>
        <w:t xml:space="preserve"> ainda</w:t>
      </w:r>
      <w:r w:rsidR="008744A9">
        <w:rPr>
          <w:b/>
        </w:rPr>
        <w:t>,</w:t>
      </w:r>
      <w:r w:rsidRPr="007A41FD">
        <w:rPr>
          <w:b/>
        </w:rPr>
        <w:t xml:space="preserve"> entender que faz 4 </w:t>
      </w:r>
      <w:proofErr w:type="gramStart"/>
      <w:r w:rsidRPr="007A41FD">
        <w:rPr>
          <w:b/>
        </w:rPr>
        <w:t>x</w:t>
      </w:r>
      <w:proofErr w:type="gramEnd"/>
      <w:r w:rsidRPr="007A41FD">
        <w:rPr>
          <w:b/>
        </w:rPr>
        <w:t xml:space="preserve"> 6 = 24 e, depois, encontrar o dobro de 24, uma vez que 4 é metade de 8, necessitando duplicar o resultado para compensar a multiplicação inicial.</w:t>
      </w:r>
    </w:p>
    <w:p w14:paraId="1537A678" w14:textId="38B1D5D5" w:rsidR="007A41FD" w:rsidRPr="00B83644" w:rsidRDefault="007A41FD" w:rsidP="007A41FD">
      <w:pPr>
        <w:spacing w:after="57" w:line="250" w:lineRule="atLeast"/>
        <w:jc w:val="both"/>
        <w:rPr>
          <w:rFonts w:ascii="Tahoma" w:hAnsi="Tahoma" w:cs="Tahoma"/>
        </w:rPr>
      </w:pPr>
      <w:r w:rsidRPr="00B83644">
        <w:rPr>
          <w:rFonts w:ascii="Tahoma" w:hAnsi="Tahoma" w:cs="Tahoma"/>
        </w:rPr>
        <w:t>O aluno que responde</w:t>
      </w:r>
      <w:r w:rsidR="00765435">
        <w:rPr>
          <w:rFonts w:ascii="Tahoma" w:hAnsi="Tahoma" w:cs="Tahoma"/>
        </w:rPr>
        <w:t>u</w:t>
      </w:r>
      <w:r w:rsidRPr="00B83644">
        <w:rPr>
          <w:rFonts w:ascii="Tahoma" w:hAnsi="Tahoma" w:cs="Tahoma"/>
        </w:rPr>
        <w:t xml:space="preserve"> corretamente </w:t>
      </w:r>
      <w:r w:rsidR="00F3609C">
        <w:rPr>
          <w:rFonts w:ascii="Tahoma" w:hAnsi="Tahoma" w:cs="Tahoma"/>
        </w:rPr>
        <w:t>demonstra</w:t>
      </w:r>
      <w:r w:rsidR="00F3609C" w:rsidRPr="00B83644">
        <w:rPr>
          <w:rFonts w:ascii="Tahoma" w:hAnsi="Tahoma" w:cs="Tahoma"/>
        </w:rPr>
        <w:t xml:space="preserve"> </w:t>
      </w:r>
      <w:r w:rsidRPr="00B83644">
        <w:rPr>
          <w:rFonts w:ascii="Tahoma" w:hAnsi="Tahoma" w:cs="Tahoma"/>
        </w:rPr>
        <w:t xml:space="preserve">saber construir e utilizar fatos básicos da multiplicação para o cálculo mental ou escrito. O aluno que não desenvolveu a habilidade pode apresentar como resposta operações que não correspondem ao resultado 8 </w:t>
      </w:r>
      <w:proofErr w:type="gramStart"/>
      <w:r w:rsidRPr="00B83644">
        <w:rPr>
          <w:rFonts w:ascii="Tahoma" w:hAnsi="Tahoma" w:cs="Tahoma"/>
        </w:rPr>
        <w:t>x</w:t>
      </w:r>
      <w:proofErr w:type="gramEnd"/>
      <w:r w:rsidRPr="00B83644">
        <w:rPr>
          <w:rFonts w:ascii="Tahoma" w:hAnsi="Tahoma" w:cs="Tahoma"/>
        </w:rPr>
        <w:t xml:space="preserve"> 6. Para o aluno que não desenvolveu a habilidade, retome as atividades da página 120</w:t>
      </w:r>
      <w:r w:rsidR="008744A9">
        <w:rPr>
          <w:rFonts w:ascii="Tahoma" w:hAnsi="Tahoma" w:cs="Tahoma"/>
        </w:rPr>
        <w:t>,</w:t>
      </w:r>
      <w:r w:rsidRPr="00B83644">
        <w:rPr>
          <w:rFonts w:ascii="Tahoma" w:hAnsi="Tahoma" w:cs="Tahoma"/>
        </w:rPr>
        <w:t xml:space="preserve"> da </w:t>
      </w:r>
      <w:r>
        <w:rPr>
          <w:rFonts w:ascii="Tahoma" w:hAnsi="Tahoma" w:cs="Tahoma"/>
        </w:rPr>
        <w:t>Unidade</w:t>
      </w:r>
      <w:r w:rsidRPr="00B83644">
        <w:rPr>
          <w:rFonts w:ascii="Tahoma" w:hAnsi="Tahoma" w:cs="Tahoma"/>
        </w:rPr>
        <w:t xml:space="preserve"> 5 do </w:t>
      </w:r>
      <w:r>
        <w:rPr>
          <w:rFonts w:ascii="Tahoma" w:hAnsi="Tahoma" w:cs="Tahoma"/>
        </w:rPr>
        <w:t>Livro do Estudante</w:t>
      </w:r>
      <w:r w:rsidRPr="00B83644">
        <w:rPr>
          <w:rFonts w:ascii="Tahoma" w:hAnsi="Tahoma" w:cs="Tahoma"/>
        </w:rPr>
        <w:t>, que tratam de situações envolvendo fatos básicos da multiplicação.</w:t>
      </w:r>
    </w:p>
    <w:p w14:paraId="12FA1640" w14:textId="46D6215E" w:rsidR="007A41FD" w:rsidRDefault="007A41FD">
      <w:pPr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14:paraId="1F3441C2" w14:textId="77777777" w:rsidR="007A41FD" w:rsidRPr="007A41FD" w:rsidRDefault="007A41FD" w:rsidP="007A41FD">
      <w:pPr>
        <w:pStyle w:val="00textosemparagrafo"/>
        <w:rPr>
          <w:b/>
        </w:rPr>
      </w:pPr>
      <w:r w:rsidRPr="007A41FD">
        <w:rPr>
          <w:b/>
        </w:rPr>
        <w:lastRenderedPageBreak/>
        <w:t>7. Deve ser marcado o X nas afirmações:</w:t>
      </w:r>
    </w:p>
    <w:p w14:paraId="32CB8545" w14:textId="4D5CC8A9" w:rsidR="007A41FD" w:rsidRPr="007A41FD" w:rsidRDefault="007A41FD" w:rsidP="007A41FD">
      <w:pPr>
        <w:pStyle w:val="00textosemparagrafo"/>
        <w:rPr>
          <w:b/>
        </w:rPr>
      </w:pPr>
      <w:r w:rsidRPr="007A41FD">
        <w:rPr>
          <w:b/>
        </w:rPr>
        <w:t xml:space="preserve">(X) </w:t>
      </w:r>
      <w:r w:rsidR="00043BF5">
        <w:rPr>
          <w:b/>
        </w:rPr>
        <w:t>S</w:t>
      </w:r>
      <w:r w:rsidRPr="007A41FD">
        <w:rPr>
          <w:b/>
        </w:rPr>
        <w:t>omente uma das figuras tem vértice.</w:t>
      </w:r>
    </w:p>
    <w:p w14:paraId="44C48115" w14:textId="5EDA7EA0" w:rsidR="007A41FD" w:rsidRPr="007A41FD" w:rsidRDefault="007A41FD" w:rsidP="007A41FD">
      <w:pPr>
        <w:pStyle w:val="00textosemparagrafo"/>
        <w:rPr>
          <w:b/>
        </w:rPr>
      </w:pPr>
      <w:r w:rsidRPr="007A41FD">
        <w:rPr>
          <w:b/>
        </w:rPr>
        <w:t xml:space="preserve">(X) </w:t>
      </w:r>
      <w:r w:rsidR="00043BF5">
        <w:rPr>
          <w:b/>
        </w:rPr>
        <w:t>A</w:t>
      </w:r>
      <w:r w:rsidRPr="007A41FD">
        <w:rPr>
          <w:b/>
        </w:rPr>
        <w:t>s bases das duas figuras são formadas por círculos.</w:t>
      </w:r>
    </w:p>
    <w:p w14:paraId="4198D460" w14:textId="18819BD0" w:rsidR="007A41FD" w:rsidRPr="007A41FD" w:rsidRDefault="007A41FD" w:rsidP="007A41FD">
      <w:pPr>
        <w:pStyle w:val="00textosemparagrafo"/>
        <w:rPr>
          <w:b/>
        </w:rPr>
      </w:pPr>
      <w:r w:rsidRPr="007A41FD">
        <w:rPr>
          <w:b/>
        </w:rPr>
        <w:t xml:space="preserve">(X) </w:t>
      </w:r>
      <w:r w:rsidR="00043BF5">
        <w:rPr>
          <w:b/>
        </w:rPr>
        <w:t>N</w:t>
      </w:r>
      <w:r w:rsidRPr="007A41FD">
        <w:rPr>
          <w:b/>
        </w:rPr>
        <w:t>enhuma das figuras t</w:t>
      </w:r>
      <w:r w:rsidR="008744A9">
        <w:rPr>
          <w:b/>
        </w:rPr>
        <w:t>e</w:t>
      </w:r>
      <w:r w:rsidRPr="007A41FD">
        <w:rPr>
          <w:b/>
        </w:rPr>
        <w:t>m faces triangulares.</w:t>
      </w:r>
    </w:p>
    <w:p w14:paraId="1F18473C" w14:textId="7E86874A" w:rsidR="007A41FD" w:rsidRPr="00B83644" w:rsidRDefault="007A41FD" w:rsidP="007A41FD">
      <w:pPr>
        <w:spacing w:after="57" w:line="250" w:lineRule="atLeast"/>
        <w:jc w:val="both"/>
        <w:rPr>
          <w:rFonts w:ascii="Tahoma" w:hAnsi="Tahoma" w:cs="Tahoma"/>
        </w:rPr>
      </w:pPr>
      <w:r w:rsidRPr="00B83644">
        <w:rPr>
          <w:rFonts w:ascii="Tahoma" w:hAnsi="Tahoma" w:cs="Tahoma"/>
        </w:rPr>
        <w:t>O aluno que responde</w:t>
      </w:r>
      <w:r w:rsidR="00765435">
        <w:rPr>
          <w:rFonts w:ascii="Tahoma" w:hAnsi="Tahoma" w:cs="Tahoma"/>
        </w:rPr>
        <w:t>u</w:t>
      </w:r>
      <w:r w:rsidRPr="00B83644">
        <w:rPr>
          <w:rFonts w:ascii="Tahoma" w:hAnsi="Tahoma" w:cs="Tahoma"/>
        </w:rPr>
        <w:t xml:space="preserve"> corretamente sabe descrever características de figuras geométricas espaciais (cilindros e cones). O aluno que não desenvolveu ou desenvolveu parcialmente a habilidade pode ter marcado uma ou mais de uma afirmação falsa, por exemplo, pode ter assinalado a afirmação “</w:t>
      </w:r>
      <w:r w:rsidR="00AB6A9C">
        <w:rPr>
          <w:rFonts w:ascii="Tahoma" w:hAnsi="Tahoma" w:cs="Tahoma"/>
        </w:rPr>
        <w:t>A</w:t>
      </w:r>
      <w:r w:rsidRPr="00B83644">
        <w:rPr>
          <w:rFonts w:ascii="Tahoma" w:hAnsi="Tahoma" w:cs="Tahoma"/>
        </w:rPr>
        <w:t>s duas figuras têm face retangular</w:t>
      </w:r>
      <w:r w:rsidR="00AB6A9C">
        <w:rPr>
          <w:rFonts w:ascii="Tahoma" w:hAnsi="Tahoma" w:cs="Tahoma"/>
        </w:rPr>
        <w:t>.</w:t>
      </w:r>
      <w:r w:rsidRPr="00B83644">
        <w:rPr>
          <w:rFonts w:ascii="Tahoma" w:hAnsi="Tahoma" w:cs="Tahoma"/>
        </w:rPr>
        <w:t>” por identificar a superfície lateral do cilindro, que é retangular. Para o aluno que não desenvolveu ou desenvolveu parcialmente a habilidade, retome as atividades das páginas 141 e 142</w:t>
      </w:r>
      <w:r w:rsidR="00204F46">
        <w:rPr>
          <w:rFonts w:ascii="Tahoma" w:hAnsi="Tahoma" w:cs="Tahoma"/>
        </w:rPr>
        <w:t>,</w:t>
      </w:r>
      <w:r w:rsidRPr="00B83644">
        <w:rPr>
          <w:rFonts w:ascii="Tahoma" w:hAnsi="Tahoma" w:cs="Tahoma"/>
        </w:rPr>
        <w:t xml:space="preserve"> da </w:t>
      </w:r>
      <w:r>
        <w:rPr>
          <w:rFonts w:ascii="Tahoma" w:hAnsi="Tahoma" w:cs="Tahoma"/>
        </w:rPr>
        <w:t>Unidade</w:t>
      </w:r>
      <w:r w:rsidRPr="00B83644">
        <w:rPr>
          <w:rFonts w:ascii="Tahoma" w:hAnsi="Tahoma" w:cs="Tahoma"/>
        </w:rPr>
        <w:t xml:space="preserve"> 6 do </w:t>
      </w:r>
      <w:r>
        <w:rPr>
          <w:rFonts w:ascii="Tahoma" w:hAnsi="Tahoma" w:cs="Tahoma"/>
        </w:rPr>
        <w:t>Livro do Estudante</w:t>
      </w:r>
      <w:r w:rsidRPr="00B83644">
        <w:rPr>
          <w:rFonts w:ascii="Tahoma" w:hAnsi="Tahoma" w:cs="Tahoma"/>
        </w:rPr>
        <w:t>, que tratam de situações envolvendo as características de figuras não planas, como o cilindro</w:t>
      </w:r>
      <w:r w:rsidR="00204F46">
        <w:rPr>
          <w:rFonts w:ascii="Tahoma" w:hAnsi="Tahoma" w:cs="Tahoma"/>
        </w:rPr>
        <w:t>,</w:t>
      </w:r>
      <w:r w:rsidRPr="00B83644">
        <w:rPr>
          <w:rFonts w:ascii="Tahoma" w:hAnsi="Tahoma" w:cs="Tahoma"/>
        </w:rPr>
        <w:t xml:space="preserve"> o cone e a esfera.</w:t>
      </w:r>
    </w:p>
    <w:p w14:paraId="017192E8" w14:textId="77777777" w:rsidR="007A41FD" w:rsidRPr="00B83644" w:rsidRDefault="007A41FD" w:rsidP="007A41FD">
      <w:pPr>
        <w:spacing w:after="57" w:line="250" w:lineRule="atLeast"/>
        <w:jc w:val="both"/>
        <w:rPr>
          <w:rFonts w:ascii="Tahoma" w:hAnsi="Tahoma" w:cs="Tahoma"/>
        </w:rPr>
      </w:pPr>
    </w:p>
    <w:p w14:paraId="261FD0F6" w14:textId="6829A3D4" w:rsidR="001B7E2E" w:rsidRDefault="007A41FD" w:rsidP="007A41FD">
      <w:pPr>
        <w:pStyle w:val="00textosemparagrafo"/>
        <w:rPr>
          <w:b/>
        </w:rPr>
      </w:pPr>
      <w:r w:rsidRPr="007A41FD">
        <w:rPr>
          <w:b/>
        </w:rPr>
        <w:t>8. Resposta pessoal</w:t>
      </w:r>
      <w:r w:rsidR="0041018D">
        <w:rPr>
          <w:b/>
        </w:rPr>
        <w:t>.</w:t>
      </w:r>
      <w:r w:rsidR="001B7E2E">
        <w:rPr>
          <w:b/>
        </w:rPr>
        <w:t xml:space="preserve"> O aluno pode representar a quantidade na forma de tabela do seguinte modo:</w:t>
      </w:r>
    </w:p>
    <w:tbl>
      <w:tblPr>
        <w:tblStyle w:val="atencao"/>
        <w:tblW w:w="0" w:type="auto"/>
        <w:jc w:val="center"/>
        <w:tblLook w:val="04A0" w:firstRow="1" w:lastRow="0" w:firstColumn="1" w:lastColumn="0" w:noHBand="0" w:noVBand="1"/>
      </w:tblPr>
      <w:tblGrid>
        <w:gridCol w:w="1838"/>
        <w:gridCol w:w="1134"/>
        <w:gridCol w:w="1418"/>
        <w:gridCol w:w="1417"/>
      </w:tblGrid>
      <w:tr w:rsidR="001B7E2E" w14:paraId="18D2FEC0" w14:textId="77777777" w:rsidTr="001B7E2E">
        <w:trPr>
          <w:jc w:val="center"/>
        </w:trPr>
        <w:tc>
          <w:tcPr>
            <w:tcW w:w="1838" w:type="dxa"/>
          </w:tcPr>
          <w:p w14:paraId="510B7A1C" w14:textId="6C15FEF5" w:rsidR="001B7E2E" w:rsidRDefault="001B7E2E" w:rsidP="007A41FD">
            <w:pPr>
              <w:pStyle w:val="00textosemparagrafo"/>
              <w:rPr>
                <w:b/>
              </w:rPr>
            </w:pPr>
            <w:r>
              <w:rPr>
                <w:b/>
              </w:rPr>
              <w:t xml:space="preserve">Cor do </w:t>
            </w:r>
            <w:proofErr w:type="spellStart"/>
            <w:r>
              <w:rPr>
                <w:b/>
              </w:rPr>
              <w:t>azulejo</w:t>
            </w:r>
            <w:proofErr w:type="spellEnd"/>
          </w:p>
        </w:tc>
        <w:tc>
          <w:tcPr>
            <w:tcW w:w="1134" w:type="dxa"/>
          </w:tcPr>
          <w:p w14:paraId="405865CE" w14:textId="16D72995" w:rsidR="001B7E2E" w:rsidRDefault="001B7E2E" w:rsidP="001B7E2E">
            <w:pPr>
              <w:pStyle w:val="00textosemparagrafo"/>
              <w:jc w:val="center"/>
              <w:rPr>
                <w:b/>
              </w:rPr>
            </w:pPr>
            <w:r>
              <w:rPr>
                <w:b/>
              </w:rPr>
              <w:t>Azul</w:t>
            </w:r>
          </w:p>
        </w:tc>
        <w:tc>
          <w:tcPr>
            <w:tcW w:w="1418" w:type="dxa"/>
          </w:tcPr>
          <w:p w14:paraId="1A465D50" w14:textId="43504EFE" w:rsidR="001B7E2E" w:rsidRDefault="001B7E2E" w:rsidP="001B7E2E">
            <w:pPr>
              <w:pStyle w:val="00textosemparagraf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Cinza</w:t>
            </w:r>
            <w:proofErr w:type="spellEnd"/>
          </w:p>
        </w:tc>
        <w:tc>
          <w:tcPr>
            <w:tcW w:w="1417" w:type="dxa"/>
          </w:tcPr>
          <w:p w14:paraId="187698DC" w14:textId="0F125EC0" w:rsidR="001B7E2E" w:rsidRDefault="001B7E2E" w:rsidP="001B7E2E">
            <w:pPr>
              <w:pStyle w:val="00textosemparagrafo"/>
              <w:jc w:val="center"/>
              <w:rPr>
                <w:b/>
              </w:rPr>
            </w:pPr>
            <w:r>
              <w:rPr>
                <w:b/>
              </w:rPr>
              <w:t>Branco</w:t>
            </w:r>
          </w:p>
        </w:tc>
      </w:tr>
      <w:tr w:rsidR="001B7E2E" w14:paraId="43459B37" w14:textId="77777777" w:rsidTr="001B7E2E">
        <w:trPr>
          <w:jc w:val="center"/>
        </w:trPr>
        <w:tc>
          <w:tcPr>
            <w:tcW w:w="1838" w:type="dxa"/>
          </w:tcPr>
          <w:p w14:paraId="7183C285" w14:textId="1CDD37E4" w:rsidR="001B7E2E" w:rsidRDefault="001B7E2E" w:rsidP="007A41FD">
            <w:pPr>
              <w:pStyle w:val="00textosemparagrafo"/>
              <w:rPr>
                <w:b/>
              </w:rPr>
            </w:pPr>
            <w:proofErr w:type="spellStart"/>
            <w:r>
              <w:rPr>
                <w:b/>
              </w:rPr>
              <w:t>Quantidade</w:t>
            </w:r>
            <w:proofErr w:type="spellEnd"/>
          </w:p>
        </w:tc>
        <w:tc>
          <w:tcPr>
            <w:tcW w:w="1134" w:type="dxa"/>
          </w:tcPr>
          <w:p w14:paraId="66CA600D" w14:textId="55B284FC" w:rsidR="001B7E2E" w:rsidRDefault="001B7E2E" w:rsidP="001B7E2E">
            <w:pPr>
              <w:pStyle w:val="00textosemparagrafo"/>
              <w:jc w:val="center"/>
              <w:rPr>
                <w:b/>
              </w:rPr>
            </w:pPr>
            <w:r>
              <w:rPr>
                <w:b/>
              </w:rPr>
              <w:t>67</w:t>
            </w:r>
          </w:p>
        </w:tc>
        <w:tc>
          <w:tcPr>
            <w:tcW w:w="1418" w:type="dxa"/>
          </w:tcPr>
          <w:p w14:paraId="7CD3B6C0" w14:textId="63B58A5E" w:rsidR="001B7E2E" w:rsidRDefault="001B7E2E" w:rsidP="001B7E2E">
            <w:pPr>
              <w:pStyle w:val="00textosemparagrafo"/>
              <w:jc w:val="center"/>
              <w:rPr>
                <w:b/>
              </w:rPr>
            </w:pPr>
            <w:r>
              <w:rPr>
                <w:b/>
              </w:rPr>
              <w:t>98</w:t>
            </w:r>
          </w:p>
        </w:tc>
        <w:tc>
          <w:tcPr>
            <w:tcW w:w="1417" w:type="dxa"/>
          </w:tcPr>
          <w:p w14:paraId="6116D065" w14:textId="288BF4B4" w:rsidR="001B7E2E" w:rsidRDefault="001B7E2E" w:rsidP="001B7E2E">
            <w:pPr>
              <w:pStyle w:val="00textosemparagrafo"/>
              <w:jc w:val="center"/>
              <w:rPr>
                <w:b/>
              </w:rPr>
            </w:pPr>
            <w:r>
              <w:rPr>
                <w:b/>
              </w:rPr>
              <w:t>303</w:t>
            </w:r>
          </w:p>
        </w:tc>
      </w:tr>
    </w:tbl>
    <w:p w14:paraId="6696B82C" w14:textId="77777777" w:rsidR="001B7E2E" w:rsidRDefault="001B7E2E" w:rsidP="007A41FD">
      <w:pPr>
        <w:pStyle w:val="00textosemparagrafo"/>
      </w:pPr>
    </w:p>
    <w:p w14:paraId="6DF9B8D0" w14:textId="1FCF1649" w:rsidR="007A41FD" w:rsidRPr="00B83644" w:rsidRDefault="007A41FD" w:rsidP="007A41FD">
      <w:pPr>
        <w:pStyle w:val="00textosemparagrafo"/>
      </w:pPr>
      <w:r w:rsidRPr="00B83644">
        <w:t>O aluno que responde</w:t>
      </w:r>
      <w:r w:rsidR="00765435">
        <w:t>u</w:t>
      </w:r>
      <w:r w:rsidRPr="00B83644">
        <w:t xml:space="preserve"> corretamente sabe realizar pesquisa envolvendo variáveis categóricas em um universo de até 50 elementos e organizar os dados coletados utilizando listas ou tabelas simples. O aluno que não desenvolveu a habilidade pode </w:t>
      </w:r>
      <w:r w:rsidR="001B7E2E">
        <w:t>ter representado</w:t>
      </w:r>
      <w:r w:rsidR="001B7E2E" w:rsidRPr="00B83644">
        <w:t xml:space="preserve"> </w:t>
      </w:r>
      <w:r w:rsidR="001B7E2E">
        <w:t>a quantidade</w:t>
      </w:r>
      <w:r w:rsidRPr="00B83644">
        <w:t xml:space="preserve"> dos azulejos sem a correspondência </w:t>
      </w:r>
      <w:r w:rsidR="001B7E2E">
        <w:t>das</w:t>
      </w:r>
      <w:r w:rsidRPr="00B83644">
        <w:t xml:space="preserve"> cores. Para o aluno que não desenvolveu a habilidade, retome as atividades das páginas </w:t>
      </w:r>
      <w:r w:rsidRPr="007A41FD">
        <w:t>126 e 127</w:t>
      </w:r>
      <w:r w:rsidR="00D84F88">
        <w:t>,</w:t>
      </w:r>
      <w:r w:rsidRPr="007A41FD">
        <w:t xml:space="preserve"> da Unidade 5</w:t>
      </w:r>
      <w:r w:rsidRPr="00B83644">
        <w:t xml:space="preserve"> do </w:t>
      </w:r>
      <w:r>
        <w:t>Livro do Estudante</w:t>
      </w:r>
      <w:r w:rsidRPr="00B83644">
        <w:t>, que tratam</w:t>
      </w:r>
      <w:r w:rsidR="00D84F88">
        <w:t xml:space="preserve"> de</w:t>
      </w:r>
      <w:r w:rsidRPr="00B83644">
        <w:t xml:space="preserve"> situações em que se deve construir, ler e interpretar informações de tabelas de dupla entrada e apresent</w:t>
      </w:r>
      <w:r w:rsidR="00D84F88">
        <w:t>á</w:t>
      </w:r>
      <w:r w:rsidRPr="00B83644">
        <w:t>-las por meio de gráficos de barras.</w:t>
      </w:r>
    </w:p>
    <w:p w14:paraId="203401D2" w14:textId="77777777" w:rsidR="007A41FD" w:rsidRPr="00B83644" w:rsidRDefault="007A41FD" w:rsidP="007A41FD">
      <w:pPr>
        <w:spacing w:after="57" w:line="250" w:lineRule="atLeast"/>
        <w:jc w:val="both"/>
        <w:rPr>
          <w:rFonts w:ascii="Tahoma" w:hAnsi="Tahoma" w:cs="Tahoma"/>
        </w:rPr>
      </w:pPr>
    </w:p>
    <w:p w14:paraId="06368B51" w14:textId="6FE055DC" w:rsidR="007A41FD" w:rsidRPr="007A41FD" w:rsidRDefault="007A41FD" w:rsidP="007A41FD">
      <w:pPr>
        <w:pStyle w:val="00textosemparagrafo"/>
        <w:rPr>
          <w:b/>
        </w:rPr>
      </w:pPr>
      <w:r w:rsidRPr="007A41FD">
        <w:rPr>
          <w:b/>
        </w:rPr>
        <w:t xml:space="preserve">9. A caixa de pizza para um pedaço </w:t>
      </w:r>
      <w:r w:rsidR="00075EBA">
        <w:rPr>
          <w:b/>
        </w:rPr>
        <w:t>lembra um</w:t>
      </w:r>
      <w:r w:rsidRPr="007A41FD">
        <w:rPr>
          <w:b/>
        </w:rPr>
        <w:t xml:space="preserve"> prisma, a lata de tinta</w:t>
      </w:r>
      <w:r w:rsidR="00075EBA">
        <w:rPr>
          <w:b/>
        </w:rPr>
        <w:t xml:space="preserve"> um</w:t>
      </w:r>
      <w:r w:rsidR="00075EBA" w:rsidRPr="007A41FD">
        <w:rPr>
          <w:b/>
        </w:rPr>
        <w:t xml:space="preserve"> </w:t>
      </w:r>
      <w:r w:rsidRPr="007A41FD">
        <w:rPr>
          <w:b/>
        </w:rPr>
        <w:t xml:space="preserve">cilindro, </w:t>
      </w:r>
      <w:r w:rsidR="00075EBA">
        <w:rPr>
          <w:b/>
        </w:rPr>
        <w:t>a casquinha de chocolate</w:t>
      </w:r>
      <w:r w:rsidRPr="007A41FD">
        <w:rPr>
          <w:b/>
        </w:rPr>
        <w:t xml:space="preserve"> </w:t>
      </w:r>
      <w:r w:rsidR="00075EBA">
        <w:rPr>
          <w:b/>
        </w:rPr>
        <w:t>um</w:t>
      </w:r>
      <w:r w:rsidR="00075EBA" w:rsidRPr="007A41FD">
        <w:rPr>
          <w:b/>
        </w:rPr>
        <w:t xml:space="preserve"> </w:t>
      </w:r>
      <w:r w:rsidRPr="007A41FD">
        <w:rPr>
          <w:b/>
        </w:rPr>
        <w:t xml:space="preserve">cone e o frasco de perfume </w:t>
      </w:r>
      <w:r w:rsidR="00075EBA">
        <w:rPr>
          <w:b/>
        </w:rPr>
        <w:t>uma</w:t>
      </w:r>
      <w:r w:rsidR="00075EBA" w:rsidRPr="007A41FD">
        <w:rPr>
          <w:b/>
        </w:rPr>
        <w:t xml:space="preserve"> </w:t>
      </w:r>
      <w:r w:rsidRPr="007A41FD">
        <w:rPr>
          <w:b/>
        </w:rPr>
        <w:t>pirâmide.</w:t>
      </w:r>
    </w:p>
    <w:p w14:paraId="758B547A" w14:textId="1116CAD9" w:rsidR="007A41FD" w:rsidRPr="00B83644" w:rsidRDefault="007A41FD" w:rsidP="007A41FD">
      <w:pPr>
        <w:spacing w:after="57" w:line="250" w:lineRule="atLeast"/>
        <w:jc w:val="both"/>
        <w:rPr>
          <w:rFonts w:ascii="Tahoma" w:hAnsi="Tahoma" w:cs="Tahoma"/>
          <w:color w:val="000000" w:themeColor="text1"/>
        </w:rPr>
      </w:pPr>
      <w:r w:rsidRPr="00B83644">
        <w:rPr>
          <w:rFonts w:ascii="Tahoma" w:hAnsi="Tahoma" w:cs="Tahoma"/>
          <w:color w:val="000000" w:themeColor="text1"/>
        </w:rPr>
        <w:t>O aluno que responde</w:t>
      </w:r>
      <w:r w:rsidR="00765435">
        <w:rPr>
          <w:rFonts w:ascii="Tahoma" w:hAnsi="Tahoma" w:cs="Tahoma"/>
          <w:color w:val="000000" w:themeColor="text1"/>
        </w:rPr>
        <w:t>u</w:t>
      </w:r>
      <w:r w:rsidRPr="00B83644">
        <w:rPr>
          <w:rFonts w:ascii="Tahoma" w:hAnsi="Tahoma" w:cs="Tahoma"/>
          <w:color w:val="000000" w:themeColor="text1"/>
        </w:rPr>
        <w:t xml:space="preserve"> corretamente sabe associar figuras geométricas espaciais (pirâmide, cone, cilindro e prisma) a objetos do mundo físico e nomear essas figuras. O aluno que desenvolveu parcialmente a habilidade pode ter errado a denominação, por exemplo, identificando </w:t>
      </w:r>
      <w:r w:rsidR="00A6356A">
        <w:rPr>
          <w:rFonts w:ascii="Tahoma" w:hAnsi="Tahoma" w:cs="Tahoma"/>
          <w:color w:val="000000" w:themeColor="text1"/>
        </w:rPr>
        <w:t>a caixa de pizza como sendo uma pirâmide</w:t>
      </w:r>
      <w:r w:rsidRPr="00B83644">
        <w:rPr>
          <w:rFonts w:ascii="Tahoma" w:hAnsi="Tahoma" w:cs="Tahoma"/>
          <w:color w:val="000000" w:themeColor="text1"/>
        </w:rPr>
        <w:t xml:space="preserve">, </w:t>
      </w:r>
      <w:r w:rsidR="00A6356A">
        <w:rPr>
          <w:rFonts w:ascii="Tahoma" w:hAnsi="Tahoma" w:cs="Tahoma"/>
          <w:color w:val="000000" w:themeColor="text1"/>
        </w:rPr>
        <w:t xml:space="preserve">por causa da </w:t>
      </w:r>
      <w:r w:rsidRPr="00B83644">
        <w:rPr>
          <w:rFonts w:ascii="Tahoma" w:hAnsi="Tahoma" w:cs="Tahoma"/>
          <w:color w:val="000000" w:themeColor="text1"/>
        </w:rPr>
        <w:t>face triangular. Para o aluno que não desenvolveu ou desenvolveu parcialmente a habilidade, retome as atividades das páginas 132 a 141</w:t>
      </w:r>
      <w:r w:rsidR="00CB6710">
        <w:rPr>
          <w:rFonts w:ascii="Tahoma" w:hAnsi="Tahoma" w:cs="Tahoma"/>
          <w:color w:val="000000" w:themeColor="text1"/>
        </w:rPr>
        <w:t>,</w:t>
      </w:r>
      <w:r w:rsidRPr="00B83644">
        <w:rPr>
          <w:rFonts w:ascii="Tahoma" w:hAnsi="Tahoma" w:cs="Tahoma"/>
          <w:color w:val="000000" w:themeColor="text1"/>
        </w:rPr>
        <w:t xml:space="preserve"> da </w:t>
      </w:r>
      <w:r>
        <w:rPr>
          <w:rFonts w:ascii="Tahoma" w:hAnsi="Tahoma" w:cs="Tahoma"/>
          <w:color w:val="000000" w:themeColor="text1"/>
        </w:rPr>
        <w:t>Unidade</w:t>
      </w:r>
      <w:r w:rsidRPr="00B83644">
        <w:rPr>
          <w:rFonts w:ascii="Tahoma" w:hAnsi="Tahoma" w:cs="Tahoma"/>
          <w:color w:val="000000" w:themeColor="text1"/>
        </w:rPr>
        <w:t xml:space="preserve"> 6 do </w:t>
      </w:r>
      <w:r>
        <w:rPr>
          <w:rFonts w:ascii="Tahoma" w:hAnsi="Tahoma" w:cs="Tahoma"/>
          <w:color w:val="000000" w:themeColor="text1"/>
        </w:rPr>
        <w:t>Livro do Estudante</w:t>
      </w:r>
      <w:r w:rsidRPr="00B83644">
        <w:rPr>
          <w:rFonts w:ascii="Tahoma" w:hAnsi="Tahoma" w:cs="Tahoma"/>
          <w:color w:val="000000" w:themeColor="text1"/>
        </w:rPr>
        <w:t xml:space="preserve">, que envolvem </w:t>
      </w:r>
      <w:r w:rsidR="00A6356A">
        <w:rPr>
          <w:rFonts w:ascii="Tahoma" w:hAnsi="Tahoma" w:cs="Tahoma"/>
          <w:color w:val="000000" w:themeColor="text1"/>
        </w:rPr>
        <w:t>a associação</w:t>
      </w:r>
      <w:r w:rsidRPr="00B83644">
        <w:rPr>
          <w:rFonts w:ascii="Tahoma" w:hAnsi="Tahoma" w:cs="Tahoma"/>
          <w:color w:val="000000" w:themeColor="text1"/>
        </w:rPr>
        <w:t xml:space="preserve"> de objetos </w:t>
      </w:r>
      <w:r w:rsidR="00A6356A">
        <w:rPr>
          <w:rFonts w:ascii="Tahoma" w:hAnsi="Tahoma" w:cs="Tahoma"/>
          <w:color w:val="000000" w:themeColor="text1"/>
        </w:rPr>
        <w:t>a</w:t>
      </w:r>
      <w:r w:rsidR="00A6356A" w:rsidRPr="00B83644">
        <w:rPr>
          <w:rFonts w:ascii="Tahoma" w:hAnsi="Tahoma" w:cs="Tahoma"/>
          <w:color w:val="000000" w:themeColor="text1"/>
        </w:rPr>
        <w:t xml:space="preserve"> </w:t>
      </w:r>
      <w:r w:rsidRPr="00B83644">
        <w:rPr>
          <w:rFonts w:ascii="Tahoma" w:hAnsi="Tahoma" w:cs="Tahoma"/>
          <w:color w:val="000000" w:themeColor="text1"/>
        </w:rPr>
        <w:t>figuras geométricas não planas e suas denominações.</w:t>
      </w:r>
    </w:p>
    <w:p w14:paraId="7D34B30B" w14:textId="77777777" w:rsidR="007A41FD" w:rsidRPr="00B83644" w:rsidRDefault="007A41FD" w:rsidP="007A41FD">
      <w:pPr>
        <w:spacing w:after="57" w:line="250" w:lineRule="atLeast"/>
        <w:jc w:val="both"/>
        <w:rPr>
          <w:rFonts w:ascii="Tahoma" w:hAnsi="Tahoma" w:cs="Tahoma"/>
          <w:color w:val="000000" w:themeColor="text1"/>
        </w:rPr>
      </w:pPr>
    </w:p>
    <w:p w14:paraId="69C5AE65" w14:textId="4A1DF117" w:rsidR="007A41FD" w:rsidRPr="007A41FD" w:rsidRDefault="007A41FD" w:rsidP="007A41FD">
      <w:pPr>
        <w:pStyle w:val="00textosemparagrafo"/>
        <w:rPr>
          <w:b/>
        </w:rPr>
      </w:pPr>
      <w:r w:rsidRPr="007A41FD">
        <w:rPr>
          <w:b/>
        </w:rPr>
        <w:t>10. Alternativa C.</w:t>
      </w:r>
    </w:p>
    <w:p w14:paraId="5FC04D34" w14:textId="6821CCC1" w:rsidR="007A41FD" w:rsidRPr="00B83644" w:rsidRDefault="007A41FD" w:rsidP="007A41FD">
      <w:pPr>
        <w:pStyle w:val="00textosemparagrafo"/>
      </w:pPr>
      <w:r w:rsidRPr="00B83644">
        <w:t>O aluno que responde</w:t>
      </w:r>
      <w:r w:rsidR="00765435">
        <w:t>u</w:t>
      </w:r>
      <w:r w:rsidRPr="00B83644">
        <w:t xml:space="preserve"> corretamente sabe descrever características de figuras geométricas espaciais (pirâmides), relacionando-as </w:t>
      </w:r>
      <w:r w:rsidR="00C34C4D">
        <w:t>a</w:t>
      </w:r>
      <w:r w:rsidR="00C34C4D" w:rsidRPr="00B83644">
        <w:t xml:space="preserve"> </w:t>
      </w:r>
      <w:r w:rsidRPr="00B83644">
        <w:t xml:space="preserve">suas planificações. O aluno pode </w:t>
      </w:r>
      <w:r w:rsidR="00C34C4D">
        <w:t>ter errado</w:t>
      </w:r>
      <w:r w:rsidR="00C34C4D" w:rsidRPr="00B83644">
        <w:t xml:space="preserve"> </w:t>
      </w:r>
      <w:r w:rsidRPr="00B83644">
        <w:t xml:space="preserve">por identificar figuras planas que não são </w:t>
      </w:r>
      <w:r w:rsidR="00C34C4D">
        <w:t>iguais à da</w:t>
      </w:r>
      <w:r w:rsidRPr="00B83644">
        <w:t xml:space="preserve"> face da pirâmide. Para o aluno que não desenvolveu ou desenvolveu parcialmente a habilidade, retome as atividades das páginas 139 e 140</w:t>
      </w:r>
      <w:r w:rsidR="00E952D2">
        <w:t>,</w:t>
      </w:r>
      <w:r w:rsidRPr="00B83644">
        <w:t xml:space="preserve"> da </w:t>
      </w:r>
      <w:r>
        <w:t>Unidade</w:t>
      </w:r>
      <w:r w:rsidRPr="00B83644">
        <w:t xml:space="preserve"> 6 do </w:t>
      </w:r>
      <w:r>
        <w:t>Livro do Estudante</w:t>
      </w:r>
      <w:r w:rsidRPr="00B83644">
        <w:t xml:space="preserve">, </w:t>
      </w:r>
      <w:r w:rsidR="00E952D2">
        <w:t>que</w:t>
      </w:r>
      <w:r w:rsidRPr="00B83644">
        <w:t xml:space="preserve"> </w:t>
      </w:r>
      <w:r w:rsidR="00C34C4D">
        <w:t>apresentam</w:t>
      </w:r>
      <w:r w:rsidRPr="00B83644">
        <w:t xml:space="preserve"> problemas que envolvem a identificação de pirâmides e prismas e suas características.</w:t>
      </w:r>
    </w:p>
    <w:p w14:paraId="6F5EAF09" w14:textId="492E7DD9" w:rsidR="007A41FD" w:rsidRDefault="007A41FD">
      <w:pPr>
        <w:rPr>
          <w:rFonts w:ascii="Tahoma" w:hAnsi="Tahoma" w:cs="Tahoma"/>
          <w:color w:val="000000" w:themeColor="text1"/>
        </w:rPr>
      </w:pPr>
      <w:r>
        <w:rPr>
          <w:rFonts w:ascii="Tahoma" w:hAnsi="Tahoma" w:cs="Tahoma"/>
          <w:color w:val="000000" w:themeColor="text1"/>
        </w:rPr>
        <w:br w:type="page"/>
      </w:r>
    </w:p>
    <w:p w14:paraId="1E6DE2BC" w14:textId="0A1B29B1" w:rsidR="007A41FD" w:rsidRPr="007A41FD" w:rsidRDefault="007A41FD" w:rsidP="007A41FD">
      <w:pPr>
        <w:pStyle w:val="00textosemparagrafo"/>
        <w:rPr>
          <w:b/>
          <w:color w:val="000000" w:themeColor="text1"/>
        </w:rPr>
      </w:pPr>
      <w:r w:rsidRPr="007A41FD">
        <w:rPr>
          <w:b/>
        </w:rPr>
        <w:lastRenderedPageBreak/>
        <w:t xml:space="preserve">11. Alternativa </w:t>
      </w:r>
      <w:r w:rsidR="00245109">
        <w:rPr>
          <w:b/>
        </w:rPr>
        <w:t>A</w:t>
      </w:r>
      <w:r w:rsidRPr="007A41FD">
        <w:rPr>
          <w:b/>
        </w:rPr>
        <w:t>.</w:t>
      </w:r>
    </w:p>
    <w:p w14:paraId="78A00083" w14:textId="2E973E50" w:rsidR="007A41FD" w:rsidRPr="00B83644" w:rsidRDefault="007A41FD" w:rsidP="007A41FD">
      <w:pPr>
        <w:pStyle w:val="00textosemparagrafo"/>
      </w:pPr>
      <w:r w:rsidRPr="007A41FD">
        <w:t>O aluno que selecion</w:t>
      </w:r>
      <w:r w:rsidR="00765435">
        <w:t>ou</w:t>
      </w:r>
      <w:r w:rsidRPr="007A41FD">
        <w:t xml:space="preserve"> a alternativa</w:t>
      </w:r>
      <w:r w:rsidR="00245109">
        <w:t xml:space="preserve"> A</w:t>
      </w:r>
      <w:r w:rsidRPr="007A41FD">
        <w:t xml:space="preserve"> sabe ler, interpretar e comparar dados apresentados em tabelas de dupla entrada. </w:t>
      </w:r>
      <w:r w:rsidR="002E4A5E">
        <w:t>Se o</w:t>
      </w:r>
      <w:r w:rsidR="002E4A5E" w:rsidRPr="007A41FD">
        <w:t xml:space="preserve"> </w:t>
      </w:r>
      <w:r w:rsidRPr="007A41FD">
        <w:t xml:space="preserve">aluno que </w:t>
      </w:r>
      <w:r w:rsidR="00E952D2" w:rsidRPr="007A41FD">
        <w:t>selecion</w:t>
      </w:r>
      <w:r w:rsidR="00765435">
        <w:t>ou</w:t>
      </w:r>
      <w:r w:rsidR="00E952D2" w:rsidRPr="007A41FD">
        <w:t xml:space="preserve"> </w:t>
      </w:r>
      <w:r w:rsidRPr="007A41FD">
        <w:t>a alternativa</w:t>
      </w:r>
      <w:r w:rsidR="00245109">
        <w:t xml:space="preserve"> B</w:t>
      </w:r>
      <w:r w:rsidRPr="007A41FD">
        <w:t xml:space="preserve"> pode ter errado por verificar quantos quilômetros a mais, mas em relação </w:t>
      </w:r>
      <w:r w:rsidR="00E952D2">
        <w:t>a</w:t>
      </w:r>
      <w:r w:rsidRPr="007A41FD">
        <w:t xml:space="preserve"> Curitiba</w:t>
      </w:r>
      <w:r w:rsidR="00E952D2">
        <w:t>,</w:t>
      </w:r>
      <w:r w:rsidRPr="007A41FD">
        <w:t xml:space="preserve"> </w:t>
      </w:r>
      <w:r w:rsidR="00F622BC">
        <w:t>o que significa que</w:t>
      </w:r>
      <w:r w:rsidR="00F622BC" w:rsidRPr="007A41FD">
        <w:t xml:space="preserve"> </w:t>
      </w:r>
      <w:r w:rsidRPr="007A41FD">
        <w:t xml:space="preserve">desenvolveu parcialmente a habilidade. </w:t>
      </w:r>
      <w:r w:rsidR="00F622BC">
        <w:t>Se o</w:t>
      </w:r>
      <w:r w:rsidR="00F622BC" w:rsidRPr="007A41FD">
        <w:t xml:space="preserve"> </w:t>
      </w:r>
      <w:r w:rsidRPr="007A41FD">
        <w:t>aluno que selecionou a</w:t>
      </w:r>
      <w:r w:rsidR="004279BA">
        <w:t>s</w:t>
      </w:r>
      <w:r w:rsidRPr="007A41FD">
        <w:t xml:space="preserve"> alternativas</w:t>
      </w:r>
      <w:r w:rsidR="00245109">
        <w:t xml:space="preserve"> C</w:t>
      </w:r>
      <w:r w:rsidRPr="007A41FD">
        <w:t xml:space="preserve"> </w:t>
      </w:r>
      <w:r w:rsidR="00E952D2">
        <w:t>ou</w:t>
      </w:r>
      <w:r w:rsidR="00245109">
        <w:t xml:space="preserve"> D</w:t>
      </w:r>
      <w:r w:rsidRPr="00B83644">
        <w:t xml:space="preserve">, pode ter errado por adicionar os valores da linha referente </w:t>
      </w:r>
      <w:r w:rsidR="004279BA">
        <w:t>a</w:t>
      </w:r>
      <w:r w:rsidRPr="00B83644">
        <w:t xml:space="preserve"> Belo Horizonte ou Salvador e não desenvolveu a habilidade. Para os alunos que não desenvolveram ou desenvolveram parcialmente a habilidade, retome as atividades das páginas 150 e 151</w:t>
      </w:r>
      <w:r w:rsidR="004279BA">
        <w:t>,</w:t>
      </w:r>
      <w:r w:rsidRPr="00B83644">
        <w:t xml:space="preserve"> da </w:t>
      </w:r>
      <w:r>
        <w:t>Unidade</w:t>
      </w:r>
      <w:r w:rsidRPr="00B83644">
        <w:t xml:space="preserve"> 6 do </w:t>
      </w:r>
      <w:r>
        <w:t>Livro do Estudante</w:t>
      </w:r>
      <w:r w:rsidRPr="00B83644">
        <w:t xml:space="preserve">, </w:t>
      </w:r>
      <w:r w:rsidR="00765435">
        <w:t>que</w:t>
      </w:r>
      <w:r w:rsidRPr="00B83644">
        <w:t xml:space="preserve"> </w:t>
      </w:r>
      <w:r w:rsidR="00F622BC">
        <w:t>apresentam</w:t>
      </w:r>
      <w:r w:rsidRPr="00B83644">
        <w:t xml:space="preserve"> situações</w:t>
      </w:r>
      <w:r w:rsidR="004279BA">
        <w:t>-</w:t>
      </w:r>
      <w:r w:rsidRPr="00B83644">
        <w:t>problema que envolvem ler e interpretar tabelas e gráficos de dupla entrada.</w:t>
      </w:r>
    </w:p>
    <w:p w14:paraId="2D40A6F7" w14:textId="77777777" w:rsidR="007A41FD" w:rsidRPr="00B83644" w:rsidRDefault="007A41FD" w:rsidP="007A41FD">
      <w:pPr>
        <w:spacing w:after="57" w:line="250" w:lineRule="atLeast"/>
        <w:jc w:val="both"/>
        <w:rPr>
          <w:rFonts w:ascii="Tahoma" w:hAnsi="Tahoma" w:cs="Tahoma"/>
          <w:color w:val="000000" w:themeColor="text1"/>
        </w:rPr>
      </w:pPr>
    </w:p>
    <w:p w14:paraId="2452117F" w14:textId="4CBC0FDA" w:rsidR="007A41FD" w:rsidRPr="007A41FD" w:rsidRDefault="007A41FD" w:rsidP="007A41FD">
      <w:pPr>
        <w:pStyle w:val="00textosemparagrafo"/>
        <w:rPr>
          <w:b/>
        </w:rPr>
      </w:pPr>
      <w:r w:rsidRPr="007A41FD">
        <w:rPr>
          <w:b/>
        </w:rPr>
        <w:t xml:space="preserve">12. Alternativa </w:t>
      </w:r>
      <w:r w:rsidR="00F622BC">
        <w:rPr>
          <w:b/>
        </w:rPr>
        <w:t>C</w:t>
      </w:r>
      <w:r w:rsidR="004279BA">
        <w:rPr>
          <w:b/>
        </w:rPr>
        <w:t>.</w:t>
      </w:r>
    </w:p>
    <w:p w14:paraId="7B75FEB7" w14:textId="31CA3D46" w:rsidR="007A41FD" w:rsidRPr="00B83644" w:rsidRDefault="007A41FD" w:rsidP="007A41FD">
      <w:pPr>
        <w:pStyle w:val="00textosemparagrafo"/>
      </w:pPr>
      <w:r w:rsidRPr="007A41FD">
        <w:t>O aluno que selecion</w:t>
      </w:r>
      <w:r w:rsidR="004279BA">
        <w:t>ou</w:t>
      </w:r>
      <w:r w:rsidRPr="007A41FD">
        <w:t xml:space="preserve"> a alternativa</w:t>
      </w:r>
      <w:r w:rsidR="00F622BC">
        <w:t xml:space="preserve"> C</w:t>
      </w:r>
      <w:r w:rsidRPr="007A41FD">
        <w:t xml:space="preserve"> sabe </w:t>
      </w:r>
      <w:r w:rsidRPr="00B83644">
        <w:t>resolver problema</w:t>
      </w:r>
      <w:r w:rsidR="004279BA">
        <w:t>s</w:t>
      </w:r>
      <w:r w:rsidRPr="00B83644">
        <w:t xml:space="preserve"> de multiplicação (por 6) com o significado de adição de parcelas iguais. </w:t>
      </w:r>
      <w:r w:rsidR="00F622BC">
        <w:t>Se o</w:t>
      </w:r>
      <w:r w:rsidR="00F622BC" w:rsidRPr="00B83644">
        <w:t xml:space="preserve"> </w:t>
      </w:r>
      <w:r w:rsidRPr="00B83644">
        <w:t xml:space="preserve">aluno </w:t>
      </w:r>
      <w:r w:rsidR="00F622BC">
        <w:t>selecionou</w:t>
      </w:r>
      <w:r w:rsidRPr="00B83644">
        <w:t xml:space="preserve"> a alternativa</w:t>
      </w:r>
      <w:r w:rsidR="00F622BC">
        <w:t xml:space="preserve"> A</w:t>
      </w:r>
      <w:r w:rsidRPr="00B83644">
        <w:t xml:space="preserve"> pode ter errado por contar a quantidade de saquinhos da imagem e não desenvolveu a habilidade. </w:t>
      </w:r>
      <w:r w:rsidR="00F622BC">
        <w:t>Se o</w:t>
      </w:r>
      <w:r w:rsidR="00F622BC" w:rsidRPr="00B83644">
        <w:t xml:space="preserve"> </w:t>
      </w:r>
      <w:r w:rsidRPr="00B83644">
        <w:t xml:space="preserve">aluno </w:t>
      </w:r>
      <w:r w:rsidR="00F622BC">
        <w:t>selecionou</w:t>
      </w:r>
      <w:r w:rsidRPr="00B83644">
        <w:t xml:space="preserve"> a alternativa</w:t>
      </w:r>
      <w:r w:rsidR="00F622BC">
        <w:t xml:space="preserve"> B, pode ter errado</w:t>
      </w:r>
      <w:r w:rsidR="002A5A0D">
        <w:t xml:space="preserve"> </w:t>
      </w:r>
      <w:r w:rsidRPr="00B83644">
        <w:t xml:space="preserve">por somar o número 35 à quantidade de saquinhos e não desenvolveu a habilidade. </w:t>
      </w:r>
      <w:r w:rsidR="002A5A0D">
        <w:t>Se o aluno selecionou</w:t>
      </w:r>
      <w:r w:rsidRPr="00B83644">
        <w:t xml:space="preserve"> a alternativa</w:t>
      </w:r>
      <w:r w:rsidR="002A5A0D">
        <w:t xml:space="preserve"> D</w:t>
      </w:r>
      <w:r w:rsidRPr="00B83644">
        <w:t xml:space="preserve"> pode ter errado por considerar que cada saquinho contém 100 </w:t>
      </w:r>
      <w:r w:rsidR="004279BA">
        <w:t>u</w:t>
      </w:r>
      <w:r>
        <w:t>nidade</w:t>
      </w:r>
      <w:r w:rsidRPr="00B83644">
        <w:t>s. Para o aluno que não desenvolveu ou desenvolveu parcialmente a habilidade, retome as atividades da página 110</w:t>
      </w:r>
      <w:r w:rsidR="004279BA">
        <w:t>,</w:t>
      </w:r>
      <w:r w:rsidRPr="00B83644">
        <w:t xml:space="preserve"> da </w:t>
      </w:r>
      <w:r>
        <w:t>Unidade</w:t>
      </w:r>
      <w:r w:rsidRPr="00B83644">
        <w:t xml:space="preserve"> 5 do </w:t>
      </w:r>
      <w:r>
        <w:t>Livro do Estudante</w:t>
      </w:r>
      <w:r w:rsidRPr="00B83644">
        <w:t xml:space="preserve">, que </w:t>
      </w:r>
      <w:r w:rsidR="002A5A0D">
        <w:t>apresentam</w:t>
      </w:r>
      <w:r w:rsidRPr="00B83644">
        <w:t xml:space="preserve"> problemas que envolvem multiplicação com o significado de adição de parcelas iguais.</w:t>
      </w:r>
    </w:p>
    <w:p w14:paraId="78B99A8E" w14:textId="77777777" w:rsidR="007A41FD" w:rsidRPr="00B83644" w:rsidRDefault="007A41FD" w:rsidP="007A41FD">
      <w:pPr>
        <w:spacing w:after="57" w:line="250" w:lineRule="atLeast"/>
        <w:jc w:val="both"/>
        <w:rPr>
          <w:rFonts w:ascii="Tahoma" w:hAnsi="Tahoma" w:cs="Tahoma"/>
        </w:rPr>
      </w:pPr>
    </w:p>
    <w:p w14:paraId="036B1EF8" w14:textId="1E855F1D" w:rsidR="007A41FD" w:rsidRPr="007A41FD" w:rsidRDefault="007A41FD" w:rsidP="007A41FD">
      <w:pPr>
        <w:pStyle w:val="00textosemparagrafo"/>
        <w:rPr>
          <w:b/>
        </w:rPr>
      </w:pPr>
      <w:r w:rsidRPr="007A41FD">
        <w:rPr>
          <w:b/>
        </w:rPr>
        <w:t xml:space="preserve">13. Alternativa </w:t>
      </w:r>
      <w:r w:rsidR="002A5A0D">
        <w:rPr>
          <w:b/>
        </w:rPr>
        <w:t>A</w:t>
      </w:r>
      <w:r w:rsidRPr="007A41FD">
        <w:rPr>
          <w:b/>
        </w:rPr>
        <w:t>.</w:t>
      </w:r>
    </w:p>
    <w:p w14:paraId="3F8FBA6E" w14:textId="10F2F7F8" w:rsidR="007A41FD" w:rsidRPr="00B83644" w:rsidRDefault="007A41FD" w:rsidP="007A41FD">
      <w:pPr>
        <w:pStyle w:val="00textosemparagrafo"/>
      </w:pPr>
      <w:r w:rsidRPr="007A41FD">
        <w:t>O aluno que selecion</w:t>
      </w:r>
      <w:r w:rsidR="004279BA">
        <w:t>ou</w:t>
      </w:r>
      <w:r w:rsidRPr="007A41FD">
        <w:t xml:space="preserve"> a alternativa</w:t>
      </w:r>
      <w:r w:rsidR="002A5A0D">
        <w:t xml:space="preserve"> A</w:t>
      </w:r>
      <w:r w:rsidRPr="00B83644">
        <w:t xml:space="preserve"> sabe identificar as figuras planas que compõem a planificação do cilindro. </w:t>
      </w:r>
      <w:r w:rsidR="002A5A0D">
        <w:t>Se o aluno selecionou</w:t>
      </w:r>
      <w:r w:rsidRPr="00B83644">
        <w:t xml:space="preserve"> a alternativa</w:t>
      </w:r>
      <w:r w:rsidR="002A5A0D">
        <w:t xml:space="preserve"> B</w:t>
      </w:r>
      <w:r w:rsidRPr="00B83644">
        <w:t xml:space="preserve"> pode ter errado por considerar as faces do cubo e desenvolveu parcialmente a habilidade. </w:t>
      </w:r>
      <w:r w:rsidR="002A5A0D">
        <w:t>Se o aluno selecionou</w:t>
      </w:r>
      <w:r w:rsidRPr="00B83644">
        <w:t xml:space="preserve"> a alternativa</w:t>
      </w:r>
      <w:r w:rsidR="002A5A0D">
        <w:t xml:space="preserve"> C, pode ter errado</w:t>
      </w:r>
      <w:r w:rsidR="002A5A0D" w:rsidRPr="00B83644">
        <w:t xml:space="preserve"> </w:t>
      </w:r>
      <w:r w:rsidRPr="00B83644">
        <w:t xml:space="preserve">por identificar a planificação do paralelepípedo e não desenvolveu a habilidade. </w:t>
      </w:r>
      <w:r w:rsidR="002A5A0D">
        <w:t>Se o aluno selecionou</w:t>
      </w:r>
      <w:r w:rsidRPr="00B83644">
        <w:t xml:space="preserve"> a alternativa</w:t>
      </w:r>
      <w:r w:rsidR="002A5A0D">
        <w:t xml:space="preserve"> D</w:t>
      </w:r>
      <w:r w:rsidR="002A5A0D">
        <w:rPr>
          <w:i/>
        </w:rPr>
        <w:t xml:space="preserve">, </w:t>
      </w:r>
      <w:r w:rsidRPr="00B83644">
        <w:t>pode ter errado por considerar as figuras geométricas que compõem a planificação do cone e não desenvolveu a habilidade. Para o aluno que não desenvolveu ou desenvolveu parcialmente a habilidade, retome as atividades das páginas 141 e 142</w:t>
      </w:r>
      <w:r w:rsidR="00247A79">
        <w:t>,</w:t>
      </w:r>
      <w:r w:rsidRPr="00B83644">
        <w:t xml:space="preserve"> da </w:t>
      </w:r>
      <w:r>
        <w:t>Unidade</w:t>
      </w:r>
      <w:r w:rsidRPr="00B83644">
        <w:t xml:space="preserve"> 6 do </w:t>
      </w:r>
      <w:r>
        <w:t>Livro do Estudante</w:t>
      </w:r>
      <w:r w:rsidRPr="00B83644">
        <w:t xml:space="preserve">, </w:t>
      </w:r>
      <w:r w:rsidR="00247A79">
        <w:t>que</w:t>
      </w:r>
      <w:r w:rsidRPr="00B83644">
        <w:t xml:space="preserve"> </w:t>
      </w:r>
      <w:r w:rsidR="002A5A0D">
        <w:t>apresentam</w:t>
      </w:r>
      <w:r w:rsidRPr="00B83644">
        <w:t xml:space="preserve"> problemas que envolvem a identificação da planificação do cone e do cilindro.</w:t>
      </w:r>
    </w:p>
    <w:p w14:paraId="07EFD97E" w14:textId="77777777" w:rsidR="007A41FD" w:rsidRPr="00B83644" w:rsidRDefault="007A41FD" w:rsidP="007A41FD">
      <w:pPr>
        <w:spacing w:after="57" w:line="250" w:lineRule="atLeast"/>
        <w:jc w:val="both"/>
        <w:rPr>
          <w:rFonts w:ascii="Tahoma" w:hAnsi="Tahoma" w:cs="Tahoma"/>
        </w:rPr>
      </w:pPr>
    </w:p>
    <w:p w14:paraId="17776DD9" w14:textId="6DFACD3C" w:rsidR="007A41FD" w:rsidRPr="007A41FD" w:rsidRDefault="007A41FD" w:rsidP="007A41FD">
      <w:pPr>
        <w:pStyle w:val="00textosemparagrafo"/>
        <w:rPr>
          <w:b/>
        </w:rPr>
      </w:pPr>
      <w:r w:rsidRPr="007A41FD">
        <w:rPr>
          <w:b/>
        </w:rPr>
        <w:t>14. Alternativa</w:t>
      </w:r>
      <w:r w:rsidR="008635D7">
        <w:rPr>
          <w:b/>
        </w:rPr>
        <w:t xml:space="preserve"> D</w:t>
      </w:r>
      <w:r w:rsidRPr="007A41FD">
        <w:rPr>
          <w:b/>
        </w:rPr>
        <w:t>.</w:t>
      </w:r>
    </w:p>
    <w:p w14:paraId="5BBDE4B6" w14:textId="4E1AC5C7" w:rsidR="007A41FD" w:rsidRPr="00B83644" w:rsidRDefault="007A41FD" w:rsidP="007A41FD">
      <w:pPr>
        <w:pStyle w:val="00textosemparagrafo"/>
      </w:pPr>
      <w:r w:rsidRPr="007A41FD">
        <w:t>O aluno que selecion</w:t>
      </w:r>
      <w:r w:rsidR="00247A79">
        <w:t>ou</w:t>
      </w:r>
      <w:r w:rsidRPr="007A41FD">
        <w:t xml:space="preserve"> a alternativa</w:t>
      </w:r>
      <w:r w:rsidR="008635D7">
        <w:t xml:space="preserve"> D</w:t>
      </w:r>
      <w:r>
        <w:rPr>
          <w:i/>
        </w:rPr>
        <w:t xml:space="preserve"> </w:t>
      </w:r>
      <w:r w:rsidRPr="00B83644">
        <w:t>sabe resolver problema</w:t>
      </w:r>
      <w:r w:rsidR="00247A79">
        <w:t>s</w:t>
      </w:r>
      <w:r w:rsidRPr="00B83644">
        <w:t xml:space="preserve"> de multiplicação que envolve</w:t>
      </w:r>
      <w:r w:rsidR="00247A79">
        <w:t>m</w:t>
      </w:r>
      <w:r w:rsidRPr="00B83644">
        <w:t xml:space="preserve"> elementos em configuração retangular. O aluno que selecion</w:t>
      </w:r>
      <w:r w:rsidR="00247A79">
        <w:t>ou</w:t>
      </w:r>
      <w:r w:rsidRPr="00B83644">
        <w:t xml:space="preserve"> a alternativa</w:t>
      </w:r>
      <w:r w:rsidR="008635D7">
        <w:t xml:space="preserve"> A</w:t>
      </w:r>
      <w:r w:rsidRPr="00B83644">
        <w:t xml:space="preserve"> pode ter errado por identificar apenas uma das informações do problema (quantidade de brinquedos em cada prateleira) e não desenvolveu a habilidade. O aluno que selecion</w:t>
      </w:r>
      <w:r w:rsidR="00247A79">
        <w:t>ou</w:t>
      </w:r>
      <w:r w:rsidRPr="00B83644">
        <w:t xml:space="preserve"> a alternativa</w:t>
      </w:r>
      <w:r w:rsidR="008635D7">
        <w:t xml:space="preserve"> B</w:t>
      </w:r>
      <w:r w:rsidRPr="00B83644">
        <w:t xml:space="preserve"> pode ter errado por relacionar apenas uma das informações do problema (andares da prateleira) e não desenvolveu a habilidade. O aluno que selecion</w:t>
      </w:r>
      <w:r w:rsidR="00247A79">
        <w:t>ou</w:t>
      </w:r>
      <w:r w:rsidRPr="00B83644">
        <w:t xml:space="preserve"> a alternativa</w:t>
      </w:r>
      <w:r w:rsidR="008635D7">
        <w:t xml:space="preserve"> C</w:t>
      </w:r>
      <w:r w:rsidRPr="00B83644">
        <w:t xml:space="preserve"> pode ter errado por adicionar a quantidade de brinquedos ao número de prateleiras da estante. Para o aluno que não desenvolveu a habilidade, retome as atividades da página 111</w:t>
      </w:r>
      <w:r w:rsidR="00247A79">
        <w:t>,</w:t>
      </w:r>
      <w:r w:rsidRPr="00B83644">
        <w:t xml:space="preserve"> da </w:t>
      </w:r>
      <w:r>
        <w:t>Unidade</w:t>
      </w:r>
      <w:r w:rsidRPr="00B83644">
        <w:t xml:space="preserve"> 5 do </w:t>
      </w:r>
      <w:r>
        <w:t>Livro do Estudante</w:t>
      </w:r>
      <w:r w:rsidRPr="00B83644">
        <w:t xml:space="preserve">, que </w:t>
      </w:r>
      <w:r w:rsidR="008635D7">
        <w:t>apresentam</w:t>
      </w:r>
      <w:r w:rsidRPr="00B83644">
        <w:t xml:space="preserve"> situações que envolvem multiplicação com elementos em configuração retangular.</w:t>
      </w:r>
    </w:p>
    <w:p w14:paraId="1EFC13E1" w14:textId="77777777" w:rsidR="007A41FD" w:rsidRPr="00B83644" w:rsidRDefault="007A41FD" w:rsidP="007A41FD">
      <w:pPr>
        <w:spacing w:after="57" w:line="250" w:lineRule="atLeast"/>
        <w:jc w:val="both"/>
        <w:rPr>
          <w:rFonts w:ascii="Tahoma" w:hAnsi="Tahoma" w:cs="Tahoma"/>
        </w:rPr>
      </w:pPr>
    </w:p>
    <w:p w14:paraId="47935895" w14:textId="6C15AB3C" w:rsidR="007A41FD" w:rsidRPr="007A41FD" w:rsidRDefault="007A41FD" w:rsidP="007A41FD">
      <w:pPr>
        <w:pStyle w:val="00textosemparagrafo"/>
        <w:rPr>
          <w:b/>
        </w:rPr>
      </w:pPr>
      <w:r w:rsidRPr="007A41FD">
        <w:rPr>
          <w:b/>
        </w:rPr>
        <w:t>15. Alternativa</w:t>
      </w:r>
      <w:r w:rsidR="008635D7">
        <w:rPr>
          <w:b/>
        </w:rPr>
        <w:t xml:space="preserve"> C</w:t>
      </w:r>
      <w:r w:rsidRPr="007A41FD">
        <w:rPr>
          <w:b/>
        </w:rPr>
        <w:t>.</w:t>
      </w:r>
    </w:p>
    <w:p w14:paraId="355AB2C2" w14:textId="6D38FB0F" w:rsidR="00BA489E" w:rsidRPr="007A41FD" w:rsidRDefault="007A41FD" w:rsidP="007A41FD">
      <w:pPr>
        <w:pStyle w:val="00textosemparagrafo"/>
      </w:pPr>
      <w:r w:rsidRPr="007A41FD">
        <w:t>O aluno que responde</w:t>
      </w:r>
      <w:r w:rsidR="00247A79">
        <w:t>u</w:t>
      </w:r>
      <w:r w:rsidRPr="007A41FD">
        <w:t xml:space="preserve"> corretamente sabe associar figuras geométricas espaciais (esfera) a objetos do mundo físico e nomear essas figuras. O aluno que escolheu as alternativas</w:t>
      </w:r>
      <w:r w:rsidR="008635D7">
        <w:t xml:space="preserve"> </w:t>
      </w:r>
      <w:proofErr w:type="gramStart"/>
      <w:r w:rsidR="008635D7">
        <w:t>A, B</w:t>
      </w:r>
      <w:proofErr w:type="gramEnd"/>
      <w:r w:rsidR="008635D7">
        <w:t xml:space="preserve"> ou D</w:t>
      </w:r>
      <w:r w:rsidRPr="00B83644">
        <w:t xml:space="preserve"> não desenvolveu a habilidade. Para o aluno que não desenvolveu a habilidade, retome as atividades da página 141</w:t>
      </w:r>
      <w:r w:rsidR="00200DA1">
        <w:t>,</w:t>
      </w:r>
      <w:r w:rsidRPr="00B83644">
        <w:t xml:space="preserve"> da </w:t>
      </w:r>
      <w:r>
        <w:t>Unidade</w:t>
      </w:r>
      <w:r w:rsidRPr="00B83644">
        <w:t xml:space="preserve"> 6 do </w:t>
      </w:r>
      <w:r>
        <w:t>Livro do Estudante</w:t>
      </w:r>
      <w:r w:rsidRPr="00B83644">
        <w:t xml:space="preserve">, </w:t>
      </w:r>
      <w:r w:rsidR="008635D7">
        <w:t>em que o aluno deve relacionar</w:t>
      </w:r>
      <w:r w:rsidRPr="00B83644">
        <w:t xml:space="preserve"> objetos </w:t>
      </w:r>
      <w:r w:rsidR="008635D7">
        <w:t>a</w:t>
      </w:r>
      <w:r w:rsidR="008635D7" w:rsidRPr="00B83644">
        <w:t xml:space="preserve"> </w:t>
      </w:r>
      <w:r w:rsidRPr="00B83644">
        <w:t>figuras geométricas não planas</w:t>
      </w:r>
      <w:r w:rsidR="00200DA1">
        <w:t>,</w:t>
      </w:r>
      <w:r w:rsidRPr="00B83644">
        <w:t xml:space="preserve"> como cone, cilindro e esfera</w:t>
      </w:r>
      <w:r w:rsidR="00200DA1">
        <w:t>,</w:t>
      </w:r>
      <w:r w:rsidRPr="00B83644">
        <w:t xml:space="preserve"> e suas denominações.</w:t>
      </w:r>
    </w:p>
    <w:sectPr w:rsidR="00BA489E" w:rsidRPr="007A41FD" w:rsidSect="00D3335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AB7F63" w14:textId="77777777" w:rsidR="009511B3" w:rsidRDefault="009511B3" w:rsidP="00713DA3">
      <w:pPr>
        <w:spacing w:after="0"/>
      </w:pPr>
      <w:r>
        <w:separator/>
      </w:r>
    </w:p>
  </w:endnote>
  <w:endnote w:type="continuationSeparator" w:id="0">
    <w:p w14:paraId="33B2451D" w14:textId="77777777" w:rsidR="009511B3" w:rsidRDefault="009511B3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D2FE02D-C573-4C98-9421-BF2DE7EBF7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453D603-BDD0-4A82-8B9A-E94ED2580A89}"/>
    <w:embedBold r:id="rId3" w:fontKey="{B416A7C9-F2DF-4833-B734-92F7E447D088}"/>
    <w:embedItalic r:id="rId4" w:fontKey="{D21C344F-C41F-47D7-A6E3-DAD37C4EB9B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683AE4A8-59ED-4A17-AFFF-A3982D5720D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007D07C0-9C37-4C23-8211-2BDCEE3B25D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25040C60-BE0D-453D-9B00-42F545123EB6}"/>
    <w:embedBold r:id="rId8" w:fontKey="{3A6E9087-6B7E-4E12-A3F3-3FD6F40EF56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89373E9B-ED3D-46C3-8427-08665293D9D8}"/>
    <w:embedBold r:id="rId10" w:fontKey="{FFDCCB9D-E451-404D-8FAF-D9906A7B5776}"/>
    <w:embedItalic r:id="rId11" w:fontKey="{C541450B-1BE0-4C1B-BE55-B0062A6A8E8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68D7AEE0-C648-4A31-9EEF-CE6A7F8358DA}"/>
    <w:embedBold r:id="rId13" w:fontKey="{E07295F5-8017-4222-A7B8-12A6AFE72515}"/>
    <w:embedItalic r:id="rId14" w:fontKey="{6E4ED59B-0EAA-4D61-BE8B-67106805CF7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3CE1B659-08FB-417A-9DCB-C2E792FAE2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1901B4E0-8C48-46E1-85FE-CA5CE86F0AAE}"/>
    <w:embedBold r:id="rId17" w:fontKey="{BECC19B6-E815-47ED-BF3B-B4FA6262E880}"/>
    <w:embedItalic r:id="rId18" w:fontKey="{A8D6AFB4-9DD9-47E4-9B79-159F0351BAA5}"/>
    <w:embedBoldItalic r:id="rId19" w:fontKey="{54CA8544-4A73-42A0-BAAF-319169A4B75B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Arial-BoldMT">
    <w:charset w:val="00"/>
    <w:family w:val="roman"/>
    <w:pitch w:val="variable"/>
    <w:sig w:usb0="00000003" w:usb1="00000000" w:usb2="00000000" w:usb3="00000000" w:csb0="00000001" w:csb1="00000000"/>
  </w:font>
  <w:font w:name="Cambria Bold">
    <w:altName w:val="Cambria"/>
    <w:panose1 w:val="02040803050406030204"/>
    <w:charset w:val="00"/>
    <w:family w:val="auto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0" w:fontKey="{CF258899-24DD-425C-9D48-4A91E0D2BF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8E5F90" w14:textId="77777777" w:rsidR="00CB6710" w:rsidRDefault="00CB671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5BB65A" w14:textId="59CECDC2" w:rsidR="00CB6710" w:rsidRDefault="00CB6710" w:rsidP="007876DA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1C60AD">
      <w:rPr>
        <w:rStyle w:val="Nmerodepgina"/>
        <w:noProof/>
      </w:rPr>
      <w:t>4</w:t>
    </w:r>
    <w:r>
      <w:rPr>
        <w:rStyle w:val="Nmerodepgina"/>
      </w:rPr>
      <w:fldChar w:fldCharType="end"/>
    </w:r>
  </w:p>
  <w:p w14:paraId="0F3FCC6D" w14:textId="7DE4EBF6" w:rsidR="00CB6710" w:rsidRPr="007876DA" w:rsidRDefault="00CB6710" w:rsidP="006A00C0">
    <w:pPr>
      <w:ind w:right="1871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0FE8A4" w14:textId="77777777" w:rsidR="00CB6710" w:rsidRDefault="00CB671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DC2C85" w14:textId="77777777" w:rsidR="009511B3" w:rsidRDefault="009511B3" w:rsidP="00713DA3">
      <w:pPr>
        <w:spacing w:after="0"/>
      </w:pPr>
      <w:r>
        <w:separator/>
      </w:r>
    </w:p>
  </w:footnote>
  <w:footnote w:type="continuationSeparator" w:id="0">
    <w:p w14:paraId="11DABAA3" w14:textId="77777777" w:rsidR="009511B3" w:rsidRDefault="009511B3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428B5D" w14:textId="77777777" w:rsidR="00CB6710" w:rsidRDefault="00CB671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6F6E3DA6" w:rsidR="00CB6710" w:rsidRDefault="00CB6710" w:rsidP="008744CE">
    <w:pPr>
      <w:pStyle w:val="Cabealho"/>
    </w:pPr>
    <w:r>
      <w:rPr>
        <w:noProof/>
        <w:lang w:eastAsia="pt-BR"/>
      </w:rPr>
      <w:drawing>
        <wp:inline distT="0" distB="0" distL="0" distR="0" wp14:anchorId="734009F4" wp14:editId="7ACAD132">
          <wp:extent cx="5940000" cy="295817"/>
          <wp:effectExtent l="0" t="0" r="0" b="9525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PBA3_MD_3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382447" w14:textId="77777777" w:rsidR="00CB6710" w:rsidRDefault="00CB671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1E1A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32979EA"/>
    <w:multiLevelType w:val="hybridMultilevel"/>
    <w:tmpl w:val="A606C1B8"/>
    <w:lvl w:ilvl="0" w:tplc="6F22C93C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DC28DF"/>
    <w:multiLevelType w:val="hybridMultilevel"/>
    <w:tmpl w:val="8BB63CA8"/>
    <w:lvl w:ilvl="0" w:tplc="66F641B4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70CE6E93"/>
    <w:multiLevelType w:val="hybridMultilevel"/>
    <w:tmpl w:val="38B4BF2C"/>
    <w:lvl w:ilvl="0" w:tplc="8C122FD8">
      <w:start w:val="1"/>
      <w:numFmt w:val="bullet"/>
      <w:pStyle w:val="00Comando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127EF2"/>
    <w:multiLevelType w:val="hybridMultilevel"/>
    <w:tmpl w:val="C8E6D3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14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5"/>
  </w:num>
  <w:num w:numId="16">
    <w:abstractNumId w:val="16"/>
  </w:num>
  <w:num w:numId="17">
    <w:abstractNumId w:val="13"/>
  </w:num>
  <w:num w:numId="18">
    <w:abstractNumId w:val="1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775"/>
    <w:rsid w:val="00010085"/>
    <w:rsid w:val="00013341"/>
    <w:rsid w:val="00013543"/>
    <w:rsid w:val="00014307"/>
    <w:rsid w:val="000172C8"/>
    <w:rsid w:val="00030373"/>
    <w:rsid w:val="0003225F"/>
    <w:rsid w:val="00032779"/>
    <w:rsid w:val="00043BF5"/>
    <w:rsid w:val="00043FA3"/>
    <w:rsid w:val="000442E0"/>
    <w:rsid w:val="000522C4"/>
    <w:rsid w:val="0005263D"/>
    <w:rsid w:val="00065415"/>
    <w:rsid w:val="00072CFF"/>
    <w:rsid w:val="0007562E"/>
    <w:rsid w:val="00075787"/>
    <w:rsid w:val="00075EBA"/>
    <w:rsid w:val="0007727C"/>
    <w:rsid w:val="000833E6"/>
    <w:rsid w:val="000853C5"/>
    <w:rsid w:val="000910CD"/>
    <w:rsid w:val="00091275"/>
    <w:rsid w:val="00091FB0"/>
    <w:rsid w:val="0009238F"/>
    <w:rsid w:val="00094FD8"/>
    <w:rsid w:val="000973BC"/>
    <w:rsid w:val="000A4736"/>
    <w:rsid w:val="000A69E6"/>
    <w:rsid w:val="000B3318"/>
    <w:rsid w:val="000B4FDE"/>
    <w:rsid w:val="000C566A"/>
    <w:rsid w:val="000C6550"/>
    <w:rsid w:val="000C69B2"/>
    <w:rsid w:val="000C78BF"/>
    <w:rsid w:val="000D5C35"/>
    <w:rsid w:val="000E34D1"/>
    <w:rsid w:val="000E5B19"/>
    <w:rsid w:val="000F0520"/>
    <w:rsid w:val="000F26D8"/>
    <w:rsid w:val="000F5706"/>
    <w:rsid w:val="000F5BCF"/>
    <w:rsid w:val="000F6BD8"/>
    <w:rsid w:val="0010068C"/>
    <w:rsid w:val="00101F5F"/>
    <w:rsid w:val="0010278A"/>
    <w:rsid w:val="00106FCC"/>
    <w:rsid w:val="001073EB"/>
    <w:rsid w:val="00115A53"/>
    <w:rsid w:val="001204EE"/>
    <w:rsid w:val="001243E2"/>
    <w:rsid w:val="00133CE3"/>
    <w:rsid w:val="00137167"/>
    <w:rsid w:val="0014188B"/>
    <w:rsid w:val="00141B2E"/>
    <w:rsid w:val="001451BF"/>
    <w:rsid w:val="00145B39"/>
    <w:rsid w:val="0014736C"/>
    <w:rsid w:val="0015214C"/>
    <w:rsid w:val="00153C17"/>
    <w:rsid w:val="00154BA9"/>
    <w:rsid w:val="00156D5A"/>
    <w:rsid w:val="00163322"/>
    <w:rsid w:val="00165EC5"/>
    <w:rsid w:val="0017087F"/>
    <w:rsid w:val="00171732"/>
    <w:rsid w:val="00172A1C"/>
    <w:rsid w:val="00180A62"/>
    <w:rsid w:val="00184E42"/>
    <w:rsid w:val="00185BE0"/>
    <w:rsid w:val="00193465"/>
    <w:rsid w:val="001974C3"/>
    <w:rsid w:val="001B0E61"/>
    <w:rsid w:val="001B4109"/>
    <w:rsid w:val="001B7E2E"/>
    <w:rsid w:val="001C282E"/>
    <w:rsid w:val="001C4106"/>
    <w:rsid w:val="001C60AD"/>
    <w:rsid w:val="001C63AE"/>
    <w:rsid w:val="001D38C7"/>
    <w:rsid w:val="001D6C2B"/>
    <w:rsid w:val="001E310C"/>
    <w:rsid w:val="001E3C4C"/>
    <w:rsid w:val="001E496E"/>
    <w:rsid w:val="001E4A0A"/>
    <w:rsid w:val="001E50E9"/>
    <w:rsid w:val="00200DA1"/>
    <w:rsid w:val="00202A62"/>
    <w:rsid w:val="00204F46"/>
    <w:rsid w:val="00206FE2"/>
    <w:rsid w:val="00207289"/>
    <w:rsid w:val="00212BCE"/>
    <w:rsid w:val="002145C7"/>
    <w:rsid w:val="00216796"/>
    <w:rsid w:val="00225416"/>
    <w:rsid w:val="00225708"/>
    <w:rsid w:val="002273AD"/>
    <w:rsid w:val="00235082"/>
    <w:rsid w:val="00241FE7"/>
    <w:rsid w:val="00245109"/>
    <w:rsid w:val="002466C3"/>
    <w:rsid w:val="00247A79"/>
    <w:rsid w:val="00252AA4"/>
    <w:rsid w:val="00256CC0"/>
    <w:rsid w:val="0025778D"/>
    <w:rsid w:val="002621DB"/>
    <w:rsid w:val="002634C1"/>
    <w:rsid w:val="00263867"/>
    <w:rsid w:val="002650CB"/>
    <w:rsid w:val="00266631"/>
    <w:rsid w:val="00275E91"/>
    <w:rsid w:val="00276031"/>
    <w:rsid w:val="0027696D"/>
    <w:rsid w:val="0027782C"/>
    <w:rsid w:val="00280207"/>
    <w:rsid w:val="00281775"/>
    <w:rsid w:val="00287D7C"/>
    <w:rsid w:val="00292762"/>
    <w:rsid w:val="0029397F"/>
    <w:rsid w:val="002A5A0D"/>
    <w:rsid w:val="002A7F15"/>
    <w:rsid w:val="002B1A40"/>
    <w:rsid w:val="002C559F"/>
    <w:rsid w:val="002C7B4F"/>
    <w:rsid w:val="002E0557"/>
    <w:rsid w:val="002E2084"/>
    <w:rsid w:val="002E4A5E"/>
    <w:rsid w:val="002E57D9"/>
    <w:rsid w:val="002E5BB4"/>
    <w:rsid w:val="002E6697"/>
    <w:rsid w:val="002F1B65"/>
    <w:rsid w:val="00303C0A"/>
    <w:rsid w:val="00310557"/>
    <w:rsid w:val="003116F9"/>
    <w:rsid w:val="003233D1"/>
    <w:rsid w:val="00325002"/>
    <w:rsid w:val="00325993"/>
    <w:rsid w:val="003324CF"/>
    <w:rsid w:val="00334C50"/>
    <w:rsid w:val="00335F44"/>
    <w:rsid w:val="00337FDE"/>
    <w:rsid w:val="00340A9C"/>
    <w:rsid w:val="00342EF3"/>
    <w:rsid w:val="003540BB"/>
    <w:rsid w:val="003617BC"/>
    <w:rsid w:val="00364CFF"/>
    <w:rsid w:val="00365792"/>
    <w:rsid w:val="003676BD"/>
    <w:rsid w:val="00374679"/>
    <w:rsid w:val="003811C8"/>
    <w:rsid w:val="00383034"/>
    <w:rsid w:val="00383F98"/>
    <w:rsid w:val="00390CCC"/>
    <w:rsid w:val="0039371B"/>
    <w:rsid w:val="00397DC2"/>
    <w:rsid w:val="003A1FDB"/>
    <w:rsid w:val="003A6E63"/>
    <w:rsid w:val="003B2FA6"/>
    <w:rsid w:val="003B3E10"/>
    <w:rsid w:val="003B5A30"/>
    <w:rsid w:val="003C2F14"/>
    <w:rsid w:val="003C7260"/>
    <w:rsid w:val="003D007A"/>
    <w:rsid w:val="003D08FB"/>
    <w:rsid w:val="003D1EB0"/>
    <w:rsid w:val="003F1984"/>
    <w:rsid w:val="003F63BE"/>
    <w:rsid w:val="004059C2"/>
    <w:rsid w:val="0041018D"/>
    <w:rsid w:val="004119E6"/>
    <w:rsid w:val="00411EE0"/>
    <w:rsid w:val="00412F02"/>
    <w:rsid w:val="00412F5A"/>
    <w:rsid w:val="00421C93"/>
    <w:rsid w:val="004279BA"/>
    <w:rsid w:val="00433C08"/>
    <w:rsid w:val="00436C64"/>
    <w:rsid w:val="00441F34"/>
    <w:rsid w:val="00442662"/>
    <w:rsid w:val="00454259"/>
    <w:rsid w:val="00456DC3"/>
    <w:rsid w:val="00461D6B"/>
    <w:rsid w:val="004657EC"/>
    <w:rsid w:val="004674A7"/>
    <w:rsid w:val="00467AD0"/>
    <w:rsid w:val="00471894"/>
    <w:rsid w:val="004809F2"/>
    <w:rsid w:val="0048134C"/>
    <w:rsid w:val="004935AC"/>
    <w:rsid w:val="0049517E"/>
    <w:rsid w:val="004A1B5F"/>
    <w:rsid w:val="004A2380"/>
    <w:rsid w:val="004A4049"/>
    <w:rsid w:val="004A6BA8"/>
    <w:rsid w:val="004B1898"/>
    <w:rsid w:val="004B1B9D"/>
    <w:rsid w:val="004B37B5"/>
    <w:rsid w:val="004B4FA8"/>
    <w:rsid w:val="004B67DD"/>
    <w:rsid w:val="004C277E"/>
    <w:rsid w:val="004C5153"/>
    <w:rsid w:val="004C71C6"/>
    <w:rsid w:val="004D204E"/>
    <w:rsid w:val="004D27CF"/>
    <w:rsid w:val="004D71C7"/>
    <w:rsid w:val="004E0346"/>
    <w:rsid w:val="004E455D"/>
    <w:rsid w:val="004F2880"/>
    <w:rsid w:val="004F6C8B"/>
    <w:rsid w:val="00505918"/>
    <w:rsid w:val="00511864"/>
    <w:rsid w:val="00512225"/>
    <w:rsid w:val="0051369F"/>
    <w:rsid w:val="00516F62"/>
    <w:rsid w:val="00534538"/>
    <w:rsid w:val="005405BF"/>
    <w:rsid w:val="00564085"/>
    <w:rsid w:val="0056594F"/>
    <w:rsid w:val="00567062"/>
    <w:rsid w:val="005673D3"/>
    <w:rsid w:val="00567CD2"/>
    <w:rsid w:val="00567FD1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917EF"/>
    <w:rsid w:val="0059638F"/>
    <w:rsid w:val="00597646"/>
    <w:rsid w:val="005A2BA0"/>
    <w:rsid w:val="005A3A32"/>
    <w:rsid w:val="005A3AEB"/>
    <w:rsid w:val="005B3577"/>
    <w:rsid w:val="005B422B"/>
    <w:rsid w:val="005B5A15"/>
    <w:rsid w:val="005C2C75"/>
    <w:rsid w:val="005C42CA"/>
    <w:rsid w:val="005C722B"/>
    <w:rsid w:val="005D0301"/>
    <w:rsid w:val="005D3493"/>
    <w:rsid w:val="005E3EE8"/>
    <w:rsid w:val="005E57A0"/>
    <w:rsid w:val="005E5BBA"/>
    <w:rsid w:val="005F48CE"/>
    <w:rsid w:val="005F4B83"/>
    <w:rsid w:val="006039D3"/>
    <w:rsid w:val="006044A5"/>
    <w:rsid w:val="0061705B"/>
    <w:rsid w:val="006233C7"/>
    <w:rsid w:val="00624575"/>
    <w:rsid w:val="00624E8E"/>
    <w:rsid w:val="0063138A"/>
    <w:rsid w:val="00633E90"/>
    <w:rsid w:val="00633F43"/>
    <w:rsid w:val="0063661A"/>
    <w:rsid w:val="00643A2E"/>
    <w:rsid w:val="00660EB5"/>
    <w:rsid w:val="00664BD1"/>
    <w:rsid w:val="0066608E"/>
    <w:rsid w:val="00666D51"/>
    <w:rsid w:val="00667054"/>
    <w:rsid w:val="0067551B"/>
    <w:rsid w:val="006809A0"/>
    <w:rsid w:val="0068502C"/>
    <w:rsid w:val="00686B7C"/>
    <w:rsid w:val="006922AE"/>
    <w:rsid w:val="00693942"/>
    <w:rsid w:val="00693B3F"/>
    <w:rsid w:val="00693FC7"/>
    <w:rsid w:val="006A00C0"/>
    <w:rsid w:val="006A149A"/>
    <w:rsid w:val="006B4489"/>
    <w:rsid w:val="006B6FB5"/>
    <w:rsid w:val="006C46A4"/>
    <w:rsid w:val="006C77F1"/>
    <w:rsid w:val="006C7D56"/>
    <w:rsid w:val="006D6298"/>
    <w:rsid w:val="006E4ED5"/>
    <w:rsid w:val="006E76F2"/>
    <w:rsid w:val="00701846"/>
    <w:rsid w:val="00701ECA"/>
    <w:rsid w:val="00705F9D"/>
    <w:rsid w:val="00706758"/>
    <w:rsid w:val="007113EA"/>
    <w:rsid w:val="00711662"/>
    <w:rsid w:val="007136F2"/>
    <w:rsid w:val="007138B7"/>
    <w:rsid w:val="00713DA3"/>
    <w:rsid w:val="00715EE3"/>
    <w:rsid w:val="007160E3"/>
    <w:rsid w:val="00716C4E"/>
    <w:rsid w:val="00721F0B"/>
    <w:rsid w:val="00721F66"/>
    <w:rsid w:val="00734B56"/>
    <w:rsid w:val="007412B1"/>
    <w:rsid w:val="0074415A"/>
    <w:rsid w:val="0074531E"/>
    <w:rsid w:val="00746669"/>
    <w:rsid w:val="00747A43"/>
    <w:rsid w:val="00752A44"/>
    <w:rsid w:val="007611E6"/>
    <w:rsid w:val="00763540"/>
    <w:rsid w:val="00765435"/>
    <w:rsid w:val="00765B5B"/>
    <w:rsid w:val="00766E01"/>
    <w:rsid w:val="00767BE2"/>
    <w:rsid w:val="007723EE"/>
    <w:rsid w:val="00772E1C"/>
    <w:rsid w:val="00773E48"/>
    <w:rsid w:val="00775B9B"/>
    <w:rsid w:val="00775CAB"/>
    <w:rsid w:val="00777E52"/>
    <w:rsid w:val="0078709E"/>
    <w:rsid w:val="007876DA"/>
    <w:rsid w:val="007877AE"/>
    <w:rsid w:val="00792E58"/>
    <w:rsid w:val="0079569D"/>
    <w:rsid w:val="0079663A"/>
    <w:rsid w:val="007A41FD"/>
    <w:rsid w:val="007A7401"/>
    <w:rsid w:val="007B430B"/>
    <w:rsid w:val="007B50A8"/>
    <w:rsid w:val="007B60A5"/>
    <w:rsid w:val="007B6F96"/>
    <w:rsid w:val="007C1EB9"/>
    <w:rsid w:val="007C3EAD"/>
    <w:rsid w:val="007D2831"/>
    <w:rsid w:val="007D2935"/>
    <w:rsid w:val="007D2D15"/>
    <w:rsid w:val="007D3756"/>
    <w:rsid w:val="007D42B3"/>
    <w:rsid w:val="007D657D"/>
    <w:rsid w:val="007E0685"/>
    <w:rsid w:val="007E17A1"/>
    <w:rsid w:val="007E28E5"/>
    <w:rsid w:val="007E5C7C"/>
    <w:rsid w:val="007E7FC2"/>
    <w:rsid w:val="007F13D2"/>
    <w:rsid w:val="007F27AE"/>
    <w:rsid w:val="007F4D99"/>
    <w:rsid w:val="00810B01"/>
    <w:rsid w:val="0081139D"/>
    <w:rsid w:val="00813E32"/>
    <w:rsid w:val="00814145"/>
    <w:rsid w:val="00814B99"/>
    <w:rsid w:val="00825977"/>
    <w:rsid w:val="00830C9F"/>
    <w:rsid w:val="00833697"/>
    <w:rsid w:val="00835C10"/>
    <w:rsid w:val="008365E2"/>
    <w:rsid w:val="0083664A"/>
    <w:rsid w:val="008421B1"/>
    <w:rsid w:val="00847AFE"/>
    <w:rsid w:val="00860E48"/>
    <w:rsid w:val="0086304B"/>
    <w:rsid w:val="00863176"/>
    <w:rsid w:val="008635D7"/>
    <w:rsid w:val="008659BD"/>
    <w:rsid w:val="00871E93"/>
    <w:rsid w:val="008725B5"/>
    <w:rsid w:val="008744A9"/>
    <w:rsid w:val="008744CE"/>
    <w:rsid w:val="0087505C"/>
    <w:rsid w:val="00876594"/>
    <w:rsid w:val="00880381"/>
    <w:rsid w:val="008809CB"/>
    <w:rsid w:val="00880D98"/>
    <w:rsid w:val="0088155A"/>
    <w:rsid w:val="008B313A"/>
    <w:rsid w:val="008B4742"/>
    <w:rsid w:val="008B5AF3"/>
    <w:rsid w:val="008C023E"/>
    <w:rsid w:val="008C0BCB"/>
    <w:rsid w:val="008D2C29"/>
    <w:rsid w:val="008E21ED"/>
    <w:rsid w:val="008E4133"/>
    <w:rsid w:val="008E7A79"/>
    <w:rsid w:val="008F3ACF"/>
    <w:rsid w:val="008F79DB"/>
    <w:rsid w:val="008F7CF0"/>
    <w:rsid w:val="009015B8"/>
    <w:rsid w:val="00901B7F"/>
    <w:rsid w:val="0090389F"/>
    <w:rsid w:val="0090479C"/>
    <w:rsid w:val="00905C82"/>
    <w:rsid w:val="00905CD7"/>
    <w:rsid w:val="009149A8"/>
    <w:rsid w:val="009203ED"/>
    <w:rsid w:val="0092419E"/>
    <w:rsid w:val="009474BF"/>
    <w:rsid w:val="009476B9"/>
    <w:rsid w:val="00950DC1"/>
    <w:rsid w:val="009511B3"/>
    <w:rsid w:val="0095539B"/>
    <w:rsid w:val="00955C0F"/>
    <w:rsid w:val="0096752B"/>
    <w:rsid w:val="009816B1"/>
    <w:rsid w:val="00981DC6"/>
    <w:rsid w:val="009A3F09"/>
    <w:rsid w:val="009B275B"/>
    <w:rsid w:val="009B3672"/>
    <w:rsid w:val="009B6503"/>
    <w:rsid w:val="009C00D9"/>
    <w:rsid w:val="009C34F7"/>
    <w:rsid w:val="009C505B"/>
    <w:rsid w:val="009C634D"/>
    <w:rsid w:val="009D3084"/>
    <w:rsid w:val="009E0A32"/>
    <w:rsid w:val="009E0EF4"/>
    <w:rsid w:val="009E78DD"/>
    <w:rsid w:val="009F04C3"/>
    <w:rsid w:val="009F140F"/>
    <w:rsid w:val="009F443C"/>
    <w:rsid w:val="009F5703"/>
    <w:rsid w:val="009F6B7A"/>
    <w:rsid w:val="00A06D4D"/>
    <w:rsid w:val="00A101E8"/>
    <w:rsid w:val="00A12815"/>
    <w:rsid w:val="00A1490A"/>
    <w:rsid w:val="00A15076"/>
    <w:rsid w:val="00A15359"/>
    <w:rsid w:val="00A15B89"/>
    <w:rsid w:val="00A21CB8"/>
    <w:rsid w:val="00A261C3"/>
    <w:rsid w:val="00A2666B"/>
    <w:rsid w:val="00A34698"/>
    <w:rsid w:val="00A36602"/>
    <w:rsid w:val="00A3699B"/>
    <w:rsid w:val="00A43711"/>
    <w:rsid w:val="00A52972"/>
    <w:rsid w:val="00A544CB"/>
    <w:rsid w:val="00A57C49"/>
    <w:rsid w:val="00A620A4"/>
    <w:rsid w:val="00A6356A"/>
    <w:rsid w:val="00A658FC"/>
    <w:rsid w:val="00A66E1C"/>
    <w:rsid w:val="00A66F41"/>
    <w:rsid w:val="00A73778"/>
    <w:rsid w:val="00A77101"/>
    <w:rsid w:val="00A81FF5"/>
    <w:rsid w:val="00A83341"/>
    <w:rsid w:val="00A86D1F"/>
    <w:rsid w:val="00A94F86"/>
    <w:rsid w:val="00AA0489"/>
    <w:rsid w:val="00AA30F7"/>
    <w:rsid w:val="00AA5F89"/>
    <w:rsid w:val="00AA7C84"/>
    <w:rsid w:val="00AB02DB"/>
    <w:rsid w:val="00AB52DA"/>
    <w:rsid w:val="00AB6A9C"/>
    <w:rsid w:val="00AC1630"/>
    <w:rsid w:val="00AD01A2"/>
    <w:rsid w:val="00AD13F3"/>
    <w:rsid w:val="00AD3101"/>
    <w:rsid w:val="00AD33A6"/>
    <w:rsid w:val="00AD563B"/>
    <w:rsid w:val="00AD72D8"/>
    <w:rsid w:val="00AE1078"/>
    <w:rsid w:val="00B03C78"/>
    <w:rsid w:val="00B105F4"/>
    <w:rsid w:val="00B120FB"/>
    <w:rsid w:val="00B174B4"/>
    <w:rsid w:val="00B240A1"/>
    <w:rsid w:val="00B3533D"/>
    <w:rsid w:val="00B353B1"/>
    <w:rsid w:val="00B44D0E"/>
    <w:rsid w:val="00B618E7"/>
    <w:rsid w:val="00B655C7"/>
    <w:rsid w:val="00B65F22"/>
    <w:rsid w:val="00B66488"/>
    <w:rsid w:val="00B677E1"/>
    <w:rsid w:val="00B711D0"/>
    <w:rsid w:val="00B72FDA"/>
    <w:rsid w:val="00B73229"/>
    <w:rsid w:val="00B818D2"/>
    <w:rsid w:val="00B84A7C"/>
    <w:rsid w:val="00B9145E"/>
    <w:rsid w:val="00B92D8A"/>
    <w:rsid w:val="00B93016"/>
    <w:rsid w:val="00B94943"/>
    <w:rsid w:val="00B957D1"/>
    <w:rsid w:val="00BA1504"/>
    <w:rsid w:val="00BA36CE"/>
    <w:rsid w:val="00BA489E"/>
    <w:rsid w:val="00BB00FB"/>
    <w:rsid w:val="00BB4CB4"/>
    <w:rsid w:val="00BB6E7E"/>
    <w:rsid w:val="00BC0E3F"/>
    <w:rsid w:val="00BC1495"/>
    <w:rsid w:val="00BC2CCA"/>
    <w:rsid w:val="00BC55A9"/>
    <w:rsid w:val="00BC7277"/>
    <w:rsid w:val="00BC74D9"/>
    <w:rsid w:val="00BD4519"/>
    <w:rsid w:val="00BD49C7"/>
    <w:rsid w:val="00BD570F"/>
    <w:rsid w:val="00BE558B"/>
    <w:rsid w:val="00BE7DD2"/>
    <w:rsid w:val="00BF04EC"/>
    <w:rsid w:val="00BF5370"/>
    <w:rsid w:val="00C017B3"/>
    <w:rsid w:val="00C0613F"/>
    <w:rsid w:val="00C1105F"/>
    <w:rsid w:val="00C11B6F"/>
    <w:rsid w:val="00C15602"/>
    <w:rsid w:val="00C341E9"/>
    <w:rsid w:val="00C34C4D"/>
    <w:rsid w:val="00C36B45"/>
    <w:rsid w:val="00C4094A"/>
    <w:rsid w:val="00C46061"/>
    <w:rsid w:val="00C5189D"/>
    <w:rsid w:val="00C53F6E"/>
    <w:rsid w:val="00C57099"/>
    <w:rsid w:val="00C61A3C"/>
    <w:rsid w:val="00C65558"/>
    <w:rsid w:val="00C710B1"/>
    <w:rsid w:val="00C715D9"/>
    <w:rsid w:val="00C71ED9"/>
    <w:rsid w:val="00C7414F"/>
    <w:rsid w:val="00C75DA3"/>
    <w:rsid w:val="00C7666B"/>
    <w:rsid w:val="00C8388A"/>
    <w:rsid w:val="00C85FAD"/>
    <w:rsid w:val="00C865E1"/>
    <w:rsid w:val="00CA3231"/>
    <w:rsid w:val="00CA4E5C"/>
    <w:rsid w:val="00CA5264"/>
    <w:rsid w:val="00CB5D48"/>
    <w:rsid w:val="00CB6710"/>
    <w:rsid w:val="00CC6EBA"/>
    <w:rsid w:val="00CD1E60"/>
    <w:rsid w:val="00CD252C"/>
    <w:rsid w:val="00CD47BA"/>
    <w:rsid w:val="00CD5049"/>
    <w:rsid w:val="00CE052E"/>
    <w:rsid w:val="00CE1FF4"/>
    <w:rsid w:val="00CE6C54"/>
    <w:rsid w:val="00CF5B1E"/>
    <w:rsid w:val="00D00895"/>
    <w:rsid w:val="00D01070"/>
    <w:rsid w:val="00D33359"/>
    <w:rsid w:val="00D36094"/>
    <w:rsid w:val="00D4014C"/>
    <w:rsid w:val="00D439AE"/>
    <w:rsid w:val="00D52FE7"/>
    <w:rsid w:val="00D6249E"/>
    <w:rsid w:val="00D64D2B"/>
    <w:rsid w:val="00D667A2"/>
    <w:rsid w:val="00D75147"/>
    <w:rsid w:val="00D82E79"/>
    <w:rsid w:val="00D84F83"/>
    <w:rsid w:val="00D84F88"/>
    <w:rsid w:val="00D9055A"/>
    <w:rsid w:val="00D90BEC"/>
    <w:rsid w:val="00DA5A8B"/>
    <w:rsid w:val="00DB716E"/>
    <w:rsid w:val="00DC0793"/>
    <w:rsid w:val="00DC2051"/>
    <w:rsid w:val="00DC329A"/>
    <w:rsid w:val="00DC4A4F"/>
    <w:rsid w:val="00DC7EF5"/>
    <w:rsid w:val="00DD19CA"/>
    <w:rsid w:val="00DE603E"/>
    <w:rsid w:val="00DE7A5A"/>
    <w:rsid w:val="00DE7E89"/>
    <w:rsid w:val="00E0217A"/>
    <w:rsid w:val="00E12482"/>
    <w:rsid w:val="00E1502D"/>
    <w:rsid w:val="00E20FE6"/>
    <w:rsid w:val="00E2142C"/>
    <w:rsid w:val="00E21A6F"/>
    <w:rsid w:val="00E24197"/>
    <w:rsid w:val="00E34EF9"/>
    <w:rsid w:val="00E36C88"/>
    <w:rsid w:val="00E420CD"/>
    <w:rsid w:val="00E45A60"/>
    <w:rsid w:val="00E50E86"/>
    <w:rsid w:val="00E52C34"/>
    <w:rsid w:val="00E6280C"/>
    <w:rsid w:val="00E62A31"/>
    <w:rsid w:val="00E645AF"/>
    <w:rsid w:val="00E64942"/>
    <w:rsid w:val="00E66723"/>
    <w:rsid w:val="00E67550"/>
    <w:rsid w:val="00E70374"/>
    <w:rsid w:val="00E711FF"/>
    <w:rsid w:val="00E72DFB"/>
    <w:rsid w:val="00E72F0E"/>
    <w:rsid w:val="00E77A31"/>
    <w:rsid w:val="00E802E8"/>
    <w:rsid w:val="00E8223E"/>
    <w:rsid w:val="00E82E1C"/>
    <w:rsid w:val="00E834D8"/>
    <w:rsid w:val="00E85423"/>
    <w:rsid w:val="00E8631F"/>
    <w:rsid w:val="00E9244A"/>
    <w:rsid w:val="00E931C3"/>
    <w:rsid w:val="00E952D2"/>
    <w:rsid w:val="00E955C9"/>
    <w:rsid w:val="00EA0CA5"/>
    <w:rsid w:val="00EA6342"/>
    <w:rsid w:val="00EB4B65"/>
    <w:rsid w:val="00EC3483"/>
    <w:rsid w:val="00ED00CE"/>
    <w:rsid w:val="00EE4F53"/>
    <w:rsid w:val="00EE6906"/>
    <w:rsid w:val="00EF0FAA"/>
    <w:rsid w:val="00EF3434"/>
    <w:rsid w:val="00F02E5C"/>
    <w:rsid w:val="00F07E04"/>
    <w:rsid w:val="00F10722"/>
    <w:rsid w:val="00F110A7"/>
    <w:rsid w:val="00F117AE"/>
    <w:rsid w:val="00F14465"/>
    <w:rsid w:val="00F301AA"/>
    <w:rsid w:val="00F310A2"/>
    <w:rsid w:val="00F3609C"/>
    <w:rsid w:val="00F36FCD"/>
    <w:rsid w:val="00F50A68"/>
    <w:rsid w:val="00F51898"/>
    <w:rsid w:val="00F578B9"/>
    <w:rsid w:val="00F622BC"/>
    <w:rsid w:val="00F66FCA"/>
    <w:rsid w:val="00F77553"/>
    <w:rsid w:val="00F7788C"/>
    <w:rsid w:val="00F812BC"/>
    <w:rsid w:val="00F83C94"/>
    <w:rsid w:val="00F83E0F"/>
    <w:rsid w:val="00F90596"/>
    <w:rsid w:val="00F92461"/>
    <w:rsid w:val="00F946A9"/>
    <w:rsid w:val="00FA1B5B"/>
    <w:rsid w:val="00FA3E7E"/>
    <w:rsid w:val="00FA5165"/>
    <w:rsid w:val="00FA6B4F"/>
    <w:rsid w:val="00FC01A8"/>
    <w:rsid w:val="00FE0393"/>
    <w:rsid w:val="00FE30C8"/>
    <w:rsid w:val="00FE4085"/>
    <w:rsid w:val="00FE5038"/>
    <w:rsid w:val="00FE785E"/>
    <w:rsid w:val="00FF0FD9"/>
    <w:rsid w:val="00FF1FEF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chartTrackingRefBased/>
  <w15:docId w15:val="{07401C94-DF98-49E0-A939-6373727A0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53C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390CCC"/>
    <w:pPr>
      <w:spacing w:after="0"/>
      <w:outlineLvl w:val="0"/>
    </w:pPr>
    <w:rPr>
      <w:rFonts w:ascii="Cambria" w:eastAsiaTheme="minorEastAsia" w:hAnsi="Cambria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390CCC"/>
    <w:pPr>
      <w:widowControl w:val="0"/>
      <w:suppressAutoHyphens/>
      <w:autoSpaceDE w:val="0"/>
      <w:autoSpaceDN w:val="0"/>
      <w:adjustRightInd w:val="0"/>
      <w:spacing w:after="227" w:line="400" w:lineRule="atLeast"/>
      <w:textAlignment w:val="center"/>
      <w:outlineLvl w:val="0"/>
    </w:pPr>
    <w:rPr>
      <w:rFonts w:ascii="Cambria" w:eastAsiaTheme="minorEastAsia" w:hAnsi="Cambria" w:cs="Cambria-Bold"/>
      <w:b/>
      <w:bCs/>
      <w:caps/>
      <w:color w:val="000000"/>
      <w:sz w:val="32"/>
      <w:szCs w:val="36"/>
      <w:lang w:eastAsia="es-ES"/>
    </w:rPr>
  </w:style>
  <w:style w:type="table" w:styleId="TabeladeGrade1Clara-nfase3">
    <w:name w:val="Grid Table 1 Light Accent 3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Clara">
    <w:name w:val="Grid Table Light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eastAsiaTheme="minorEastAsia" w:hAnsi="Cambria-Bold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1E50E9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863176"/>
    <w:pPr>
      <w:spacing w:after="120"/>
    </w:pPr>
    <w:rPr>
      <w:rFonts w:ascii="Arial" w:hAnsi="Arial"/>
    </w:rPr>
  </w:style>
  <w:style w:type="table" w:styleId="TabelaSimples2">
    <w:name w:val="Plain Table 2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rmalWeb">
    <w:name w:val="Normal (Web)"/>
    <w:basedOn w:val="Normal"/>
    <w:uiPriority w:val="99"/>
    <w:unhideWhenUsed/>
    <w:rsid w:val="0003037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00ComandoBullet">
    <w:name w:val="00_Comando Bullet"/>
    <w:basedOn w:val="00comandoatividade"/>
    <w:qFormat/>
    <w:rsid w:val="00030373"/>
    <w:pPr>
      <w:numPr>
        <w:numId w:val="16"/>
      </w:numPr>
      <w:tabs>
        <w:tab w:val="left" w:pos="284"/>
      </w:tabs>
      <w:ind w:left="0" w:firstLine="0"/>
    </w:pPr>
  </w:style>
  <w:style w:type="paragraph" w:customStyle="1" w:styleId="00ComandoLinha">
    <w:name w:val="00 Comando Linha"/>
    <w:basedOn w:val="00comandoatividade"/>
    <w:qFormat/>
    <w:rsid w:val="00030373"/>
    <w:pPr>
      <w:spacing w:before="300"/>
    </w:pPr>
  </w:style>
  <w:style w:type="paragraph" w:customStyle="1" w:styleId="00TextoSerifadoBullet">
    <w:name w:val="00_Texto Serifado Bullet"/>
    <w:basedOn w:val="00Textogeralbullet"/>
    <w:qFormat/>
    <w:rsid w:val="000853C5"/>
    <w:rPr>
      <w:rFonts w:ascii="Cambria" w:hAnsi="Cambri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16C4E"/>
    <w:pPr>
      <w:spacing w:after="12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16C4E"/>
    <w:rPr>
      <w:b/>
      <w:bCs/>
      <w:sz w:val="20"/>
      <w:szCs w:val="20"/>
    </w:rPr>
  </w:style>
  <w:style w:type="character" w:styleId="Nmerodepgina">
    <w:name w:val="page number"/>
    <w:basedOn w:val="Fontepargpadro"/>
    <w:uiPriority w:val="99"/>
    <w:semiHidden/>
    <w:unhideWhenUsed/>
    <w:rsid w:val="007876DA"/>
  </w:style>
  <w:style w:type="paragraph" w:customStyle="1" w:styleId="Estilo00cabeosLatimCambria-Bold">
    <w:name w:val="Estilo 00_cabeços + (Latim) Cambria-Bold"/>
    <w:basedOn w:val="00cabeos"/>
    <w:rsid w:val="00D33359"/>
    <w:rPr>
      <w:bCs/>
    </w:rPr>
  </w:style>
  <w:style w:type="paragraph" w:customStyle="1" w:styleId="Estilo00textoserifadoLatimCambria-Bold16ptNegrito">
    <w:name w:val="Estilo 00_texto_serifado + (Latim) Cambria-Bold 16 pt Negrito"/>
    <w:basedOn w:val="00textoserifado"/>
    <w:rsid w:val="00D33359"/>
    <w:rPr>
      <w:b/>
      <w:bCs/>
      <w:sz w:val="32"/>
    </w:rPr>
  </w:style>
  <w:style w:type="paragraph" w:styleId="Reviso">
    <w:name w:val="Revision"/>
    <w:hidden/>
    <w:uiPriority w:val="99"/>
    <w:semiHidden/>
    <w:rsid w:val="00200DA1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4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1A7609-4D73-4914-A4A1-D2B5333789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4</Pages>
  <Words>1702</Words>
  <Characters>9194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Maria Toledo</dc:creator>
  <cp:keywords/>
  <dc:description/>
  <cp:lastModifiedBy>Nilza Shizue Yoshida</cp:lastModifiedBy>
  <cp:revision>7</cp:revision>
  <cp:lastPrinted>2017-10-17T11:21:00Z</cp:lastPrinted>
  <dcterms:created xsi:type="dcterms:W3CDTF">2018-01-11T16:36:00Z</dcterms:created>
  <dcterms:modified xsi:type="dcterms:W3CDTF">2018-01-16T17:01:00Z</dcterms:modified>
</cp:coreProperties>
</file>