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632BF8" w14:textId="1F51552B" w:rsidR="001D2F26" w:rsidRPr="00BE2E7B" w:rsidRDefault="001D2F26" w:rsidP="00BE2E7B">
      <w:pPr>
        <w:pStyle w:val="00cabeos"/>
        <w:rPr>
          <w:rFonts w:hint="eastAsia"/>
        </w:rPr>
      </w:pPr>
      <w:bookmarkStart w:id="0" w:name="_Hlk498675462"/>
      <w:bookmarkEnd w:id="0"/>
      <w:r w:rsidRPr="00BE2E7B">
        <w:t xml:space="preserve">Sequência didática 3 </w:t>
      </w:r>
    </w:p>
    <w:p w14:paraId="6B8CD279" w14:textId="77777777" w:rsidR="00BE2E7B" w:rsidRPr="00BE2E7B" w:rsidRDefault="00BE2E7B" w:rsidP="00BE2E7B">
      <w:pPr>
        <w:pStyle w:val="00cabeos"/>
        <w:rPr>
          <w:rFonts w:hint="eastAsia"/>
        </w:rPr>
      </w:pPr>
    </w:p>
    <w:p w14:paraId="399AA080" w14:textId="56A3F8CE" w:rsidR="001D2F26" w:rsidRPr="00BE2E7B" w:rsidRDefault="001D2F26" w:rsidP="00BE2E7B">
      <w:pPr>
        <w:pStyle w:val="00cabeos"/>
        <w:rPr>
          <w:rFonts w:hint="eastAsia"/>
        </w:rPr>
      </w:pPr>
      <w:r w:rsidRPr="00BE2E7B">
        <w:t>Os dias e as noites</w:t>
      </w:r>
    </w:p>
    <w:p w14:paraId="7C0C10B2" w14:textId="77777777" w:rsidR="001D2F26" w:rsidRPr="00BE2E7B" w:rsidRDefault="001D2F26" w:rsidP="00BE2E7B">
      <w:pPr>
        <w:pStyle w:val="00PESO2"/>
        <w:rPr>
          <w:rFonts w:hint="eastAsia"/>
        </w:rPr>
      </w:pPr>
    </w:p>
    <w:p w14:paraId="75E97C0A" w14:textId="54E29B33" w:rsidR="001D2F26" w:rsidRPr="00BE2E7B" w:rsidRDefault="001D2F26" w:rsidP="00BE2E7B">
      <w:pPr>
        <w:pStyle w:val="00PESO2"/>
        <w:spacing w:after="120"/>
        <w:rPr>
          <w:rFonts w:hint="eastAsia"/>
        </w:rPr>
      </w:pPr>
      <w:r w:rsidRPr="00BE2E7B">
        <w:t>Conteúdo</w:t>
      </w:r>
    </w:p>
    <w:p w14:paraId="194883BF" w14:textId="77777777" w:rsidR="001D2F26" w:rsidRPr="00BC39EE" w:rsidRDefault="001D2F26" w:rsidP="00BE2E7B">
      <w:pPr>
        <w:pStyle w:val="00Textogeral"/>
      </w:pPr>
      <w:r w:rsidRPr="00BC39EE">
        <w:t>Períodos diários.</w:t>
      </w:r>
    </w:p>
    <w:p w14:paraId="7334AB95" w14:textId="77777777" w:rsidR="00BE2E7B" w:rsidRPr="00BE2E7B" w:rsidRDefault="00BE2E7B" w:rsidP="00BE2E7B">
      <w:pPr>
        <w:pStyle w:val="00PESO2"/>
        <w:rPr>
          <w:rFonts w:hint="eastAsia"/>
        </w:rPr>
      </w:pPr>
    </w:p>
    <w:p w14:paraId="0DF2F076" w14:textId="6ABD1753" w:rsidR="001D2F26" w:rsidRPr="00B14811" w:rsidRDefault="001D2F26" w:rsidP="00BE2E7B">
      <w:pPr>
        <w:pStyle w:val="00PESO2"/>
        <w:spacing w:after="120"/>
        <w:rPr>
          <w:rFonts w:hint="eastAsia"/>
        </w:rPr>
      </w:pPr>
      <w:r w:rsidRPr="00B14811">
        <w:t>Objetivos</w:t>
      </w:r>
    </w:p>
    <w:p w14:paraId="3BFF8994" w14:textId="0ECA8AA6" w:rsidR="001D2F26" w:rsidRPr="00B14811" w:rsidRDefault="001D2F26" w:rsidP="00BE2E7B">
      <w:pPr>
        <w:pStyle w:val="00Textogeralbullet"/>
      </w:pPr>
      <w:r w:rsidRPr="00B14811">
        <w:t xml:space="preserve">Identificar </w:t>
      </w:r>
      <w:r w:rsidR="00AA2810">
        <w:t xml:space="preserve">os </w:t>
      </w:r>
      <w:r w:rsidRPr="00B14811">
        <w:t xml:space="preserve">períodos diários. </w:t>
      </w:r>
    </w:p>
    <w:p w14:paraId="554DBAC5" w14:textId="77777777" w:rsidR="001D2F26" w:rsidRPr="00B14811" w:rsidRDefault="001D2F26" w:rsidP="00BE2E7B">
      <w:pPr>
        <w:pStyle w:val="00Textogeralbullet"/>
      </w:pPr>
      <w:r w:rsidRPr="00B14811">
        <w:t xml:space="preserve">Entender a alternância entre dia e noite. </w:t>
      </w:r>
    </w:p>
    <w:p w14:paraId="220306C3" w14:textId="77777777" w:rsidR="001D2F26" w:rsidRPr="00B14811" w:rsidRDefault="001D2F26" w:rsidP="00BE2E7B">
      <w:pPr>
        <w:pStyle w:val="00Textogeralbullet"/>
      </w:pPr>
      <w:r w:rsidRPr="00B14811">
        <w:t xml:space="preserve">Compreender o movimento aparente do Sol. </w:t>
      </w:r>
    </w:p>
    <w:p w14:paraId="69272F98" w14:textId="046C0CEA" w:rsidR="001D2F26" w:rsidRDefault="001D2F26" w:rsidP="00BE2E7B">
      <w:pPr>
        <w:pStyle w:val="00Textogeralbullet"/>
      </w:pPr>
      <w:r w:rsidRPr="00B14811">
        <w:t xml:space="preserve">Entender como diferentes culturas observam os astros. </w:t>
      </w:r>
    </w:p>
    <w:p w14:paraId="65BCB1A2" w14:textId="77777777" w:rsidR="00BE2E7B" w:rsidRDefault="00BE2E7B" w:rsidP="00BE2E7B">
      <w:pPr>
        <w:pStyle w:val="00PESO2"/>
        <w:rPr>
          <w:rFonts w:hint="eastAsia"/>
        </w:rPr>
      </w:pPr>
    </w:p>
    <w:p w14:paraId="1F59C25F" w14:textId="15211768" w:rsidR="001D2F26" w:rsidRPr="00BC39EE" w:rsidRDefault="001D2F26" w:rsidP="00BE2E7B">
      <w:pPr>
        <w:pStyle w:val="00PESO2"/>
        <w:spacing w:after="120"/>
        <w:rPr>
          <w:rFonts w:hint="eastAsia"/>
        </w:rPr>
      </w:pPr>
      <w:r w:rsidRPr="00BC39EE">
        <w:t xml:space="preserve">Objeto de conhecimento e habilidade da </w:t>
      </w:r>
      <w:bookmarkStart w:id="1" w:name="_Hlk497208713"/>
      <w:r w:rsidRPr="00BC39EE">
        <w:t>BNCC – 3</w:t>
      </w:r>
      <w:r w:rsidR="00FF34C5" w:rsidRPr="00FF34C5">
        <w:rPr>
          <w:u w:val="single"/>
          <w:vertAlign w:val="superscript"/>
        </w:rPr>
        <w:t>a</w:t>
      </w:r>
      <w:r w:rsidRPr="00BC39EE">
        <w:t xml:space="preserve"> versão</w:t>
      </w:r>
      <w:bookmarkEnd w:id="1"/>
    </w:p>
    <w:p w14:paraId="6C231918" w14:textId="77777777" w:rsidR="00BE2E7B" w:rsidRDefault="001D2F26" w:rsidP="00BE2E7B">
      <w:pPr>
        <w:pStyle w:val="00Textogeral"/>
      </w:pPr>
      <w:r w:rsidRPr="00BC39EE">
        <w:t xml:space="preserve">A sequência didática trabalha com o objeto de conhecimento </w:t>
      </w:r>
      <w:r w:rsidRPr="00D02DB8">
        <w:rPr>
          <w:i/>
        </w:rPr>
        <w:t>Observação do céu</w:t>
      </w:r>
      <w:r w:rsidRPr="00BC39EE">
        <w:t xml:space="preserve">, previsto na Base Nacional Comum Curricular. Esse objeto de conhecimento é desenvolvido por meio da habilidade </w:t>
      </w:r>
      <w:r w:rsidRPr="00BC39EE">
        <w:rPr>
          <w:b/>
        </w:rPr>
        <w:t xml:space="preserve">EF03CI08: </w:t>
      </w:r>
      <w:r w:rsidRPr="00D02DB8">
        <w:rPr>
          <w:i/>
        </w:rPr>
        <w:t>Observar, identificar e registrar os períodos diários (dia e/ou noite) em que o Sol, demais estrelas, Lua e planetas estão visíveis no céu</w:t>
      </w:r>
      <w:r w:rsidRPr="00BC39EE">
        <w:t xml:space="preserve">. </w:t>
      </w:r>
    </w:p>
    <w:p w14:paraId="5EEB1F5E" w14:textId="77777777" w:rsidR="00BE2E7B" w:rsidRDefault="00BE2E7B" w:rsidP="00BE2E7B">
      <w:pPr>
        <w:pStyle w:val="00Textogeral"/>
      </w:pPr>
    </w:p>
    <w:p w14:paraId="41FBB2BA" w14:textId="1443A6A3" w:rsidR="000B6521" w:rsidRDefault="001D2F26" w:rsidP="00D02DB8">
      <w:pPr>
        <w:pStyle w:val="00PESO2"/>
        <w:rPr>
          <w:rFonts w:hint="eastAsia"/>
        </w:rPr>
      </w:pPr>
      <w:r w:rsidRPr="00BC39EE">
        <w:t>Número de aulas</w:t>
      </w:r>
      <w:r w:rsidR="00BE2E7B">
        <w:t xml:space="preserve"> </w:t>
      </w:r>
    </w:p>
    <w:p w14:paraId="19E64EA0" w14:textId="4D477377" w:rsidR="00BE2E7B" w:rsidRDefault="001D2F26" w:rsidP="00BE2E7B">
      <w:pPr>
        <w:pStyle w:val="00Textogeral"/>
      </w:pPr>
      <w:r w:rsidRPr="00BC39EE">
        <w:t xml:space="preserve">2 aulas (de 40 a 50 minutos cada). </w:t>
      </w:r>
    </w:p>
    <w:p w14:paraId="36DCD169" w14:textId="77C17238" w:rsidR="00BE2E7B" w:rsidRDefault="00BE2E7B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</w:p>
    <w:p w14:paraId="316BCE0F" w14:textId="7998FA83" w:rsidR="00AA2810" w:rsidRDefault="00AA2810">
      <w:pPr>
        <w:spacing w:after="200" w:line="288" w:lineRule="auto"/>
        <w:rPr>
          <w:rFonts w:ascii="Cambria Bold" w:hAnsi="Cambria Bold" w:cs="Cambria" w:hint="eastAsia"/>
          <w:b/>
          <w:i w:val="0"/>
          <w:iCs w:val="0"/>
          <w:color w:val="802991"/>
          <w:sz w:val="32"/>
          <w:szCs w:val="32"/>
          <w:lang w:eastAsia="es-ES"/>
        </w:rPr>
      </w:pPr>
      <w:r>
        <w:rPr>
          <w:rFonts w:hint="eastAsia"/>
          <w:caps/>
        </w:rPr>
        <w:br w:type="page"/>
      </w:r>
    </w:p>
    <w:p w14:paraId="79209605" w14:textId="38C67B0F" w:rsidR="001D2F26" w:rsidRPr="00BC39EE" w:rsidRDefault="000B6521" w:rsidP="00BE2E7B">
      <w:pPr>
        <w:pStyle w:val="00cabeos"/>
        <w:rPr>
          <w:rFonts w:hint="eastAsia"/>
          <w:u w:val="single"/>
        </w:rPr>
      </w:pPr>
      <w:r w:rsidRPr="00BC39EE">
        <w:rPr>
          <w:rFonts w:hint="eastAsia"/>
          <w:caps w:val="0"/>
        </w:rPr>
        <w:lastRenderedPageBreak/>
        <w:t xml:space="preserve">Aula </w:t>
      </w:r>
      <w:r w:rsidR="001D2F26" w:rsidRPr="00BC39EE">
        <w:t>1</w:t>
      </w:r>
    </w:p>
    <w:p w14:paraId="62525FB3" w14:textId="77777777" w:rsidR="00BE2E7B" w:rsidRDefault="00BE2E7B" w:rsidP="00BE2E7B">
      <w:pPr>
        <w:pStyle w:val="00peso3"/>
        <w:rPr>
          <w:rFonts w:hint="eastAsia"/>
        </w:rPr>
      </w:pPr>
    </w:p>
    <w:p w14:paraId="72282B35" w14:textId="589B8BE3" w:rsidR="001D2F26" w:rsidRPr="00BC39EE" w:rsidRDefault="001D2F26" w:rsidP="00BE2E7B">
      <w:pPr>
        <w:pStyle w:val="00peso3"/>
        <w:rPr>
          <w:rFonts w:hint="eastAsia"/>
        </w:rPr>
      </w:pPr>
      <w:r w:rsidRPr="00BC39EE">
        <w:t>Conteúdo específico</w:t>
      </w:r>
    </w:p>
    <w:p w14:paraId="0A0E97F4" w14:textId="77777777" w:rsidR="001D2F26" w:rsidRPr="00BC39EE" w:rsidRDefault="001D2F26" w:rsidP="00BE2E7B">
      <w:pPr>
        <w:pStyle w:val="00Textogeral"/>
      </w:pPr>
      <w:r w:rsidRPr="00BC39EE">
        <w:t>Os dias e as noites.</w:t>
      </w:r>
    </w:p>
    <w:p w14:paraId="58F5E24D" w14:textId="77777777" w:rsidR="00BE2E7B" w:rsidRDefault="00BE2E7B" w:rsidP="00BE2E7B">
      <w:pPr>
        <w:pStyle w:val="00peso3"/>
        <w:rPr>
          <w:rFonts w:hint="eastAsia"/>
        </w:rPr>
      </w:pPr>
    </w:p>
    <w:p w14:paraId="6CE81D51" w14:textId="004B0470" w:rsidR="001D2F26" w:rsidRPr="00BC39EE" w:rsidRDefault="001D2F26" w:rsidP="00BE2E7B">
      <w:pPr>
        <w:pStyle w:val="00peso3"/>
        <w:rPr>
          <w:rFonts w:hint="eastAsia"/>
        </w:rPr>
      </w:pPr>
      <w:r w:rsidRPr="00BC39EE">
        <w:t>Recursos didáticos</w:t>
      </w:r>
    </w:p>
    <w:p w14:paraId="1FB996AD" w14:textId="27CDCB12" w:rsidR="001D2F26" w:rsidRPr="00BC39EE" w:rsidRDefault="001D2F26" w:rsidP="00BE2E7B">
      <w:pPr>
        <w:pStyle w:val="00Textogeral"/>
        <w:rPr>
          <w:color w:val="FF0000"/>
        </w:rPr>
      </w:pPr>
      <w:r w:rsidRPr="00BC39EE">
        <w:t>Páginas 130 a 133 do Livro do Estudante</w:t>
      </w:r>
      <w:r>
        <w:t xml:space="preserve">, </w:t>
      </w:r>
      <w:r w:rsidR="00D02DB8">
        <w:t>lápis,</w:t>
      </w:r>
      <w:r w:rsidR="00CE468A">
        <w:t xml:space="preserve"> imagem de uma praia e de uma paisagem rural,</w:t>
      </w:r>
      <w:r w:rsidR="00D02DB8">
        <w:t xml:space="preserve"> </w:t>
      </w:r>
      <w:r>
        <w:t xml:space="preserve">lanterna, </w:t>
      </w:r>
      <w:r w:rsidR="005D6FB1">
        <w:t>globo terrestre, abajur, folha</w:t>
      </w:r>
      <w:r w:rsidR="001C0A70">
        <w:t>s</w:t>
      </w:r>
      <w:r w:rsidR="005D6FB1">
        <w:t xml:space="preserve"> de papel sulfite, tesoura com pontas arredondadas e fita adesiva.</w:t>
      </w:r>
    </w:p>
    <w:p w14:paraId="2CC057D4" w14:textId="77777777" w:rsidR="00BE2E7B" w:rsidRDefault="00BE2E7B" w:rsidP="00BE2E7B">
      <w:pPr>
        <w:pStyle w:val="00peso3"/>
        <w:rPr>
          <w:rFonts w:hint="eastAsia"/>
        </w:rPr>
      </w:pPr>
    </w:p>
    <w:p w14:paraId="2DD63434" w14:textId="714CDCD2" w:rsidR="001D2F26" w:rsidRPr="00BC39EE" w:rsidRDefault="001D2F26" w:rsidP="00BE2E7B">
      <w:pPr>
        <w:pStyle w:val="00peso3"/>
        <w:rPr>
          <w:rFonts w:hint="eastAsia"/>
        </w:rPr>
      </w:pPr>
      <w:r w:rsidRPr="00BC39EE">
        <w:t>Encaminhamento</w:t>
      </w:r>
    </w:p>
    <w:p w14:paraId="0D9D8210" w14:textId="3ACDC9FE" w:rsidR="001D2F26" w:rsidRPr="00BC39EE" w:rsidRDefault="001D2F26" w:rsidP="00BE2E7B">
      <w:pPr>
        <w:pStyle w:val="00Textogeral"/>
      </w:pPr>
      <w:r w:rsidRPr="00BC39EE">
        <w:t xml:space="preserve">A noção de períodos diários já faz parte do conhecimento prévio dos alunos, porém, a movimentação aparente do Sol e a alternância dos períodos noturno e diurno </w:t>
      </w:r>
      <w:r w:rsidR="00FC359C">
        <w:t>podem</w:t>
      </w:r>
      <w:r w:rsidRPr="00BC39EE">
        <w:t xml:space="preserve"> não s</w:t>
      </w:r>
      <w:r w:rsidR="00FC359C">
        <w:t>er entendidas</w:t>
      </w:r>
      <w:r w:rsidRPr="00BC39EE">
        <w:t xml:space="preserve"> como consequência da rotação da Terra. </w:t>
      </w:r>
      <w:r w:rsidR="00FC359C" w:rsidRPr="00BC39EE">
        <w:t xml:space="preserve">Também </w:t>
      </w:r>
      <w:r w:rsidR="00FC359C">
        <w:t>é</w:t>
      </w:r>
      <w:r w:rsidR="00FC359C" w:rsidRPr="00BC39EE">
        <w:t xml:space="preserve"> comum </w:t>
      </w:r>
      <w:r w:rsidRPr="00BC39EE">
        <w:t xml:space="preserve">os alunos não compreenderem que os períodos diurnos e noturnos variam ao longo do ano. </w:t>
      </w:r>
    </w:p>
    <w:p w14:paraId="6E936B1D" w14:textId="14E8C53D" w:rsidR="001D2F26" w:rsidRPr="00BC39EE" w:rsidRDefault="001D2F26" w:rsidP="00BE2E7B">
      <w:pPr>
        <w:pStyle w:val="00Textogeral"/>
      </w:pPr>
      <w:r w:rsidRPr="00BC39EE">
        <w:t xml:space="preserve">Inicie a aula perguntando aos alunos sobre a passagem do dia para a noite. É comum </w:t>
      </w:r>
      <w:r>
        <w:t>eles já</w:t>
      </w:r>
      <w:r w:rsidRPr="00BC39EE">
        <w:t xml:space="preserve"> conhecerem o </w:t>
      </w:r>
      <w:r>
        <w:t>“</w:t>
      </w:r>
      <w:r w:rsidRPr="00BC39EE">
        <w:t>pôr</w:t>
      </w:r>
      <w:r>
        <w:t>”</w:t>
      </w:r>
      <w:r w:rsidRPr="00BC39EE">
        <w:t xml:space="preserve"> do Sol. </w:t>
      </w:r>
      <w:r w:rsidR="00B7565A">
        <w:t>Converse com eles</w:t>
      </w:r>
      <w:r w:rsidRPr="00BC39EE">
        <w:t xml:space="preserve"> sobre a linha do horizonte e leia o text</w:t>
      </w:r>
      <w:r>
        <w:t xml:space="preserve">o da página 130 do Livro do Estudante sobre o fim da noite e o início do dia, </w:t>
      </w:r>
      <w:r w:rsidRPr="00BC39EE">
        <w:t xml:space="preserve">analisando a imagem </w:t>
      </w:r>
      <w:r w:rsidR="00FC359C">
        <w:t xml:space="preserve">que mostra </w:t>
      </w:r>
      <w:r w:rsidRPr="00BC39EE">
        <w:t>a linha do horizonte</w:t>
      </w:r>
      <w:r w:rsidR="00FC359C">
        <w:t xml:space="preserve"> em</w:t>
      </w:r>
      <w:r>
        <w:t xml:space="preserve"> uma praia</w:t>
      </w:r>
      <w:r w:rsidRPr="00BC39EE">
        <w:t>. Explique que</w:t>
      </w:r>
      <w:r w:rsidR="00B7565A">
        <w:t xml:space="preserve"> é mais fácil enxergarmos a linha do horizonte ao olhar para o mar, </w:t>
      </w:r>
      <w:r w:rsidRPr="00BC39EE">
        <w:t>mas</w:t>
      </w:r>
      <w:r w:rsidR="00FC359C">
        <w:t xml:space="preserve"> que</w:t>
      </w:r>
      <w:r w:rsidRPr="00BC39EE">
        <w:t xml:space="preserve"> ela existe em todos os locais. </w:t>
      </w:r>
    </w:p>
    <w:p w14:paraId="2881266E" w14:textId="6EC4BFA3" w:rsidR="001D2F26" w:rsidRDefault="00AA2810" w:rsidP="00BE2E7B">
      <w:pPr>
        <w:pStyle w:val="00Textogeral"/>
      </w:pPr>
      <w:r>
        <w:t xml:space="preserve">Como </w:t>
      </w:r>
      <w:r w:rsidRPr="0097478C">
        <w:rPr>
          <w:i/>
        </w:rPr>
        <w:t>atividade complementar</w:t>
      </w:r>
      <w:r>
        <w:t>, leve para sala de aula duas imagens: uma de uma praia</w:t>
      </w:r>
      <w:r w:rsidR="00A90A81">
        <w:t xml:space="preserve"> (</w:t>
      </w:r>
      <w:r>
        <w:t>deve aparece o mar e o céu</w:t>
      </w:r>
      <w:r w:rsidR="00A90A81">
        <w:t>)</w:t>
      </w:r>
      <w:r>
        <w:t xml:space="preserve">; e outra de uma paisagem rural.  </w:t>
      </w:r>
      <w:r w:rsidR="00B51D4E">
        <w:t xml:space="preserve">Solicite aos alunos que comparem as duas imagens, peça a eles que observem e identifiquem a linha do horizonte nas duas imagens. </w:t>
      </w:r>
      <w:r>
        <w:t xml:space="preserve">É possível que na imagem da paisagem rural tenha algum tipo de vegetação, mas ainda sim a linha do horizonte </w:t>
      </w:r>
      <w:r w:rsidR="00B51D4E">
        <w:t>será</w:t>
      </w:r>
      <w:r>
        <w:t xml:space="preserve"> perceptível.  </w:t>
      </w:r>
    </w:p>
    <w:p w14:paraId="7DAC1D34" w14:textId="007A4D26" w:rsidR="001D2F26" w:rsidRPr="00BC39EE" w:rsidRDefault="00A90A81" w:rsidP="00BE2E7B">
      <w:pPr>
        <w:pStyle w:val="00Textogeral"/>
      </w:pPr>
      <w:r>
        <w:t>Dando continuidade à aula, s</w:t>
      </w:r>
      <w:r w:rsidR="00AA2810">
        <w:t>olicite</w:t>
      </w:r>
      <w:r>
        <w:t xml:space="preserve"> </w:t>
      </w:r>
      <w:r w:rsidR="00AA2810">
        <w:t>a</w:t>
      </w:r>
      <w:r w:rsidR="00B7565A">
        <w:t>os alunos</w:t>
      </w:r>
      <w:r w:rsidR="00AA2810">
        <w:t xml:space="preserve"> que</w:t>
      </w:r>
      <w:r w:rsidR="00B7565A">
        <w:t xml:space="preserve"> </w:t>
      </w:r>
      <w:r w:rsidR="00AA2810">
        <w:t xml:space="preserve">observem </w:t>
      </w:r>
      <w:r w:rsidR="00B7565A">
        <w:t>as imagens</w:t>
      </w:r>
      <w:r w:rsidR="00EC4E60">
        <w:t xml:space="preserve"> da página 131 do Livro do Estudante,</w:t>
      </w:r>
      <w:r w:rsidR="00B7565A">
        <w:t xml:space="preserve"> com atenção à direção indicada pelas setas</w:t>
      </w:r>
      <w:r w:rsidR="00EC4E60">
        <w:t>,</w:t>
      </w:r>
      <w:r w:rsidR="00B7565A">
        <w:t xml:space="preserve"> e </w:t>
      </w:r>
      <w:r w:rsidR="00B51D4E">
        <w:t xml:space="preserve">leiam </w:t>
      </w:r>
      <w:r w:rsidR="00EC4E60">
        <w:t>as legendas</w:t>
      </w:r>
      <w:r w:rsidR="001D2F26">
        <w:t>, que aborda</w:t>
      </w:r>
      <w:r w:rsidR="00430255">
        <w:t>m</w:t>
      </w:r>
      <w:r w:rsidR="001D2F26">
        <w:t xml:space="preserve"> o movimento aparente do Sol ao longo do dia. Comente que a Terra gira em torno </w:t>
      </w:r>
      <w:r w:rsidR="00D90769">
        <w:t>de si mesma</w:t>
      </w:r>
      <w:r w:rsidR="001D2F26">
        <w:t xml:space="preserve"> e</w:t>
      </w:r>
      <w:r w:rsidR="00430255">
        <w:t>,</w:t>
      </w:r>
      <w:r w:rsidR="001D2F26">
        <w:t xml:space="preserve"> à medida que a Terra gira, o Sol vai mudando de posição</w:t>
      </w:r>
      <w:r w:rsidR="00B51D4E">
        <w:t xml:space="preserve"> no céu</w:t>
      </w:r>
      <w:r w:rsidR="001D2F26">
        <w:t xml:space="preserve">. </w:t>
      </w:r>
    </w:p>
    <w:p w14:paraId="4EE94C86" w14:textId="38887165" w:rsidR="001D2F26" w:rsidRPr="00BC39EE" w:rsidRDefault="001D2F26" w:rsidP="00BE2E7B">
      <w:pPr>
        <w:pStyle w:val="00Textogeral"/>
      </w:pPr>
      <w:r w:rsidRPr="00BC39EE">
        <w:t xml:space="preserve">Auxilie os alunos na análise da tabela dos horários do </w:t>
      </w:r>
      <w:r>
        <w:t>“</w:t>
      </w:r>
      <w:r w:rsidRPr="00BC39EE">
        <w:t>nascer</w:t>
      </w:r>
      <w:r>
        <w:t>”</w:t>
      </w:r>
      <w:r w:rsidRPr="00BC39EE">
        <w:t xml:space="preserve"> e do </w:t>
      </w:r>
      <w:r>
        <w:t>“</w:t>
      </w:r>
      <w:r w:rsidRPr="00BC39EE">
        <w:t>pôr</w:t>
      </w:r>
      <w:r>
        <w:t>”</w:t>
      </w:r>
      <w:r w:rsidRPr="00BC39EE">
        <w:t xml:space="preserve"> do Sol </w:t>
      </w:r>
      <w:r>
        <w:t xml:space="preserve">em Porto Alegre, </w:t>
      </w:r>
      <w:r w:rsidRPr="00BC39EE">
        <w:t xml:space="preserve">apresentada na </w:t>
      </w:r>
      <w:r w:rsidRPr="00BC39EE">
        <w:rPr>
          <w:b/>
        </w:rPr>
        <w:t>atividade 2</w:t>
      </w:r>
      <w:r w:rsidRPr="00BC39EE">
        <w:t xml:space="preserve"> da página 131 do Livro do Estudante. Eles ainda não sabem </w:t>
      </w:r>
      <w:r w:rsidR="00D90769">
        <w:t>calcular os</w:t>
      </w:r>
      <w:r w:rsidRPr="00BC39EE">
        <w:t xml:space="preserve"> minutos, porém basta analisar as horas. Peça</w:t>
      </w:r>
      <w:r w:rsidR="00430255">
        <w:t xml:space="preserve"> a eles</w:t>
      </w:r>
      <w:r w:rsidRPr="00BC39EE">
        <w:t xml:space="preserve"> que contem quantas horas passam das 7</w:t>
      </w:r>
      <w:r>
        <w:t xml:space="preserve"> horas</w:t>
      </w:r>
      <w:r w:rsidRPr="00BC39EE">
        <w:t xml:space="preserve"> da manhã até as 17</w:t>
      </w:r>
      <w:r>
        <w:t xml:space="preserve"> horas </w:t>
      </w:r>
      <w:r w:rsidRPr="00BC39EE">
        <w:t>e quantas passam das 6</w:t>
      </w:r>
      <w:r>
        <w:t xml:space="preserve"> horas</w:t>
      </w:r>
      <w:r w:rsidRPr="00BC39EE">
        <w:t xml:space="preserve"> da manhã até as 20</w:t>
      </w:r>
      <w:r>
        <w:t xml:space="preserve"> </w:t>
      </w:r>
      <w:r w:rsidRPr="00BC39EE">
        <w:t>h</w:t>
      </w:r>
      <w:r>
        <w:t>oras</w:t>
      </w:r>
      <w:r w:rsidRPr="00BC39EE">
        <w:t xml:space="preserve">. Essa atividade propicia integração com matemática e pode ser feita no quadro de giz. </w:t>
      </w:r>
    </w:p>
    <w:p w14:paraId="5EA1E7AF" w14:textId="3FB6BE12" w:rsidR="00107291" w:rsidRDefault="007D5B92" w:rsidP="007D5B92">
      <w:pPr>
        <w:pStyle w:val="00Textogeral"/>
      </w:pPr>
      <w:r>
        <w:t>O</w:t>
      </w:r>
      <w:r w:rsidRPr="00BC39EE">
        <w:t xml:space="preserve">utro </w:t>
      </w:r>
      <w:r w:rsidR="001D2F26" w:rsidRPr="00BC39EE">
        <w:t xml:space="preserve">modo de auxiliar na compreensão do movimento </w:t>
      </w:r>
      <w:r w:rsidR="004119CD" w:rsidRPr="004119CD">
        <w:t>que dá origem aos dias e às noites</w:t>
      </w:r>
      <w:r w:rsidR="004119CD">
        <w:t xml:space="preserve"> </w:t>
      </w:r>
      <w:r w:rsidR="001D2F26" w:rsidRPr="00BC39EE">
        <w:t xml:space="preserve">é </w:t>
      </w:r>
      <w:r>
        <w:t xml:space="preserve">propor uma </w:t>
      </w:r>
      <w:r w:rsidRPr="007D5B92">
        <w:rPr>
          <w:i/>
        </w:rPr>
        <w:t>atividade</w:t>
      </w:r>
      <w:r>
        <w:t xml:space="preserve"> </w:t>
      </w:r>
      <w:r w:rsidRPr="007D5B92">
        <w:rPr>
          <w:i/>
        </w:rPr>
        <w:t>complementar</w:t>
      </w:r>
      <w:r>
        <w:t xml:space="preserve"> em que os alunos façam </w:t>
      </w:r>
      <w:r w:rsidR="001D2F26" w:rsidRPr="00BC39EE">
        <w:t xml:space="preserve">uma representação </w:t>
      </w:r>
      <w:r>
        <w:t xml:space="preserve">do Sol e da Terra. Reúna os alunos em </w:t>
      </w:r>
      <w:r w:rsidR="001D2F26" w:rsidRPr="00BC39EE">
        <w:t>duplas, na</w:t>
      </w:r>
      <w:r>
        <w:t>s</w:t>
      </w:r>
      <w:r w:rsidR="001D2F26" w:rsidRPr="00BC39EE">
        <w:t xml:space="preserve"> qua</w:t>
      </w:r>
      <w:r>
        <w:t>is</w:t>
      </w:r>
      <w:r w:rsidR="001D2F26" w:rsidRPr="00BC39EE">
        <w:t xml:space="preserve"> um </w:t>
      </w:r>
      <w:r>
        <w:t>fará</w:t>
      </w:r>
      <w:r w:rsidR="001D2F26" w:rsidRPr="00BC39EE">
        <w:t xml:space="preserve"> o papel da Terra e o outro do Sol.</w:t>
      </w:r>
      <w:r>
        <w:t xml:space="preserve"> Peça </w:t>
      </w:r>
      <w:r w:rsidR="004119CD" w:rsidRPr="004119CD">
        <w:t>aos alunos que representam o</w:t>
      </w:r>
      <w:r>
        <w:t xml:space="preserve"> Sol e </w:t>
      </w:r>
      <w:r w:rsidR="004119CD">
        <w:t xml:space="preserve">a </w:t>
      </w:r>
      <w:r>
        <w:t xml:space="preserve">Terra </w:t>
      </w:r>
      <w:r w:rsidR="002931B5">
        <w:t xml:space="preserve">que fiquem </w:t>
      </w:r>
      <w:bookmarkStart w:id="2" w:name="_GoBack"/>
      <w:bookmarkEnd w:id="2"/>
      <w:r>
        <w:t xml:space="preserve">de frente um para o outro e pergunte: </w:t>
      </w:r>
      <w:r w:rsidR="004119CD">
        <w:t>“Q</w:t>
      </w:r>
      <w:r>
        <w:t>ue parte da Terra está</w:t>
      </w:r>
      <w:r w:rsidR="00485024">
        <w:t xml:space="preserve"> sendo</w:t>
      </w:r>
      <w:r>
        <w:t xml:space="preserve"> iluminada pelo Sol?</w:t>
      </w:r>
      <w:r w:rsidR="004119CD">
        <w:t>”,</w:t>
      </w:r>
      <w:r>
        <w:t xml:space="preserve"> </w:t>
      </w:r>
      <w:r w:rsidR="004119CD">
        <w:t>“</w:t>
      </w:r>
      <w:r>
        <w:t>Onde está de dia e onde está de noite no planeta Terra?</w:t>
      </w:r>
      <w:r w:rsidR="004119CD">
        <w:t>”.</w:t>
      </w:r>
      <w:r>
        <w:t xml:space="preserve"> Se necessário, peça para o aluno que representa o Sol apontar uma lanterna</w:t>
      </w:r>
      <w:r w:rsidR="00D90769">
        <w:t xml:space="preserve"> acesa</w:t>
      </w:r>
      <w:r>
        <w:t xml:space="preserve"> para o colega que representa a Terra. Em seguida, peça para </w:t>
      </w:r>
      <w:r w:rsidR="004119CD" w:rsidRPr="004119CD">
        <w:t>o aluno que representa a</w:t>
      </w:r>
      <w:r w:rsidR="00485024">
        <w:t xml:space="preserve"> Te</w:t>
      </w:r>
      <w:r>
        <w:t xml:space="preserve">rra virar de costas para </w:t>
      </w:r>
      <w:r w:rsidR="004119CD" w:rsidRPr="004119CD">
        <w:t>o aluno que representa o</w:t>
      </w:r>
      <w:r>
        <w:t xml:space="preserve"> Sol. Repita os questionamentos</w:t>
      </w:r>
      <w:r w:rsidR="00485024">
        <w:t xml:space="preserve"> anteriores</w:t>
      </w:r>
      <w:r>
        <w:t>.</w:t>
      </w:r>
      <w:r w:rsidR="001D2F26" w:rsidRPr="00BC39EE">
        <w:t xml:space="preserve"> </w:t>
      </w:r>
    </w:p>
    <w:p w14:paraId="4BD09EBA" w14:textId="77777777" w:rsidR="00107291" w:rsidRDefault="00107291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72DB31F8" w14:textId="3CE3617B" w:rsidR="005D6FB1" w:rsidRDefault="004119CD" w:rsidP="00BE2E7B">
      <w:pPr>
        <w:pStyle w:val="00Textogeral"/>
      </w:pPr>
      <w:r w:rsidRPr="004119CD">
        <w:rPr>
          <w:spacing w:val="-2"/>
          <w:szCs w:val="22"/>
        </w:rPr>
        <w:lastRenderedPageBreak/>
        <w:t xml:space="preserve">Como </w:t>
      </w:r>
      <w:r w:rsidRPr="004119CD">
        <w:rPr>
          <w:i/>
          <w:spacing w:val="-2"/>
          <w:szCs w:val="22"/>
        </w:rPr>
        <w:t>aferição da aprendizagem</w:t>
      </w:r>
      <w:r w:rsidRPr="004119CD">
        <w:rPr>
          <w:spacing w:val="-2"/>
          <w:szCs w:val="22"/>
        </w:rPr>
        <w:t>, peça</w:t>
      </w:r>
      <w:r w:rsidR="00485024">
        <w:rPr>
          <w:spacing w:val="-2"/>
          <w:szCs w:val="22"/>
        </w:rPr>
        <w:t xml:space="preserve"> para os alunos fazerem o </w:t>
      </w:r>
      <w:proofErr w:type="gramStart"/>
      <w:r w:rsidR="00485024" w:rsidRPr="00485024">
        <w:t>experimento</w:t>
      </w:r>
      <w:r w:rsidR="001D2F26" w:rsidRPr="00BC39EE">
        <w:rPr>
          <w:b/>
        </w:rPr>
        <w:t xml:space="preserve"> </w:t>
      </w:r>
      <w:r w:rsidR="00485024">
        <w:rPr>
          <w:b/>
        </w:rPr>
        <w:t>Como</w:t>
      </w:r>
      <w:proofErr w:type="gramEnd"/>
      <w:r w:rsidR="00485024">
        <w:rPr>
          <w:b/>
        </w:rPr>
        <w:t xml:space="preserve"> acontecem o dia e a noite</w:t>
      </w:r>
      <w:r w:rsidR="001D2F26">
        <w:t>,</w:t>
      </w:r>
      <w:r w:rsidR="001D2F26" w:rsidRPr="00BC39EE">
        <w:rPr>
          <w:b/>
        </w:rPr>
        <w:t xml:space="preserve"> </w:t>
      </w:r>
      <w:r w:rsidR="001D2F26" w:rsidRPr="00BC39EE">
        <w:t>da</w:t>
      </w:r>
      <w:r w:rsidR="00485024">
        <w:t>s</w:t>
      </w:r>
      <w:r w:rsidR="001D2F26" w:rsidRPr="00BC39EE">
        <w:t xml:space="preserve"> página</w:t>
      </w:r>
      <w:r w:rsidR="00485024">
        <w:t>s</w:t>
      </w:r>
      <w:r w:rsidR="001D2F26" w:rsidRPr="00BC39EE">
        <w:t xml:space="preserve"> </w:t>
      </w:r>
      <w:r w:rsidR="00485024">
        <w:t xml:space="preserve">132 e </w:t>
      </w:r>
      <w:r w:rsidR="001D2F26" w:rsidRPr="00BC39EE">
        <w:t>133 do Livro do Estudante</w:t>
      </w:r>
      <w:r w:rsidR="005D6FB1">
        <w:t xml:space="preserve">. A atividade tem como objetivo simular os dias e noites com base em um referencial, representado por um desenho humano </w:t>
      </w:r>
      <w:r w:rsidR="001C0A70">
        <w:t>fixado</w:t>
      </w:r>
      <w:r w:rsidR="005D6FB1">
        <w:t xml:space="preserve"> ao globo terrestre. Verifique, durante o procedimento, se os alunos compreendem que a percepção de dias e noites, de nascer e pôr do Sol, decorrem exclusivamente do movimento terrestre. Essa atividade favorece o desenvolvimento da habilidade </w:t>
      </w:r>
      <w:r w:rsidR="005D6FB1" w:rsidRPr="00F73930">
        <w:rPr>
          <w:b/>
        </w:rPr>
        <w:t>EF03CI08</w:t>
      </w:r>
      <w:r w:rsidR="005D6FB1">
        <w:t>, em que os alunos devem identificar os períodos diários (dia e noite).</w:t>
      </w:r>
    </w:p>
    <w:p w14:paraId="742D06E9" w14:textId="77777777" w:rsidR="00107291" w:rsidRDefault="00107291" w:rsidP="00BE2E7B">
      <w:pPr>
        <w:pStyle w:val="00cabeos"/>
        <w:rPr>
          <w:rFonts w:hint="eastAsia"/>
          <w:caps w:val="0"/>
        </w:rPr>
      </w:pPr>
    </w:p>
    <w:p w14:paraId="470474CD" w14:textId="06548989" w:rsidR="001D2F26" w:rsidRPr="00BC39EE" w:rsidRDefault="000B6521" w:rsidP="00BE2E7B">
      <w:pPr>
        <w:pStyle w:val="00cabeos"/>
        <w:rPr>
          <w:rFonts w:hint="eastAsia"/>
        </w:rPr>
      </w:pPr>
      <w:r w:rsidRPr="00BC39EE">
        <w:rPr>
          <w:rFonts w:hint="eastAsia"/>
          <w:caps w:val="0"/>
        </w:rPr>
        <w:t xml:space="preserve">Aula </w:t>
      </w:r>
      <w:r w:rsidR="001D2F26" w:rsidRPr="00BC39EE">
        <w:t>2</w:t>
      </w:r>
    </w:p>
    <w:p w14:paraId="4D4AFE0E" w14:textId="77777777" w:rsidR="00BE2E7B" w:rsidRDefault="00BE2E7B" w:rsidP="00BE2E7B">
      <w:pPr>
        <w:pStyle w:val="00peso3"/>
        <w:rPr>
          <w:rFonts w:hint="eastAsia"/>
        </w:rPr>
      </w:pPr>
    </w:p>
    <w:p w14:paraId="1101C275" w14:textId="1976C539" w:rsidR="001D2F26" w:rsidRPr="00BC39EE" w:rsidRDefault="001D2F26" w:rsidP="00BE2E7B">
      <w:pPr>
        <w:pStyle w:val="00peso3"/>
        <w:rPr>
          <w:rFonts w:hint="eastAsia"/>
        </w:rPr>
      </w:pPr>
      <w:r w:rsidRPr="00BC39EE">
        <w:t>Conteúdo específico</w:t>
      </w:r>
    </w:p>
    <w:p w14:paraId="0B8DAECA" w14:textId="2ED55473" w:rsidR="001D2F26" w:rsidRPr="00BC39EE" w:rsidRDefault="001D2F26" w:rsidP="00BE2E7B">
      <w:pPr>
        <w:pStyle w:val="00Textogeral"/>
      </w:pPr>
      <w:r>
        <w:t xml:space="preserve">Entender </w:t>
      </w:r>
      <w:r w:rsidRPr="00BC39EE">
        <w:t xml:space="preserve">como diferentes culturas </w:t>
      </w:r>
      <w:r>
        <w:t>observam</w:t>
      </w:r>
      <w:r w:rsidRPr="00BC39EE">
        <w:t xml:space="preserve"> os corpos celestes. </w:t>
      </w:r>
    </w:p>
    <w:p w14:paraId="065D24B9" w14:textId="77777777" w:rsidR="00BE2E7B" w:rsidRDefault="00BE2E7B" w:rsidP="00BE2E7B">
      <w:pPr>
        <w:pStyle w:val="00peso3"/>
        <w:rPr>
          <w:rFonts w:hint="eastAsia"/>
        </w:rPr>
      </w:pPr>
    </w:p>
    <w:p w14:paraId="55773C45" w14:textId="349D01DC" w:rsidR="001D2F26" w:rsidRPr="00BC39EE" w:rsidRDefault="001D2F26" w:rsidP="00BE2E7B">
      <w:pPr>
        <w:pStyle w:val="00peso3"/>
        <w:rPr>
          <w:rFonts w:hint="eastAsia"/>
        </w:rPr>
      </w:pPr>
      <w:r w:rsidRPr="00BC39EE">
        <w:t>Recursos didáticos</w:t>
      </w:r>
    </w:p>
    <w:p w14:paraId="5A500871" w14:textId="3023B394" w:rsidR="001D2F26" w:rsidRPr="00BC39EE" w:rsidRDefault="001D2F26" w:rsidP="00BE2E7B">
      <w:pPr>
        <w:pStyle w:val="00Textogeral"/>
      </w:pPr>
      <w:r w:rsidRPr="00BC39EE">
        <w:t xml:space="preserve">Páginas 134 e 135 do Livro do Estudante, </w:t>
      </w:r>
      <w:r w:rsidR="00D02DB8">
        <w:t xml:space="preserve">lápis, </w:t>
      </w:r>
      <w:r w:rsidR="00D90769">
        <w:t>cópias do texto</w:t>
      </w:r>
      <w:r>
        <w:t xml:space="preserve"> </w:t>
      </w:r>
      <w:r w:rsidR="00631B01">
        <w:t>“</w:t>
      </w:r>
      <w:r w:rsidRPr="00631B01">
        <w:t>Conheç</w:t>
      </w:r>
      <w:r w:rsidR="001C0A70">
        <w:t>a</w:t>
      </w:r>
      <w:r w:rsidRPr="00631B01">
        <w:t xml:space="preserve"> a astronomia dos </w:t>
      </w:r>
      <w:r w:rsidR="001C0A70">
        <w:t>índios brasileiros</w:t>
      </w:r>
      <w:r w:rsidR="00631B01">
        <w:t>”</w:t>
      </w:r>
      <w:r w:rsidR="00B51D4E">
        <w:t xml:space="preserve"> </w:t>
      </w:r>
      <w:r w:rsidR="001C0A70">
        <w:t>e</w:t>
      </w:r>
      <w:r>
        <w:t xml:space="preserve"> folhas de </w:t>
      </w:r>
      <w:r w:rsidR="00631B01">
        <w:t xml:space="preserve">papel </w:t>
      </w:r>
      <w:r>
        <w:t xml:space="preserve">sulfite. </w:t>
      </w:r>
    </w:p>
    <w:p w14:paraId="7A180A96" w14:textId="77777777" w:rsidR="00BE2E7B" w:rsidRDefault="00BE2E7B" w:rsidP="00BE2E7B">
      <w:pPr>
        <w:pStyle w:val="00peso3"/>
        <w:rPr>
          <w:rFonts w:hint="eastAsia"/>
        </w:rPr>
      </w:pPr>
    </w:p>
    <w:p w14:paraId="4B60CE09" w14:textId="53A8497C" w:rsidR="001D2F26" w:rsidRPr="00BC39EE" w:rsidRDefault="001D2F26" w:rsidP="00BE2E7B">
      <w:pPr>
        <w:pStyle w:val="00peso3"/>
        <w:rPr>
          <w:rFonts w:hint="eastAsia"/>
        </w:rPr>
      </w:pPr>
      <w:r w:rsidRPr="00BC39EE">
        <w:t>Encaminhamento</w:t>
      </w:r>
    </w:p>
    <w:p w14:paraId="5BCD1A31" w14:textId="1812F1AA" w:rsidR="001D2F26" w:rsidRDefault="001D2F26" w:rsidP="00BE2E7B">
      <w:pPr>
        <w:pStyle w:val="00Textogeral"/>
      </w:pPr>
      <w:r w:rsidRPr="00BC39EE">
        <w:t xml:space="preserve">Leia com os alunos o texto </w:t>
      </w:r>
      <w:r w:rsidRPr="0097478C">
        <w:rPr>
          <w:b/>
        </w:rPr>
        <w:t>O olhar do indígena sob o céu brasileiro</w:t>
      </w:r>
      <w:r w:rsidRPr="00BC39EE">
        <w:t>, na página 134 do Livro do Estudante,</w:t>
      </w:r>
      <w:r>
        <w:t xml:space="preserve"> que </w:t>
      </w:r>
      <w:r w:rsidR="003638BA">
        <w:t>trata da</w:t>
      </w:r>
      <w:r>
        <w:t xml:space="preserve"> observação do céu</w:t>
      </w:r>
      <w:r w:rsidR="003638BA">
        <w:t xml:space="preserve"> pelos indígenas brasileiros</w:t>
      </w:r>
      <w:r>
        <w:t xml:space="preserve">. Leia o texto pausadamente e tire as dúvidas, se necessário. </w:t>
      </w:r>
    </w:p>
    <w:p w14:paraId="6672AB5B" w14:textId="77777777" w:rsidR="001D2F26" w:rsidRDefault="001D2F26" w:rsidP="00BE2E7B">
      <w:pPr>
        <w:pStyle w:val="00Textogeral"/>
      </w:pPr>
      <w:r w:rsidRPr="00BC39EE">
        <w:t xml:space="preserve">Explique aos alunos que diferentes culturas observavam o céu de maneiras diferentes. O céu fornece pistas para povos agricultores sobre estações do ano e assim eles podem formar um calendário de colheita. Também auxilia na navegação e localização.  </w:t>
      </w:r>
    </w:p>
    <w:p w14:paraId="1257B762" w14:textId="75812D3C" w:rsidR="001D2F26" w:rsidRDefault="001D2F26" w:rsidP="00BE2E7B">
      <w:pPr>
        <w:pStyle w:val="00Textogeral"/>
      </w:pPr>
      <w:r>
        <w:t xml:space="preserve">Peça aos alunos que façam a </w:t>
      </w:r>
      <w:r w:rsidRPr="00BC39EE">
        <w:rPr>
          <w:b/>
        </w:rPr>
        <w:t>atividade 1</w:t>
      </w:r>
      <w:r>
        <w:t xml:space="preserve"> da página 135 do Livro do Estudante, que aborda como as unidades de tempo e espaço dos povos indígenas foram estabelecidas. Em seguida, solicite a eles que façam a </w:t>
      </w:r>
      <w:r w:rsidRPr="00BC39EE">
        <w:rPr>
          <w:b/>
        </w:rPr>
        <w:t>atividade 2</w:t>
      </w:r>
      <w:r>
        <w:t xml:space="preserve">, que questiona como os corpos celestes que se repetiam interferiam nas atividades dos povos indígenas. A </w:t>
      </w:r>
      <w:r w:rsidRPr="00BC39EE">
        <w:rPr>
          <w:b/>
        </w:rPr>
        <w:t>atividade 3</w:t>
      </w:r>
      <w:r>
        <w:t xml:space="preserve"> questiona qual foi o astro que despertou mais interesses dos indígenas.  </w:t>
      </w:r>
    </w:p>
    <w:p w14:paraId="4A22D2B0" w14:textId="380C31CD" w:rsidR="00BE2E7B" w:rsidRDefault="001D2F26" w:rsidP="00BE2E7B">
      <w:pPr>
        <w:pStyle w:val="00Textogeral"/>
      </w:pPr>
      <w:r w:rsidRPr="00BC39EE">
        <w:t xml:space="preserve">As </w:t>
      </w:r>
      <w:r w:rsidRPr="00BC39EE">
        <w:rPr>
          <w:b/>
        </w:rPr>
        <w:t>atividades</w:t>
      </w:r>
      <w:r w:rsidRPr="00BC39EE">
        <w:t xml:space="preserve"> </w:t>
      </w:r>
      <w:r w:rsidRPr="00BC39EE">
        <w:rPr>
          <w:b/>
        </w:rPr>
        <w:t>1,</w:t>
      </w:r>
      <w:r w:rsidR="00430255">
        <w:rPr>
          <w:b/>
        </w:rPr>
        <w:t xml:space="preserve"> </w:t>
      </w:r>
      <w:r w:rsidRPr="00BC39EE">
        <w:rPr>
          <w:b/>
        </w:rPr>
        <w:t xml:space="preserve">2 </w:t>
      </w:r>
      <w:r w:rsidRPr="00BC39EE">
        <w:t>e</w:t>
      </w:r>
      <w:r w:rsidRPr="00BC39EE">
        <w:rPr>
          <w:b/>
        </w:rPr>
        <w:t xml:space="preserve"> 3</w:t>
      </w:r>
      <w:r w:rsidRPr="00BC39EE">
        <w:t xml:space="preserve"> da página 135 do Livro do Estudante podem ser usadas </w:t>
      </w:r>
      <w:r w:rsidR="003638BA">
        <w:t>para</w:t>
      </w:r>
      <w:r>
        <w:t xml:space="preserve"> </w:t>
      </w:r>
      <w:r w:rsidR="00D02DB8" w:rsidRPr="00D02DB8">
        <w:rPr>
          <w:i/>
        </w:rPr>
        <w:t>aferição da aprendizagem</w:t>
      </w:r>
      <w:r>
        <w:t xml:space="preserve">, </w:t>
      </w:r>
      <w:r w:rsidR="00DF7A31">
        <w:t xml:space="preserve">uma vez </w:t>
      </w:r>
      <w:r>
        <w:t xml:space="preserve">que as </w:t>
      </w:r>
      <w:r w:rsidRPr="00BC39EE">
        <w:t xml:space="preserve">questões </w:t>
      </w:r>
      <w:r>
        <w:t xml:space="preserve">são </w:t>
      </w:r>
      <w:r w:rsidRPr="00BC39EE">
        <w:t xml:space="preserve">interpretativas e auxiliam os </w:t>
      </w:r>
      <w:r>
        <w:t>alunos</w:t>
      </w:r>
      <w:r w:rsidRPr="00BC39EE">
        <w:t xml:space="preserve"> a entenderem como o ciclo dos corpos celestes influenciava as atividades indígenas.</w:t>
      </w:r>
    </w:p>
    <w:p w14:paraId="2A719E98" w14:textId="50EF5936" w:rsidR="003638BA" w:rsidRPr="00BC39EE" w:rsidRDefault="003638BA" w:rsidP="003638BA">
      <w:pPr>
        <w:pStyle w:val="00Textogeral"/>
      </w:pPr>
      <w:r>
        <w:t xml:space="preserve">Como </w:t>
      </w:r>
      <w:r w:rsidRPr="00D02DB8">
        <w:rPr>
          <w:i/>
        </w:rPr>
        <w:t>atividade</w:t>
      </w:r>
      <w:r w:rsidRPr="00BC39EE">
        <w:t xml:space="preserve"> </w:t>
      </w:r>
      <w:r w:rsidRPr="00D02DB8">
        <w:rPr>
          <w:i/>
        </w:rPr>
        <w:t>complementar</w:t>
      </w:r>
      <w:r>
        <w:t xml:space="preserve">, </w:t>
      </w:r>
      <w:r w:rsidR="00D90769">
        <w:t>providencie</w:t>
      </w:r>
      <w:r>
        <w:t xml:space="preserve"> cópias do texto “</w:t>
      </w:r>
      <w:r w:rsidRPr="00430255">
        <w:t>Conheça a astronomia dos índios brasileiros</w:t>
      </w:r>
      <w:r>
        <w:t>”, do jornal</w:t>
      </w:r>
      <w:r w:rsidRPr="003638BA">
        <w:rPr>
          <w:i/>
        </w:rPr>
        <w:t xml:space="preserve"> Folha de S.</w:t>
      </w:r>
      <w:r w:rsidR="001C0A70">
        <w:rPr>
          <w:i/>
        </w:rPr>
        <w:t xml:space="preserve"> </w:t>
      </w:r>
      <w:r w:rsidRPr="003638BA">
        <w:rPr>
          <w:i/>
        </w:rPr>
        <w:t>Paulo</w:t>
      </w:r>
      <w:r>
        <w:rPr>
          <w:i/>
        </w:rPr>
        <w:t xml:space="preserve"> </w:t>
      </w:r>
      <w:r>
        <w:t xml:space="preserve">e distribua </w:t>
      </w:r>
      <w:r w:rsidR="00B51D4E">
        <w:t>aos</w:t>
      </w:r>
      <w:r>
        <w:t xml:space="preserve"> alunos. Disponível em: &lt;</w:t>
      </w:r>
      <w:hyperlink r:id="rId8" w:history="1">
        <w:r w:rsidRPr="003638BA">
          <w:rPr>
            <w:rStyle w:val="Hyperlink"/>
          </w:rPr>
          <w:t>http://www1.folha.uol.com.br/folhinha/797977-conheca-a-astronomia-dos-indios-brasileiros.shtml</w:t>
        </w:r>
      </w:hyperlink>
      <w:r>
        <w:t xml:space="preserve">&gt;. Acesso em: 13 dez. 2017. O texto apresenta </w:t>
      </w:r>
      <w:r w:rsidR="004119CD" w:rsidRPr="004119CD">
        <w:t>como os indígenas observavam o céu</w:t>
      </w:r>
      <w:r>
        <w:t>. Solicite aos alunos que façam um desenho em uma folha de p</w:t>
      </w:r>
      <w:r w:rsidR="001C0A70">
        <w:t>ape</w:t>
      </w:r>
      <w:r>
        <w:t xml:space="preserve">l sulfite </w:t>
      </w:r>
      <w:r w:rsidR="004119CD" w:rsidRPr="004119CD">
        <w:t>sobre o que foi apresentado no texto. Peça a eles que descrevam oralmente os desenhos para os demais colegas.</w:t>
      </w:r>
    </w:p>
    <w:p w14:paraId="7AB6AC9D" w14:textId="04EA8D8D" w:rsidR="00BE2E7B" w:rsidRDefault="00BE2E7B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</w:p>
    <w:p w14:paraId="35450575" w14:textId="6DEA296B" w:rsidR="00D90769" w:rsidRDefault="00D90769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rPr>
          <w:rFonts w:ascii="Tahoma" w:hAnsi="Tahoma" w:cs="Cambria"/>
          <w:i w:val="0"/>
          <w:color w:val="000000"/>
          <w:sz w:val="22"/>
        </w:rPr>
        <w:br w:type="page"/>
      </w:r>
    </w:p>
    <w:p w14:paraId="0C852AD8" w14:textId="74993920" w:rsidR="00BE2E7B" w:rsidRPr="007941B6" w:rsidRDefault="000B6521" w:rsidP="000B6521">
      <w:pPr>
        <w:pStyle w:val="00cabeos"/>
        <w:rPr>
          <w:rFonts w:hint="eastAsia"/>
        </w:rPr>
      </w:pPr>
      <w:r w:rsidRPr="007941B6">
        <w:rPr>
          <w:rFonts w:hint="eastAsia"/>
          <w:caps w:val="0"/>
        </w:rPr>
        <w:lastRenderedPageBreak/>
        <w:t>Atividades</w:t>
      </w:r>
    </w:p>
    <w:p w14:paraId="6BC9512B" w14:textId="77777777" w:rsidR="00BE2E7B" w:rsidRPr="007941B6" w:rsidRDefault="00BE2E7B" w:rsidP="0097478C">
      <w:pPr>
        <w:pStyle w:val="00comandoatividade"/>
      </w:pPr>
    </w:p>
    <w:p w14:paraId="6446CF32" w14:textId="7FD6D605" w:rsidR="001D2F26" w:rsidRPr="00B33DE1" w:rsidRDefault="00BE2E7B" w:rsidP="0097478C">
      <w:pPr>
        <w:pStyle w:val="00comandoatividade"/>
      </w:pPr>
      <w:r w:rsidRPr="00B33DE1">
        <w:t xml:space="preserve">1. </w:t>
      </w:r>
      <w:r w:rsidR="001D2F26" w:rsidRPr="00B33DE1">
        <w:t xml:space="preserve">Faça um desenho indicando a linha do horizonte. </w:t>
      </w:r>
    </w:p>
    <w:p w14:paraId="6B25C8F0" w14:textId="03C7BD23" w:rsidR="001D2F26" w:rsidRDefault="001D2F26" w:rsidP="0097478C">
      <w:pPr>
        <w:pStyle w:val="00comandoatividade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E2E7B" w14:paraId="22E8A43C" w14:textId="77777777" w:rsidTr="001072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9"/>
        </w:trPr>
        <w:tc>
          <w:tcPr>
            <w:tcW w:w="9628" w:type="dxa"/>
          </w:tcPr>
          <w:p w14:paraId="0C408986" w14:textId="77777777" w:rsidR="00BE2E7B" w:rsidRDefault="00BE2E7B" w:rsidP="0097478C">
            <w:pPr>
              <w:pStyle w:val="00comandoatividade"/>
            </w:pPr>
          </w:p>
        </w:tc>
      </w:tr>
    </w:tbl>
    <w:p w14:paraId="19BDC386" w14:textId="2617BBAA" w:rsidR="00D90769" w:rsidRDefault="00D90769" w:rsidP="00107291">
      <w:pPr>
        <w:pStyle w:val="00comandoatividade"/>
      </w:pPr>
    </w:p>
    <w:p w14:paraId="0BE3A798" w14:textId="53858BF1" w:rsidR="001D2F26" w:rsidRDefault="00BE2E7B" w:rsidP="0097478C">
      <w:pPr>
        <w:pStyle w:val="00comandoatividade"/>
      </w:pPr>
      <w:r>
        <w:t xml:space="preserve">2. </w:t>
      </w:r>
      <w:r w:rsidR="001D2F26" w:rsidRPr="00BE2E7B">
        <w:t xml:space="preserve">Preencha as lacunas </w:t>
      </w:r>
      <w:r w:rsidR="003638BA">
        <w:t xml:space="preserve">indicando </w:t>
      </w:r>
      <w:r w:rsidR="001D2F26" w:rsidRPr="00BE2E7B">
        <w:t>em</w:t>
      </w:r>
      <w:r w:rsidR="00430255">
        <w:t xml:space="preserve"> que</w:t>
      </w:r>
      <w:r w:rsidR="001D2F26" w:rsidRPr="00BE2E7B">
        <w:t xml:space="preserve"> parte do planeta é dia e em que parte é noite. </w:t>
      </w:r>
    </w:p>
    <w:p w14:paraId="66F65B2F" w14:textId="5E3450EC" w:rsidR="00A563D4" w:rsidRDefault="00A563D4" w:rsidP="0097478C">
      <w:pPr>
        <w:pStyle w:val="00comandoatividade"/>
      </w:pPr>
    </w:p>
    <w:p w14:paraId="181143E8" w14:textId="5713C457" w:rsidR="00107291" w:rsidRDefault="00107291" w:rsidP="0097478C">
      <w:pPr>
        <w:pStyle w:val="00comandoatividade"/>
      </w:pPr>
      <w:r>
        <w:rPr>
          <w:noProof/>
        </w:rPr>
        <w:drawing>
          <wp:inline distT="0" distB="0" distL="0" distR="0" wp14:anchorId="14EB146D" wp14:editId="4187DBE3">
            <wp:extent cx="5760720" cy="372160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PBC3_MD_LT4_4bim_SD3_G1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2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010DA" w14:textId="77777777" w:rsidR="00107291" w:rsidRDefault="00107291">
      <w:pPr>
        <w:spacing w:after="200" w:line="288" w:lineRule="auto"/>
        <w:rPr>
          <w:rFonts w:ascii="Arial" w:hAnsi="Arial" w:cs="Arial"/>
          <w:b/>
          <w:bCs/>
          <w:i w:val="0"/>
          <w:iCs w:val="0"/>
          <w:color w:val="000000"/>
          <w:sz w:val="24"/>
          <w:szCs w:val="24"/>
          <w:lang w:eastAsia="es-ES"/>
        </w:rPr>
      </w:pPr>
      <w:r>
        <w:br w:type="page"/>
      </w:r>
    </w:p>
    <w:p w14:paraId="7D07059A" w14:textId="0DC4F841" w:rsidR="00BE2E7B" w:rsidRDefault="001D2F26" w:rsidP="00BE2E7B">
      <w:pPr>
        <w:pStyle w:val="00PESO2"/>
        <w:rPr>
          <w:rFonts w:hint="eastAsia"/>
        </w:rPr>
      </w:pPr>
      <w:r w:rsidRPr="00BC39EE">
        <w:lastRenderedPageBreak/>
        <w:t>Respostas das atividades</w:t>
      </w:r>
    </w:p>
    <w:p w14:paraId="586B18A2" w14:textId="77777777" w:rsidR="00BE2E7B" w:rsidRPr="00107291" w:rsidRDefault="00BE2E7B" w:rsidP="00107291">
      <w:pPr>
        <w:pStyle w:val="00comandoatividade"/>
        <w:rPr>
          <w:b w:val="0"/>
        </w:rPr>
      </w:pPr>
    </w:p>
    <w:p w14:paraId="7FD98BAB" w14:textId="30364622" w:rsidR="001D2F26" w:rsidRPr="00107291" w:rsidRDefault="001D2F26" w:rsidP="00107291">
      <w:pPr>
        <w:pStyle w:val="00comandoatividade"/>
        <w:rPr>
          <w:b w:val="0"/>
        </w:rPr>
      </w:pPr>
      <w:r w:rsidRPr="00107291">
        <w:rPr>
          <w:b w:val="0"/>
        </w:rPr>
        <w:t>1. Os alunos devem indicar a linha do horizonte</w:t>
      </w:r>
      <w:r w:rsidR="00D90769" w:rsidRPr="00107291">
        <w:rPr>
          <w:b w:val="0"/>
        </w:rPr>
        <w:t xml:space="preserve"> na área de encontro entre céu e Terra na paisagem</w:t>
      </w:r>
      <w:r w:rsidRPr="00107291">
        <w:rPr>
          <w:b w:val="0"/>
        </w:rPr>
        <w:t xml:space="preserve">. </w:t>
      </w:r>
    </w:p>
    <w:p w14:paraId="177B8557" w14:textId="629E128A" w:rsidR="00BE2E7B" w:rsidRPr="00107291" w:rsidRDefault="001D2F26" w:rsidP="00107291">
      <w:pPr>
        <w:pStyle w:val="00comandoatividade"/>
        <w:rPr>
          <w:b w:val="0"/>
        </w:rPr>
      </w:pPr>
      <w:r w:rsidRPr="00107291">
        <w:rPr>
          <w:b w:val="0"/>
        </w:rPr>
        <w:t xml:space="preserve">2. </w:t>
      </w:r>
    </w:p>
    <w:p w14:paraId="653A1EA2" w14:textId="6DE22789" w:rsidR="00A563D4" w:rsidRDefault="004119CD" w:rsidP="0097478C">
      <w:pPr>
        <w:pStyle w:val="00comandoatividade"/>
      </w:pPr>
      <w:r>
        <w:rPr>
          <w:noProof/>
        </w:rPr>
        <w:drawing>
          <wp:inline distT="0" distB="0" distL="0" distR="0" wp14:anchorId="181399A6" wp14:editId="2BE79397">
            <wp:extent cx="4376928" cy="2834640"/>
            <wp:effectExtent l="0" t="0" r="508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POSTA_001_f_PBC3_MD_LT4_4bim_SD3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76928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B8B24" w14:textId="7B2675CF" w:rsidR="00D90769" w:rsidRDefault="00D90769">
      <w:pPr>
        <w:spacing w:after="200" w:line="288" w:lineRule="auto"/>
        <w:rPr>
          <w:rFonts w:ascii="Cambria" w:hAnsi="Cambria" w:cs="Tahoma"/>
          <w:color w:val="5B9BD5" w:themeColor="accent1"/>
          <w:sz w:val="24"/>
          <w:szCs w:val="24"/>
        </w:rPr>
      </w:pPr>
    </w:p>
    <w:p w14:paraId="5ACF12CB" w14:textId="28AD3E81" w:rsidR="00BE2E7B" w:rsidRDefault="00D02DB8" w:rsidP="00D02DB8">
      <w:pPr>
        <w:pStyle w:val="00cabeos"/>
        <w:rPr>
          <w:rFonts w:hint="eastAsia"/>
        </w:rPr>
      </w:pPr>
      <w:proofErr w:type="spellStart"/>
      <w:r>
        <w:rPr>
          <w:rFonts w:hint="eastAsia"/>
          <w:caps w:val="0"/>
        </w:rPr>
        <w:t>Autoavaliação</w:t>
      </w:r>
      <w:proofErr w:type="spellEnd"/>
      <w:r>
        <w:rPr>
          <w:rFonts w:hint="eastAsia"/>
          <w:caps w:val="0"/>
        </w:rPr>
        <w:t xml:space="preserve"> </w:t>
      </w:r>
    </w:p>
    <w:p w14:paraId="5510DA86" w14:textId="77777777" w:rsidR="00BE2E7B" w:rsidRDefault="00BE2E7B" w:rsidP="00BE2E7B">
      <w:pPr>
        <w:pStyle w:val="00P1"/>
        <w:rPr>
          <w:rFonts w:ascii="Arial" w:hAnsi="Arial"/>
        </w:rPr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D02DB8" w:rsidRPr="00E14658" w14:paraId="7216EB82" w14:textId="77777777" w:rsidTr="001072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029C2C49" w14:textId="41E2BA01" w:rsidR="00D02DB8" w:rsidRPr="00E14658" w:rsidRDefault="00D02DB8" w:rsidP="00D02DB8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3C5BABAF" w14:textId="77777777" w:rsidR="00D02DB8" w:rsidRPr="00E14658" w:rsidRDefault="00D02DB8" w:rsidP="00D02DB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E14658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23D63723" w14:textId="77777777" w:rsidR="00D02DB8" w:rsidRPr="00E14658" w:rsidRDefault="00D02DB8" w:rsidP="00D02DB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E14658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6C0E0D08" w14:textId="77777777" w:rsidR="00D02DB8" w:rsidRPr="00E14658" w:rsidRDefault="00D02DB8" w:rsidP="00D02DB8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E14658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BE2E7B" w:rsidRPr="00E14658" w14:paraId="1E029524" w14:textId="77777777" w:rsidTr="007D5B92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7455C0F3" w14:textId="01DE30C2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BE2E7B">
              <w:rPr>
                <w:rFonts w:cs="Arial"/>
                <w:i w:val="0"/>
                <w:iCs w:val="0"/>
                <w:szCs w:val="24"/>
              </w:rPr>
              <w:t>Sei diferenciar o período diurno do noturno</w:t>
            </w:r>
            <w:r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18D82BAE" w14:textId="77777777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810805D" w14:textId="77777777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C193491" w14:textId="77777777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E2E7B" w:rsidRPr="00E14658" w14:paraId="731724D6" w14:textId="77777777" w:rsidTr="007D5B92">
        <w:trPr>
          <w:trHeight w:val="567"/>
          <w:jc w:val="center"/>
        </w:trPr>
        <w:tc>
          <w:tcPr>
            <w:tcW w:w="6456" w:type="dxa"/>
          </w:tcPr>
          <w:p w14:paraId="6420404C" w14:textId="310F31D1" w:rsidR="00BE2E7B" w:rsidRPr="00E14658" w:rsidRDefault="00BE2E7B" w:rsidP="007D5B92">
            <w:pPr>
              <w:rPr>
                <w:rFonts w:eastAsia="MS Mincho" w:cs="Arial"/>
                <w:i w:val="0"/>
                <w:iCs w:val="0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BE2E7B">
              <w:rPr>
                <w:rFonts w:cs="Arial"/>
                <w:i w:val="0"/>
                <w:iCs w:val="0"/>
                <w:szCs w:val="24"/>
              </w:rPr>
              <w:t>Reconheço que o movimento do Sol é aparente.</w:t>
            </w:r>
          </w:p>
        </w:tc>
        <w:tc>
          <w:tcPr>
            <w:tcW w:w="992" w:type="dxa"/>
          </w:tcPr>
          <w:p w14:paraId="444F829E" w14:textId="77777777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952CD87" w14:textId="77777777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8A37DA0" w14:textId="77777777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BE2E7B" w:rsidRPr="00E14658" w14:paraId="10EC619E" w14:textId="77777777" w:rsidTr="007D5B92">
        <w:trPr>
          <w:trHeight w:val="567"/>
          <w:jc w:val="center"/>
        </w:trPr>
        <w:tc>
          <w:tcPr>
            <w:tcW w:w="6456" w:type="dxa"/>
          </w:tcPr>
          <w:p w14:paraId="59ED0B0B" w14:textId="5E076C6A" w:rsidR="00BE2E7B" w:rsidRPr="00BE2E7B" w:rsidRDefault="00BE2E7B" w:rsidP="007D5B92">
            <w:pPr>
              <w:rPr>
                <w:rFonts w:cs="Arial"/>
                <w:i w:val="0"/>
                <w:iCs w:val="0"/>
                <w:szCs w:val="24"/>
              </w:rPr>
            </w:pPr>
            <w:r w:rsidRPr="00E14658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BE2E7B">
              <w:rPr>
                <w:rFonts w:cs="Arial"/>
                <w:i w:val="0"/>
                <w:iCs w:val="0"/>
                <w:szCs w:val="24"/>
              </w:rPr>
              <w:t xml:space="preserve">Reconheço que diferentes culturas utilizam </w:t>
            </w:r>
            <w:r w:rsidR="004119CD">
              <w:rPr>
                <w:rFonts w:cs="Arial"/>
                <w:i w:val="0"/>
                <w:iCs w:val="0"/>
                <w:szCs w:val="24"/>
              </w:rPr>
              <w:t xml:space="preserve">a </w:t>
            </w:r>
            <w:r w:rsidRPr="00BE2E7B">
              <w:rPr>
                <w:rFonts w:cs="Arial"/>
                <w:i w:val="0"/>
                <w:iCs w:val="0"/>
                <w:szCs w:val="24"/>
              </w:rPr>
              <w:t>observação do céu para suas rotinas</w:t>
            </w:r>
            <w:r>
              <w:rPr>
                <w:rFonts w:cs="Arial"/>
                <w:i w:val="0"/>
                <w:iCs w:val="0"/>
                <w:szCs w:val="24"/>
              </w:rPr>
              <w:t>.</w:t>
            </w:r>
          </w:p>
        </w:tc>
        <w:tc>
          <w:tcPr>
            <w:tcW w:w="992" w:type="dxa"/>
          </w:tcPr>
          <w:p w14:paraId="75CD9503" w14:textId="77777777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6ADA8322" w14:textId="77777777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5BE590AF" w14:textId="77777777" w:rsidR="00BE2E7B" w:rsidRPr="00E14658" w:rsidRDefault="00BE2E7B" w:rsidP="007D5B92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00AC1F93" w14:textId="72F62ADA" w:rsidR="001D2F26" w:rsidRDefault="001D2F26" w:rsidP="0097478C">
      <w:pPr>
        <w:pStyle w:val="00comandoatividade"/>
      </w:pPr>
    </w:p>
    <w:sectPr w:rsidR="001D2F26" w:rsidSect="00A12D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100791" w14:textId="77777777" w:rsidR="005D7F8B" w:rsidRDefault="005D7F8B" w:rsidP="0054457B">
      <w:r>
        <w:separator/>
      </w:r>
    </w:p>
  </w:endnote>
  <w:endnote w:type="continuationSeparator" w:id="0">
    <w:p w14:paraId="725F6376" w14:textId="77777777" w:rsidR="005D7F8B" w:rsidRDefault="005D7F8B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7E94A097-9884-4973-B6FB-31CA474649E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1665347-F779-4BFC-8E42-C316FBA3719B}"/>
    <w:embedBold r:id="rId3" w:fontKey="{9BA47062-BBD1-478E-BDAA-47EF2F724012}"/>
    <w:embedItalic r:id="rId4" w:fontKey="{0ECD08AF-A4AD-49F8-BD66-900B606A6955}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Arial-BoldMT">
    <w:altName w:val="Arial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subsetted="1" w:fontKey="{A24F2F2D-3945-42AF-BEAC-A31605754AB2}"/>
    <w:embedBold r:id="rId6" w:subsetted="1" w:fontKey="{43B08FC9-7D94-4813-837F-E2F536ED9B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5795C" w14:textId="77777777" w:rsidR="00DD4347" w:rsidRDefault="00DD434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D1C53" w14:textId="2E196FF2" w:rsidR="007D5B92" w:rsidRPr="00B40DB6" w:rsidRDefault="007D5B92" w:rsidP="00B40DB6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B40DB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B40DB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B40DB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2931B5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5</w:t>
    </w:r>
    <w:r w:rsidRPr="00B40DB6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6D4248B5" w14:textId="46347DF4" w:rsidR="007D5B92" w:rsidRPr="00B40DB6" w:rsidRDefault="007D5B92" w:rsidP="00DD4347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40DB6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B6F8F" w14:textId="77777777" w:rsidR="00DD4347" w:rsidRDefault="00DD434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4306B" w14:textId="77777777" w:rsidR="005D7F8B" w:rsidRDefault="005D7F8B" w:rsidP="0054457B">
      <w:r>
        <w:separator/>
      </w:r>
    </w:p>
  </w:footnote>
  <w:footnote w:type="continuationSeparator" w:id="0">
    <w:p w14:paraId="525B0E64" w14:textId="77777777" w:rsidR="005D7F8B" w:rsidRDefault="005D7F8B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BEECB" w14:textId="77777777" w:rsidR="00DD4347" w:rsidRDefault="00DD434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216FE" w14:textId="2FE5A79D" w:rsidR="007D5B92" w:rsidRDefault="007D5B92">
    <w:pPr>
      <w:pStyle w:val="Cabealho"/>
    </w:pPr>
    <w:r>
      <w:rPr>
        <w:noProof/>
      </w:rPr>
      <w:drawing>
        <wp:inline distT="0" distB="0" distL="0" distR="0" wp14:anchorId="185BEE21" wp14:editId="2EF5B186">
          <wp:extent cx="5940000" cy="295817"/>
          <wp:effectExtent l="0" t="0" r="0" b="9525"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ARJA_PBC3_MD_4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40785F" w14:textId="77777777" w:rsidR="00DD4347" w:rsidRDefault="00DD434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81C60D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C2C9F0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3F879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8DE292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C3B6CC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A1803"/>
    <w:multiLevelType w:val="hybridMultilevel"/>
    <w:tmpl w:val="68D41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FB9616A"/>
    <w:multiLevelType w:val="hybridMultilevel"/>
    <w:tmpl w:val="8FC026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255611"/>
    <w:multiLevelType w:val="hybridMultilevel"/>
    <w:tmpl w:val="37FC4B0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0"/>
  </w:num>
  <w:num w:numId="5">
    <w:abstractNumId w:val="8"/>
  </w:num>
  <w:num w:numId="6">
    <w:abstractNumId w:val="12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634CD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B6521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07291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2E9F"/>
    <w:rsid w:val="00155397"/>
    <w:rsid w:val="00155D6C"/>
    <w:rsid w:val="001673D5"/>
    <w:rsid w:val="001734FC"/>
    <w:rsid w:val="0017370C"/>
    <w:rsid w:val="00181B8F"/>
    <w:rsid w:val="00190A0A"/>
    <w:rsid w:val="001914B7"/>
    <w:rsid w:val="001930A7"/>
    <w:rsid w:val="001944AA"/>
    <w:rsid w:val="001A136D"/>
    <w:rsid w:val="001A2479"/>
    <w:rsid w:val="001A47E0"/>
    <w:rsid w:val="001B194D"/>
    <w:rsid w:val="001B2EDB"/>
    <w:rsid w:val="001B34B9"/>
    <w:rsid w:val="001B3673"/>
    <w:rsid w:val="001B47B1"/>
    <w:rsid w:val="001B7AF2"/>
    <w:rsid w:val="001C0A70"/>
    <w:rsid w:val="001C3BF4"/>
    <w:rsid w:val="001D00F4"/>
    <w:rsid w:val="001D0112"/>
    <w:rsid w:val="001D0413"/>
    <w:rsid w:val="001D2F26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7DD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31B5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6C8F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66BA"/>
    <w:rsid w:val="003373AE"/>
    <w:rsid w:val="0034534F"/>
    <w:rsid w:val="00351338"/>
    <w:rsid w:val="00351676"/>
    <w:rsid w:val="00352323"/>
    <w:rsid w:val="003537D6"/>
    <w:rsid w:val="00355C7A"/>
    <w:rsid w:val="00361033"/>
    <w:rsid w:val="003638BA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19CD"/>
    <w:rsid w:val="00414B71"/>
    <w:rsid w:val="0041518A"/>
    <w:rsid w:val="0042739C"/>
    <w:rsid w:val="00430255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5024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2B8A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1B87"/>
    <w:rsid w:val="005C6016"/>
    <w:rsid w:val="005D2101"/>
    <w:rsid w:val="005D6068"/>
    <w:rsid w:val="005D6FB1"/>
    <w:rsid w:val="005D7F8B"/>
    <w:rsid w:val="005E2000"/>
    <w:rsid w:val="005E51B9"/>
    <w:rsid w:val="005E7568"/>
    <w:rsid w:val="005F269D"/>
    <w:rsid w:val="005F46BD"/>
    <w:rsid w:val="00604652"/>
    <w:rsid w:val="006235B4"/>
    <w:rsid w:val="006252E4"/>
    <w:rsid w:val="00631B01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D5B92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4F3F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2DCD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0814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2BED"/>
    <w:rsid w:val="009556FC"/>
    <w:rsid w:val="00955925"/>
    <w:rsid w:val="00955B2C"/>
    <w:rsid w:val="009600D7"/>
    <w:rsid w:val="00960F40"/>
    <w:rsid w:val="0096431C"/>
    <w:rsid w:val="00966F06"/>
    <w:rsid w:val="0097478C"/>
    <w:rsid w:val="00975165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3D4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0A81"/>
    <w:rsid w:val="00A936F1"/>
    <w:rsid w:val="00A9466D"/>
    <w:rsid w:val="00A94A01"/>
    <w:rsid w:val="00A96B31"/>
    <w:rsid w:val="00A97DA0"/>
    <w:rsid w:val="00AA1763"/>
    <w:rsid w:val="00AA22CD"/>
    <w:rsid w:val="00AA2810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07470"/>
    <w:rsid w:val="00B10C2F"/>
    <w:rsid w:val="00B1160D"/>
    <w:rsid w:val="00B11A6F"/>
    <w:rsid w:val="00B13E38"/>
    <w:rsid w:val="00B14811"/>
    <w:rsid w:val="00B166BF"/>
    <w:rsid w:val="00B20496"/>
    <w:rsid w:val="00B22164"/>
    <w:rsid w:val="00B223BB"/>
    <w:rsid w:val="00B31C56"/>
    <w:rsid w:val="00B33DE1"/>
    <w:rsid w:val="00B33F46"/>
    <w:rsid w:val="00B35357"/>
    <w:rsid w:val="00B40DB6"/>
    <w:rsid w:val="00B443E7"/>
    <w:rsid w:val="00B45352"/>
    <w:rsid w:val="00B50322"/>
    <w:rsid w:val="00B51D4E"/>
    <w:rsid w:val="00B5602E"/>
    <w:rsid w:val="00B56DFC"/>
    <w:rsid w:val="00B57B42"/>
    <w:rsid w:val="00B61068"/>
    <w:rsid w:val="00B62609"/>
    <w:rsid w:val="00B65696"/>
    <w:rsid w:val="00B666F0"/>
    <w:rsid w:val="00B7303E"/>
    <w:rsid w:val="00B7565A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2E7B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3512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677C4"/>
    <w:rsid w:val="00C7048D"/>
    <w:rsid w:val="00C804DB"/>
    <w:rsid w:val="00C8109A"/>
    <w:rsid w:val="00C96F15"/>
    <w:rsid w:val="00CA37A0"/>
    <w:rsid w:val="00CA666D"/>
    <w:rsid w:val="00CB16A2"/>
    <w:rsid w:val="00CB2046"/>
    <w:rsid w:val="00CB3F0E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468A"/>
    <w:rsid w:val="00CE7096"/>
    <w:rsid w:val="00CF4920"/>
    <w:rsid w:val="00CF50AD"/>
    <w:rsid w:val="00D00004"/>
    <w:rsid w:val="00D02DB8"/>
    <w:rsid w:val="00D04455"/>
    <w:rsid w:val="00D058EB"/>
    <w:rsid w:val="00D0718F"/>
    <w:rsid w:val="00D12096"/>
    <w:rsid w:val="00D121B2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1907"/>
    <w:rsid w:val="00D74A10"/>
    <w:rsid w:val="00D776B9"/>
    <w:rsid w:val="00D77991"/>
    <w:rsid w:val="00D879CF"/>
    <w:rsid w:val="00D90769"/>
    <w:rsid w:val="00DA0CAC"/>
    <w:rsid w:val="00DA1388"/>
    <w:rsid w:val="00DA3330"/>
    <w:rsid w:val="00DB0ADF"/>
    <w:rsid w:val="00DB146C"/>
    <w:rsid w:val="00DB44F5"/>
    <w:rsid w:val="00DB7ADA"/>
    <w:rsid w:val="00DC6BEF"/>
    <w:rsid w:val="00DD4347"/>
    <w:rsid w:val="00DD4EF7"/>
    <w:rsid w:val="00DD5672"/>
    <w:rsid w:val="00DD5C7A"/>
    <w:rsid w:val="00DD7211"/>
    <w:rsid w:val="00DE22DB"/>
    <w:rsid w:val="00DE7C39"/>
    <w:rsid w:val="00DF2240"/>
    <w:rsid w:val="00DF7A31"/>
    <w:rsid w:val="00E07333"/>
    <w:rsid w:val="00E23800"/>
    <w:rsid w:val="00E24AFE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C4E60"/>
    <w:rsid w:val="00ED0EE6"/>
    <w:rsid w:val="00ED1722"/>
    <w:rsid w:val="00ED1CF5"/>
    <w:rsid w:val="00ED2332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6A67"/>
    <w:rsid w:val="00F615A8"/>
    <w:rsid w:val="00F624AA"/>
    <w:rsid w:val="00F625A3"/>
    <w:rsid w:val="00F64DAC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359C"/>
    <w:rsid w:val="00FC4F56"/>
    <w:rsid w:val="00FD1B61"/>
    <w:rsid w:val="00FD70B5"/>
    <w:rsid w:val="00FE1CBE"/>
    <w:rsid w:val="00FE741A"/>
    <w:rsid w:val="00FF34C5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BE2E7B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BE2E7B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97478C"/>
    <w:pPr>
      <w:spacing w:after="57"/>
      <w:jc w:val="left"/>
    </w:pPr>
    <w:rPr>
      <w:rFonts w:ascii="Arial" w:hAnsi="Arial"/>
      <w:b/>
      <w:bCs/>
      <w:sz w:val="24"/>
      <w:szCs w:val="24"/>
    </w:rPr>
  </w:style>
  <w:style w:type="table" w:customStyle="1" w:styleId="Tabelacomgrade1">
    <w:name w:val="Tabela com grade1"/>
    <w:basedOn w:val="Tabelanormal"/>
    <w:next w:val="Tabelacomgrade"/>
    <w:uiPriority w:val="39"/>
    <w:rsid w:val="001D2F26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1D2F26"/>
    <w:rPr>
      <w:color w:val="0563C1" w:themeColor="hyperlink"/>
      <w:u w:val="single"/>
    </w:rPr>
  </w:style>
  <w:style w:type="table" w:customStyle="1" w:styleId="tabelaavaliao1">
    <w:name w:val="tabela avaliação1"/>
    <w:basedOn w:val="Tabelanormal"/>
    <w:next w:val="Tabelacomgrade"/>
    <w:uiPriority w:val="59"/>
    <w:rsid w:val="00BE2E7B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30255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30255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302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30255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3025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0255"/>
    <w:rPr>
      <w:rFonts w:ascii="Segoe UI" w:hAnsi="Segoe UI" w:cs="Segoe UI"/>
      <w:i/>
      <w:iCs/>
      <w:sz w:val="18"/>
      <w:szCs w:val="18"/>
    </w:rPr>
  </w:style>
  <w:style w:type="character" w:styleId="MenoPendente">
    <w:name w:val="Unresolved Mention"/>
    <w:basedOn w:val="Fontepargpadro"/>
    <w:uiPriority w:val="99"/>
    <w:rsid w:val="000B6521"/>
    <w:rPr>
      <w:color w:val="808080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0B652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1.folha.uol.com.br/folhinha/797977-conheca-a-astronomia-dos-indios-brasileiros.s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4F614-9709-4C57-B894-198256E55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1081</Words>
  <Characters>5842</Characters>
  <Application>Microsoft Office Word</Application>
  <DocSecurity>0</DocSecurity>
  <Lines>48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6910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Arleth Rodrigues de Oliveira</cp:lastModifiedBy>
  <cp:revision>7</cp:revision>
  <cp:lastPrinted>2017-10-10T18:04:00Z</cp:lastPrinted>
  <dcterms:created xsi:type="dcterms:W3CDTF">2017-12-21T18:09:00Z</dcterms:created>
  <dcterms:modified xsi:type="dcterms:W3CDTF">2017-12-27T16:25:00Z</dcterms:modified>
  <cp:category/>
</cp:coreProperties>
</file>