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95E28E" w14:textId="22FDDC9B" w:rsidR="00253777" w:rsidRPr="00AF0297" w:rsidRDefault="00253777" w:rsidP="00AF0297">
      <w:pPr>
        <w:pStyle w:val="00P1"/>
      </w:pPr>
      <w:r w:rsidRPr="00AF0297">
        <w:t>F</w:t>
      </w:r>
      <w:r w:rsidR="00AF0297" w:rsidRPr="00AF0297">
        <w:rPr>
          <w:caps w:val="0"/>
        </w:rPr>
        <w:t xml:space="preserve">icha de acompanhamento de aprendizagem </w:t>
      </w:r>
      <w:r w:rsidRPr="00AF0297">
        <w:t>– 3</w:t>
      </w:r>
      <w:r w:rsidR="00AF0297" w:rsidRPr="00AF0297">
        <w:rPr>
          <w:caps w:val="0"/>
          <w:u w:val="single"/>
          <w:vertAlign w:val="superscript"/>
        </w:rPr>
        <w:t>o</w:t>
      </w:r>
      <w:bookmarkStart w:id="0" w:name="_GoBack"/>
      <w:bookmarkEnd w:id="0"/>
      <w:r w:rsidRPr="00AF0297">
        <w:t xml:space="preserve"> </w:t>
      </w:r>
      <w:r w:rsidR="00AF0297" w:rsidRPr="00AF0297">
        <w:rPr>
          <w:caps w:val="0"/>
        </w:rPr>
        <w:t>bimestre</w:t>
      </w:r>
    </w:p>
    <w:p w14:paraId="01213D87" w14:textId="77777777" w:rsidR="00253777" w:rsidRPr="00253777" w:rsidRDefault="00253777" w:rsidP="00253777">
      <w:pPr>
        <w:rPr>
          <w:rFonts w:ascii="Tahoma" w:hAnsi="Tahoma" w:cs="Tahoma"/>
          <w:b/>
          <w:sz w:val="20"/>
          <w:szCs w:val="20"/>
        </w:rPr>
      </w:pPr>
    </w:p>
    <w:tbl>
      <w:tblPr>
        <w:tblStyle w:val="TabeladeGradeClara20"/>
        <w:tblW w:w="5000" w:type="pct"/>
        <w:tblInd w:w="0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590"/>
        <w:gridCol w:w="4838"/>
        <w:gridCol w:w="1226"/>
        <w:gridCol w:w="1716"/>
        <w:gridCol w:w="1252"/>
      </w:tblGrid>
      <w:tr w:rsidR="00253777" w:rsidRPr="00253777" w14:paraId="45705E05" w14:textId="77777777" w:rsidTr="00253777">
        <w:tc>
          <w:tcPr>
            <w:tcW w:w="5000" w:type="pct"/>
            <w:gridSpan w:val="5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734212A5" w14:textId="77777777" w:rsidR="00253777" w:rsidRPr="00253777" w:rsidRDefault="00253777">
            <w:pPr>
              <w:spacing w:before="300" w:after="120"/>
              <w:rPr>
                <w:rFonts w:ascii="Tahoma" w:hAnsi="Tahoma" w:cs="Tahoma"/>
                <w:sz w:val="20"/>
                <w:szCs w:val="20"/>
              </w:rPr>
            </w:pPr>
            <w:r w:rsidRPr="00253777">
              <w:rPr>
                <w:rFonts w:ascii="Tahoma" w:hAnsi="Tahoma" w:cs="Tahoma"/>
                <w:b/>
                <w:sz w:val="20"/>
                <w:szCs w:val="20"/>
              </w:rPr>
              <w:t>Nome:</w:t>
            </w:r>
            <w:r w:rsidRPr="00253777">
              <w:rPr>
                <w:rFonts w:ascii="Tahoma" w:hAnsi="Tahoma" w:cs="Tahoma"/>
                <w:sz w:val="20"/>
                <w:szCs w:val="20"/>
              </w:rPr>
              <w:t xml:space="preserve"> ____________________________________________________________________</w:t>
            </w:r>
          </w:p>
          <w:p w14:paraId="48D24365" w14:textId="77777777" w:rsidR="00253777" w:rsidRPr="00253777" w:rsidRDefault="00253777">
            <w:pPr>
              <w:spacing w:before="300" w:after="120"/>
              <w:rPr>
                <w:rFonts w:ascii="Tahoma" w:hAnsi="Tahoma" w:cs="Tahoma"/>
                <w:sz w:val="20"/>
                <w:szCs w:val="20"/>
              </w:rPr>
            </w:pPr>
            <w:r w:rsidRPr="00253777">
              <w:rPr>
                <w:rFonts w:ascii="Tahoma" w:hAnsi="Tahoma" w:cs="Tahoma"/>
                <w:b/>
                <w:sz w:val="20"/>
                <w:szCs w:val="20"/>
              </w:rPr>
              <w:t>Classe:</w:t>
            </w:r>
            <w:r w:rsidRPr="00253777">
              <w:rPr>
                <w:rFonts w:ascii="Tahoma" w:hAnsi="Tahoma" w:cs="Tahoma"/>
                <w:sz w:val="20"/>
                <w:szCs w:val="20"/>
              </w:rPr>
              <w:t xml:space="preserve"> ____________________________________________________________________</w:t>
            </w:r>
          </w:p>
        </w:tc>
      </w:tr>
      <w:tr w:rsidR="00253777" w:rsidRPr="00253777" w14:paraId="0B218254" w14:textId="77777777" w:rsidTr="00253777">
        <w:tc>
          <w:tcPr>
            <w:tcW w:w="303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02D3C7FA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5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11AB735A" w14:textId="77777777" w:rsidR="00253777" w:rsidRPr="00253777" w:rsidRDefault="00253777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253777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</w:p>
        </w:tc>
        <w:tc>
          <w:tcPr>
            <w:tcW w:w="638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7974F9A5" w14:textId="77777777" w:rsidR="00253777" w:rsidRPr="00253777" w:rsidRDefault="00253777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253777">
              <w:rPr>
                <w:rFonts w:ascii="Tahoma" w:hAnsi="Tahoma" w:cs="Tahoma"/>
                <w:b/>
                <w:sz w:val="20"/>
                <w:szCs w:val="20"/>
              </w:rPr>
              <w:t>Conhece bem</w:t>
            </w:r>
          </w:p>
        </w:tc>
        <w:tc>
          <w:tcPr>
            <w:tcW w:w="893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179A1765" w14:textId="77777777" w:rsidR="00253777" w:rsidRPr="00253777" w:rsidRDefault="00253777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253777">
              <w:rPr>
                <w:rFonts w:ascii="Tahoma" w:hAnsi="Tahoma" w:cs="Tahoma"/>
                <w:b/>
                <w:sz w:val="20"/>
                <w:szCs w:val="20"/>
              </w:rPr>
              <w:t>Conhece parcialmente</w:t>
            </w:r>
          </w:p>
        </w:tc>
        <w:tc>
          <w:tcPr>
            <w:tcW w:w="651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0D803943" w14:textId="77777777" w:rsidR="00253777" w:rsidRPr="00253777" w:rsidRDefault="00253777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253777">
              <w:rPr>
                <w:rFonts w:ascii="Tahoma" w:hAnsi="Tahoma" w:cs="Tahoma"/>
                <w:b/>
                <w:sz w:val="20"/>
                <w:szCs w:val="20"/>
              </w:rPr>
              <w:t>Conhece pouco</w:t>
            </w:r>
          </w:p>
        </w:tc>
      </w:tr>
      <w:tr w:rsidR="00253777" w:rsidRPr="00253777" w14:paraId="27BD6EA1" w14:textId="77777777" w:rsidTr="00253777">
        <w:tc>
          <w:tcPr>
            <w:tcW w:w="303" w:type="pct"/>
            <w:vMerge w:val="restar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textDirection w:val="btLr"/>
            <w:vAlign w:val="center"/>
            <w:hideMark/>
          </w:tcPr>
          <w:p w14:paraId="1F9192D4" w14:textId="77777777" w:rsidR="00253777" w:rsidRPr="00253777" w:rsidRDefault="00253777">
            <w:pPr>
              <w:spacing w:before="60" w:after="60"/>
              <w:ind w:left="113" w:right="113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253777">
              <w:rPr>
                <w:rFonts w:ascii="Tahoma" w:hAnsi="Tahoma" w:cs="Tahoma"/>
                <w:b/>
                <w:sz w:val="20"/>
                <w:szCs w:val="20"/>
              </w:rPr>
              <w:t>Unidade 7</w:t>
            </w:r>
          </w:p>
        </w:tc>
        <w:tc>
          <w:tcPr>
            <w:tcW w:w="2515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2EBA9F57" w14:textId="59108034" w:rsidR="00253777" w:rsidRPr="00253777" w:rsidRDefault="00253777" w:rsidP="000401A8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53777">
              <w:rPr>
                <w:rFonts w:ascii="Tahoma" w:hAnsi="Tahoma" w:cs="Tahoma"/>
                <w:sz w:val="20"/>
                <w:szCs w:val="20"/>
              </w:rPr>
              <w:t>1. Identificar segmentos de reta e reconhecê-los também como lados dos polígonos.</w:t>
            </w:r>
          </w:p>
        </w:tc>
        <w:tc>
          <w:tcPr>
            <w:tcW w:w="638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487F9BA8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3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628347B5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6162D620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777" w:rsidRPr="00253777" w14:paraId="120945F5" w14:textId="77777777" w:rsidTr="00253777">
        <w:tc>
          <w:tcPr>
            <w:tcW w:w="0" w:type="auto"/>
            <w:vMerge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2949EAA2" w14:textId="77777777" w:rsidR="00253777" w:rsidRPr="00253777" w:rsidRDefault="0025377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515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13BB2205" w14:textId="5B67BE1F" w:rsidR="00253777" w:rsidRPr="00253777" w:rsidRDefault="00253777" w:rsidP="000401A8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53777">
              <w:rPr>
                <w:rFonts w:ascii="Tahoma" w:hAnsi="Tahoma" w:cs="Tahoma"/>
                <w:sz w:val="20"/>
                <w:szCs w:val="20"/>
              </w:rPr>
              <w:t>2. Identificar semirretas e reconhecê</w:t>
            </w:r>
            <w:r w:rsidRPr="00253777">
              <w:rPr>
                <w:rFonts w:ascii="Calibri" w:eastAsia="Calibri" w:hAnsi="Calibri" w:cs="Calibri"/>
                <w:sz w:val="20"/>
                <w:szCs w:val="20"/>
              </w:rPr>
              <w:noBreakHyphen/>
            </w:r>
            <w:r w:rsidRPr="00253777">
              <w:rPr>
                <w:rFonts w:ascii="Tahoma" w:hAnsi="Tahoma" w:cs="Tahoma"/>
                <w:sz w:val="20"/>
                <w:szCs w:val="20"/>
              </w:rPr>
              <w:t>las também como lados dos ângulos.</w:t>
            </w:r>
          </w:p>
        </w:tc>
        <w:tc>
          <w:tcPr>
            <w:tcW w:w="638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0D14D324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3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72F4BDD4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32235F3C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777" w:rsidRPr="00253777" w14:paraId="50B12788" w14:textId="77777777" w:rsidTr="00253777">
        <w:tc>
          <w:tcPr>
            <w:tcW w:w="0" w:type="auto"/>
            <w:vMerge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08CD9496" w14:textId="77777777" w:rsidR="00253777" w:rsidRPr="00253777" w:rsidRDefault="0025377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515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51C9E408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53777">
              <w:rPr>
                <w:rFonts w:ascii="Tahoma" w:hAnsi="Tahoma" w:cs="Tahoma"/>
                <w:sz w:val="20"/>
                <w:szCs w:val="20"/>
              </w:rPr>
              <w:t>3. Reconhecer retas paralelas, retas concorrentes e retas perpendiculares.</w:t>
            </w:r>
          </w:p>
        </w:tc>
        <w:tc>
          <w:tcPr>
            <w:tcW w:w="638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493DE0D2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3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65E6B0ED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5E1E6FBA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777" w:rsidRPr="00253777" w14:paraId="1117466B" w14:textId="77777777" w:rsidTr="00253777">
        <w:tc>
          <w:tcPr>
            <w:tcW w:w="0" w:type="auto"/>
            <w:vMerge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37467B00" w14:textId="77777777" w:rsidR="00253777" w:rsidRPr="00253777" w:rsidRDefault="0025377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515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25E98CBD" w14:textId="0C571525" w:rsidR="00253777" w:rsidRPr="00253777" w:rsidRDefault="00253777" w:rsidP="000401A8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53777">
              <w:rPr>
                <w:rFonts w:ascii="Tahoma" w:hAnsi="Tahoma" w:cs="Tahoma"/>
                <w:sz w:val="20"/>
                <w:szCs w:val="20"/>
              </w:rPr>
              <w:t>4. Compreender o conceito de ângulo a partir da ideia de giro.</w:t>
            </w:r>
          </w:p>
        </w:tc>
        <w:tc>
          <w:tcPr>
            <w:tcW w:w="638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0BC8EB0E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3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35EE3AFF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0F5A2A59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777" w:rsidRPr="00253777" w14:paraId="7D669456" w14:textId="77777777" w:rsidTr="00253777">
        <w:tc>
          <w:tcPr>
            <w:tcW w:w="0" w:type="auto"/>
            <w:vMerge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44F51F2F" w14:textId="77777777" w:rsidR="00253777" w:rsidRPr="00253777" w:rsidRDefault="0025377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515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0ABA1D47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53777">
              <w:rPr>
                <w:rFonts w:ascii="Tahoma" w:hAnsi="Tahoma" w:cs="Tahoma"/>
                <w:sz w:val="20"/>
                <w:szCs w:val="20"/>
              </w:rPr>
              <w:t>5. Classificar ângulos em agudo, reto ou obtuso.</w:t>
            </w:r>
          </w:p>
        </w:tc>
        <w:tc>
          <w:tcPr>
            <w:tcW w:w="638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2101E00C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3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5FFCE920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04885662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777" w:rsidRPr="00253777" w14:paraId="315848E3" w14:textId="77777777" w:rsidTr="00253777">
        <w:tc>
          <w:tcPr>
            <w:tcW w:w="0" w:type="auto"/>
            <w:vMerge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6355A3EC" w14:textId="77777777" w:rsidR="00253777" w:rsidRPr="00253777" w:rsidRDefault="0025377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515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677E782A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53777">
              <w:rPr>
                <w:rFonts w:ascii="Tahoma" w:hAnsi="Tahoma" w:cs="Tahoma"/>
                <w:sz w:val="20"/>
                <w:szCs w:val="20"/>
              </w:rPr>
              <w:t>6. Reconhecer o transferidor como instrumento que serve para medir ângulos.</w:t>
            </w:r>
          </w:p>
        </w:tc>
        <w:tc>
          <w:tcPr>
            <w:tcW w:w="638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79D4BE84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3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719DD74B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4F595680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777" w:rsidRPr="00253777" w14:paraId="6E8D1BFE" w14:textId="77777777" w:rsidTr="00253777">
        <w:tc>
          <w:tcPr>
            <w:tcW w:w="0" w:type="auto"/>
            <w:vMerge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22F104E2" w14:textId="77777777" w:rsidR="00253777" w:rsidRPr="00253777" w:rsidRDefault="0025377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515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13551278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53777">
              <w:rPr>
                <w:rFonts w:ascii="Tahoma" w:hAnsi="Tahoma" w:cs="Tahoma"/>
                <w:sz w:val="20"/>
                <w:szCs w:val="20"/>
              </w:rPr>
              <w:t>7. Construir retas paralelas e retas perpendiculares usando régua, esquadro e transferidor.</w:t>
            </w:r>
          </w:p>
        </w:tc>
        <w:tc>
          <w:tcPr>
            <w:tcW w:w="638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41B23A32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3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6D6F5745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6373DA5D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777" w:rsidRPr="00253777" w14:paraId="7E6F8C55" w14:textId="77777777" w:rsidTr="00253777">
        <w:tc>
          <w:tcPr>
            <w:tcW w:w="0" w:type="auto"/>
            <w:vMerge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3677C2EE" w14:textId="77777777" w:rsidR="00253777" w:rsidRPr="00253777" w:rsidRDefault="0025377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515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2B7DEE6B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53777">
              <w:rPr>
                <w:rFonts w:ascii="Tahoma" w:hAnsi="Tahoma" w:cs="Tahoma"/>
                <w:sz w:val="20"/>
                <w:szCs w:val="20"/>
              </w:rPr>
              <w:t>8. Classificar os polígonos e identificar alguns de seus elementos.</w:t>
            </w:r>
          </w:p>
        </w:tc>
        <w:tc>
          <w:tcPr>
            <w:tcW w:w="638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19303D10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3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6AA35F82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1893F01F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777" w:rsidRPr="00253777" w14:paraId="6B27A8DB" w14:textId="77777777" w:rsidTr="00253777">
        <w:tc>
          <w:tcPr>
            <w:tcW w:w="0" w:type="auto"/>
            <w:vMerge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18678621" w14:textId="77777777" w:rsidR="00253777" w:rsidRPr="00253777" w:rsidRDefault="0025377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515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56914D2B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53777">
              <w:rPr>
                <w:rFonts w:ascii="Tahoma" w:hAnsi="Tahoma" w:cs="Tahoma"/>
                <w:sz w:val="20"/>
                <w:szCs w:val="20"/>
              </w:rPr>
              <w:t>9. Identificar as características dos triângulos para classificá-los quanto às medidas dos lados e quanto às medidas dos ângulos.</w:t>
            </w:r>
          </w:p>
        </w:tc>
        <w:tc>
          <w:tcPr>
            <w:tcW w:w="638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1F4A58C5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3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023C317F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5A4383E4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777" w:rsidRPr="00253777" w14:paraId="6FD6AAFA" w14:textId="77777777" w:rsidTr="00253777">
        <w:tc>
          <w:tcPr>
            <w:tcW w:w="0" w:type="auto"/>
            <w:vMerge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6B85C108" w14:textId="77777777" w:rsidR="00253777" w:rsidRPr="00253777" w:rsidRDefault="0025377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515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054B4A45" w14:textId="02EF645B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53777">
              <w:rPr>
                <w:rFonts w:ascii="Tahoma" w:hAnsi="Tahoma" w:cs="Tahoma"/>
                <w:sz w:val="20"/>
                <w:szCs w:val="20"/>
              </w:rPr>
              <w:t>10. Reconhecer, entre os quadriláteros, os paralelogramos e os trapézios e</w:t>
            </w:r>
            <w:r w:rsidR="00867CBA">
              <w:rPr>
                <w:rFonts w:ascii="Tahoma" w:hAnsi="Tahoma" w:cs="Tahoma"/>
                <w:sz w:val="20"/>
                <w:szCs w:val="20"/>
              </w:rPr>
              <w:t>,</w:t>
            </w:r>
            <w:r w:rsidRPr="00253777">
              <w:rPr>
                <w:rFonts w:ascii="Tahoma" w:hAnsi="Tahoma" w:cs="Tahoma"/>
                <w:sz w:val="20"/>
                <w:szCs w:val="20"/>
              </w:rPr>
              <w:t xml:space="preserve"> entre os paralelogramos, aqueles que recebem nomes especiais: retângulos, losangos e quadrados.</w:t>
            </w:r>
          </w:p>
        </w:tc>
        <w:tc>
          <w:tcPr>
            <w:tcW w:w="638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346CDE02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3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4F8DBB42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0B55A63A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777" w:rsidRPr="00253777" w14:paraId="53093FAF" w14:textId="77777777" w:rsidTr="00253777">
        <w:tc>
          <w:tcPr>
            <w:tcW w:w="0" w:type="auto"/>
            <w:vMerge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196A2399" w14:textId="77777777" w:rsidR="00253777" w:rsidRPr="00253777" w:rsidRDefault="0025377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515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17E451EB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53777">
              <w:rPr>
                <w:rFonts w:ascii="Tahoma" w:hAnsi="Tahoma" w:cs="Tahoma"/>
                <w:sz w:val="20"/>
                <w:szCs w:val="20"/>
              </w:rPr>
              <w:t>11. Distinguir circunferência de círculo.</w:t>
            </w:r>
          </w:p>
        </w:tc>
        <w:tc>
          <w:tcPr>
            <w:tcW w:w="638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2D2753BA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3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58C3D89E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6C59FB44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777" w:rsidRPr="00253777" w14:paraId="24BD6665" w14:textId="77777777" w:rsidTr="00253777">
        <w:tc>
          <w:tcPr>
            <w:tcW w:w="0" w:type="auto"/>
            <w:vMerge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24DD10A4" w14:textId="77777777" w:rsidR="00253777" w:rsidRPr="00253777" w:rsidRDefault="0025377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515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4FD424EA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53777">
              <w:rPr>
                <w:rFonts w:ascii="Tahoma" w:hAnsi="Tahoma" w:cs="Tahoma"/>
                <w:sz w:val="20"/>
                <w:szCs w:val="20"/>
              </w:rPr>
              <w:t>12. Compreender os conceitos de raio e diâmetro de uma circunferência.</w:t>
            </w:r>
          </w:p>
        </w:tc>
        <w:tc>
          <w:tcPr>
            <w:tcW w:w="638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18990DD6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3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42B482A4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22049463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777" w:rsidRPr="00253777" w14:paraId="72EE5BB6" w14:textId="77777777" w:rsidTr="00253777">
        <w:tc>
          <w:tcPr>
            <w:tcW w:w="0" w:type="auto"/>
            <w:vMerge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110DEEA9" w14:textId="77777777" w:rsidR="00253777" w:rsidRPr="00253777" w:rsidRDefault="0025377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515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5E898530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53777">
              <w:rPr>
                <w:rFonts w:ascii="Tahoma" w:hAnsi="Tahoma" w:cs="Tahoma"/>
                <w:sz w:val="20"/>
                <w:szCs w:val="20"/>
              </w:rPr>
              <w:t>13. Traçar circunferências.</w:t>
            </w:r>
          </w:p>
        </w:tc>
        <w:tc>
          <w:tcPr>
            <w:tcW w:w="638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5CC75A54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3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66E124D3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664EAA76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3D415612" w14:textId="77777777" w:rsidR="00253777" w:rsidRPr="00253777" w:rsidRDefault="00253777" w:rsidP="00253777">
      <w:pPr>
        <w:pStyle w:val="00textosemparagrafo"/>
        <w:spacing w:before="120"/>
        <w:jc w:val="right"/>
      </w:pPr>
      <w:r w:rsidRPr="00253777">
        <w:t>(continua)</w:t>
      </w:r>
    </w:p>
    <w:p w14:paraId="0E8FBB3F" w14:textId="77777777" w:rsidR="00253777" w:rsidRPr="00253777" w:rsidRDefault="00253777" w:rsidP="00253777">
      <w:r w:rsidRPr="00253777">
        <w:br w:type="page"/>
      </w:r>
    </w:p>
    <w:p w14:paraId="3B0F1709" w14:textId="77777777" w:rsidR="00253777" w:rsidRPr="00253777" w:rsidRDefault="00253777" w:rsidP="00253777">
      <w:pPr>
        <w:pStyle w:val="00textosemparagrafo"/>
        <w:spacing w:after="120"/>
      </w:pPr>
      <w:r w:rsidRPr="00253777">
        <w:lastRenderedPageBreak/>
        <w:t>(continuação)</w:t>
      </w:r>
    </w:p>
    <w:tbl>
      <w:tblPr>
        <w:tblStyle w:val="TabeladeGradeClara20"/>
        <w:tblW w:w="5000" w:type="pct"/>
        <w:tblInd w:w="0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590"/>
        <w:gridCol w:w="4838"/>
        <w:gridCol w:w="1226"/>
        <w:gridCol w:w="1716"/>
        <w:gridCol w:w="1252"/>
      </w:tblGrid>
      <w:tr w:rsidR="00253777" w:rsidRPr="00253777" w14:paraId="6A5143F8" w14:textId="77777777" w:rsidTr="00253777">
        <w:tc>
          <w:tcPr>
            <w:tcW w:w="303" w:type="pct"/>
            <w:vMerge w:val="restar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4CF3821F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5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34D3AE89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53777">
              <w:rPr>
                <w:rFonts w:ascii="Tahoma" w:hAnsi="Tahoma" w:cs="Tahoma"/>
                <w:sz w:val="20"/>
                <w:szCs w:val="20"/>
              </w:rPr>
              <w:t>14. Identificar e compreender a localização de coordenadas de um plano.</w:t>
            </w:r>
          </w:p>
        </w:tc>
        <w:tc>
          <w:tcPr>
            <w:tcW w:w="638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37DB9E5A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3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7F56C1B3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3E51FC85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777" w:rsidRPr="00253777" w14:paraId="616A9ECA" w14:textId="77777777" w:rsidTr="00253777">
        <w:tc>
          <w:tcPr>
            <w:tcW w:w="0" w:type="auto"/>
            <w:vMerge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4AA97023" w14:textId="77777777" w:rsidR="00253777" w:rsidRPr="00253777" w:rsidRDefault="0025377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5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613FCFE5" w14:textId="5B45E3A6" w:rsidR="00253777" w:rsidRPr="00253777" w:rsidRDefault="00253777" w:rsidP="000401A8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53777">
              <w:rPr>
                <w:rFonts w:ascii="Tahoma" w:hAnsi="Tahoma" w:cs="Tahoma"/>
                <w:sz w:val="20"/>
                <w:szCs w:val="20"/>
              </w:rPr>
              <w:t>15. Conhecer algumas figuras que podem causar ilusões de ótica.</w:t>
            </w:r>
          </w:p>
        </w:tc>
        <w:tc>
          <w:tcPr>
            <w:tcW w:w="638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68177495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3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66E063A6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495BCA3F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777" w:rsidRPr="00253777" w14:paraId="3FB03D76" w14:textId="77777777" w:rsidTr="00253777">
        <w:tc>
          <w:tcPr>
            <w:tcW w:w="0" w:type="auto"/>
            <w:vMerge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525A854C" w14:textId="77777777" w:rsidR="00253777" w:rsidRPr="00253777" w:rsidRDefault="0025377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5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75B88D3F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53777">
              <w:rPr>
                <w:rFonts w:ascii="Tahoma" w:hAnsi="Tahoma" w:cs="Tahoma"/>
                <w:sz w:val="20"/>
                <w:szCs w:val="20"/>
              </w:rPr>
              <w:t>16. Comparar chances dos possíveis resultados de experimentos.</w:t>
            </w:r>
          </w:p>
        </w:tc>
        <w:tc>
          <w:tcPr>
            <w:tcW w:w="638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440FA585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3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274DAE11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6A1B9857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777" w:rsidRPr="00253777" w14:paraId="5B5BFC5F" w14:textId="77777777" w:rsidTr="00253777">
        <w:tc>
          <w:tcPr>
            <w:tcW w:w="0" w:type="auto"/>
            <w:vMerge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6732BB5F" w14:textId="77777777" w:rsidR="00253777" w:rsidRPr="00253777" w:rsidRDefault="0025377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5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204B0DBF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53777">
              <w:rPr>
                <w:rFonts w:ascii="Tahoma" w:hAnsi="Tahoma" w:cs="Tahoma"/>
                <w:sz w:val="20"/>
                <w:szCs w:val="20"/>
              </w:rPr>
              <w:t>17. Encontrar a média aritmética e a amplitude de um conjunto de dados.</w:t>
            </w:r>
          </w:p>
        </w:tc>
        <w:tc>
          <w:tcPr>
            <w:tcW w:w="638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7A5B10E1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3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12A3864C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2663BD25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777" w:rsidRPr="00253777" w14:paraId="4D0C28C4" w14:textId="77777777" w:rsidTr="00253777">
        <w:tc>
          <w:tcPr>
            <w:tcW w:w="0" w:type="auto"/>
            <w:vMerge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72EDB0BC" w14:textId="77777777" w:rsidR="00253777" w:rsidRPr="00253777" w:rsidRDefault="0025377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5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23A20F8A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53777">
              <w:rPr>
                <w:rFonts w:ascii="Tahoma" w:hAnsi="Tahoma" w:cs="Tahoma"/>
                <w:color w:val="000000"/>
                <w:sz w:val="20"/>
                <w:szCs w:val="20"/>
              </w:rPr>
              <w:t xml:space="preserve">18. </w:t>
            </w:r>
            <w:r w:rsidRPr="00253777">
              <w:rPr>
                <w:rFonts w:ascii="Tahoma" w:hAnsi="Tahoma" w:cs="Tahoma"/>
                <w:sz w:val="20"/>
                <w:szCs w:val="20"/>
              </w:rPr>
              <w:t>Favorecer o desenvolvimento das seguintes habilidades apresentadas na BNCC (3</w:t>
            </w:r>
            <w:r w:rsidRPr="00253777">
              <w:rPr>
                <w:rFonts w:ascii="Tahoma" w:hAnsi="Tahoma" w:cs="Tahoma"/>
                <w:sz w:val="20"/>
                <w:szCs w:val="20"/>
                <w:u w:val="single"/>
                <w:vertAlign w:val="superscript"/>
              </w:rPr>
              <w:t>a</w:t>
            </w:r>
            <w:r w:rsidRPr="00253777">
              <w:rPr>
                <w:rFonts w:ascii="Tahoma" w:hAnsi="Tahoma" w:cs="Tahoma"/>
                <w:sz w:val="20"/>
                <w:szCs w:val="20"/>
              </w:rPr>
              <w:t xml:space="preserve"> versão): EF05MA14, EF05MA15, EF05MA17, EF05MA22.</w:t>
            </w:r>
          </w:p>
        </w:tc>
        <w:tc>
          <w:tcPr>
            <w:tcW w:w="638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1B3AE2B3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3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3D179E08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4E166ACD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777" w:rsidRPr="00253777" w14:paraId="1132EE3A" w14:textId="77777777" w:rsidTr="00253777">
        <w:tc>
          <w:tcPr>
            <w:tcW w:w="303" w:type="pct"/>
            <w:vMerge w:val="restar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textDirection w:val="btLr"/>
            <w:vAlign w:val="center"/>
            <w:hideMark/>
          </w:tcPr>
          <w:p w14:paraId="6684CF6D" w14:textId="77777777" w:rsidR="00253777" w:rsidRPr="00253777" w:rsidRDefault="00253777">
            <w:pPr>
              <w:spacing w:before="60" w:after="60"/>
              <w:ind w:left="113" w:right="113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253777">
              <w:rPr>
                <w:rFonts w:ascii="Tahoma" w:hAnsi="Tahoma" w:cs="Tahoma"/>
                <w:b/>
                <w:sz w:val="20"/>
                <w:szCs w:val="20"/>
              </w:rPr>
              <w:t>Unidade 8</w:t>
            </w:r>
          </w:p>
        </w:tc>
        <w:tc>
          <w:tcPr>
            <w:tcW w:w="2515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10167BD7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53777">
              <w:rPr>
                <w:rFonts w:ascii="Tahoma" w:hAnsi="Tahoma" w:cs="Tahoma"/>
                <w:sz w:val="20"/>
                <w:szCs w:val="20"/>
              </w:rPr>
              <w:t>1. Compreender a ideia de fração como parte de um todo (contínuo e discreto), a leitura de frações e o cálculo da fração de uma quantidade.</w:t>
            </w:r>
          </w:p>
        </w:tc>
        <w:tc>
          <w:tcPr>
            <w:tcW w:w="638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4999A885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3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26E2BFBF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63E2DC86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777" w:rsidRPr="00253777" w14:paraId="20C0D7EF" w14:textId="77777777" w:rsidTr="00253777">
        <w:tc>
          <w:tcPr>
            <w:tcW w:w="0" w:type="auto"/>
            <w:vMerge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69E9EFF9" w14:textId="77777777" w:rsidR="00253777" w:rsidRPr="00253777" w:rsidRDefault="0025377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515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4EA8198B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53777">
              <w:rPr>
                <w:rFonts w:ascii="Tahoma" w:hAnsi="Tahoma" w:cs="Tahoma"/>
                <w:sz w:val="20"/>
                <w:szCs w:val="20"/>
              </w:rPr>
              <w:t>2. Reconhecer frações que representam números menores e maiores que o inteiro.</w:t>
            </w:r>
          </w:p>
        </w:tc>
        <w:tc>
          <w:tcPr>
            <w:tcW w:w="638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21E8CD87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3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7B217A53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4E5EAA87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777" w:rsidRPr="00253777" w14:paraId="03CC267B" w14:textId="77777777" w:rsidTr="00253777">
        <w:tc>
          <w:tcPr>
            <w:tcW w:w="0" w:type="auto"/>
            <w:vMerge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2128ABF7" w14:textId="77777777" w:rsidR="00253777" w:rsidRPr="00253777" w:rsidRDefault="0025377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515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3059E8CA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53777">
              <w:rPr>
                <w:rFonts w:ascii="Tahoma" w:hAnsi="Tahoma" w:cs="Tahoma"/>
                <w:sz w:val="20"/>
                <w:szCs w:val="20"/>
              </w:rPr>
              <w:t>3. Reconhecer que uma fração pode representar um número natural e vice-versa.</w:t>
            </w:r>
          </w:p>
        </w:tc>
        <w:tc>
          <w:tcPr>
            <w:tcW w:w="638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044460DB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3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4E44725F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32E484EC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777" w:rsidRPr="00253777" w14:paraId="0406AF1A" w14:textId="77777777" w:rsidTr="00253777">
        <w:tc>
          <w:tcPr>
            <w:tcW w:w="0" w:type="auto"/>
            <w:vMerge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49ED00DE" w14:textId="77777777" w:rsidR="00253777" w:rsidRPr="00253777" w:rsidRDefault="0025377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515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244729BB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53777">
              <w:rPr>
                <w:rFonts w:ascii="Tahoma" w:hAnsi="Tahoma" w:cs="Tahoma"/>
                <w:sz w:val="20"/>
                <w:szCs w:val="20"/>
              </w:rPr>
              <w:t>4. Compreender o significado de número misto.</w:t>
            </w:r>
          </w:p>
        </w:tc>
        <w:tc>
          <w:tcPr>
            <w:tcW w:w="638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59189FAF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3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20B2D19F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07207A76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777" w:rsidRPr="00253777" w14:paraId="2D0D9A07" w14:textId="77777777" w:rsidTr="00253777">
        <w:tc>
          <w:tcPr>
            <w:tcW w:w="0" w:type="auto"/>
            <w:vMerge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0F782EB2" w14:textId="77777777" w:rsidR="00253777" w:rsidRPr="00253777" w:rsidRDefault="0025377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515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10A429A0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53777">
              <w:rPr>
                <w:rFonts w:ascii="Tahoma" w:hAnsi="Tahoma" w:cs="Tahoma"/>
                <w:sz w:val="20"/>
                <w:szCs w:val="20"/>
              </w:rPr>
              <w:t>5. Reconhecer e determinar frações equivalentes.</w:t>
            </w:r>
          </w:p>
        </w:tc>
        <w:tc>
          <w:tcPr>
            <w:tcW w:w="638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04DD9321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3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43620EB6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23DB3F06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777" w:rsidRPr="00253777" w14:paraId="25C74167" w14:textId="77777777" w:rsidTr="00253777">
        <w:tc>
          <w:tcPr>
            <w:tcW w:w="0" w:type="auto"/>
            <w:vMerge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7DDAD801" w14:textId="77777777" w:rsidR="00253777" w:rsidRPr="00253777" w:rsidRDefault="0025377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515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4F9D99EB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53777">
              <w:rPr>
                <w:rFonts w:ascii="Tahoma" w:hAnsi="Tahoma" w:cs="Tahoma"/>
                <w:sz w:val="20"/>
                <w:szCs w:val="20"/>
              </w:rPr>
              <w:t>6. Comparar números na forma de fração.</w:t>
            </w:r>
          </w:p>
        </w:tc>
        <w:tc>
          <w:tcPr>
            <w:tcW w:w="638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6C26BA70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3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24CB545F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277099C1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777" w:rsidRPr="00253777" w14:paraId="14513568" w14:textId="77777777" w:rsidTr="00253777">
        <w:tc>
          <w:tcPr>
            <w:tcW w:w="0" w:type="auto"/>
            <w:vMerge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6824E069" w14:textId="77777777" w:rsidR="00253777" w:rsidRPr="00253777" w:rsidRDefault="0025377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515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69C20DBC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53777">
              <w:rPr>
                <w:rFonts w:ascii="Tahoma" w:hAnsi="Tahoma" w:cs="Tahoma"/>
                <w:sz w:val="20"/>
                <w:szCs w:val="20"/>
              </w:rPr>
              <w:t>7. Estabelecer relações entre porcentagens e números na forma de fração.</w:t>
            </w:r>
          </w:p>
        </w:tc>
        <w:tc>
          <w:tcPr>
            <w:tcW w:w="638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5495CD39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3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11EEDB14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135739CD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777" w:rsidRPr="00253777" w14:paraId="15E49A25" w14:textId="77777777" w:rsidTr="00253777">
        <w:tc>
          <w:tcPr>
            <w:tcW w:w="0" w:type="auto"/>
            <w:vMerge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0A7A98A6" w14:textId="77777777" w:rsidR="00253777" w:rsidRPr="00253777" w:rsidRDefault="0025377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515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1C3EBED2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53777">
              <w:rPr>
                <w:rFonts w:ascii="Tahoma" w:hAnsi="Tahoma" w:cs="Tahoma"/>
                <w:sz w:val="20"/>
                <w:szCs w:val="20"/>
              </w:rPr>
              <w:t>8. Adicionar e subtrair números na forma de fração com denominadores iguais ou diferentes.</w:t>
            </w:r>
          </w:p>
        </w:tc>
        <w:tc>
          <w:tcPr>
            <w:tcW w:w="638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2E2B3FB4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3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4C37A5D2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0DE1436E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777" w:rsidRPr="00253777" w14:paraId="06E091CF" w14:textId="77777777" w:rsidTr="00253777">
        <w:tc>
          <w:tcPr>
            <w:tcW w:w="0" w:type="auto"/>
            <w:vMerge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7DFA4658" w14:textId="77777777" w:rsidR="00253777" w:rsidRPr="00253777" w:rsidRDefault="0025377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515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0569940F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53777">
              <w:rPr>
                <w:rFonts w:ascii="Tahoma" w:hAnsi="Tahoma" w:cs="Tahoma"/>
                <w:sz w:val="20"/>
                <w:szCs w:val="20"/>
              </w:rPr>
              <w:t>9. Multiplicar números na forma de fração.</w:t>
            </w:r>
          </w:p>
        </w:tc>
        <w:tc>
          <w:tcPr>
            <w:tcW w:w="638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3E61C11E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3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473A622E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25D56717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777" w:rsidRPr="00253777" w14:paraId="0EC35F48" w14:textId="77777777" w:rsidTr="00253777">
        <w:tc>
          <w:tcPr>
            <w:tcW w:w="0" w:type="auto"/>
            <w:vMerge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70466B5E" w14:textId="77777777" w:rsidR="00253777" w:rsidRPr="00253777" w:rsidRDefault="0025377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515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5891E5B1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53777">
              <w:rPr>
                <w:rFonts w:ascii="Tahoma" w:hAnsi="Tahoma" w:cs="Tahoma"/>
                <w:sz w:val="20"/>
                <w:szCs w:val="20"/>
              </w:rPr>
              <w:t>10. Dividir uma fração por um número natural.</w:t>
            </w:r>
          </w:p>
        </w:tc>
        <w:tc>
          <w:tcPr>
            <w:tcW w:w="638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70258A8B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3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6B40EF21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3522AFE9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777" w:rsidRPr="00253777" w14:paraId="1B21B3A0" w14:textId="77777777" w:rsidTr="00253777">
        <w:tc>
          <w:tcPr>
            <w:tcW w:w="0" w:type="auto"/>
            <w:vMerge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782AF444" w14:textId="77777777" w:rsidR="00253777" w:rsidRPr="00253777" w:rsidRDefault="0025377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515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22E9CDDD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53777">
              <w:rPr>
                <w:rFonts w:ascii="Tahoma" w:hAnsi="Tahoma" w:cs="Tahoma"/>
                <w:sz w:val="20"/>
                <w:szCs w:val="20"/>
              </w:rPr>
              <w:t>11. Organizar e interpretar dados em gráficos de setores.</w:t>
            </w:r>
          </w:p>
        </w:tc>
        <w:tc>
          <w:tcPr>
            <w:tcW w:w="638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7E8B662E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3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44DBFD2E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468C9AF6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777" w:rsidRPr="00253777" w14:paraId="2464F3E5" w14:textId="77777777" w:rsidTr="00253777">
        <w:tc>
          <w:tcPr>
            <w:tcW w:w="0" w:type="auto"/>
            <w:vMerge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76F4B5F2" w14:textId="77777777" w:rsidR="00253777" w:rsidRPr="00253777" w:rsidRDefault="0025377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515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  <w:hideMark/>
          </w:tcPr>
          <w:p w14:paraId="24F5074B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253777">
              <w:rPr>
                <w:rFonts w:ascii="Tahoma" w:hAnsi="Tahoma" w:cs="Tahoma"/>
                <w:sz w:val="20"/>
                <w:szCs w:val="20"/>
              </w:rPr>
              <w:t>12. Favorecer o desenvolvimento das seguintes habilidades apresentadas na BNCC (3</w:t>
            </w:r>
            <w:r w:rsidRPr="00253777">
              <w:rPr>
                <w:rFonts w:ascii="Tahoma" w:hAnsi="Tahoma" w:cs="Tahoma"/>
                <w:sz w:val="20"/>
                <w:szCs w:val="20"/>
                <w:u w:val="single"/>
                <w:vertAlign w:val="superscript"/>
              </w:rPr>
              <w:t>a</w:t>
            </w:r>
            <w:r w:rsidRPr="00253777">
              <w:rPr>
                <w:rFonts w:ascii="Tahoma" w:hAnsi="Tahoma" w:cs="Tahoma"/>
                <w:sz w:val="20"/>
                <w:szCs w:val="20"/>
              </w:rPr>
              <w:t xml:space="preserve"> versão): EF05MA03, EF05MA04, EF05MA05, EF05MA06, EF05MA07, EF05MA08.</w:t>
            </w:r>
          </w:p>
        </w:tc>
        <w:tc>
          <w:tcPr>
            <w:tcW w:w="638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67257DD1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93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2458B642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7A54DB10" w14:textId="77777777" w:rsidR="00253777" w:rsidRPr="00253777" w:rsidRDefault="00253777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4FED4E10" w14:textId="77777777" w:rsidR="00253777" w:rsidRPr="00253777" w:rsidRDefault="00253777" w:rsidP="00253777"/>
    <w:sectPr w:rsidR="00253777" w:rsidRPr="00253777" w:rsidSect="001577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2552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BFF574" w14:textId="77777777" w:rsidR="006432EC" w:rsidRDefault="006432EC" w:rsidP="00B256BD">
      <w:r>
        <w:separator/>
      </w:r>
    </w:p>
  </w:endnote>
  <w:endnote w:type="continuationSeparator" w:id="0">
    <w:p w14:paraId="6D9BD76B" w14:textId="77777777" w:rsidR="006432EC" w:rsidRDefault="006432EC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B103C9E-B9E9-4A40-B251-4AB617FDF2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E9F23B1-1A00-4176-A2D9-26314B24A4AA}"/>
    <w:embedBold r:id="rId3" w:fontKey="{CB0D81AF-FDE8-4093-891A-0E841DC56334}"/>
    <w:embedBoldItalic r:id="rId4" w:fontKey="{D9DBEA87-75E5-482C-A545-B087A96250C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8E47BCE-F6E0-463D-A5B2-1A95C12A4E6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A66412B-2DB8-4A9B-AD8F-86B4DF9F84FB}"/>
  </w:font>
  <w:font w:name="FrutigerLTStd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DB8520CA-9DCF-4817-96E0-85F8DE5049D8}"/>
    <w:embedBold r:id="rId8" w:fontKey="{08CCA56E-DF8C-49E4-A36B-368CFC993A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CCDC96D-61FD-4986-9EAB-D757B1824238}"/>
    <w:embedBold r:id="rId10" w:fontKey="{ED3C701C-608D-4889-A829-4A6523C38044}"/>
    <w:embedItalic r:id="rId11" w:fontKey="{12BA6ABD-8429-443D-A761-26429979670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71FD6FF6-EA34-4A0B-8432-1559A151D011}"/>
    <w:embedBold r:id="rId13" w:fontKey="{355A0F06-9A81-4E18-9E34-3849977C34C4}"/>
  </w:font>
  <w:font w:name="Cambria-Bold">
    <w:altName w:val="Times New Roman"/>
    <w:charset w:val="00"/>
    <w:family w:val="auto"/>
    <w:pitch w:val="variable"/>
    <w:sig w:usb0="00000001" w:usb1="4000045F" w:usb2="00000000" w:usb3="00000000" w:csb0="0000019F" w:csb1="00000000"/>
    <w:embedBold r:id="rId14" w:fontKey="{6B5ECD9F-FCA0-4571-9A5C-19A75ABB5CA4}"/>
  </w:font>
  <w:font w:name="Cambria Bold">
    <w:altName w:val="Calibri"/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15" w:fontKey="{7D0F0189-CEE3-4FB3-921D-08665E838890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16" w:fontKey="{6E7AA655-E675-47BC-ACCC-2700D0FA708C}"/>
    <w:embedBold r:id="rId17" w:fontKey="{176C8AAF-5889-45FB-80C1-F9B284D63C15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  <w:embedBoldItalic r:id="rId18" w:fontKey="{FF09DBDE-C274-44B2-BAC5-818F9E5001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045E4D82-1C4C-4098-8AE8-586742CE00B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CF97B1EF-F5CE-4C9B-ABC5-7A81C5CB9D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9EF80" w14:textId="77777777" w:rsidR="008C13D9" w:rsidRDefault="008C13D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887F2" w14:textId="2FDF0295" w:rsidR="007129F1" w:rsidRPr="007E3DAC" w:rsidRDefault="007129F1" w:rsidP="007129F1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AF0297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5B84B0AA" w14:textId="12F434DE" w:rsidR="00976A36" w:rsidRPr="007129F1" w:rsidRDefault="007129F1" w:rsidP="007129F1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terial está em Licença Aberta —</w:t>
    </w: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7D729" w14:textId="77777777" w:rsidR="008C13D9" w:rsidRDefault="008C13D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425A4E" w14:textId="77777777" w:rsidR="006432EC" w:rsidRDefault="006432EC" w:rsidP="00B256BD">
      <w:r>
        <w:separator/>
      </w:r>
    </w:p>
  </w:footnote>
  <w:footnote w:type="continuationSeparator" w:id="0">
    <w:p w14:paraId="0688ED18" w14:textId="77777777" w:rsidR="006432EC" w:rsidRDefault="006432EC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24809" w14:textId="77777777" w:rsidR="008C13D9" w:rsidRDefault="008C13D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261C2BB9" w:rsidR="00976A36" w:rsidRDefault="000A2061" w:rsidP="00BA5D7C">
    <w:pPr>
      <w:ind w:right="360"/>
    </w:pPr>
    <w:r>
      <w:rPr>
        <w:noProof/>
        <w:lang w:val="en-US"/>
      </w:rPr>
      <w:drawing>
        <wp:inline distT="0" distB="0" distL="0" distR="0" wp14:anchorId="21C63100" wp14:editId="4B5289D7">
          <wp:extent cx="5940000" cy="289846"/>
          <wp:effectExtent l="0" t="0" r="381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ARJA_ARM5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ED3EC" w14:textId="77777777" w:rsidR="008C13D9" w:rsidRDefault="008C13D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35AD6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ABC71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3267B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D2621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338B62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F544C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01ED9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39CE2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960F5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88214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086D0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095900"/>
    <w:multiLevelType w:val="hybridMultilevel"/>
    <w:tmpl w:val="A40CFA24"/>
    <w:lvl w:ilvl="0" w:tplc="FCEEF716">
      <w:start w:val="1"/>
      <w:numFmt w:val="decimal"/>
      <w:lvlText w:val="%1."/>
      <w:lvlJc w:val="left"/>
      <w:pPr>
        <w:ind w:left="720" w:hanging="360"/>
      </w:pPr>
      <w:rPr>
        <w:rFonts w:ascii="FrutigerLTStd-Light" w:hAnsi="FrutigerLTStd-Light" w:cs="FrutigerLTStd-Light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230924"/>
    <w:multiLevelType w:val="hybridMultilevel"/>
    <w:tmpl w:val="50DA25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926672"/>
    <w:multiLevelType w:val="hybridMultilevel"/>
    <w:tmpl w:val="45A8B2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16"/>
  </w:num>
  <w:num w:numId="10">
    <w:abstractNumId w:val="14"/>
  </w:num>
  <w:num w:numId="11">
    <w:abstractNumId w:val="11"/>
  </w:num>
  <w:num w:numId="12">
    <w:abstractNumId w:val="1"/>
  </w:num>
  <w:num w:numId="13">
    <w:abstractNumId w:val="2"/>
  </w:num>
  <w:num w:numId="14">
    <w:abstractNumId w:val="3"/>
  </w:num>
  <w:num w:numId="15">
    <w:abstractNumId w:val="4"/>
  </w:num>
  <w:num w:numId="16">
    <w:abstractNumId w:val="9"/>
  </w:num>
  <w:num w:numId="17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171"/>
    <w:rsid w:val="00000274"/>
    <w:rsid w:val="00006403"/>
    <w:rsid w:val="00010FDB"/>
    <w:rsid w:val="00012712"/>
    <w:rsid w:val="00012E2C"/>
    <w:rsid w:val="000174A0"/>
    <w:rsid w:val="00022C65"/>
    <w:rsid w:val="00027491"/>
    <w:rsid w:val="000342B2"/>
    <w:rsid w:val="0003701F"/>
    <w:rsid w:val="000401A8"/>
    <w:rsid w:val="00040D79"/>
    <w:rsid w:val="000453D9"/>
    <w:rsid w:val="00045E9B"/>
    <w:rsid w:val="000477EE"/>
    <w:rsid w:val="00051EC1"/>
    <w:rsid w:val="00051FD1"/>
    <w:rsid w:val="000525BC"/>
    <w:rsid w:val="00055AF9"/>
    <w:rsid w:val="00056976"/>
    <w:rsid w:val="00056A04"/>
    <w:rsid w:val="00071994"/>
    <w:rsid w:val="00074182"/>
    <w:rsid w:val="00074DC6"/>
    <w:rsid w:val="000841A8"/>
    <w:rsid w:val="000862AB"/>
    <w:rsid w:val="000904F7"/>
    <w:rsid w:val="00095B8A"/>
    <w:rsid w:val="000A02BB"/>
    <w:rsid w:val="000A1017"/>
    <w:rsid w:val="000A1D6A"/>
    <w:rsid w:val="000A2061"/>
    <w:rsid w:val="000A23BE"/>
    <w:rsid w:val="000A4728"/>
    <w:rsid w:val="000A7E76"/>
    <w:rsid w:val="000B09FA"/>
    <w:rsid w:val="000B27D3"/>
    <w:rsid w:val="000C6F1B"/>
    <w:rsid w:val="000D09DE"/>
    <w:rsid w:val="000D10D6"/>
    <w:rsid w:val="000D7A5E"/>
    <w:rsid w:val="000E5715"/>
    <w:rsid w:val="000F1BAB"/>
    <w:rsid w:val="00110076"/>
    <w:rsid w:val="001227D3"/>
    <w:rsid w:val="0012283B"/>
    <w:rsid w:val="00124B70"/>
    <w:rsid w:val="00126F45"/>
    <w:rsid w:val="00127B90"/>
    <w:rsid w:val="001347ED"/>
    <w:rsid w:val="0013552F"/>
    <w:rsid w:val="001402A8"/>
    <w:rsid w:val="00153AAD"/>
    <w:rsid w:val="001573ED"/>
    <w:rsid w:val="00157738"/>
    <w:rsid w:val="00160D2B"/>
    <w:rsid w:val="001615FF"/>
    <w:rsid w:val="001655BA"/>
    <w:rsid w:val="00165BB3"/>
    <w:rsid w:val="001668CD"/>
    <w:rsid w:val="0017688C"/>
    <w:rsid w:val="00181CAF"/>
    <w:rsid w:val="001852D9"/>
    <w:rsid w:val="00192937"/>
    <w:rsid w:val="00195F27"/>
    <w:rsid w:val="001A16A4"/>
    <w:rsid w:val="001A4396"/>
    <w:rsid w:val="001A5D7A"/>
    <w:rsid w:val="001B0CBD"/>
    <w:rsid w:val="001B2485"/>
    <w:rsid w:val="001B798A"/>
    <w:rsid w:val="001C0AC9"/>
    <w:rsid w:val="001C2FAD"/>
    <w:rsid w:val="001D47E0"/>
    <w:rsid w:val="001D4EAD"/>
    <w:rsid w:val="001D746A"/>
    <w:rsid w:val="001E62B2"/>
    <w:rsid w:val="001F6DC3"/>
    <w:rsid w:val="00210621"/>
    <w:rsid w:val="00214DBA"/>
    <w:rsid w:val="00217F85"/>
    <w:rsid w:val="0022330B"/>
    <w:rsid w:val="00223F60"/>
    <w:rsid w:val="0023404E"/>
    <w:rsid w:val="00242CC2"/>
    <w:rsid w:val="0024458F"/>
    <w:rsid w:val="00246282"/>
    <w:rsid w:val="00250A7D"/>
    <w:rsid w:val="00253777"/>
    <w:rsid w:val="00256565"/>
    <w:rsid w:val="0025747D"/>
    <w:rsid w:val="002578F5"/>
    <w:rsid w:val="00261A1E"/>
    <w:rsid w:val="00262DFF"/>
    <w:rsid w:val="00265E80"/>
    <w:rsid w:val="0027048A"/>
    <w:rsid w:val="0027165A"/>
    <w:rsid w:val="00272ED4"/>
    <w:rsid w:val="00280DA6"/>
    <w:rsid w:val="002811F1"/>
    <w:rsid w:val="00281DA1"/>
    <w:rsid w:val="002845FD"/>
    <w:rsid w:val="0029529F"/>
    <w:rsid w:val="002A31FF"/>
    <w:rsid w:val="002B4965"/>
    <w:rsid w:val="002B77A4"/>
    <w:rsid w:val="002B7999"/>
    <w:rsid w:val="002C7E44"/>
    <w:rsid w:val="002C7EDF"/>
    <w:rsid w:val="002C7F49"/>
    <w:rsid w:val="002D5AFE"/>
    <w:rsid w:val="002F3C86"/>
    <w:rsid w:val="002F4E7C"/>
    <w:rsid w:val="00300F0A"/>
    <w:rsid w:val="00304634"/>
    <w:rsid w:val="00304692"/>
    <w:rsid w:val="0030480C"/>
    <w:rsid w:val="00313090"/>
    <w:rsid w:val="00327E8D"/>
    <w:rsid w:val="00330860"/>
    <w:rsid w:val="003378F5"/>
    <w:rsid w:val="003444AA"/>
    <w:rsid w:val="00353D10"/>
    <w:rsid w:val="0035707B"/>
    <w:rsid w:val="0036035E"/>
    <w:rsid w:val="00371CF6"/>
    <w:rsid w:val="00374972"/>
    <w:rsid w:val="00375B0E"/>
    <w:rsid w:val="00382DCC"/>
    <w:rsid w:val="00383229"/>
    <w:rsid w:val="00385A24"/>
    <w:rsid w:val="00393262"/>
    <w:rsid w:val="003938BC"/>
    <w:rsid w:val="00393DF4"/>
    <w:rsid w:val="00395473"/>
    <w:rsid w:val="0039729A"/>
    <w:rsid w:val="00397C03"/>
    <w:rsid w:val="003A0A60"/>
    <w:rsid w:val="003A6D80"/>
    <w:rsid w:val="003A7080"/>
    <w:rsid w:val="003D54B0"/>
    <w:rsid w:val="003D6550"/>
    <w:rsid w:val="003E1396"/>
    <w:rsid w:val="003F2233"/>
    <w:rsid w:val="004024EF"/>
    <w:rsid w:val="00403016"/>
    <w:rsid w:val="0040410F"/>
    <w:rsid w:val="00406969"/>
    <w:rsid w:val="0040734B"/>
    <w:rsid w:val="00410623"/>
    <w:rsid w:val="0041093D"/>
    <w:rsid w:val="00410CF3"/>
    <w:rsid w:val="00410D6C"/>
    <w:rsid w:val="00411F4C"/>
    <w:rsid w:val="0042079E"/>
    <w:rsid w:val="004214B0"/>
    <w:rsid w:val="00426B46"/>
    <w:rsid w:val="00427235"/>
    <w:rsid w:val="00430BE3"/>
    <w:rsid w:val="0043610F"/>
    <w:rsid w:val="004405CF"/>
    <w:rsid w:val="00440B28"/>
    <w:rsid w:val="004457D8"/>
    <w:rsid w:val="0044624D"/>
    <w:rsid w:val="00446B49"/>
    <w:rsid w:val="0045079F"/>
    <w:rsid w:val="00455D65"/>
    <w:rsid w:val="00460E73"/>
    <w:rsid w:val="004641FA"/>
    <w:rsid w:val="00464B12"/>
    <w:rsid w:val="00477976"/>
    <w:rsid w:val="00486496"/>
    <w:rsid w:val="00492AD3"/>
    <w:rsid w:val="004968C4"/>
    <w:rsid w:val="004A2DF5"/>
    <w:rsid w:val="004A3F8C"/>
    <w:rsid w:val="004A642D"/>
    <w:rsid w:val="004B0502"/>
    <w:rsid w:val="004B184C"/>
    <w:rsid w:val="004B51B0"/>
    <w:rsid w:val="004C137C"/>
    <w:rsid w:val="004D298A"/>
    <w:rsid w:val="004E614B"/>
    <w:rsid w:val="004E7996"/>
    <w:rsid w:val="004E7BAC"/>
    <w:rsid w:val="004F6DCC"/>
    <w:rsid w:val="004F7DD5"/>
    <w:rsid w:val="005042ED"/>
    <w:rsid w:val="00516E8C"/>
    <w:rsid w:val="0052129D"/>
    <w:rsid w:val="00524A67"/>
    <w:rsid w:val="0052516E"/>
    <w:rsid w:val="00526021"/>
    <w:rsid w:val="00527099"/>
    <w:rsid w:val="005336EA"/>
    <w:rsid w:val="005351DA"/>
    <w:rsid w:val="00535B55"/>
    <w:rsid w:val="00535DC6"/>
    <w:rsid w:val="00541DE3"/>
    <w:rsid w:val="0054243D"/>
    <w:rsid w:val="00552E00"/>
    <w:rsid w:val="00560B3C"/>
    <w:rsid w:val="00567FB2"/>
    <w:rsid w:val="00571BFC"/>
    <w:rsid w:val="00573590"/>
    <w:rsid w:val="0058178D"/>
    <w:rsid w:val="00590883"/>
    <w:rsid w:val="00590CEA"/>
    <w:rsid w:val="00591289"/>
    <w:rsid w:val="00594C55"/>
    <w:rsid w:val="00595DDF"/>
    <w:rsid w:val="00597843"/>
    <w:rsid w:val="005A07E9"/>
    <w:rsid w:val="005A288A"/>
    <w:rsid w:val="005A35F2"/>
    <w:rsid w:val="005A44D0"/>
    <w:rsid w:val="005A6FCE"/>
    <w:rsid w:val="005B09BC"/>
    <w:rsid w:val="005B6502"/>
    <w:rsid w:val="005B65F2"/>
    <w:rsid w:val="005C2855"/>
    <w:rsid w:val="005C67F2"/>
    <w:rsid w:val="005D35C6"/>
    <w:rsid w:val="005D593F"/>
    <w:rsid w:val="005D5E95"/>
    <w:rsid w:val="005D69F9"/>
    <w:rsid w:val="005E1B4B"/>
    <w:rsid w:val="005E5044"/>
    <w:rsid w:val="005F6E3A"/>
    <w:rsid w:val="00604D12"/>
    <w:rsid w:val="00615C14"/>
    <w:rsid w:val="00616908"/>
    <w:rsid w:val="0062160D"/>
    <w:rsid w:val="006236E0"/>
    <w:rsid w:val="006242AD"/>
    <w:rsid w:val="00630463"/>
    <w:rsid w:val="00631CB8"/>
    <w:rsid w:val="0063345C"/>
    <w:rsid w:val="00637378"/>
    <w:rsid w:val="006432EC"/>
    <w:rsid w:val="0064695D"/>
    <w:rsid w:val="00652BFA"/>
    <w:rsid w:val="00653E45"/>
    <w:rsid w:val="00657BF2"/>
    <w:rsid w:val="006622AE"/>
    <w:rsid w:val="00665D45"/>
    <w:rsid w:val="00665DE2"/>
    <w:rsid w:val="006701A1"/>
    <w:rsid w:val="00671DA8"/>
    <w:rsid w:val="00672EC9"/>
    <w:rsid w:val="00682D0E"/>
    <w:rsid w:val="0068450E"/>
    <w:rsid w:val="00693C70"/>
    <w:rsid w:val="0069566B"/>
    <w:rsid w:val="0069589F"/>
    <w:rsid w:val="006A58BC"/>
    <w:rsid w:val="006C466B"/>
    <w:rsid w:val="006C53F2"/>
    <w:rsid w:val="006C6CB2"/>
    <w:rsid w:val="006D4FF3"/>
    <w:rsid w:val="006E35D3"/>
    <w:rsid w:val="006E4187"/>
    <w:rsid w:val="006E6CD2"/>
    <w:rsid w:val="006E7A3B"/>
    <w:rsid w:val="006F1CA4"/>
    <w:rsid w:val="006F5666"/>
    <w:rsid w:val="006F6724"/>
    <w:rsid w:val="006F6FC9"/>
    <w:rsid w:val="00700C5D"/>
    <w:rsid w:val="00701DCC"/>
    <w:rsid w:val="007030E3"/>
    <w:rsid w:val="0070336B"/>
    <w:rsid w:val="00703B0F"/>
    <w:rsid w:val="007129F1"/>
    <w:rsid w:val="00720F34"/>
    <w:rsid w:val="00725F0E"/>
    <w:rsid w:val="00734F82"/>
    <w:rsid w:val="00742BC4"/>
    <w:rsid w:val="00746C25"/>
    <w:rsid w:val="007533AF"/>
    <w:rsid w:val="00754D2D"/>
    <w:rsid w:val="00755774"/>
    <w:rsid w:val="0076040B"/>
    <w:rsid w:val="00760C32"/>
    <w:rsid w:val="00760E4E"/>
    <w:rsid w:val="007621BA"/>
    <w:rsid w:val="00765160"/>
    <w:rsid w:val="007725F7"/>
    <w:rsid w:val="00782C5E"/>
    <w:rsid w:val="00792481"/>
    <w:rsid w:val="007A0F53"/>
    <w:rsid w:val="007A7A7A"/>
    <w:rsid w:val="007B0D89"/>
    <w:rsid w:val="007B30B9"/>
    <w:rsid w:val="007B3E5A"/>
    <w:rsid w:val="007B5D3A"/>
    <w:rsid w:val="007B7FF7"/>
    <w:rsid w:val="007C2C8A"/>
    <w:rsid w:val="007C4ACD"/>
    <w:rsid w:val="007C6BE3"/>
    <w:rsid w:val="007C744E"/>
    <w:rsid w:val="007C7A70"/>
    <w:rsid w:val="007E372E"/>
    <w:rsid w:val="007E3D20"/>
    <w:rsid w:val="007E4227"/>
    <w:rsid w:val="007F0774"/>
    <w:rsid w:val="007F5A3C"/>
    <w:rsid w:val="00802755"/>
    <w:rsid w:val="00803036"/>
    <w:rsid w:val="008108D6"/>
    <w:rsid w:val="00813409"/>
    <w:rsid w:val="008249B0"/>
    <w:rsid w:val="00825EE7"/>
    <w:rsid w:val="008270BB"/>
    <w:rsid w:val="008320AD"/>
    <w:rsid w:val="00836E01"/>
    <w:rsid w:val="008401EF"/>
    <w:rsid w:val="00841BD6"/>
    <w:rsid w:val="0085017D"/>
    <w:rsid w:val="00854CA6"/>
    <w:rsid w:val="00863B48"/>
    <w:rsid w:val="00866C74"/>
    <w:rsid w:val="00867CBA"/>
    <w:rsid w:val="00880568"/>
    <w:rsid w:val="00885B30"/>
    <w:rsid w:val="00885F24"/>
    <w:rsid w:val="00892475"/>
    <w:rsid w:val="008B1D6C"/>
    <w:rsid w:val="008B2687"/>
    <w:rsid w:val="008B7EBC"/>
    <w:rsid w:val="008C0CFC"/>
    <w:rsid w:val="008C13D9"/>
    <w:rsid w:val="008C31C7"/>
    <w:rsid w:val="008D25D9"/>
    <w:rsid w:val="008D30DA"/>
    <w:rsid w:val="008D6B2B"/>
    <w:rsid w:val="008E2115"/>
    <w:rsid w:val="008E5465"/>
    <w:rsid w:val="008E558B"/>
    <w:rsid w:val="008F428E"/>
    <w:rsid w:val="008F4D50"/>
    <w:rsid w:val="008F5816"/>
    <w:rsid w:val="0090456E"/>
    <w:rsid w:val="0090522B"/>
    <w:rsid w:val="0090597E"/>
    <w:rsid w:val="00906AA4"/>
    <w:rsid w:val="00911306"/>
    <w:rsid w:val="0091249E"/>
    <w:rsid w:val="00921264"/>
    <w:rsid w:val="00923E3B"/>
    <w:rsid w:val="009251CB"/>
    <w:rsid w:val="00927E71"/>
    <w:rsid w:val="0093527A"/>
    <w:rsid w:val="00935FDB"/>
    <w:rsid w:val="00944D34"/>
    <w:rsid w:val="00952BE8"/>
    <w:rsid w:val="00953B26"/>
    <w:rsid w:val="00954260"/>
    <w:rsid w:val="009617A3"/>
    <w:rsid w:val="0096713D"/>
    <w:rsid w:val="00972D2F"/>
    <w:rsid w:val="0097340C"/>
    <w:rsid w:val="00974C05"/>
    <w:rsid w:val="00974F27"/>
    <w:rsid w:val="00976A36"/>
    <w:rsid w:val="00981C49"/>
    <w:rsid w:val="00984B05"/>
    <w:rsid w:val="00986F3E"/>
    <w:rsid w:val="00994412"/>
    <w:rsid w:val="009A01B8"/>
    <w:rsid w:val="009A1CC4"/>
    <w:rsid w:val="009B1F6C"/>
    <w:rsid w:val="009B640B"/>
    <w:rsid w:val="009B6878"/>
    <w:rsid w:val="009E0AC7"/>
    <w:rsid w:val="009E1013"/>
    <w:rsid w:val="00A04CC7"/>
    <w:rsid w:val="00A116C5"/>
    <w:rsid w:val="00A1197D"/>
    <w:rsid w:val="00A11E03"/>
    <w:rsid w:val="00A174B7"/>
    <w:rsid w:val="00A212F5"/>
    <w:rsid w:val="00A222AD"/>
    <w:rsid w:val="00A267D7"/>
    <w:rsid w:val="00A269EB"/>
    <w:rsid w:val="00A3110F"/>
    <w:rsid w:val="00A3219C"/>
    <w:rsid w:val="00A345AA"/>
    <w:rsid w:val="00A404E0"/>
    <w:rsid w:val="00A41BA6"/>
    <w:rsid w:val="00A424C3"/>
    <w:rsid w:val="00A44787"/>
    <w:rsid w:val="00A4622A"/>
    <w:rsid w:val="00A5036A"/>
    <w:rsid w:val="00A5255E"/>
    <w:rsid w:val="00A53369"/>
    <w:rsid w:val="00A53E13"/>
    <w:rsid w:val="00A53EB1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B37AF"/>
    <w:rsid w:val="00AC6EFA"/>
    <w:rsid w:val="00AD6D30"/>
    <w:rsid w:val="00AE1BBB"/>
    <w:rsid w:val="00AE2A63"/>
    <w:rsid w:val="00AE2D04"/>
    <w:rsid w:val="00AE7FAC"/>
    <w:rsid w:val="00AF0297"/>
    <w:rsid w:val="00B016A3"/>
    <w:rsid w:val="00B10396"/>
    <w:rsid w:val="00B16A82"/>
    <w:rsid w:val="00B16F2C"/>
    <w:rsid w:val="00B256BD"/>
    <w:rsid w:val="00B25CD4"/>
    <w:rsid w:val="00B35A58"/>
    <w:rsid w:val="00B35FB1"/>
    <w:rsid w:val="00B360B0"/>
    <w:rsid w:val="00B527C7"/>
    <w:rsid w:val="00B65ECA"/>
    <w:rsid w:val="00B77668"/>
    <w:rsid w:val="00B906AE"/>
    <w:rsid w:val="00B97595"/>
    <w:rsid w:val="00B97DA3"/>
    <w:rsid w:val="00BA21FB"/>
    <w:rsid w:val="00BA3458"/>
    <w:rsid w:val="00BA43FE"/>
    <w:rsid w:val="00BA52F7"/>
    <w:rsid w:val="00BA5D7C"/>
    <w:rsid w:val="00BA60B8"/>
    <w:rsid w:val="00BB2811"/>
    <w:rsid w:val="00BB6A73"/>
    <w:rsid w:val="00BB70CC"/>
    <w:rsid w:val="00BB7401"/>
    <w:rsid w:val="00BC0171"/>
    <w:rsid w:val="00BC7C27"/>
    <w:rsid w:val="00BD37B1"/>
    <w:rsid w:val="00BD3843"/>
    <w:rsid w:val="00BD5C7B"/>
    <w:rsid w:val="00BD60C9"/>
    <w:rsid w:val="00BD7450"/>
    <w:rsid w:val="00BE42CF"/>
    <w:rsid w:val="00BF170E"/>
    <w:rsid w:val="00C03CC2"/>
    <w:rsid w:val="00C05E41"/>
    <w:rsid w:val="00C10510"/>
    <w:rsid w:val="00C12830"/>
    <w:rsid w:val="00C13A26"/>
    <w:rsid w:val="00C15C4E"/>
    <w:rsid w:val="00C20B0C"/>
    <w:rsid w:val="00C23D94"/>
    <w:rsid w:val="00C27FDE"/>
    <w:rsid w:val="00C32E7B"/>
    <w:rsid w:val="00C420A6"/>
    <w:rsid w:val="00C42357"/>
    <w:rsid w:val="00C47A64"/>
    <w:rsid w:val="00C50DFF"/>
    <w:rsid w:val="00C5155E"/>
    <w:rsid w:val="00C5291E"/>
    <w:rsid w:val="00C53394"/>
    <w:rsid w:val="00C54F7E"/>
    <w:rsid w:val="00C5641F"/>
    <w:rsid w:val="00C57D82"/>
    <w:rsid w:val="00C62962"/>
    <w:rsid w:val="00C652B0"/>
    <w:rsid w:val="00C73F66"/>
    <w:rsid w:val="00C846E4"/>
    <w:rsid w:val="00C87BCA"/>
    <w:rsid w:val="00CB5A53"/>
    <w:rsid w:val="00CD6511"/>
    <w:rsid w:val="00CE3AB7"/>
    <w:rsid w:val="00CE6747"/>
    <w:rsid w:val="00CE76F1"/>
    <w:rsid w:val="00CE7D02"/>
    <w:rsid w:val="00CF2BD0"/>
    <w:rsid w:val="00CF3A90"/>
    <w:rsid w:val="00CF75CF"/>
    <w:rsid w:val="00D02E09"/>
    <w:rsid w:val="00D045BC"/>
    <w:rsid w:val="00D06073"/>
    <w:rsid w:val="00D061DC"/>
    <w:rsid w:val="00D10D06"/>
    <w:rsid w:val="00D210D1"/>
    <w:rsid w:val="00D2115B"/>
    <w:rsid w:val="00D22FD4"/>
    <w:rsid w:val="00D23AA7"/>
    <w:rsid w:val="00D2457B"/>
    <w:rsid w:val="00D24E5E"/>
    <w:rsid w:val="00D257CB"/>
    <w:rsid w:val="00D352CA"/>
    <w:rsid w:val="00D356C7"/>
    <w:rsid w:val="00D46AE7"/>
    <w:rsid w:val="00D477B4"/>
    <w:rsid w:val="00D55FEA"/>
    <w:rsid w:val="00D56183"/>
    <w:rsid w:val="00D56D91"/>
    <w:rsid w:val="00D61095"/>
    <w:rsid w:val="00D644B7"/>
    <w:rsid w:val="00D7172C"/>
    <w:rsid w:val="00D73A74"/>
    <w:rsid w:val="00D77077"/>
    <w:rsid w:val="00D77DD0"/>
    <w:rsid w:val="00D818EF"/>
    <w:rsid w:val="00D857A9"/>
    <w:rsid w:val="00D923F4"/>
    <w:rsid w:val="00D9493C"/>
    <w:rsid w:val="00D9561E"/>
    <w:rsid w:val="00D96BB8"/>
    <w:rsid w:val="00D97C51"/>
    <w:rsid w:val="00DA1813"/>
    <w:rsid w:val="00DA5B87"/>
    <w:rsid w:val="00DB0809"/>
    <w:rsid w:val="00DB263D"/>
    <w:rsid w:val="00DB5A3A"/>
    <w:rsid w:val="00DB62DC"/>
    <w:rsid w:val="00DC0534"/>
    <w:rsid w:val="00DC158A"/>
    <w:rsid w:val="00DC1684"/>
    <w:rsid w:val="00DD3856"/>
    <w:rsid w:val="00DD3D73"/>
    <w:rsid w:val="00DD7A09"/>
    <w:rsid w:val="00DE50F2"/>
    <w:rsid w:val="00DF0209"/>
    <w:rsid w:val="00DF30B5"/>
    <w:rsid w:val="00DF54D9"/>
    <w:rsid w:val="00DF7401"/>
    <w:rsid w:val="00DF78AD"/>
    <w:rsid w:val="00E02F05"/>
    <w:rsid w:val="00E05C16"/>
    <w:rsid w:val="00E1146D"/>
    <w:rsid w:val="00E1297F"/>
    <w:rsid w:val="00E1447A"/>
    <w:rsid w:val="00E151F4"/>
    <w:rsid w:val="00E152AD"/>
    <w:rsid w:val="00E2357D"/>
    <w:rsid w:val="00E3752B"/>
    <w:rsid w:val="00E63D4E"/>
    <w:rsid w:val="00E6798F"/>
    <w:rsid w:val="00E70C1E"/>
    <w:rsid w:val="00E744EE"/>
    <w:rsid w:val="00E76D56"/>
    <w:rsid w:val="00E77DE9"/>
    <w:rsid w:val="00E855E6"/>
    <w:rsid w:val="00E92D34"/>
    <w:rsid w:val="00EA1575"/>
    <w:rsid w:val="00EA68DD"/>
    <w:rsid w:val="00EB0616"/>
    <w:rsid w:val="00EB7F06"/>
    <w:rsid w:val="00EC2539"/>
    <w:rsid w:val="00EC4622"/>
    <w:rsid w:val="00EC5A63"/>
    <w:rsid w:val="00EC6B75"/>
    <w:rsid w:val="00EC7C18"/>
    <w:rsid w:val="00ED4142"/>
    <w:rsid w:val="00EE331D"/>
    <w:rsid w:val="00EE7936"/>
    <w:rsid w:val="00EF0F7E"/>
    <w:rsid w:val="00EF2AFD"/>
    <w:rsid w:val="00F0313F"/>
    <w:rsid w:val="00F04B00"/>
    <w:rsid w:val="00F06368"/>
    <w:rsid w:val="00F06ECC"/>
    <w:rsid w:val="00F153B3"/>
    <w:rsid w:val="00F204DE"/>
    <w:rsid w:val="00F24673"/>
    <w:rsid w:val="00F447CD"/>
    <w:rsid w:val="00F45BFC"/>
    <w:rsid w:val="00F57A7A"/>
    <w:rsid w:val="00F66E4D"/>
    <w:rsid w:val="00F67BD1"/>
    <w:rsid w:val="00F76257"/>
    <w:rsid w:val="00F8054F"/>
    <w:rsid w:val="00F80A77"/>
    <w:rsid w:val="00F810DB"/>
    <w:rsid w:val="00F913B2"/>
    <w:rsid w:val="00F92782"/>
    <w:rsid w:val="00F937B5"/>
    <w:rsid w:val="00FA033A"/>
    <w:rsid w:val="00FA6F86"/>
    <w:rsid w:val="00FA7F52"/>
    <w:rsid w:val="00FB03EA"/>
    <w:rsid w:val="00FB0625"/>
    <w:rsid w:val="00FB1C20"/>
    <w:rsid w:val="00FB357B"/>
    <w:rsid w:val="00FD5069"/>
    <w:rsid w:val="00FD63F5"/>
    <w:rsid w:val="00FD6EDE"/>
    <w:rsid w:val="00FE26E2"/>
    <w:rsid w:val="00FE719D"/>
    <w:rsid w:val="00FE78FC"/>
    <w:rsid w:val="00FF3042"/>
    <w:rsid w:val="00FF329D"/>
    <w:rsid w:val="00FF5DE0"/>
    <w:rsid w:val="00FF720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docId w15:val="{8BB88F37-7EC6-4ED0-80F2-BF029BA37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AF0297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C23D94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40301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eastAsia="pt-BR"/>
    </w:rPr>
  </w:style>
  <w:style w:type="paragraph" w:customStyle="1" w:styleId="02Ttulospeso2">
    <w:name w:val="02 Títulos peso 2"/>
    <w:basedOn w:val="01Ttulosequncias"/>
    <w:rsid w:val="00403016"/>
    <w:pPr>
      <w:spacing w:before="0"/>
      <w:jc w:val="left"/>
    </w:pPr>
    <w:rPr>
      <w:sz w:val="28"/>
    </w:rPr>
  </w:style>
  <w:style w:type="paragraph" w:customStyle="1" w:styleId="04Textocontedo">
    <w:name w:val="04 Texto conteúdo"/>
    <w:basedOn w:val="Normal"/>
    <w:rsid w:val="0040301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403016"/>
    <w:rPr>
      <w:rFonts w:ascii="Arial" w:hAnsi="Arial"/>
    </w:rPr>
  </w:style>
  <w:style w:type="paragraph" w:customStyle="1" w:styleId="08Fichaacompanhamento">
    <w:name w:val="08 Ficha acompanhamento"/>
    <w:basedOn w:val="Normal"/>
    <w:qFormat/>
    <w:rsid w:val="00403016"/>
    <w:rPr>
      <w:rFonts w:ascii="Tahoma" w:hAnsi="Tahoma" w:cstheme="minorBidi"/>
      <w:sz w:val="18"/>
      <w:szCs w:val="22"/>
    </w:rPr>
  </w:style>
  <w:style w:type="paragraph" w:customStyle="1" w:styleId="06Pauta">
    <w:name w:val="06 Pauta"/>
    <w:basedOn w:val="Normal"/>
    <w:qFormat/>
    <w:rsid w:val="00403016"/>
    <w:rPr>
      <w:rFonts w:ascii="Arial" w:hAnsi="Arial" w:cs="Arial"/>
      <w:color w:val="0000FF"/>
      <w:sz w:val="20"/>
    </w:rPr>
  </w:style>
  <w:style w:type="paragraph" w:customStyle="1" w:styleId="07Arte">
    <w:name w:val="07 Arte"/>
    <w:basedOn w:val="06Pauta"/>
    <w:qFormat/>
    <w:rsid w:val="00403016"/>
    <w:pPr>
      <w:jc w:val="both"/>
    </w:pPr>
    <w:rPr>
      <w:color w:val="008000"/>
    </w:rPr>
  </w:style>
  <w:style w:type="paragraph" w:styleId="Ttulo">
    <w:name w:val="Title"/>
    <w:basedOn w:val="Normal"/>
    <w:next w:val="Normal"/>
    <w:link w:val="TtuloChar"/>
    <w:uiPriority w:val="10"/>
    <w:qFormat/>
    <w:rsid w:val="004030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o">
    <w:name w:val="Revision"/>
    <w:hidden/>
    <w:uiPriority w:val="99"/>
    <w:semiHidden/>
    <w:rsid w:val="00BB7401"/>
    <w:rPr>
      <w:rFonts w:ascii="Times New Roman" w:hAnsi="Times New Roman" w:cs="Times New Roman"/>
    </w:rPr>
  </w:style>
  <w:style w:type="table" w:customStyle="1" w:styleId="TabeladeGradeClara2">
    <w:name w:val="Tabela de Grade Clara2"/>
    <w:basedOn w:val="Tabelanormal"/>
    <w:uiPriority w:val="40"/>
    <w:rsid w:val="003444A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deGradeClara20">
    <w:name w:val="Tabela de Grade Clara2"/>
    <w:basedOn w:val="Tabelanormal"/>
    <w:uiPriority w:val="40"/>
    <w:rsid w:val="00253777"/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0011E93-F803-4459-A163-F51A7D60C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434</Words>
  <Characters>2348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Jorge Katsumata</cp:lastModifiedBy>
  <cp:revision>5</cp:revision>
  <cp:lastPrinted>2017-10-09T19:08:00Z</cp:lastPrinted>
  <dcterms:created xsi:type="dcterms:W3CDTF">2018-01-27T21:23:00Z</dcterms:created>
  <dcterms:modified xsi:type="dcterms:W3CDTF">2018-01-29T17:16:00Z</dcterms:modified>
</cp:coreProperties>
</file>