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B376D" w14:textId="77777777" w:rsidR="001927D6" w:rsidRDefault="001927D6" w:rsidP="001927D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t xml:space="preserve">SEQUÊNCIA DIDÁTICA </w:t>
      </w:r>
      <w:r>
        <w:t>2</w:t>
      </w:r>
    </w:p>
    <w:p w14:paraId="679A2F28" w14:textId="77777777" w:rsidR="001927D6" w:rsidRDefault="001927D6" w:rsidP="001927D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</w:t>
      </w:r>
      <w:r w:rsidRPr="009A40EC">
        <w:t xml:space="preserve">º ano | </w:t>
      </w:r>
      <w:r>
        <w:t>4</w:t>
      </w:r>
      <w:r w:rsidRPr="009A40EC">
        <w:t>º Bimestre</w:t>
      </w:r>
    </w:p>
    <w:p w14:paraId="210FF437" w14:textId="77777777" w:rsidR="001927D6" w:rsidRDefault="001927D6" w:rsidP="001927D6">
      <w:pPr>
        <w:pStyle w:val="00textosemparagrafo"/>
      </w:pPr>
    </w:p>
    <w:p w14:paraId="7C189DEB" w14:textId="77777777" w:rsidR="001927D6" w:rsidRPr="00376075" w:rsidRDefault="001927D6" w:rsidP="001927D6">
      <w:pPr>
        <w:pStyle w:val="00PESO2"/>
      </w:pPr>
      <w:r w:rsidRPr="00376075">
        <w:t>Introdução</w:t>
      </w:r>
    </w:p>
    <w:p w14:paraId="576F4C90" w14:textId="77777777" w:rsidR="001927D6" w:rsidRDefault="001927D6" w:rsidP="001927D6">
      <w:pPr>
        <w:pStyle w:val="00textosemparagrafo"/>
      </w:pPr>
    </w:p>
    <w:p w14:paraId="63D90475" w14:textId="273D6224" w:rsidR="001927D6" w:rsidRDefault="001927D6" w:rsidP="00EB6675">
      <w:pPr>
        <w:pStyle w:val="00textosemparagrafo"/>
        <w:spacing w:after="120"/>
      </w:pPr>
      <w:r>
        <w:t>Esta sequência didática propõe atividades que desenvolvem a compreensão do</w:t>
      </w:r>
      <w:r w:rsidR="00404A9D">
        <w:t>s</w:t>
      </w:r>
      <w:r>
        <w:t xml:space="preserve"> aluno</w:t>
      </w:r>
      <w:r w:rsidR="00404A9D">
        <w:t>s</w:t>
      </w:r>
      <w:r>
        <w:t xml:space="preserve"> sobre as fontes históricas e os métodos de apreensão de conhecimento sobre o passado </w:t>
      </w:r>
      <w:r w:rsidR="007F3614">
        <w:t>utilizados</w:t>
      </w:r>
      <w:r>
        <w:t xml:space="preserve"> pelos historiadores. O objetivo é que </w:t>
      </w:r>
      <w:r w:rsidR="007F3614">
        <w:t>eles</w:t>
      </w:r>
      <w:r>
        <w:t xml:space="preserve"> compreendam a existência de diversos tipos de documentos históricos, assim como tenham noção de como o conhecimento histórico é obtido por meio da análise e da interpretação desses vestígios.</w:t>
      </w:r>
    </w:p>
    <w:p w14:paraId="178CD5AC" w14:textId="78EAB9D2" w:rsidR="001927D6" w:rsidRDefault="001927D6" w:rsidP="00EB6675">
      <w:pPr>
        <w:pStyle w:val="00textosemparagrafo"/>
        <w:spacing w:after="120"/>
      </w:pPr>
      <w:r>
        <w:t xml:space="preserve">Para cumprir </w:t>
      </w:r>
      <w:r w:rsidR="0042093A">
        <w:t xml:space="preserve">esses </w:t>
      </w:r>
      <w:r>
        <w:t>objetivos, o docente deve apresentar os conteúdos de forma didática, discutindo e exemplificando cada um dos elementos expostos, articulando os conhecimentos adquiridos pelos alunos durante o ano com as possibilidades de compreensão das diversas fontes como expressões culturais de diferentes povos.</w:t>
      </w:r>
    </w:p>
    <w:p w14:paraId="10EDE0CF" w14:textId="5FE796B6" w:rsidR="001927D6" w:rsidRDefault="001927D6" w:rsidP="00EB6675">
      <w:pPr>
        <w:pStyle w:val="00textosemparagrafo"/>
        <w:spacing w:after="120"/>
      </w:pPr>
      <w:r>
        <w:t xml:space="preserve">É também fundamental que a prática pedagógica </w:t>
      </w:r>
      <w:r w:rsidR="007F3614">
        <w:t>desenvolva</w:t>
      </w:r>
      <w:r>
        <w:t xml:space="preserve"> exercícios práticos e imaginativos, imergindo os alunos em ações participativas em que eles próprios analisem e interpretem objetos e documentos históricos, tirando suas próprias conclusões, que devem ser contrapostas aos conhecimentos desenvolvidos pela historiografia a respeito do período estudado.</w:t>
      </w:r>
    </w:p>
    <w:p w14:paraId="10D616F4" w14:textId="77777777" w:rsidR="001927D6" w:rsidRDefault="001927D6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003B5980" w14:textId="0C3FB69B" w:rsidR="001927D6" w:rsidRPr="000B0132" w:rsidRDefault="001927D6" w:rsidP="001927D6">
      <w:pPr>
        <w:pStyle w:val="00PESO2"/>
      </w:pPr>
      <w:r w:rsidRPr="00FE070C">
        <w:lastRenderedPageBreak/>
        <w:t>Tema 2</w:t>
      </w:r>
      <w:r w:rsidR="00B737A0">
        <w:t xml:space="preserve"> – </w:t>
      </w:r>
      <w:r>
        <w:t>DESCOBRINDO A HISTÓRIA: DOCUMENTOS HISTÓRICOS</w:t>
      </w:r>
    </w:p>
    <w:p w14:paraId="7FE52238" w14:textId="77777777" w:rsidR="001927D6" w:rsidRDefault="001927D6" w:rsidP="001927D6">
      <w:pPr>
        <w:pStyle w:val="00textosemparagrafo"/>
      </w:pPr>
    </w:p>
    <w:p w14:paraId="145EAA52" w14:textId="70A16D80" w:rsidR="001927D6" w:rsidRPr="000B0132" w:rsidRDefault="001927D6" w:rsidP="001927D6">
      <w:pPr>
        <w:pStyle w:val="00textosemparagrafo"/>
      </w:pPr>
      <w:r w:rsidRPr="000B0132">
        <w:t>Ao analisar uma foto antiga ou dos seus próprios antepassados, você poderá notar que, em outros tempos, alguns elementos do cotidiano eram diferentes dos atuais. As roupas, a pose das pessoas, as técnicas usadas p</w:t>
      </w:r>
      <w:r w:rsidR="00F75C27">
        <w:t>a</w:t>
      </w:r>
      <w:r w:rsidRPr="000B0132">
        <w:t>ra fotografar e até mesmo as relações familiares podem ter traços em comum</w:t>
      </w:r>
      <w:r w:rsidR="00214B07">
        <w:t>,</w:t>
      </w:r>
      <w:r w:rsidRPr="000B0132">
        <w:t xml:space="preserve"> </w:t>
      </w:r>
      <w:r w:rsidR="00214B07">
        <w:t>mas também</w:t>
      </w:r>
      <w:r w:rsidRPr="000B0132">
        <w:t xml:space="preserve"> outros diferentes dos atuais. Todos esses elementos podem se tornar parte de uma pesquisa histórica, por isso existem muitos tipos de documentos que podem nos ajudar a descobrir mais informações sobre as formas de viver do passado.</w:t>
      </w:r>
    </w:p>
    <w:p w14:paraId="0EB8C3EA" w14:textId="77777777" w:rsidR="001927D6" w:rsidRDefault="001927D6" w:rsidP="001927D6">
      <w:pPr>
        <w:pStyle w:val="00textosemparagrafo"/>
        <w:rPr>
          <w:b/>
        </w:rPr>
      </w:pPr>
    </w:p>
    <w:p w14:paraId="61409D5B" w14:textId="7BF2B245" w:rsidR="001927D6" w:rsidRPr="00EB6675" w:rsidRDefault="001927D6" w:rsidP="00EB6675">
      <w:pPr>
        <w:pStyle w:val="00textosemparagrafo"/>
        <w:spacing w:after="120"/>
        <w:rPr>
          <w:b/>
        </w:rPr>
      </w:pPr>
      <w:r w:rsidRPr="005D4BF5">
        <w:rPr>
          <w:b/>
        </w:rPr>
        <w:t>Objeto</w:t>
      </w:r>
      <w:r w:rsidR="00214B07">
        <w:rPr>
          <w:b/>
        </w:rPr>
        <w:t>s</w:t>
      </w:r>
      <w:r w:rsidRPr="005D4BF5">
        <w:rPr>
          <w:b/>
        </w:rPr>
        <w:t xml:space="preserve"> de conhecimento</w:t>
      </w:r>
      <w:r w:rsidRPr="00EB6675">
        <w:rPr>
          <w:b/>
        </w:rPr>
        <w:t>:</w:t>
      </w:r>
    </w:p>
    <w:p w14:paraId="06E1927D" w14:textId="77777777" w:rsidR="001927D6" w:rsidRDefault="001927D6" w:rsidP="00EB6675">
      <w:pPr>
        <w:pStyle w:val="00textosemparagrafo"/>
        <w:spacing w:after="120"/>
      </w:pPr>
      <w:r w:rsidRPr="00A0000F">
        <w:t>O surgimento da escrita e a noção de fonte para</w:t>
      </w:r>
      <w:r>
        <w:t xml:space="preserve"> </w:t>
      </w:r>
      <w:r w:rsidRPr="00A0000F">
        <w:t>a transmissão de saberes, culturas e histórias</w:t>
      </w:r>
      <w:r w:rsidR="00F56602">
        <w:t>.</w:t>
      </w:r>
    </w:p>
    <w:p w14:paraId="16BD8481" w14:textId="77777777" w:rsidR="001927D6" w:rsidRPr="00EB6675" w:rsidRDefault="001927D6" w:rsidP="00EB6675">
      <w:pPr>
        <w:pStyle w:val="00textosemparagrafo"/>
        <w:spacing w:after="120"/>
      </w:pPr>
    </w:p>
    <w:p w14:paraId="7F90FA16" w14:textId="28ADFB20" w:rsidR="001927D6" w:rsidRPr="00EB6675" w:rsidRDefault="001927D6" w:rsidP="00EB6675">
      <w:pPr>
        <w:pStyle w:val="00textosemparagrafo"/>
        <w:spacing w:after="120"/>
        <w:rPr>
          <w:b/>
        </w:rPr>
      </w:pPr>
      <w:r w:rsidRPr="0095730C">
        <w:rPr>
          <w:b/>
        </w:rPr>
        <w:t>Habilidade</w:t>
      </w:r>
      <w:r w:rsidRPr="00EB6675">
        <w:rPr>
          <w:b/>
        </w:rPr>
        <w:t xml:space="preserve">: </w:t>
      </w:r>
    </w:p>
    <w:p w14:paraId="77D72B27" w14:textId="77777777" w:rsidR="001927D6" w:rsidRPr="00214B07" w:rsidRDefault="001927D6" w:rsidP="00EB6675">
      <w:pPr>
        <w:pStyle w:val="00textosemparagrafo"/>
        <w:spacing w:after="120"/>
      </w:pPr>
      <w:r w:rsidRPr="000B0132">
        <w:rPr>
          <w:b/>
        </w:rPr>
        <w:t>(EF05HI09)</w:t>
      </w:r>
      <w:r w:rsidRPr="00EB6675">
        <w:rPr>
          <w:b/>
        </w:rPr>
        <w:t xml:space="preserve"> </w:t>
      </w:r>
      <w:r w:rsidRPr="00214B07">
        <w:t>Comparar pontos de vista sobre temas que impactam a vida cotidiana no tempo presente, por meio do acesso a diferentes fontes, incluindo orais</w:t>
      </w:r>
      <w:r w:rsidR="00F56602" w:rsidRPr="00214B07">
        <w:t>.</w:t>
      </w:r>
    </w:p>
    <w:p w14:paraId="149F7F77" w14:textId="77777777" w:rsidR="001927D6" w:rsidRDefault="001927D6" w:rsidP="001927D6">
      <w:pPr>
        <w:pStyle w:val="00textosemparagrafo"/>
        <w:rPr>
          <w:b/>
        </w:rPr>
      </w:pPr>
    </w:p>
    <w:p w14:paraId="45E9BB4B" w14:textId="3587D06B" w:rsidR="001927D6" w:rsidRPr="00EB6675" w:rsidRDefault="001927D6" w:rsidP="00EB6675">
      <w:pPr>
        <w:pStyle w:val="00textosemparagrafo"/>
        <w:spacing w:after="120"/>
        <w:rPr>
          <w:b/>
        </w:rPr>
      </w:pPr>
      <w:r w:rsidRPr="0095730C">
        <w:rPr>
          <w:b/>
        </w:rPr>
        <w:t>Objetivo</w:t>
      </w:r>
      <w:r w:rsidRPr="00EB6675">
        <w:rPr>
          <w:b/>
        </w:rPr>
        <w:t xml:space="preserve">: </w:t>
      </w:r>
    </w:p>
    <w:p w14:paraId="32C2F587" w14:textId="77777777" w:rsidR="001927D6" w:rsidRPr="000C309B" w:rsidRDefault="001927D6" w:rsidP="00EB6675">
      <w:pPr>
        <w:pStyle w:val="00textosemparagrafo"/>
        <w:spacing w:after="120"/>
      </w:pPr>
      <w:r w:rsidRPr="000C309B">
        <w:t>Desenvolver a compreensão sobre as fontes históricas e os estudos e métodos historiográficos</w:t>
      </w:r>
      <w:r w:rsidR="00F56602">
        <w:t>.</w:t>
      </w:r>
    </w:p>
    <w:p w14:paraId="7213284F" w14:textId="77777777" w:rsidR="001927D6" w:rsidRPr="00EB6675" w:rsidRDefault="001927D6" w:rsidP="00EB6675">
      <w:pPr>
        <w:pStyle w:val="00textosemparagrafo"/>
        <w:spacing w:after="120"/>
        <w:rPr>
          <w:b/>
        </w:rPr>
      </w:pPr>
      <w:bookmarkStart w:id="0" w:name="_Hlk496627830"/>
      <w:r>
        <w:rPr>
          <w:b/>
        </w:rPr>
        <w:t>Justificativa pedagógica</w:t>
      </w:r>
      <w:r w:rsidRPr="00EB6675">
        <w:rPr>
          <w:b/>
        </w:rPr>
        <w:t xml:space="preserve">: </w:t>
      </w:r>
      <w:bookmarkEnd w:id="0"/>
    </w:p>
    <w:p w14:paraId="63FE4D37" w14:textId="77777777" w:rsidR="001927D6" w:rsidRDefault="001927D6" w:rsidP="001927D6">
      <w:pPr>
        <w:pStyle w:val="00textosemparagrafo"/>
      </w:pPr>
      <w:r>
        <w:t>As atividades propostas pretendem apresentar e desenvolver o conhecimento a respeito da diversidade de documentos e fontes históricas, bem como os métodos que a historiografia utiliza para investigar o passado. O objetivo é desenvolver nos alunos a compreensão de como o conhecimento sobre o passado é obtido.</w:t>
      </w:r>
    </w:p>
    <w:p w14:paraId="2DE53430" w14:textId="77777777" w:rsidR="001927D6" w:rsidRPr="0021405F" w:rsidRDefault="001927D6" w:rsidP="001927D6">
      <w:pPr>
        <w:pStyle w:val="00textosemparagrafo"/>
      </w:pPr>
    </w:p>
    <w:p w14:paraId="4D0FDCEB" w14:textId="77777777" w:rsidR="001927D6" w:rsidRDefault="001927D6" w:rsidP="001927D6">
      <w:pPr>
        <w:pStyle w:val="00textosemparagrafo"/>
      </w:pPr>
      <w:r w:rsidRPr="005069C2">
        <w:rPr>
          <w:b/>
        </w:rPr>
        <w:t>Número de aulas</w:t>
      </w:r>
      <w:r w:rsidRPr="0021405F">
        <w:t xml:space="preserve">: </w:t>
      </w:r>
      <w:r>
        <w:t>2</w:t>
      </w:r>
    </w:p>
    <w:p w14:paraId="749B0826" w14:textId="77777777" w:rsidR="001927D6" w:rsidRDefault="001927D6" w:rsidP="001927D6">
      <w:pPr>
        <w:pStyle w:val="00textosemparagrafo"/>
        <w:rPr>
          <w:b/>
        </w:rPr>
      </w:pPr>
    </w:p>
    <w:p w14:paraId="7A947F67" w14:textId="77777777" w:rsidR="001927D6" w:rsidRDefault="001927D6" w:rsidP="001927D6">
      <w:pPr>
        <w:pStyle w:val="00textosemparagrafo"/>
      </w:pPr>
      <w:r w:rsidRPr="007B4BE6">
        <w:rPr>
          <w:b/>
        </w:rPr>
        <w:t>Tempo estimado</w:t>
      </w:r>
      <w:r>
        <w:t>: 50 minutos por aula</w:t>
      </w:r>
      <w:r w:rsidR="00F56602">
        <w:t>.</w:t>
      </w:r>
    </w:p>
    <w:p w14:paraId="2DE89E4F" w14:textId="77777777" w:rsidR="001927D6" w:rsidRDefault="001927D6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500E1B55" w14:textId="77777777" w:rsidR="001927D6" w:rsidRPr="008A5748" w:rsidRDefault="001927D6" w:rsidP="001927D6">
      <w:pPr>
        <w:pStyle w:val="00PESO2"/>
      </w:pPr>
      <w:r w:rsidRPr="008A5748">
        <w:lastRenderedPageBreak/>
        <w:t>Aula 1</w:t>
      </w:r>
    </w:p>
    <w:p w14:paraId="2C189A3B" w14:textId="77777777" w:rsidR="001927D6" w:rsidRDefault="001927D6" w:rsidP="001927D6">
      <w:pPr>
        <w:pStyle w:val="00peso3"/>
      </w:pPr>
      <w:r w:rsidRPr="00A02F26">
        <w:t>Conteúdo específico</w:t>
      </w:r>
    </w:p>
    <w:p w14:paraId="46E18946" w14:textId="231ABF54" w:rsidR="001927D6" w:rsidRDefault="001927D6" w:rsidP="001927D6">
      <w:pPr>
        <w:pStyle w:val="00textosemparagrafo"/>
      </w:pPr>
      <w:r>
        <w:t>Documentos históricos</w:t>
      </w:r>
      <w:r w:rsidR="00E67E50">
        <w:t>.</w:t>
      </w:r>
    </w:p>
    <w:p w14:paraId="555C12FA" w14:textId="77777777" w:rsidR="001927D6" w:rsidRPr="0021405F" w:rsidRDefault="001927D6" w:rsidP="001927D6">
      <w:pPr>
        <w:pStyle w:val="00textosemparagrafo"/>
      </w:pPr>
    </w:p>
    <w:p w14:paraId="4850E4C6" w14:textId="77777777" w:rsidR="001927D6" w:rsidRDefault="001927D6" w:rsidP="001927D6">
      <w:pPr>
        <w:pStyle w:val="00peso3"/>
      </w:pPr>
      <w:r w:rsidRPr="00904162">
        <w:t>Recursos didáticos</w:t>
      </w:r>
    </w:p>
    <w:p w14:paraId="6265659B" w14:textId="77777777" w:rsidR="001927D6" w:rsidRDefault="001927D6" w:rsidP="00EB6675">
      <w:pPr>
        <w:pStyle w:val="00textosemparagrafo"/>
        <w:spacing w:after="120"/>
      </w:pPr>
      <w:r>
        <w:t xml:space="preserve">Imagens, textos de </w:t>
      </w:r>
      <w:r w:rsidRPr="00740F02">
        <w:t>fontes históricas para o aluno observar, analisar e interpretar</w:t>
      </w:r>
      <w:r>
        <w:t>.</w:t>
      </w:r>
    </w:p>
    <w:p w14:paraId="66F7D7CD" w14:textId="77777777" w:rsidR="001927D6" w:rsidRDefault="001927D6" w:rsidP="00EB6675">
      <w:pPr>
        <w:pStyle w:val="00textosemparagrafo"/>
        <w:spacing w:after="120"/>
      </w:pPr>
      <w:r>
        <w:t>Lousa e giz.</w:t>
      </w:r>
    </w:p>
    <w:p w14:paraId="4D1ED446" w14:textId="77777777" w:rsidR="001927D6" w:rsidRPr="00740F02" w:rsidRDefault="001927D6" w:rsidP="001927D6">
      <w:pPr>
        <w:pStyle w:val="00textosemparagrafo"/>
      </w:pPr>
    </w:p>
    <w:p w14:paraId="32C2647C" w14:textId="77777777" w:rsidR="001927D6" w:rsidRPr="00904162" w:rsidRDefault="001927D6" w:rsidP="001927D6">
      <w:pPr>
        <w:pStyle w:val="00peso3"/>
      </w:pPr>
      <w:r w:rsidRPr="00904162">
        <w:t>Encaminhamento</w:t>
      </w:r>
    </w:p>
    <w:p w14:paraId="6695C7D4" w14:textId="0C1D4437" w:rsidR="001927D6" w:rsidRPr="00740F02" w:rsidRDefault="001927D6" w:rsidP="00EB6675">
      <w:pPr>
        <w:pStyle w:val="00textosemparagrafo"/>
        <w:spacing w:after="120"/>
      </w:pPr>
      <w:r w:rsidRPr="00740F02">
        <w:t xml:space="preserve">Inicie a aula com uma roda de conversa </w:t>
      </w:r>
      <w:r>
        <w:t>para avaliar os conhecimentos prévios dos alunos sobre o que são documentos ou fontes históricas</w:t>
      </w:r>
      <w:r w:rsidRPr="00740F02">
        <w:t xml:space="preserve"> e o que é possível aprender sobre o passado com el</w:t>
      </w:r>
      <w:r w:rsidR="00214B07">
        <w:t>e</w:t>
      </w:r>
      <w:r w:rsidRPr="00740F02">
        <w:t xml:space="preserve">s. Explique que o acúmulo de debates </w:t>
      </w:r>
      <w:r w:rsidR="00214B07">
        <w:t>acerca de</w:t>
      </w:r>
      <w:r w:rsidRPr="00740F02">
        <w:t xml:space="preserve"> interpretações dos historiadores sobre o passado é chamado de historiografia. </w:t>
      </w:r>
    </w:p>
    <w:p w14:paraId="1B20079B" w14:textId="59CEA263" w:rsidR="001927D6" w:rsidRDefault="001927D6" w:rsidP="00EB6675">
      <w:pPr>
        <w:pStyle w:val="00textosemparagrafo"/>
        <w:spacing w:after="120"/>
      </w:pPr>
      <w:r w:rsidRPr="00740F02">
        <w:t>C</w:t>
      </w:r>
      <w:r>
        <w:t>omente com a turma que todos</w:t>
      </w:r>
      <w:r w:rsidRPr="00740F02">
        <w:t xml:space="preserve"> os objetos e expressões culturais </w:t>
      </w:r>
      <w:r w:rsidR="00214B07">
        <w:t>produzidos por qualquer ser humano</w:t>
      </w:r>
      <w:r w:rsidRPr="00740F02">
        <w:t xml:space="preserve"> podem ser considerados documento</w:t>
      </w:r>
      <w:r>
        <w:t>s</w:t>
      </w:r>
      <w:r w:rsidRPr="00740F02">
        <w:t xml:space="preserve"> histórico</w:t>
      </w:r>
      <w:r>
        <w:t>s</w:t>
      </w:r>
      <w:r w:rsidRPr="00740F02">
        <w:t>: suas roupas, seus brinquedos, instrumentos, objetos, construções, até seus gestos, sua língua, suas músicas etc. Explique que as fontes históricas podem ser de vários tipos: orais, escritas</w:t>
      </w:r>
      <w:r>
        <w:t xml:space="preserve"> ou mesmo imagens</w:t>
      </w:r>
      <w:r w:rsidRPr="00740F02">
        <w:t>.</w:t>
      </w:r>
    </w:p>
    <w:p w14:paraId="36D074E4" w14:textId="67388778" w:rsidR="001927D6" w:rsidRPr="00740F02" w:rsidRDefault="001927D6" w:rsidP="00EB6675">
      <w:pPr>
        <w:pStyle w:val="00textosemparagrafo"/>
        <w:spacing w:after="120"/>
      </w:pPr>
      <w:r>
        <w:t>Esclareça</w:t>
      </w:r>
      <w:r w:rsidRPr="00740F02">
        <w:t xml:space="preserve"> que é possível aprender algo sobre o passado</w:t>
      </w:r>
      <w:r>
        <w:t xml:space="preserve"> com cada uma dessas fontes</w:t>
      </w:r>
      <w:r w:rsidRPr="00740F02">
        <w:t xml:space="preserve">. Para exemplificar, </w:t>
      </w:r>
      <w:r>
        <w:t>comente a respeito das p</w:t>
      </w:r>
      <w:r w:rsidRPr="00740F02">
        <w:t xml:space="preserve">irâmides do Egito: inicialmente, os pesquisadores achavam que </w:t>
      </w:r>
      <w:r w:rsidR="00CA6D87">
        <w:t xml:space="preserve">elas </w:t>
      </w:r>
      <w:r w:rsidRPr="00740F02">
        <w:t xml:space="preserve">eram só grandes monumentos, mas, investigando dentro delas, puderam descobrir que eram túmulos reservados para os </w:t>
      </w:r>
      <w:r>
        <w:t>f</w:t>
      </w:r>
      <w:r w:rsidRPr="00740F02">
        <w:t xml:space="preserve">araós, </w:t>
      </w:r>
      <w:r>
        <w:t xml:space="preserve">verificando assim a </w:t>
      </w:r>
      <w:r w:rsidRPr="00740F02">
        <w:t>importância</w:t>
      </w:r>
      <w:r>
        <w:t xml:space="preserve"> dessas construções para a história egípcia</w:t>
      </w:r>
      <w:r w:rsidRPr="00740F02">
        <w:t xml:space="preserve">. </w:t>
      </w:r>
    </w:p>
    <w:p w14:paraId="76210F6A" w14:textId="77777777" w:rsidR="001927D6" w:rsidRDefault="001927D6" w:rsidP="00EB6675">
      <w:pPr>
        <w:pStyle w:val="00textosemparagrafo"/>
        <w:spacing w:after="120"/>
      </w:pPr>
      <w:r>
        <w:t>C</w:t>
      </w:r>
      <w:r w:rsidRPr="00740F02">
        <w:t xml:space="preserve">omo os pesquisadores descobriram isso? Encontrando não só os sarcófagos com os restos mumificados dos antigos governantes, mas analisando diversos murais e escritos que estavam ali e simbolizavam sua divindade. </w:t>
      </w:r>
      <w:r>
        <w:t>Com base nisso</w:t>
      </w:r>
      <w:r w:rsidRPr="00740F02">
        <w:t xml:space="preserve">, foi possível compreender melhor a importância dos </w:t>
      </w:r>
      <w:r>
        <w:t>f</w:t>
      </w:r>
      <w:r w:rsidRPr="00740F02">
        <w:t>araós, considerados divindades, dentro daquela sociedade.</w:t>
      </w:r>
    </w:p>
    <w:p w14:paraId="6D594560" w14:textId="22C879D3" w:rsidR="001927D6" w:rsidRPr="00740F02" w:rsidRDefault="001927D6" w:rsidP="00EB6675">
      <w:pPr>
        <w:pStyle w:val="00textosemparagrafo"/>
        <w:spacing w:after="120"/>
      </w:pPr>
      <w:r>
        <w:t xml:space="preserve">Apresente exemplos de documentos históricos, </w:t>
      </w:r>
      <w:r w:rsidR="007478DE">
        <w:t xml:space="preserve">que </w:t>
      </w:r>
      <w:r>
        <w:t>podem ser textos, fotografias</w:t>
      </w:r>
      <w:r w:rsidR="00EB6675">
        <w:t xml:space="preserve"> </w:t>
      </w:r>
      <w:r>
        <w:t>e</w:t>
      </w:r>
      <w:r w:rsidR="007478DE">
        <w:t>,</w:t>
      </w:r>
      <w:r>
        <w:t xml:space="preserve"> com os alunos</w:t>
      </w:r>
      <w:r w:rsidR="007478DE">
        <w:t>,</w:t>
      </w:r>
      <w:r>
        <w:t xml:space="preserve"> analise e avalie que tipo de fonte </w:t>
      </w:r>
      <w:r w:rsidR="007478DE">
        <w:t xml:space="preserve">eles </w:t>
      </w:r>
      <w:r>
        <w:t>são.</w:t>
      </w:r>
    </w:p>
    <w:p w14:paraId="14C7550F" w14:textId="2645FA7D" w:rsidR="001927D6" w:rsidRDefault="001927D6" w:rsidP="00EB6675">
      <w:pPr>
        <w:pStyle w:val="00textosemparagrafo"/>
        <w:spacing w:after="120"/>
      </w:pPr>
      <w:r w:rsidRPr="00740F02">
        <w:t>Solicite aos alunos que</w:t>
      </w:r>
      <w:r>
        <w:t xml:space="preserve"> pesquise</w:t>
      </w:r>
      <w:r w:rsidR="00190CE2">
        <w:t>m</w:t>
      </w:r>
      <w:r>
        <w:t xml:space="preserve"> em livros ou na internet e</w:t>
      </w:r>
      <w:r w:rsidRPr="00740F02">
        <w:t xml:space="preserve"> escrevam no caderno</w:t>
      </w:r>
      <w:r>
        <w:t xml:space="preserve"> um pequeno texto respondendo às questões:</w:t>
      </w:r>
    </w:p>
    <w:p w14:paraId="3E16EA8E" w14:textId="77777777" w:rsidR="001927D6" w:rsidRPr="00EB6675" w:rsidRDefault="001927D6" w:rsidP="00EB6675">
      <w:pPr>
        <w:pStyle w:val="00textosemparagrafo"/>
        <w:spacing w:after="120"/>
        <w:rPr>
          <w:i/>
        </w:rPr>
      </w:pPr>
      <w:r w:rsidRPr="00EB6675">
        <w:rPr>
          <w:i/>
        </w:rPr>
        <w:t>Como os historiadores descobrem informações sobre o passado?</w:t>
      </w:r>
    </w:p>
    <w:p w14:paraId="103115B7" w14:textId="77777777" w:rsidR="001927D6" w:rsidRPr="00EB6675" w:rsidRDefault="001927D6" w:rsidP="00EB6675">
      <w:pPr>
        <w:pStyle w:val="00textosemparagrafo"/>
        <w:spacing w:after="120"/>
        <w:rPr>
          <w:i/>
        </w:rPr>
      </w:pPr>
      <w:r w:rsidRPr="00EB6675">
        <w:rPr>
          <w:i/>
        </w:rPr>
        <w:t>Cite alguns tipos de fontes históricas e dê exemplos.</w:t>
      </w:r>
    </w:p>
    <w:p w14:paraId="461AD5F0" w14:textId="77777777" w:rsidR="001927D6" w:rsidRDefault="001927D6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0E8E2478" w14:textId="77777777" w:rsidR="001927D6" w:rsidRPr="005656C9" w:rsidRDefault="001927D6" w:rsidP="001927D6">
      <w:pPr>
        <w:pStyle w:val="00PESO2"/>
      </w:pPr>
      <w:r w:rsidRPr="005656C9">
        <w:lastRenderedPageBreak/>
        <w:t>Aula 2</w:t>
      </w:r>
    </w:p>
    <w:p w14:paraId="3CD92129" w14:textId="77777777" w:rsidR="001927D6" w:rsidRPr="00EB6675" w:rsidRDefault="001927D6" w:rsidP="001927D6">
      <w:pPr>
        <w:pStyle w:val="00peso3"/>
      </w:pPr>
      <w:r w:rsidRPr="005656C9">
        <w:t>Conteúdo específico</w:t>
      </w:r>
    </w:p>
    <w:p w14:paraId="70D9F909" w14:textId="61F40346" w:rsidR="001927D6" w:rsidRDefault="001927D6" w:rsidP="001927D6">
      <w:pPr>
        <w:pStyle w:val="00textosemparagrafo"/>
      </w:pPr>
      <w:r>
        <w:t>Documentos históricos</w:t>
      </w:r>
      <w:r w:rsidR="00E612CB">
        <w:t>.</w:t>
      </w:r>
    </w:p>
    <w:p w14:paraId="7533B19F" w14:textId="77777777" w:rsidR="001927D6" w:rsidRPr="005656C9" w:rsidRDefault="001927D6" w:rsidP="001927D6">
      <w:pPr>
        <w:pStyle w:val="00textosemparagrafo"/>
      </w:pPr>
      <w:bookmarkStart w:id="1" w:name="_GoBack"/>
      <w:bookmarkEnd w:id="1"/>
    </w:p>
    <w:p w14:paraId="5B321B91" w14:textId="7629A42E" w:rsidR="001927D6" w:rsidRPr="00EB6675" w:rsidRDefault="001927D6" w:rsidP="001927D6">
      <w:pPr>
        <w:pStyle w:val="00peso3"/>
      </w:pPr>
      <w:r w:rsidRPr="005656C9">
        <w:t>Recurso didático</w:t>
      </w:r>
    </w:p>
    <w:p w14:paraId="2C587ECA" w14:textId="77777777" w:rsidR="001927D6" w:rsidRPr="00FC7AE4" w:rsidRDefault="001927D6" w:rsidP="00EB6675">
      <w:pPr>
        <w:pStyle w:val="00textosemparagrafo"/>
        <w:spacing w:after="120"/>
      </w:pPr>
      <w:r w:rsidRPr="00FC7AE4">
        <w:t>Diversas fontes históricas para o aluno observar, analisar e interpretar</w:t>
      </w:r>
      <w:r>
        <w:t>: fotografias antigas, objetos como brinquedos.</w:t>
      </w:r>
    </w:p>
    <w:p w14:paraId="5A04E18D" w14:textId="77777777" w:rsidR="001927D6" w:rsidRPr="00FC7AE4" w:rsidRDefault="001927D6" w:rsidP="001927D6">
      <w:pPr>
        <w:pStyle w:val="00textosemparagrafo"/>
      </w:pPr>
    </w:p>
    <w:p w14:paraId="084DB3B8" w14:textId="77777777" w:rsidR="001927D6" w:rsidRPr="005656C9" w:rsidRDefault="001927D6" w:rsidP="001927D6">
      <w:pPr>
        <w:pStyle w:val="00peso3"/>
        <w:rPr>
          <w:color w:val="FF0000"/>
        </w:rPr>
      </w:pPr>
      <w:r w:rsidRPr="005656C9">
        <w:t>Encaminhamento</w:t>
      </w:r>
    </w:p>
    <w:p w14:paraId="27F456FD" w14:textId="5D84A0C7" w:rsidR="001927D6" w:rsidRPr="00FC7AE4" w:rsidRDefault="001927D6" w:rsidP="001F7CF6">
      <w:pPr>
        <w:pStyle w:val="00textosemparagrafo"/>
        <w:spacing w:after="120"/>
      </w:pPr>
      <w:r>
        <w:t xml:space="preserve">Traga para a sala de aula fotografias antigas de família, de cidades. Há </w:t>
      </w:r>
      <w:r w:rsidRPr="00EB6675">
        <w:rPr>
          <w:i/>
        </w:rPr>
        <w:t>sites</w:t>
      </w:r>
      <w:r>
        <w:t xml:space="preserve"> na internet que colocam à disposição imagens antigas</w:t>
      </w:r>
      <w:r w:rsidR="001018DD">
        <w:t xml:space="preserve">; </w:t>
      </w:r>
      <w:r>
        <w:t>se for possível, imprima algumas e a</w:t>
      </w:r>
      <w:r w:rsidRPr="00FC7AE4">
        <w:t>presente</w:t>
      </w:r>
      <w:r>
        <w:t>-as a</w:t>
      </w:r>
      <w:r w:rsidRPr="00FC7AE4">
        <w:t>os alunos</w:t>
      </w:r>
      <w:r>
        <w:t xml:space="preserve">. Peça a eles </w:t>
      </w:r>
      <w:r w:rsidRPr="00FC7AE4">
        <w:t xml:space="preserve">que analisem e interpretem os diversos elementos </w:t>
      </w:r>
      <w:r w:rsidR="00EB6675">
        <w:t xml:space="preserve">que estão </w:t>
      </w:r>
      <w:r w:rsidR="00685556">
        <w:t>presente</w:t>
      </w:r>
      <w:r w:rsidR="00EB6675">
        <w:t>s</w:t>
      </w:r>
      <w:r w:rsidR="00685556">
        <w:t xml:space="preserve"> nelas</w:t>
      </w:r>
      <w:r w:rsidRPr="00FC7AE4">
        <w:t xml:space="preserve">: as roupas, os gestos, a construção, os objetos etc. Desenvolva a atividade explicando cada um dos elementos e sua relação com a época </w:t>
      </w:r>
      <w:r w:rsidR="00FA458A">
        <w:t xml:space="preserve">em </w:t>
      </w:r>
      <w:r w:rsidRPr="00FC7AE4">
        <w:t>que a</w:t>
      </w:r>
      <w:r>
        <w:t>s</w:t>
      </w:r>
      <w:r w:rsidRPr="00FC7AE4">
        <w:t xml:space="preserve"> foto</w:t>
      </w:r>
      <w:r>
        <w:t>grafias foram tiradas</w:t>
      </w:r>
      <w:r w:rsidRPr="00FC7AE4">
        <w:t>.</w:t>
      </w:r>
    </w:p>
    <w:p w14:paraId="63B9E3C7" w14:textId="3231A566" w:rsidR="001927D6" w:rsidRPr="00FC7AE4" w:rsidRDefault="001927D6" w:rsidP="001F7CF6">
      <w:pPr>
        <w:pStyle w:val="00textosemparagrafo"/>
        <w:spacing w:after="120"/>
      </w:pPr>
      <w:r w:rsidRPr="00FC7AE4">
        <w:t xml:space="preserve">Em seguida, </w:t>
      </w:r>
      <w:r w:rsidR="00685556" w:rsidRPr="00EB6675">
        <w:t>mostre aos alunos</w:t>
      </w:r>
      <w:r w:rsidRPr="00FC7AE4">
        <w:t xml:space="preserve"> um brinquedo, e auxilie-os a interpretar o que um historiador do futuro poderia conhecer sobre a vida das crianças na atualidade. Incentive</w:t>
      </w:r>
      <w:r w:rsidR="00685556">
        <w:t>-os a tirar</w:t>
      </w:r>
      <w:r w:rsidRPr="00FC7AE4">
        <w:t xml:space="preserve"> conclusões sobre o</w:t>
      </w:r>
      <w:r w:rsidR="00685556">
        <w:t>s</w:t>
      </w:r>
      <w:r w:rsidRPr="00FC7AE4">
        <w:t xml:space="preserve"> tipo</w:t>
      </w:r>
      <w:r w:rsidR="00685556">
        <w:t>s</w:t>
      </w:r>
      <w:r w:rsidRPr="00FC7AE4">
        <w:t xml:space="preserve"> de brincadeiras possíveis, </w:t>
      </w:r>
      <w:r w:rsidR="00685556">
        <w:t>a</w:t>
      </w:r>
      <w:r w:rsidRPr="00FC7AE4">
        <w:t xml:space="preserve"> </w:t>
      </w:r>
      <w:r>
        <w:t>faixa etária indicada para</w:t>
      </w:r>
      <w:r w:rsidRPr="00FC7AE4">
        <w:t xml:space="preserve"> esse objeto, os materiais utilizados (e quais relações sociais de produção isso implica) etc.</w:t>
      </w:r>
    </w:p>
    <w:p w14:paraId="6D642826" w14:textId="2C28ADD1" w:rsidR="001927D6" w:rsidRPr="00FC7AE4" w:rsidRDefault="001927D6" w:rsidP="001F7CF6">
      <w:pPr>
        <w:pStyle w:val="00textosemparagrafo"/>
        <w:spacing w:after="120"/>
      </w:pPr>
      <w:r>
        <w:t xml:space="preserve">Por fim, se for possível, apresente uma fotografia de uma pirâmide do Egito e questione os alunos </w:t>
      </w:r>
      <w:r w:rsidR="00112DE4">
        <w:t xml:space="preserve">se </w:t>
      </w:r>
      <w:r>
        <w:t xml:space="preserve">é possível considerar essa imagem </w:t>
      </w:r>
      <w:r w:rsidRPr="00FC7AE4">
        <w:t xml:space="preserve">uma fonte histórica </w:t>
      </w:r>
      <w:r w:rsidR="00EC3D0F">
        <w:t>d</w:t>
      </w:r>
      <w:r w:rsidR="00685556">
        <w:t>o</w:t>
      </w:r>
      <w:r w:rsidRPr="00FC7AE4">
        <w:t xml:space="preserve"> passado que está na tela. Explique </w:t>
      </w:r>
      <w:r>
        <w:t xml:space="preserve">a </w:t>
      </w:r>
      <w:r w:rsidRPr="00FC7AE4">
        <w:t>eles que não</w:t>
      </w:r>
      <w:r>
        <w:t xml:space="preserve"> é possível</w:t>
      </w:r>
      <w:r w:rsidR="00212C74">
        <w:t>,</w:t>
      </w:r>
      <w:r>
        <w:t xml:space="preserve"> pois não havia</w:t>
      </w:r>
      <w:r w:rsidRPr="00FC7AE4">
        <w:t xml:space="preserve"> fotografias</w:t>
      </w:r>
      <w:r>
        <w:t xml:space="preserve"> </w:t>
      </w:r>
      <w:r w:rsidRPr="00FC7AE4">
        <w:t xml:space="preserve">na Antiguidade, </w:t>
      </w:r>
      <w:proofErr w:type="gramStart"/>
      <w:r w:rsidRPr="00FC7AE4">
        <w:t>e</w:t>
      </w:r>
      <w:proofErr w:type="gramEnd"/>
      <w:r w:rsidRPr="00FC7AE4">
        <w:t xml:space="preserve"> portanto</w:t>
      </w:r>
      <w:r w:rsidR="00EB6675">
        <w:t>,</w:t>
      </w:r>
      <w:r w:rsidRPr="00FC7AE4">
        <w:t xml:space="preserve"> essas produções não são documentos históricos daquela época, mas sim são documentos históricos da nossa época </w:t>
      </w:r>
      <w:r>
        <w:t xml:space="preserve">retratando </w:t>
      </w:r>
      <w:r w:rsidRPr="00FC7AE4">
        <w:t>como era o passado.</w:t>
      </w:r>
    </w:p>
    <w:p w14:paraId="3665385C" w14:textId="4591D2DA" w:rsidR="001927D6" w:rsidRPr="00FC7AE4" w:rsidRDefault="001927D6" w:rsidP="001F7CF6">
      <w:pPr>
        <w:pStyle w:val="00textosemparagrafo"/>
        <w:spacing w:after="120"/>
      </w:pPr>
      <w:r w:rsidRPr="00FC7AE4">
        <w:t xml:space="preserve">Como última atividade, solicite </w:t>
      </w:r>
      <w:r>
        <w:t xml:space="preserve">a </w:t>
      </w:r>
      <w:r w:rsidRPr="00FC7AE4">
        <w:t xml:space="preserve">eles </w:t>
      </w:r>
      <w:r>
        <w:t xml:space="preserve">que </w:t>
      </w:r>
      <w:r w:rsidRPr="00FC7AE4">
        <w:t xml:space="preserve">produzam um desenho sobre a Antiguidade e encerre a aula discutindo como </w:t>
      </w:r>
      <w:r w:rsidR="00685556">
        <w:t>os desenhos produzidos pelos alunos em aula</w:t>
      </w:r>
      <w:r w:rsidRPr="00FC7AE4">
        <w:t xml:space="preserve"> são documentos históricos de como crianças no século XXI imagina</w:t>
      </w:r>
      <w:r w:rsidR="00685556">
        <w:t>m</w:t>
      </w:r>
      <w:r w:rsidR="00EB6675">
        <w:t xml:space="preserve"> </w:t>
      </w:r>
      <w:r w:rsidRPr="00FC7AE4">
        <w:t>o passado.</w:t>
      </w:r>
    </w:p>
    <w:p w14:paraId="642FF351" w14:textId="77777777" w:rsidR="001927D6" w:rsidRDefault="001927D6" w:rsidP="001927D6">
      <w:pPr>
        <w:pStyle w:val="00textosemparagrafo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7D6" w14:paraId="2609466B" w14:textId="77777777" w:rsidTr="001927D6">
        <w:tc>
          <w:tcPr>
            <w:tcW w:w="9628" w:type="dxa"/>
          </w:tcPr>
          <w:p w14:paraId="1E9658B9" w14:textId="77777777" w:rsidR="001927D6" w:rsidRPr="001927D6" w:rsidRDefault="001927D6" w:rsidP="001927D6">
            <w:pPr>
              <w:spacing w:after="120"/>
              <w:rPr>
                <w:b/>
                <w:i w:val="0"/>
              </w:rPr>
            </w:pPr>
            <w:r w:rsidRPr="001927D6">
              <w:rPr>
                <w:b/>
                <w:i w:val="0"/>
              </w:rPr>
              <w:t>Acompanhamento de aprendizagem</w:t>
            </w:r>
          </w:p>
          <w:p w14:paraId="08D67313" w14:textId="77777777" w:rsidR="001927D6" w:rsidRDefault="001927D6" w:rsidP="001927D6">
            <w:r w:rsidRPr="001927D6">
              <w:rPr>
                <w:i w:val="0"/>
              </w:rPr>
              <w:t>Observe se os alunos compreenderam que o passado só pode ser conhecido por meio de seus vestígios, isso é, pelos documentos históricos, que devem ser analisados e interpretados.</w:t>
            </w:r>
          </w:p>
        </w:tc>
      </w:tr>
    </w:tbl>
    <w:p w14:paraId="4CDF3848" w14:textId="77777777" w:rsidR="001927D6" w:rsidRDefault="001927D6" w:rsidP="001927D6">
      <w:pPr>
        <w:pStyle w:val="00textosemparagrafo"/>
      </w:pPr>
    </w:p>
    <w:p w14:paraId="2A7F11F3" w14:textId="77777777" w:rsidR="001927D6" w:rsidRDefault="001927D6" w:rsidP="001927D6">
      <w:pPr>
        <w:pStyle w:val="00textosemparagraf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Ao término do trabalho com esta sequência didática, os alunos foram capazes de:</w:t>
      </w:r>
    </w:p>
    <w:p w14:paraId="67E0716A" w14:textId="77777777" w:rsidR="001927D6" w:rsidRDefault="001927D6" w:rsidP="001927D6">
      <w:pPr>
        <w:pStyle w:val="00textosemparagrafo"/>
        <w:rPr>
          <w:rFonts w:ascii="Arial" w:hAnsi="Arial"/>
          <w:sz w:val="24"/>
          <w:szCs w:val="24"/>
        </w:rPr>
      </w:pPr>
    </w:p>
    <w:p w14:paraId="286BDD0E" w14:textId="77777777" w:rsidR="001927D6" w:rsidRPr="00EC3D0F" w:rsidRDefault="001927D6" w:rsidP="00EC3D0F">
      <w:pPr>
        <w:pStyle w:val="00textosemparagrafo"/>
      </w:pPr>
      <w:r w:rsidRPr="00EC3D0F">
        <w:t>1. Compreender diferentes formas de documento histórico?</w:t>
      </w:r>
    </w:p>
    <w:p w14:paraId="66DA21FF" w14:textId="77777777" w:rsidR="001927D6" w:rsidRPr="00EC3D0F" w:rsidRDefault="001927D6" w:rsidP="00EC3D0F">
      <w:pPr>
        <w:pStyle w:val="00textosemparagrafo"/>
      </w:pPr>
      <w:r w:rsidRPr="00EC3D0F">
        <w:t>2. Compreender como os historiadores apreendem conhecimento sobre o passado?</w:t>
      </w:r>
    </w:p>
    <w:p w14:paraId="595717AA" w14:textId="77777777" w:rsidR="001927D6" w:rsidRDefault="001927D6" w:rsidP="001927D6">
      <w:pPr>
        <w:pStyle w:val="00textosemparagraf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7D33C167" w14:textId="77777777" w:rsidR="001927D6" w:rsidRDefault="001927D6" w:rsidP="001927D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2</w:t>
      </w:r>
    </w:p>
    <w:p w14:paraId="458F74CB" w14:textId="77777777" w:rsidR="001927D6" w:rsidRDefault="001927D6" w:rsidP="001927D6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5º ano | 4</w:t>
      </w:r>
      <w:r w:rsidRPr="009A40EC">
        <w:t>º Bimestre</w:t>
      </w:r>
    </w:p>
    <w:p w14:paraId="2B806AA3" w14:textId="77777777" w:rsidR="001927D6" w:rsidRDefault="001927D6" w:rsidP="001927D6">
      <w:pPr>
        <w:pStyle w:val="00cabeos"/>
      </w:pPr>
    </w:p>
    <w:p w14:paraId="7887AF5A" w14:textId="77777777" w:rsidR="001927D6" w:rsidRDefault="001927D6" w:rsidP="001927D6">
      <w:pPr>
        <w:pStyle w:val="00cabeos"/>
        <w:rPr>
          <w:color w:val="FF0000"/>
        </w:rPr>
      </w:pPr>
      <w:r>
        <w:t xml:space="preserve">Autoavaliação </w:t>
      </w:r>
    </w:p>
    <w:p w14:paraId="085EFC1F" w14:textId="77777777" w:rsidR="001927D6" w:rsidRDefault="001927D6" w:rsidP="001927D6">
      <w:pPr>
        <w:pStyle w:val="00cabeos"/>
      </w:pPr>
    </w:p>
    <w:p w14:paraId="3EFADE72" w14:textId="77777777" w:rsidR="001927D6" w:rsidRDefault="001927D6" w:rsidP="001927D6">
      <w:pPr>
        <w:pStyle w:val="00Peso1"/>
      </w:pPr>
      <w:r>
        <w:t>Fichas para autoavaliação</w:t>
      </w:r>
    </w:p>
    <w:p w14:paraId="39348332" w14:textId="77777777" w:rsidR="001927D6" w:rsidRDefault="001927D6" w:rsidP="001927D6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1927D6" w:rsidRPr="001927D6" w14:paraId="737C461C" w14:textId="77777777" w:rsidTr="002D66F8">
        <w:trPr>
          <w:trHeight w:val="684"/>
          <w:jc w:val="center"/>
        </w:trPr>
        <w:tc>
          <w:tcPr>
            <w:tcW w:w="3439" w:type="pct"/>
          </w:tcPr>
          <w:p w14:paraId="2E99EF74" w14:textId="77777777" w:rsidR="001927D6" w:rsidRPr="001927D6" w:rsidRDefault="001927D6" w:rsidP="002D66F8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bookmarkStart w:id="2" w:name="_Hlk498170864"/>
            <w:bookmarkStart w:id="3" w:name="_Hlk498940805"/>
            <w:r w:rsidRPr="001927D6">
              <w:rPr>
                <w:b/>
                <w:i w:val="0"/>
              </w:rPr>
              <w:t>SOBRE O TRABALHO REALIZADO</w:t>
            </w:r>
          </w:p>
          <w:p w14:paraId="62840A42" w14:textId="77777777" w:rsidR="001927D6" w:rsidRPr="001927D6" w:rsidRDefault="001927D6" w:rsidP="002D66F8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1927D6">
              <w:rPr>
                <w:b/>
                <w:i w:val="0"/>
              </w:rPr>
              <w:t>Marque um X na opção que representa melhor o que aconteceu durante as atividades.</w:t>
            </w:r>
            <w:r w:rsidRPr="001927D6">
              <w:rPr>
                <w:rFonts w:cs="Arial"/>
                <w:b/>
                <w:i w:val="0"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7E8A6D00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1F848FD7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3B8EE1E1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1927D6" w:rsidRPr="001927D6" w14:paraId="1D9F680F" w14:textId="77777777" w:rsidTr="002D66F8">
        <w:trPr>
          <w:trHeight w:val="340"/>
          <w:jc w:val="center"/>
        </w:trPr>
        <w:tc>
          <w:tcPr>
            <w:tcW w:w="3439" w:type="pct"/>
          </w:tcPr>
          <w:p w14:paraId="019A840E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1FC8C582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44DDD72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A356638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315339B7" w14:textId="77777777" w:rsidTr="002D66F8">
        <w:trPr>
          <w:trHeight w:val="340"/>
          <w:jc w:val="center"/>
        </w:trPr>
        <w:tc>
          <w:tcPr>
            <w:tcW w:w="3439" w:type="pct"/>
          </w:tcPr>
          <w:p w14:paraId="0767C8A4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3388F01B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76FFBF3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0E215F57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03CF7D67" w14:textId="77777777" w:rsidTr="002D66F8">
        <w:trPr>
          <w:trHeight w:val="340"/>
          <w:jc w:val="center"/>
        </w:trPr>
        <w:tc>
          <w:tcPr>
            <w:tcW w:w="3439" w:type="pct"/>
          </w:tcPr>
          <w:p w14:paraId="60D9E24B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21CB35A8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0BD642C7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35CC907B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2907F501" w14:textId="77777777" w:rsidTr="002D66F8">
        <w:trPr>
          <w:trHeight w:val="340"/>
          <w:jc w:val="center"/>
        </w:trPr>
        <w:tc>
          <w:tcPr>
            <w:tcW w:w="3439" w:type="pct"/>
          </w:tcPr>
          <w:p w14:paraId="4A0A8D2B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11D67FAB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6CEC7CD0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77D3285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2DEA727B" w14:textId="77777777" w:rsidTr="002D66F8">
        <w:trPr>
          <w:trHeight w:val="340"/>
          <w:jc w:val="center"/>
        </w:trPr>
        <w:tc>
          <w:tcPr>
            <w:tcW w:w="3439" w:type="pct"/>
          </w:tcPr>
          <w:p w14:paraId="314EF54A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3D24EE20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CD01E16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71F1160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1636B406" w14:textId="77777777" w:rsidR="001927D6" w:rsidRPr="001927D6" w:rsidRDefault="001927D6" w:rsidP="001927D6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1927D6" w:rsidRPr="001927D6" w14:paraId="6D745A91" w14:textId="77777777" w:rsidTr="002D66F8">
        <w:trPr>
          <w:trHeight w:val="684"/>
          <w:jc w:val="center"/>
        </w:trPr>
        <w:tc>
          <w:tcPr>
            <w:tcW w:w="3439" w:type="pct"/>
          </w:tcPr>
          <w:p w14:paraId="4BA50DC4" w14:textId="77777777" w:rsidR="001927D6" w:rsidRPr="001927D6" w:rsidRDefault="001927D6" w:rsidP="002D66F8">
            <w:pPr>
              <w:rPr>
                <w:b/>
                <w:i w:val="0"/>
              </w:rPr>
            </w:pPr>
            <w:r w:rsidRPr="001927D6">
              <w:rPr>
                <w:b/>
                <w:i w:val="0"/>
              </w:rPr>
              <w:t>CONVIVÊNCIA SOCIAL</w:t>
            </w:r>
          </w:p>
          <w:p w14:paraId="160DEBE7" w14:textId="77777777" w:rsidR="001927D6" w:rsidRPr="001927D6" w:rsidRDefault="001927D6" w:rsidP="002D66F8">
            <w:pPr>
              <w:rPr>
                <w:b/>
                <w:i w:val="0"/>
              </w:rPr>
            </w:pPr>
            <w:r w:rsidRPr="001927D6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2F1FAC46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6D20CB79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1E2ADD31" w14:textId="77777777" w:rsidR="001927D6" w:rsidRPr="001927D6" w:rsidRDefault="001927D6" w:rsidP="002D66F8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1927D6" w:rsidRPr="001927D6" w14:paraId="375AB348" w14:textId="77777777" w:rsidTr="002D66F8">
        <w:trPr>
          <w:trHeight w:val="340"/>
          <w:jc w:val="center"/>
        </w:trPr>
        <w:tc>
          <w:tcPr>
            <w:tcW w:w="3439" w:type="pct"/>
          </w:tcPr>
          <w:p w14:paraId="23C36E9A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1B76E297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ADF69C3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7E92C71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061720F2" w14:textId="77777777" w:rsidTr="002D66F8">
        <w:trPr>
          <w:trHeight w:val="340"/>
          <w:jc w:val="center"/>
        </w:trPr>
        <w:tc>
          <w:tcPr>
            <w:tcW w:w="3439" w:type="pct"/>
          </w:tcPr>
          <w:p w14:paraId="2D9CAEE5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6EEE4395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45A39467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F811533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1C1763F0" w14:textId="77777777" w:rsidTr="002D66F8">
        <w:trPr>
          <w:trHeight w:val="340"/>
          <w:jc w:val="center"/>
        </w:trPr>
        <w:tc>
          <w:tcPr>
            <w:tcW w:w="3439" w:type="pct"/>
          </w:tcPr>
          <w:p w14:paraId="4057881B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790D4361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0CDEDCB3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5CC56743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53006FAC" w14:textId="77777777" w:rsidTr="002D66F8">
        <w:trPr>
          <w:trHeight w:val="340"/>
          <w:jc w:val="center"/>
        </w:trPr>
        <w:tc>
          <w:tcPr>
            <w:tcW w:w="3439" w:type="pct"/>
          </w:tcPr>
          <w:p w14:paraId="4861A58F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651941B4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4FA7FAB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69007E76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927D6" w:rsidRPr="001927D6" w14:paraId="523ABD67" w14:textId="77777777" w:rsidTr="002D66F8">
        <w:trPr>
          <w:trHeight w:val="340"/>
          <w:jc w:val="center"/>
        </w:trPr>
        <w:tc>
          <w:tcPr>
            <w:tcW w:w="3439" w:type="pct"/>
          </w:tcPr>
          <w:p w14:paraId="52C90E86" w14:textId="77777777" w:rsidR="001927D6" w:rsidRPr="001927D6" w:rsidRDefault="001927D6" w:rsidP="002D66F8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1927D6">
              <w:rPr>
                <w:rFonts w:cs="Arial"/>
                <w:i w:val="0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063EF9E2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905065A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10D18DD4" w14:textId="77777777" w:rsidR="001927D6" w:rsidRPr="001927D6" w:rsidRDefault="001927D6" w:rsidP="002D66F8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bookmarkEnd w:id="2"/>
      <w:bookmarkEnd w:id="3"/>
    </w:tbl>
    <w:p w14:paraId="32810BE2" w14:textId="77777777" w:rsidR="001927D6" w:rsidRPr="0021405F" w:rsidRDefault="001927D6" w:rsidP="001927D6">
      <w:pPr>
        <w:pStyle w:val="00Peso1"/>
        <w:rPr>
          <w:rFonts w:ascii="Arial" w:hAnsi="Arial" w:cs="Arial"/>
          <w:sz w:val="24"/>
          <w:szCs w:val="24"/>
        </w:rPr>
      </w:pPr>
    </w:p>
    <w:p w14:paraId="1BB1B36C" w14:textId="77777777" w:rsidR="003076FE" w:rsidRPr="001927D6" w:rsidRDefault="003076FE" w:rsidP="001927D6"/>
    <w:sectPr w:rsidR="003076FE" w:rsidRPr="001927D6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80DE" w14:textId="77777777" w:rsidR="00901204" w:rsidRDefault="00901204" w:rsidP="0054457B">
      <w:pPr>
        <w:spacing w:line="240" w:lineRule="auto"/>
      </w:pPr>
      <w:r>
        <w:separator/>
      </w:r>
    </w:p>
  </w:endnote>
  <w:endnote w:type="continuationSeparator" w:id="0">
    <w:p w14:paraId="46F6F66D" w14:textId="77777777" w:rsidR="00901204" w:rsidRDefault="00901204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058E" w14:textId="77777777" w:rsidR="00384227" w:rsidRDefault="0038422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7D4D" w14:textId="437C6D8F" w:rsidR="00865E3B" w:rsidRPr="00865E3B" w:rsidRDefault="008A7F75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="00865E3B"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1F7CF6">
      <w:rPr>
        <w:rStyle w:val="NmerodaPgina"/>
        <w:i w:val="0"/>
        <w:noProof/>
      </w:rPr>
      <w:t>4</w:t>
    </w:r>
    <w:r w:rsidRPr="00865E3B">
      <w:rPr>
        <w:rStyle w:val="NmerodaPgina"/>
        <w:i w:val="0"/>
      </w:rPr>
      <w:fldChar w:fldCharType="end"/>
    </w:r>
  </w:p>
  <w:p w14:paraId="6044CF22" w14:textId="77777777" w:rsidR="00981E98" w:rsidRPr="00865E3B" w:rsidRDefault="00865E3B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14906" w14:textId="77777777" w:rsidR="00384227" w:rsidRDefault="0038422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E42B" w14:textId="77777777" w:rsidR="00901204" w:rsidRDefault="00901204" w:rsidP="0054457B">
      <w:pPr>
        <w:spacing w:line="240" w:lineRule="auto"/>
      </w:pPr>
      <w:r>
        <w:separator/>
      </w:r>
    </w:p>
  </w:footnote>
  <w:footnote w:type="continuationSeparator" w:id="0">
    <w:p w14:paraId="6A9C1FD8" w14:textId="77777777" w:rsidR="00901204" w:rsidRDefault="00901204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6BD1" w14:textId="77777777" w:rsidR="00384227" w:rsidRDefault="00384227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D906" w14:textId="77777777" w:rsidR="00981E98" w:rsidRDefault="000D5CC3">
    <w:pPr>
      <w:pStyle w:val="Cabealho"/>
    </w:pPr>
    <w:r>
      <w:rPr>
        <w:noProof/>
        <w:lang w:eastAsia="pt-BR"/>
      </w:rPr>
      <w:drawing>
        <wp:inline distT="0" distB="0" distL="0" distR="0" wp14:anchorId="3B41D52E" wp14:editId="679C0E9D">
          <wp:extent cx="5940000" cy="293234"/>
          <wp:effectExtent l="0" t="0" r="0" b="12065"/>
          <wp:docPr id="2" name="Imagem 2" descr="/Volumes/Capsule 2/Trabalhos/Troca/Digital/OLD/Buriti/Historia/Projeto/PBH_TARJAS/5 ANO/TARJA_PBH5_MD_4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4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5BECB" w14:textId="77777777" w:rsidR="00384227" w:rsidRDefault="00384227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78C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60D5E"/>
    <w:multiLevelType w:val="hybridMultilevel"/>
    <w:tmpl w:val="50D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6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07A9E"/>
    <w:rsid w:val="0001388D"/>
    <w:rsid w:val="000139CE"/>
    <w:rsid w:val="000142C3"/>
    <w:rsid w:val="0002018B"/>
    <w:rsid w:val="000231A8"/>
    <w:rsid w:val="00025DC6"/>
    <w:rsid w:val="00034A1E"/>
    <w:rsid w:val="00040935"/>
    <w:rsid w:val="00041905"/>
    <w:rsid w:val="00042547"/>
    <w:rsid w:val="00047478"/>
    <w:rsid w:val="0005672C"/>
    <w:rsid w:val="000573B8"/>
    <w:rsid w:val="000668ED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4619"/>
    <w:rsid w:val="000A6183"/>
    <w:rsid w:val="000A709C"/>
    <w:rsid w:val="000B12B5"/>
    <w:rsid w:val="000C0D2C"/>
    <w:rsid w:val="000C1801"/>
    <w:rsid w:val="000C4614"/>
    <w:rsid w:val="000C5FD6"/>
    <w:rsid w:val="000C73CE"/>
    <w:rsid w:val="000C7EF0"/>
    <w:rsid w:val="000D2313"/>
    <w:rsid w:val="000D343F"/>
    <w:rsid w:val="000D5CC3"/>
    <w:rsid w:val="000D6124"/>
    <w:rsid w:val="000E2E45"/>
    <w:rsid w:val="000E4457"/>
    <w:rsid w:val="000E4C22"/>
    <w:rsid w:val="000E7DC2"/>
    <w:rsid w:val="000F56DC"/>
    <w:rsid w:val="000F5CA0"/>
    <w:rsid w:val="001018DD"/>
    <w:rsid w:val="001057DC"/>
    <w:rsid w:val="001118BB"/>
    <w:rsid w:val="00112DE4"/>
    <w:rsid w:val="001164E6"/>
    <w:rsid w:val="00116BCD"/>
    <w:rsid w:val="001170D7"/>
    <w:rsid w:val="00123606"/>
    <w:rsid w:val="00124B55"/>
    <w:rsid w:val="0012736E"/>
    <w:rsid w:val="0013337C"/>
    <w:rsid w:val="001368B5"/>
    <w:rsid w:val="001370EC"/>
    <w:rsid w:val="001459A0"/>
    <w:rsid w:val="00146565"/>
    <w:rsid w:val="00146718"/>
    <w:rsid w:val="001472F1"/>
    <w:rsid w:val="00151B44"/>
    <w:rsid w:val="00155397"/>
    <w:rsid w:val="00155D6C"/>
    <w:rsid w:val="001608B8"/>
    <w:rsid w:val="00162AFC"/>
    <w:rsid w:val="001673D5"/>
    <w:rsid w:val="00167E14"/>
    <w:rsid w:val="0017370C"/>
    <w:rsid w:val="00182D3E"/>
    <w:rsid w:val="00182E99"/>
    <w:rsid w:val="00190CE2"/>
    <w:rsid w:val="001914B7"/>
    <w:rsid w:val="001927D6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1F7CF6"/>
    <w:rsid w:val="0020738E"/>
    <w:rsid w:val="00210431"/>
    <w:rsid w:val="00212C24"/>
    <w:rsid w:val="00212C74"/>
    <w:rsid w:val="00213941"/>
    <w:rsid w:val="00213F85"/>
    <w:rsid w:val="00214B07"/>
    <w:rsid w:val="00216F3D"/>
    <w:rsid w:val="00217611"/>
    <w:rsid w:val="00217A86"/>
    <w:rsid w:val="00221E26"/>
    <w:rsid w:val="00230C56"/>
    <w:rsid w:val="002322DC"/>
    <w:rsid w:val="00232305"/>
    <w:rsid w:val="0023608F"/>
    <w:rsid w:val="00240211"/>
    <w:rsid w:val="002416F6"/>
    <w:rsid w:val="00246B22"/>
    <w:rsid w:val="0026010D"/>
    <w:rsid w:val="0027053C"/>
    <w:rsid w:val="00275BED"/>
    <w:rsid w:val="00280BA3"/>
    <w:rsid w:val="00280C62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6415"/>
    <w:rsid w:val="002D74E9"/>
    <w:rsid w:val="002E1E30"/>
    <w:rsid w:val="002E1F0C"/>
    <w:rsid w:val="002E2622"/>
    <w:rsid w:val="002E3F1E"/>
    <w:rsid w:val="002F1F8E"/>
    <w:rsid w:val="002F4ACC"/>
    <w:rsid w:val="002F50B9"/>
    <w:rsid w:val="003011B8"/>
    <w:rsid w:val="00301B84"/>
    <w:rsid w:val="00302A3F"/>
    <w:rsid w:val="003036AB"/>
    <w:rsid w:val="00307511"/>
    <w:rsid w:val="003076FE"/>
    <w:rsid w:val="003105BA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A97"/>
    <w:rsid w:val="00355C7A"/>
    <w:rsid w:val="00361033"/>
    <w:rsid w:val="003647E7"/>
    <w:rsid w:val="00367F3B"/>
    <w:rsid w:val="0038044D"/>
    <w:rsid w:val="00380506"/>
    <w:rsid w:val="003836FA"/>
    <w:rsid w:val="00384227"/>
    <w:rsid w:val="0038495C"/>
    <w:rsid w:val="00387FE8"/>
    <w:rsid w:val="00392BAC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3839"/>
    <w:rsid w:val="003B4F3C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82B"/>
    <w:rsid w:val="003F7F71"/>
    <w:rsid w:val="00403960"/>
    <w:rsid w:val="00403CA0"/>
    <w:rsid w:val="00403DBD"/>
    <w:rsid w:val="00404A9D"/>
    <w:rsid w:val="00406FAE"/>
    <w:rsid w:val="00414B71"/>
    <w:rsid w:val="0041518A"/>
    <w:rsid w:val="00415CEF"/>
    <w:rsid w:val="0042093A"/>
    <w:rsid w:val="0042739C"/>
    <w:rsid w:val="004314FD"/>
    <w:rsid w:val="00432620"/>
    <w:rsid w:val="004331DC"/>
    <w:rsid w:val="00433903"/>
    <w:rsid w:val="004346DC"/>
    <w:rsid w:val="004351EA"/>
    <w:rsid w:val="0043530C"/>
    <w:rsid w:val="00437713"/>
    <w:rsid w:val="004413E0"/>
    <w:rsid w:val="0044155A"/>
    <w:rsid w:val="00444F90"/>
    <w:rsid w:val="00450BB9"/>
    <w:rsid w:val="00453422"/>
    <w:rsid w:val="00454BBF"/>
    <w:rsid w:val="0045646B"/>
    <w:rsid w:val="00456F2D"/>
    <w:rsid w:val="00460201"/>
    <w:rsid w:val="004660CE"/>
    <w:rsid w:val="004669F0"/>
    <w:rsid w:val="00466DBF"/>
    <w:rsid w:val="004670A2"/>
    <w:rsid w:val="004702F5"/>
    <w:rsid w:val="00471A33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203E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22088"/>
    <w:rsid w:val="0052310E"/>
    <w:rsid w:val="00523BEA"/>
    <w:rsid w:val="005269FA"/>
    <w:rsid w:val="00527DA0"/>
    <w:rsid w:val="00531B9C"/>
    <w:rsid w:val="005415D1"/>
    <w:rsid w:val="0054457B"/>
    <w:rsid w:val="00557F87"/>
    <w:rsid w:val="005660BD"/>
    <w:rsid w:val="00570E8C"/>
    <w:rsid w:val="00575A62"/>
    <w:rsid w:val="005828E8"/>
    <w:rsid w:val="00582A5E"/>
    <w:rsid w:val="005851D0"/>
    <w:rsid w:val="00586E52"/>
    <w:rsid w:val="00587611"/>
    <w:rsid w:val="00592966"/>
    <w:rsid w:val="00593CDE"/>
    <w:rsid w:val="005A10F4"/>
    <w:rsid w:val="005A23E0"/>
    <w:rsid w:val="005A38C5"/>
    <w:rsid w:val="005A4262"/>
    <w:rsid w:val="005A5E6C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051"/>
    <w:rsid w:val="005E51B9"/>
    <w:rsid w:val="005E7568"/>
    <w:rsid w:val="005F269D"/>
    <w:rsid w:val="005F46BD"/>
    <w:rsid w:val="00602424"/>
    <w:rsid w:val="00604652"/>
    <w:rsid w:val="006235B4"/>
    <w:rsid w:val="006252E4"/>
    <w:rsid w:val="00634E9E"/>
    <w:rsid w:val="00636AB4"/>
    <w:rsid w:val="006511F3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5556"/>
    <w:rsid w:val="00687941"/>
    <w:rsid w:val="00695037"/>
    <w:rsid w:val="006978E1"/>
    <w:rsid w:val="006A06F6"/>
    <w:rsid w:val="006A786F"/>
    <w:rsid w:val="006C247B"/>
    <w:rsid w:val="006D0661"/>
    <w:rsid w:val="006D14A2"/>
    <w:rsid w:val="006E2537"/>
    <w:rsid w:val="006E29C4"/>
    <w:rsid w:val="006F03CE"/>
    <w:rsid w:val="006F0713"/>
    <w:rsid w:val="006F09FE"/>
    <w:rsid w:val="006F1013"/>
    <w:rsid w:val="006F147E"/>
    <w:rsid w:val="006F4DE9"/>
    <w:rsid w:val="006F5321"/>
    <w:rsid w:val="006F67A9"/>
    <w:rsid w:val="006F7FD4"/>
    <w:rsid w:val="0070127E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0D04"/>
    <w:rsid w:val="00742821"/>
    <w:rsid w:val="0074449B"/>
    <w:rsid w:val="00745107"/>
    <w:rsid w:val="007478DE"/>
    <w:rsid w:val="00747997"/>
    <w:rsid w:val="0075069B"/>
    <w:rsid w:val="00750ED6"/>
    <w:rsid w:val="007512D3"/>
    <w:rsid w:val="007555F1"/>
    <w:rsid w:val="00756177"/>
    <w:rsid w:val="007614B4"/>
    <w:rsid w:val="007660BA"/>
    <w:rsid w:val="00777A4B"/>
    <w:rsid w:val="00785510"/>
    <w:rsid w:val="00785FA5"/>
    <w:rsid w:val="00790B6C"/>
    <w:rsid w:val="007929D4"/>
    <w:rsid w:val="00794C89"/>
    <w:rsid w:val="007964E7"/>
    <w:rsid w:val="007975FA"/>
    <w:rsid w:val="007A2BC1"/>
    <w:rsid w:val="007A6163"/>
    <w:rsid w:val="007A71B3"/>
    <w:rsid w:val="007C0D61"/>
    <w:rsid w:val="007C1E5E"/>
    <w:rsid w:val="007D0228"/>
    <w:rsid w:val="007D1422"/>
    <w:rsid w:val="007D22EF"/>
    <w:rsid w:val="007D4F1C"/>
    <w:rsid w:val="007E2E34"/>
    <w:rsid w:val="007E4102"/>
    <w:rsid w:val="007E4370"/>
    <w:rsid w:val="007E48CD"/>
    <w:rsid w:val="007E4BE2"/>
    <w:rsid w:val="007F1FB0"/>
    <w:rsid w:val="007F3614"/>
    <w:rsid w:val="007F3CD2"/>
    <w:rsid w:val="007F4757"/>
    <w:rsid w:val="007F49C4"/>
    <w:rsid w:val="00800E1D"/>
    <w:rsid w:val="00801BBB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45CF0"/>
    <w:rsid w:val="00855BD1"/>
    <w:rsid w:val="0086041C"/>
    <w:rsid w:val="00861791"/>
    <w:rsid w:val="00862402"/>
    <w:rsid w:val="00865E3B"/>
    <w:rsid w:val="00866040"/>
    <w:rsid w:val="00867C83"/>
    <w:rsid w:val="00871945"/>
    <w:rsid w:val="00873C9E"/>
    <w:rsid w:val="008759A2"/>
    <w:rsid w:val="008830AC"/>
    <w:rsid w:val="00886A5D"/>
    <w:rsid w:val="00886D46"/>
    <w:rsid w:val="00894790"/>
    <w:rsid w:val="00894914"/>
    <w:rsid w:val="00895D4E"/>
    <w:rsid w:val="0089661F"/>
    <w:rsid w:val="0089671F"/>
    <w:rsid w:val="008A002A"/>
    <w:rsid w:val="008A29BC"/>
    <w:rsid w:val="008A49E9"/>
    <w:rsid w:val="008A7F75"/>
    <w:rsid w:val="008B0173"/>
    <w:rsid w:val="008B0717"/>
    <w:rsid w:val="008B140F"/>
    <w:rsid w:val="008B395E"/>
    <w:rsid w:val="008B4CDB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F2BC6"/>
    <w:rsid w:val="008F2DB8"/>
    <w:rsid w:val="008F4C5E"/>
    <w:rsid w:val="008F4F27"/>
    <w:rsid w:val="008F510D"/>
    <w:rsid w:val="00901204"/>
    <w:rsid w:val="009041AE"/>
    <w:rsid w:val="00905D94"/>
    <w:rsid w:val="00907B76"/>
    <w:rsid w:val="00915068"/>
    <w:rsid w:val="0091610D"/>
    <w:rsid w:val="009241B1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0A99"/>
    <w:rsid w:val="00992075"/>
    <w:rsid w:val="009A1E0C"/>
    <w:rsid w:val="009A40EC"/>
    <w:rsid w:val="009A4DD2"/>
    <w:rsid w:val="009A6BA4"/>
    <w:rsid w:val="009B18E8"/>
    <w:rsid w:val="009B2254"/>
    <w:rsid w:val="009C27A7"/>
    <w:rsid w:val="009C4AFA"/>
    <w:rsid w:val="009C51EF"/>
    <w:rsid w:val="009C562F"/>
    <w:rsid w:val="009C77F7"/>
    <w:rsid w:val="009D0770"/>
    <w:rsid w:val="009D1272"/>
    <w:rsid w:val="009D1BC5"/>
    <w:rsid w:val="009D6862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96E"/>
    <w:rsid w:val="00A12E80"/>
    <w:rsid w:val="00A15C38"/>
    <w:rsid w:val="00A30D98"/>
    <w:rsid w:val="00A31E7F"/>
    <w:rsid w:val="00A36A7D"/>
    <w:rsid w:val="00A43A83"/>
    <w:rsid w:val="00A5185F"/>
    <w:rsid w:val="00A56329"/>
    <w:rsid w:val="00A567D3"/>
    <w:rsid w:val="00A568EE"/>
    <w:rsid w:val="00A56E2E"/>
    <w:rsid w:val="00A61CB7"/>
    <w:rsid w:val="00A61E42"/>
    <w:rsid w:val="00A65E32"/>
    <w:rsid w:val="00A77AEC"/>
    <w:rsid w:val="00A83703"/>
    <w:rsid w:val="00A843C6"/>
    <w:rsid w:val="00A84425"/>
    <w:rsid w:val="00A84443"/>
    <w:rsid w:val="00A84D28"/>
    <w:rsid w:val="00A9234D"/>
    <w:rsid w:val="00A936F1"/>
    <w:rsid w:val="00A9466D"/>
    <w:rsid w:val="00A94A01"/>
    <w:rsid w:val="00A95C02"/>
    <w:rsid w:val="00A97DA0"/>
    <w:rsid w:val="00AA1763"/>
    <w:rsid w:val="00AA5F60"/>
    <w:rsid w:val="00AA6CB9"/>
    <w:rsid w:val="00AB20E8"/>
    <w:rsid w:val="00AB5815"/>
    <w:rsid w:val="00AB647E"/>
    <w:rsid w:val="00AC0AEB"/>
    <w:rsid w:val="00AC4632"/>
    <w:rsid w:val="00AC7567"/>
    <w:rsid w:val="00AD261B"/>
    <w:rsid w:val="00AD2C18"/>
    <w:rsid w:val="00AD2F9E"/>
    <w:rsid w:val="00AD651E"/>
    <w:rsid w:val="00AD71B5"/>
    <w:rsid w:val="00AD7DB3"/>
    <w:rsid w:val="00AE41A2"/>
    <w:rsid w:val="00AE6368"/>
    <w:rsid w:val="00AF03EB"/>
    <w:rsid w:val="00AF23A1"/>
    <w:rsid w:val="00AF2F3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22E3B"/>
    <w:rsid w:val="00B25CBD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278E"/>
    <w:rsid w:val="00B7303E"/>
    <w:rsid w:val="00B737A0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3612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D7D12"/>
    <w:rsid w:val="00BE3512"/>
    <w:rsid w:val="00BE5613"/>
    <w:rsid w:val="00BE5AE2"/>
    <w:rsid w:val="00BF0D63"/>
    <w:rsid w:val="00BF3061"/>
    <w:rsid w:val="00BF45B9"/>
    <w:rsid w:val="00C00BDA"/>
    <w:rsid w:val="00C019D3"/>
    <w:rsid w:val="00C06847"/>
    <w:rsid w:val="00C156EB"/>
    <w:rsid w:val="00C16DE9"/>
    <w:rsid w:val="00C22178"/>
    <w:rsid w:val="00C25A1A"/>
    <w:rsid w:val="00C2610A"/>
    <w:rsid w:val="00C33D65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729BF"/>
    <w:rsid w:val="00C8109A"/>
    <w:rsid w:val="00C81F7E"/>
    <w:rsid w:val="00C92FC3"/>
    <w:rsid w:val="00C96F15"/>
    <w:rsid w:val="00CA1EF3"/>
    <w:rsid w:val="00CA37A0"/>
    <w:rsid w:val="00CA6D87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58EB"/>
    <w:rsid w:val="00D06015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9330F"/>
    <w:rsid w:val="00DA0CAC"/>
    <w:rsid w:val="00DA1388"/>
    <w:rsid w:val="00DA3330"/>
    <w:rsid w:val="00DB0ADF"/>
    <w:rsid w:val="00DB146C"/>
    <w:rsid w:val="00DB44F5"/>
    <w:rsid w:val="00DB7ADA"/>
    <w:rsid w:val="00DC4C02"/>
    <w:rsid w:val="00DC62F3"/>
    <w:rsid w:val="00DC6BEF"/>
    <w:rsid w:val="00DD4EF7"/>
    <w:rsid w:val="00DD5672"/>
    <w:rsid w:val="00DD5C7A"/>
    <w:rsid w:val="00DD7211"/>
    <w:rsid w:val="00DE7C39"/>
    <w:rsid w:val="00DF2240"/>
    <w:rsid w:val="00DF2766"/>
    <w:rsid w:val="00E00945"/>
    <w:rsid w:val="00E07333"/>
    <w:rsid w:val="00E10152"/>
    <w:rsid w:val="00E23800"/>
    <w:rsid w:val="00E2498C"/>
    <w:rsid w:val="00E24AFE"/>
    <w:rsid w:val="00E3115C"/>
    <w:rsid w:val="00E45C1A"/>
    <w:rsid w:val="00E54EDA"/>
    <w:rsid w:val="00E612CB"/>
    <w:rsid w:val="00E629AD"/>
    <w:rsid w:val="00E62C2E"/>
    <w:rsid w:val="00E66561"/>
    <w:rsid w:val="00E67E50"/>
    <w:rsid w:val="00E70F4D"/>
    <w:rsid w:val="00E73E62"/>
    <w:rsid w:val="00E7631F"/>
    <w:rsid w:val="00E80423"/>
    <w:rsid w:val="00E91060"/>
    <w:rsid w:val="00E9124A"/>
    <w:rsid w:val="00EA0848"/>
    <w:rsid w:val="00EA0B78"/>
    <w:rsid w:val="00EA4B14"/>
    <w:rsid w:val="00EA570A"/>
    <w:rsid w:val="00EB208F"/>
    <w:rsid w:val="00EB3DC4"/>
    <w:rsid w:val="00EB40B5"/>
    <w:rsid w:val="00EB6675"/>
    <w:rsid w:val="00EB7387"/>
    <w:rsid w:val="00EC12E1"/>
    <w:rsid w:val="00EC38FB"/>
    <w:rsid w:val="00EC3A9B"/>
    <w:rsid w:val="00EC3D0F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07A07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6602"/>
    <w:rsid w:val="00F615A8"/>
    <w:rsid w:val="00F624AA"/>
    <w:rsid w:val="00F625A3"/>
    <w:rsid w:val="00F64DAC"/>
    <w:rsid w:val="00F719F3"/>
    <w:rsid w:val="00F738F1"/>
    <w:rsid w:val="00F75C27"/>
    <w:rsid w:val="00F8327C"/>
    <w:rsid w:val="00F83C49"/>
    <w:rsid w:val="00F8488C"/>
    <w:rsid w:val="00F861EC"/>
    <w:rsid w:val="00F869B6"/>
    <w:rsid w:val="00F94C0A"/>
    <w:rsid w:val="00F9759D"/>
    <w:rsid w:val="00FA4444"/>
    <w:rsid w:val="00FA458A"/>
    <w:rsid w:val="00FA66B1"/>
    <w:rsid w:val="00FB0B26"/>
    <w:rsid w:val="00FB1B67"/>
    <w:rsid w:val="00FB1FBC"/>
    <w:rsid w:val="00FB26A3"/>
    <w:rsid w:val="00FB71FB"/>
    <w:rsid w:val="00FB75C5"/>
    <w:rsid w:val="00FB7EC0"/>
    <w:rsid w:val="00FD1B61"/>
    <w:rsid w:val="00FD70B5"/>
    <w:rsid w:val="00FE04C9"/>
    <w:rsid w:val="00FE1CBE"/>
    <w:rsid w:val="00FE2D23"/>
    <w:rsid w:val="00FE3FA0"/>
    <w:rsid w:val="00FE4412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DF04A"/>
  <w15:docId w15:val="{51BD3386-D68F-45DF-8262-CD5A92B5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5828E8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B4CD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  <w:style w:type="character" w:customStyle="1" w:styleId="FontStyle97">
    <w:name w:val="Font Style97"/>
    <w:basedOn w:val="Fontepargpadro"/>
    <w:uiPriority w:val="99"/>
    <w:rsid w:val="008B4CDB"/>
    <w:rPr>
      <w:rFonts w:ascii="Arial" w:hAnsi="Arial" w:cs="Arial"/>
      <w:color w:val="000000"/>
      <w:sz w:val="22"/>
      <w:szCs w:val="22"/>
    </w:rPr>
  </w:style>
  <w:style w:type="character" w:customStyle="1" w:styleId="FontStyle53">
    <w:name w:val="Font Style53"/>
    <w:basedOn w:val="Fontepargpadro"/>
    <w:uiPriority w:val="99"/>
    <w:rsid w:val="00AD2C18"/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E7A9-F7CB-4C43-AB74-FC9BB298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1173</Words>
  <Characters>6335</Characters>
  <Application>Microsoft Macintosh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8</cp:revision>
  <cp:lastPrinted>2017-10-10T17:02:00Z</cp:lastPrinted>
  <dcterms:created xsi:type="dcterms:W3CDTF">2018-01-26T20:25:00Z</dcterms:created>
  <dcterms:modified xsi:type="dcterms:W3CDTF">2018-02-01T00:45:00Z</dcterms:modified>
  <cp:category/>
</cp:coreProperties>
</file>