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0F645" w14:textId="29391E24" w:rsidR="0029529F" w:rsidRPr="00065694" w:rsidRDefault="0029529F" w:rsidP="00065694">
      <w:pPr>
        <w:pStyle w:val="00P1"/>
      </w:pPr>
      <w:bookmarkStart w:id="0" w:name="_GoBack"/>
      <w:r w:rsidRPr="00065694">
        <w:t>G</w:t>
      </w:r>
      <w:r w:rsidR="001A4396" w:rsidRPr="00065694">
        <w:t xml:space="preserve">RADE DE CORREÇÃO </w:t>
      </w:r>
      <w:r w:rsidRPr="00065694">
        <w:t xml:space="preserve">– </w:t>
      </w:r>
      <w:r w:rsidR="004D7172" w:rsidRPr="00065694">
        <w:t>3</w:t>
      </w:r>
      <w:r w:rsidR="00EA620F" w:rsidRPr="00065694">
        <w:rPr>
          <w:sz w:val="24"/>
          <w:szCs w:val="24"/>
          <w:u w:val="single"/>
          <w:vertAlign w:val="superscript"/>
        </w:rPr>
        <w:t>o</w:t>
      </w:r>
      <w:r w:rsidRPr="00065694">
        <w:t xml:space="preserve"> BIMESTRE</w:t>
      </w:r>
    </w:p>
    <w:bookmarkEnd w:id="0"/>
    <w:p w14:paraId="4CE46937" w14:textId="77777777" w:rsidR="0029529F" w:rsidRDefault="0029529F" w:rsidP="0029529F">
      <w:pPr>
        <w:pStyle w:val="00textosemparagrafo"/>
      </w:pPr>
    </w:p>
    <w:tbl>
      <w:tblPr>
        <w:tblStyle w:val="TabeladeGradeClara1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29529F" w:rsidRPr="00D55983" w14:paraId="148FB025" w14:textId="77777777" w:rsidTr="00153E83">
        <w:trPr>
          <w:trHeight w:val="1399"/>
        </w:trPr>
        <w:tc>
          <w:tcPr>
            <w:tcW w:w="9698" w:type="dxa"/>
            <w:gridSpan w:val="3"/>
            <w:vAlign w:val="center"/>
          </w:tcPr>
          <w:p w14:paraId="71A54D00" w14:textId="03E5682D" w:rsidR="0029529F" w:rsidRPr="00D55983" w:rsidRDefault="0029529F" w:rsidP="00153E83">
            <w:pPr>
              <w:spacing w:before="300" w:after="120" w:line="48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</w:t>
            </w:r>
          </w:p>
          <w:p w14:paraId="6D87FA06" w14:textId="4D052D02" w:rsidR="0029529F" w:rsidRPr="00D55983" w:rsidRDefault="0029529F" w:rsidP="00153E83">
            <w:pPr>
              <w:spacing w:before="300" w:after="12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Classe: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</w:t>
            </w:r>
          </w:p>
        </w:tc>
      </w:tr>
      <w:tr w:rsidR="0029529F" w:rsidRPr="00D55983" w14:paraId="54490A51" w14:textId="77777777" w:rsidTr="00153E83">
        <w:trPr>
          <w:trHeight w:val="626"/>
        </w:trPr>
        <w:tc>
          <w:tcPr>
            <w:tcW w:w="1128" w:type="dxa"/>
            <w:vAlign w:val="center"/>
          </w:tcPr>
          <w:p w14:paraId="67652792" w14:textId="77777777" w:rsidR="0029529F" w:rsidRPr="00D55983" w:rsidRDefault="0029529F" w:rsidP="00153E8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  <w:vAlign w:val="center"/>
          </w:tcPr>
          <w:p w14:paraId="2EAC0BB8" w14:textId="77777777" w:rsidR="0029529F" w:rsidRPr="00D55983" w:rsidRDefault="0029529F" w:rsidP="00153E8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194A591A" w14:textId="77777777" w:rsidR="0029529F" w:rsidRPr="00D55983" w:rsidRDefault="0029529F" w:rsidP="00153E83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br/>
              <w:t>Conceito</w:t>
            </w:r>
          </w:p>
        </w:tc>
      </w:tr>
      <w:tr w:rsidR="004D7172" w:rsidRPr="00D55983" w14:paraId="6B375937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111DB765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  <w:vAlign w:val="center"/>
          </w:tcPr>
          <w:p w14:paraId="3C115BBC" w14:textId="39B45467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Compreender a ideia de fração como parte de um todo contínuo.</w:t>
            </w:r>
          </w:p>
        </w:tc>
        <w:tc>
          <w:tcPr>
            <w:tcW w:w="1341" w:type="dxa"/>
          </w:tcPr>
          <w:p w14:paraId="00F8FE10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3D51047F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45669608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  <w:vAlign w:val="center"/>
          </w:tcPr>
          <w:p w14:paraId="0B968A4D" w14:textId="423AC0C1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Compreender a ideia de fração como parte de um todo contínuo e comparar chances dos possíveis resultados de um experimento.</w:t>
            </w:r>
          </w:p>
        </w:tc>
        <w:tc>
          <w:tcPr>
            <w:tcW w:w="1341" w:type="dxa"/>
          </w:tcPr>
          <w:p w14:paraId="294453D6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050043FA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6826481D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  <w:vAlign w:val="center"/>
          </w:tcPr>
          <w:p w14:paraId="1FA9616B" w14:textId="4CA4F180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Reconhecer e compreender números mistos. Multiplicar números na forma de fração.</w:t>
            </w:r>
          </w:p>
        </w:tc>
        <w:tc>
          <w:tcPr>
            <w:tcW w:w="1341" w:type="dxa"/>
          </w:tcPr>
          <w:p w14:paraId="400B1A64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024C4A04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763C7288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  <w:vAlign w:val="center"/>
          </w:tcPr>
          <w:p w14:paraId="0802CBC3" w14:textId="7C23DC33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Compreender a ideia de fração como parte de um todo contínuo e multiplicar números na forma de fração.</w:t>
            </w:r>
          </w:p>
        </w:tc>
        <w:tc>
          <w:tcPr>
            <w:tcW w:w="1341" w:type="dxa"/>
          </w:tcPr>
          <w:p w14:paraId="6E4FB128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1395E5FF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43C01FF1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  <w:vAlign w:val="center"/>
          </w:tcPr>
          <w:p w14:paraId="3C964C00" w14:textId="19999068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Identificar as características dos triângulos para classificá-los quanto às medidas dos lados e quanto às medidas dos ângulos.</w:t>
            </w:r>
          </w:p>
        </w:tc>
        <w:tc>
          <w:tcPr>
            <w:tcW w:w="1341" w:type="dxa"/>
          </w:tcPr>
          <w:p w14:paraId="6CEE789C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7DDEECDC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78A51BB5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  <w:vAlign w:val="center"/>
          </w:tcPr>
          <w:p w14:paraId="7124F82B" w14:textId="0F20F5A5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Reconhecer e nomear polígonos de acordo com o número de lados.</w:t>
            </w:r>
          </w:p>
        </w:tc>
        <w:tc>
          <w:tcPr>
            <w:tcW w:w="1341" w:type="dxa"/>
          </w:tcPr>
          <w:p w14:paraId="32518EC5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457A7869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6C31B732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  <w:vAlign w:val="center"/>
          </w:tcPr>
          <w:p w14:paraId="4A4DDBFF" w14:textId="075428A8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Ler e interpretar dados apresentados em tabelas e calcular média aritmética de alguns desses dados.</w:t>
            </w:r>
          </w:p>
        </w:tc>
        <w:tc>
          <w:tcPr>
            <w:tcW w:w="1341" w:type="dxa"/>
          </w:tcPr>
          <w:p w14:paraId="27FD8F98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0E82C8CA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066A24D9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  <w:vAlign w:val="center"/>
          </w:tcPr>
          <w:p w14:paraId="31143DFF" w14:textId="5441F7EE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Identificar retas paralelas e retas concorrentes. Reconhecer pontos pertencentes ou não a uma reta.</w:t>
            </w:r>
          </w:p>
        </w:tc>
        <w:tc>
          <w:tcPr>
            <w:tcW w:w="1341" w:type="dxa"/>
          </w:tcPr>
          <w:p w14:paraId="709B3D12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395E4E76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4A5D9A6A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  <w:vAlign w:val="center"/>
          </w:tcPr>
          <w:p w14:paraId="03F9B4B8" w14:textId="5309038F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Classificar ângulos em agudo, reto ou obtuso de acordo com a medida obtida com a ajuda de um transferidor.</w:t>
            </w:r>
          </w:p>
        </w:tc>
        <w:tc>
          <w:tcPr>
            <w:tcW w:w="1341" w:type="dxa"/>
          </w:tcPr>
          <w:p w14:paraId="1D96B303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13ED5C2C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71F4CC92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  <w:vAlign w:val="center"/>
          </w:tcPr>
          <w:p w14:paraId="0AFDF073" w14:textId="151B7DBA" w:rsidR="004D7172" w:rsidRPr="002940B1" w:rsidRDefault="004D7172" w:rsidP="00AC357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 xml:space="preserve">Traçar circunferência com compasso </w:t>
            </w:r>
            <w:r w:rsidR="008831EB">
              <w:rPr>
                <w:rFonts w:ascii="Tahoma" w:hAnsi="Tahoma" w:cs="Tahoma"/>
                <w:sz w:val="20"/>
                <w:szCs w:val="20"/>
              </w:rPr>
              <w:t>conhecendo</w:t>
            </w:r>
            <w:r w:rsidR="00AC3576" w:rsidRPr="009F4D4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F4D40">
              <w:rPr>
                <w:rFonts w:ascii="Tahoma" w:hAnsi="Tahoma" w:cs="Tahoma"/>
                <w:sz w:val="20"/>
                <w:szCs w:val="20"/>
              </w:rPr>
              <w:t>a medida do raio. Compreender os conceitos de raio e de diâmetro de uma circunferência.</w:t>
            </w:r>
          </w:p>
        </w:tc>
        <w:tc>
          <w:tcPr>
            <w:tcW w:w="1341" w:type="dxa"/>
          </w:tcPr>
          <w:p w14:paraId="4AFE2C11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050F5130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13F5CF37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  <w:vAlign w:val="center"/>
          </w:tcPr>
          <w:p w14:paraId="27D57EFD" w14:textId="6719D3B8" w:rsidR="00AC3576" w:rsidRDefault="004D7172" w:rsidP="00AC357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Reconhecer e determinar frações equivalentes em uma situação contextualizada</w:t>
            </w:r>
            <w:r w:rsidR="00AC3576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81B328B" w14:textId="64DC2E6E" w:rsidR="004D7172" w:rsidRPr="002940B1" w:rsidRDefault="00AC3576" w:rsidP="00AC3576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R</w:t>
            </w:r>
            <w:r w:rsidR="004D7172" w:rsidRPr="009F4D40">
              <w:rPr>
                <w:rFonts w:ascii="Tahoma" w:hAnsi="Tahoma" w:cs="Tahoma"/>
                <w:sz w:val="20"/>
                <w:szCs w:val="20"/>
              </w:rPr>
              <w:t xml:space="preserve">epresentar </w:t>
            </w:r>
            <w:r w:rsidR="00EF3AC0">
              <w:rPr>
                <w:rFonts w:ascii="Tahoma" w:hAnsi="Tahoma" w:cs="Tahoma"/>
                <w:sz w:val="20"/>
                <w:szCs w:val="20"/>
              </w:rPr>
              <w:t xml:space="preserve">uma </w:t>
            </w:r>
            <w:r w:rsidR="004D7172" w:rsidRPr="009F4D40">
              <w:rPr>
                <w:rFonts w:ascii="Tahoma" w:hAnsi="Tahoma" w:cs="Tahoma"/>
                <w:sz w:val="20"/>
                <w:szCs w:val="20"/>
              </w:rPr>
              <w:t>situação por meio de um desenho.</w:t>
            </w:r>
          </w:p>
        </w:tc>
        <w:tc>
          <w:tcPr>
            <w:tcW w:w="1341" w:type="dxa"/>
          </w:tcPr>
          <w:p w14:paraId="266ED5DD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641EC4B5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37AA4002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  <w:vAlign w:val="center"/>
          </w:tcPr>
          <w:p w14:paraId="19664E97" w14:textId="5CB1BCED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 xml:space="preserve">Resolver problemas envolvendo medida de massa com dados apresentados na forma de fração. </w:t>
            </w:r>
          </w:p>
        </w:tc>
        <w:tc>
          <w:tcPr>
            <w:tcW w:w="1341" w:type="dxa"/>
          </w:tcPr>
          <w:p w14:paraId="04E1C3BC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558DAAFA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0B6D438D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  <w:vAlign w:val="center"/>
          </w:tcPr>
          <w:p w14:paraId="79C52BFF" w14:textId="6D310AA0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Reconhecer fração como parte de um todo discreto e adicionar e subtrair números na forma de fração com denominadores iguais.</w:t>
            </w:r>
          </w:p>
        </w:tc>
        <w:tc>
          <w:tcPr>
            <w:tcW w:w="1341" w:type="dxa"/>
          </w:tcPr>
          <w:p w14:paraId="1C35C32F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6057B3C8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36E52EE8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  <w:vAlign w:val="center"/>
          </w:tcPr>
          <w:p w14:paraId="2D3FE959" w14:textId="3220B6D2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Reconhecer fração como parte de um todo discreto e adicionar e subtrair números na forma de fração com denominadores diferentes</w:t>
            </w:r>
            <w:r w:rsidR="00EF3AC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</w:tcPr>
          <w:p w14:paraId="07E7BD59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D7172" w:rsidRPr="00D55983" w14:paraId="1069827E" w14:textId="77777777" w:rsidTr="004D7172">
        <w:trPr>
          <w:trHeight w:val="510"/>
        </w:trPr>
        <w:tc>
          <w:tcPr>
            <w:tcW w:w="1128" w:type="dxa"/>
            <w:vAlign w:val="center"/>
          </w:tcPr>
          <w:p w14:paraId="1F98DF31" w14:textId="77777777" w:rsidR="004D7172" w:rsidRPr="00D55983" w:rsidRDefault="004D7172" w:rsidP="004D7172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  <w:vAlign w:val="center"/>
          </w:tcPr>
          <w:p w14:paraId="46B724FB" w14:textId="67E3E4A2" w:rsidR="004D7172" w:rsidRPr="002940B1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9F4D40">
              <w:rPr>
                <w:rFonts w:ascii="Tahoma" w:hAnsi="Tahoma" w:cs="Tahoma"/>
                <w:sz w:val="20"/>
                <w:szCs w:val="20"/>
              </w:rPr>
              <w:t>Calcular porcentagem em situação de compra, venda e desconto.</w:t>
            </w:r>
          </w:p>
        </w:tc>
        <w:tc>
          <w:tcPr>
            <w:tcW w:w="1341" w:type="dxa"/>
          </w:tcPr>
          <w:p w14:paraId="7B128447" w14:textId="77777777" w:rsidR="004D7172" w:rsidRPr="00D55983" w:rsidRDefault="004D7172" w:rsidP="004D7172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D55983" w14:paraId="7BBF8C0D" w14:textId="77777777" w:rsidTr="00D55983">
        <w:trPr>
          <w:trHeight w:val="454"/>
        </w:trPr>
        <w:tc>
          <w:tcPr>
            <w:tcW w:w="1128" w:type="dxa"/>
          </w:tcPr>
          <w:p w14:paraId="3ABFE86D" w14:textId="77777777" w:rsidR="0029529F" w:rsidRPr="00D55983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</w:tcPr>
          <w:p w14:paraId="6F447077" w14:textId="77777777" w:rsidR="0029529F" w:rsidRPr="00D55983" w:rsidRDefault="0029529F" w:rsidP="00976A36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</w:tcPr>
          <w:p w14:paraId="2F9B8163" w14:textId="77777777" w:rsidR="0029529F" w:rsidRPr="00D55983" w:rsidRDefault="0029529F" w:rsidP="00976A3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E6CCDCC" w14:textId="108D15BA" w:rsidR="00866E72" w:rsidRDefault="00866E72" w:rsidP="0029529F">
      <w:pPr>
        <w:pStyle w:val="00textosemparagrafo"/>
      </w:pPr>
    </w:p>
    <w:p w14:paraId="0F87394B" w14:textId="77777777" w:rsidR="00866E72" w:rsidRDefault="00866E72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2F200DB6" w14:textId="77777777" w:rsidR="0029529F" w:rsidRPr="0048490E" w:rsidRDefault="0029529F" w:rsidP="0029529F">
      <w:pPr>
        <w:pStyle w:val="00textosemparagrafo"/>
      </w:pPr>
      <w:r w:rsidRPr="0048490E">
        <w:lastRenderedPageBreak/>
        <w:t xml:space="preserve">Observações: </w:t>
      </w:r>
    </w:p>
    <w:p w14:paraId="47D79B0F" w14:textId="77777777" w:rsidR="0029529F" w:rsidRPr="008E5465" w:rsidRDefault="0029529F" w:rsidP="00866E72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6771F705" w14:textId="77777777" w:rsidR="0029529F" w:rsidRPr="008E5465" w:rsidRDefault="0029529F" w:rsidP="00866E72">
      <w:pPr>
        <w:pStyle w:val="00textosemparagrafo"/>
        <w:spacing w:before="300" w:after="120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1AB36AE9" w14:textId="3CC2674C" w:rsidR="00ED409A" w:rsidRDefault="0029529F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EEE60E2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7A07B7DB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15255322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3F2FB85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2BA7F1B0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64EFB4A4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AF1F143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0EC17095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2E08C46B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216410DE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16E7DFE1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8847C4D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6DA16D56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64EC7480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E3E40DE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154B73D8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0AA7EE3A" w14:textId="77777777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p w14:paraId="556C6152" w14:textId="0B7405D5" w:rsidR="00866E72" w:rsidRDefault="00866E72" w:rsidP="00866E72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sectPr w:rsidR="00866E72" w:rsidSect="004374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24821A" w14:textId="77777777" w:rsidR="00E037E1" w:rsidRDefault="00E037E1" w:rsidP="00B256BD">
      <w:r>
        <w:separator/>
      </w:r>
    </w:p>
  </w:endnote>
  <w:endnote w:type="continuationSeparator" w:id="0">
    <w:p w14:paraId="04062FE6" w14:textId="77777777" w:rsidR="00E037E1" w:rsidRDefault="00E037E1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2814712-31BB-49A6-BF4E-237F05AC42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C0871B3-FF1D-4C75-8879-12BFB20F62F8}"/>
    <w:embedBold r:id="rId3" w:fontKey="{7F1C10D6-F6C8-4072-A48C-D36A4D24EAB1}"/>
    <w:embedBoldItalic r:id="rId4" w:fontKey="{34C928BB-AA3C-4B3A-8F6F-26A7B64CE5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27F812E-0F01-4F36-B13C-BF9091A9241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12272BA5-B4E8-458D-B65C-F23437D9F9E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0B5020A-1945-457F-95C0-5F48EA2FE952}"/>
    <w:embedBold r:id="rId8" w:fontKey="{0832DB9F-5BCC-46F4-A63E-9DA23D44A0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A9DFDEA-9CB2-4686-8708-9E7DB65E2A2A}"/>
    <w:embedBold r:id="rId10" w:fontKey="{AD822236-3EE4-4246-9B8B-4A7110BF670C}"/>
    <w:embedItalic r:id="rId11" w:fontKey="{EAFC0E1D-5ACE-4A3F-9FA5-E3A6452947E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737689C9-079A-43C9-BEBB-7211E7A5DF4D}"/>
    <w:embedBold r:id="rId13" w:fontKey="{D5DEB0BF-ED37-48E7-8724-5BF6F93553FA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  <w:embedBold r:id="rId14" w:fontKey="{25079675-A4A0-465A-AC45-C068C17FCC9F}"/>
  </w:font>
  <w:font w:name="Cambria Bold">
    <w:altName w:val="Calibri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DB557C7A-BA89-43CD-8507-25211C931F9A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B2D19696-8C37-410C-A337-6679DB15492F}"/>
    <w:embedBold r:id="rId17" w:fontKey="{2C5E308A-0E50-4C67-9771-BA902BABA495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1E17121E-0A3E-4CCD-A66D-CD0C33C7F3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D0A1FE97-AEB5-46A6-8874-E1E9E1C9AA6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D0578E38-EE62-450F-BB58-11690315A0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17853" w14:textId="77777777" w:rsidR="004374CB" w:rsidRDefault="004374C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7FCEE" w14:textId="48BB3C96" w:rsidR="00AE34DA" w:rsidRDefault="00AE34DA" w:rsidP="00AE34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65694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B84B0AA" w14:textId="70DBA80B" w:rsidR="00976A36" w:rsidRPr="00AE34DA" w:rsidRDefault="00AE34DA" w:rsidP="00AE34D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F2833" w14:textId="77777777" w:rsidR="004374CB" w:rsidRDefault="004374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4F63C3" w14:textId="77777777" w:rsidR="00E037E1" w:rsidRDefault="00E037E1" w:rsidP="00B256BD">
      <w:r>
        <w:separator/>
      </w:r>
    </w:p>
  </w:footnote>
  <w:footnote w:type="continuationSeparator" w:id="0">
    <w:p w14:paraId="60C07BC9" w14:textId="77777777" w:rsidR="00E037E1" w:rsidRDefault="00E037E1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23203" w14:textId="77777777" w:rsidR="004374CB" w:rsidRDefault="004374C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3FBDB5E2" w:rsidR="00976A36" w:rsidRDefault="00602AB1" w:rsidP="00BA5D7C">
    <w:pPr>
      <w:ind w:right="360"/>
    </w:pPr>
    <w:r>
      <w:rPr>
        <w:noProof/>
        <w:lang w:val="en-US"/>
      </w:rPr>
      <w:drawing>
        <wp:inline distT="0" distB="0" distL="0" distR="0" wp14:anchorId="6BF77DA9" wp14:editId="109C9F14">
          <wp:extent cx="5940000" cy="289846"/>
          <wp:effectExtent l="0" t="0" r="381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ARJA_ARM5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CFD44" w14:textId="77777777" w:rsidR="004374CB" w:rsidRDefault="004374C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5506D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AFE08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62E8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0B6A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4F6E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107"/>
    <w:rsid w:val="00056976"/>
    <w:rsid w:val="00056A04"/>
    <w:rsid w:val="00061D08"/>
    <w:rsid w:val="00065694"/>
    <w:rsid w:val="00071994"/>
    <w:rsid w:val="00074182"/>
    <w:rsid w:val="000841A8"/>
    <w:rsid w:val="000862AB"/>
    <w:rsid w:val="000904F7"/>
    <w:rsid w:val="000914D0"/>
    <w:rsid w:val="00095B8A"/>
    <w:rsid w:val="000A02BB"/>
    <w:rsid w:val="000A1017"/>
    <w:rsid w:val="000A1D6A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47ED"/>
    <w:rsid w:val="0013552F"/>
    <w:rsid w:val="001402A8"/>
    <w:rsid w:val="00153AAD"/>
    <w:rsid w:val="00153E83"/>
    <w:rsid w:val="001573ED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4DAA"/>
    <w:rsid w:val="00195F27"/>
    <w:rsid w:val="001A16A4"/>
    <w:rsid w:val="001A4396"/>
    <w:rsid w:val="001A5D7A"/>
    <w:rsid w:val="001B0CBD"/>
    <w:rsid w:val="001B0EBA"/>
    <w:rsid w:val="001B2485"/>
    <w:rsid w:val="001C0AC9"/>
    <w:rsid w:val="001C2FAD"/>
    <w:rsid w:val="001D47E0"/>
    <w:rsid w:val="001D4EAD"/>
    <w:rsid w:val="001D746A"/>
    <w:rsid w:val="001E62B2"/>
    <w:rsid w:val="001F6DC3"/>
    <w:rsid w:val="00205911"/>
    <w:rsid w:val="00210621"/>
    <w:rsid w:val="00214DBA"/>
    <w:rsid w:val="00217F85"/>
    <w:rsid w:val="0022330B"/>
    <w:rsid w:val="0023404E"/>
    <w:rsid w:val="00242CC2"/>
    <w:rsid w:val="0024458F"/>
    <w:rsid w:val="00246282"/>
    <w:rsid w:val="002500F7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40B1"/>
    <w:rsid w:val="0029529F"/>
    <w:rsid w:val="002A31FF"/>
    <w:rsid w:val="002B0D3B"/>
    <w:rsid w:val="002B4965"/>
    <w:rsid w:val="002B7999"/>
    <w:rsid w:val="002C7E44"/>
    <w:rsid w:val="002C7EDF"/>
    <w:rsid w:val="002C7F49"/>
    <w:rsid w:val="002D5AFE"/>
    <w:rsid w:val="002F3C86"/>
    <w:rsid w:val="002F4E7C"/>
    <w:rsid w:val="00300F0A"/>
    <w:rsid w:val="00304634"/>
    <w:rsid w:val="00304692"/>
    <w:rsid w:val="0030480C"/>
    <w:rsid w:val="00307892"/>
    <w:rsid w:val="00313090"/>
    <w:rsid w:val="00316FC4"/>
    <w:rsid w:val="00327E8D"/>
    <w:rsid w:val="00330860"/>
    <w:rsid w:val="003378F5"/>
    <w:rsid w:val="00353D10"/>
    <w:rsid w:val="0035707B"/>
    <w:rsid w:val="0036035E"/>
    <w:rsid w:val="00371CF6"/>
    <w:rsid w:val="00374972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16B51"/>
    <w:rsid w:val="0042079E"/>
    <w:rsid w:val="004214B0"/>
    <w:rsid w:val="00426B46"/>
    <w:rsid w:val="00427235"/>
    <w:rsid w:val="00430BE3"/>
    <w:rsid w:val="0043610F"/>
    <w:rsid w:val="004374CB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184C"/>
    <w:rsid w:val="004B51B0"/>
    <w:rsid w:val="004C137C"/>
    <w:rsid w:val="004D298A"/>
    <w:rsid w:val="004D7172"/>
    <w:rsid w:val="004E7996"/>
    <w:rsid w:val="004E7BAC"/>
    <w:rsid w:val="004F6DCC"/>
    <w:rsid w:val="004F7DD5"/>
    <w:rsid w:val="005042ED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228B"/>
    <w:rsid w:val="005D35C6"/>
    <w:rsid w:val="005D593F"/>
    <w:rsid w:val="005D5E95"/>
    <w:rsid w:val="005D69F9"/>
    <w:rsid w:val="005E1B4B"/>
    <w:rsid w:val="005E5044"/>
    <w:rsid w:val="005E6995"/>
    <w:rsid w:val="005F6E3A"/>
    <w:rsid w:val="00602AB1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A7717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48"/>
    <w:rsid w:val="006F6FC9"/>
    <w:rsid w:val="00700C5D"/>
    <w:rsid w:val="007030E3"/>
    <w:rsid w:val="0070336B"/>
    <w:rsid w:val="00703B0F"/>
    <w:rsid w:val="00720F34"/>
    <w:rsid w:val="00725F0E"/>
    <w:rsid w:val="00726FF5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1EF"/>
    <w:rsid w:val="007C744E"/>
    <w:rsid w:val="007C7A70"/>
    <w:rsid w:val="007E372E"/>
    <w:rsid w:val="007E3D20"/>
    <w:rsid w:val="007E4227"/>
    <w:rsid w:val="007F0774"/>
    <w:rsid w:val="007F5A3C"/>
    <w:rsid w:val="00802755"/>
    <w:rsid w:val="008108D6"/>
    <w:rsid w:val="00813409"/>
    <w:rsid w:val="008249B0"/>
    <w:rsid w:val="00825EE7"/>
    <w:rsid w:val="008270BB"/>
    <w:rsid w:val="008320AD"/>
    <w:rsid w:val="00836E01"/>
    <w:rsid w:val="008401EF"/>
    <w:rsid w:val="00841BD6"/>
    <w:rsid w:val="0085017D"/>
    <w:rsid w:val="00854CA6"/>
    <w:rsid w:val="00863B48"/>
    <w:rsid w:val="00866C74"/>
    <w:rsid w:val="00866E72"/>
    <w:rsid w:val="00880568"/>
    <w:rsid w:val="008831EB"/>
    <w:rsid w:val="00885F24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3B26"/>
    <w:rsid w:val="00954260"/>
    <w:rsid w:val="009617A3"/>
    <w:rsid w:val="0096713D"/>
    <w:rsid w:val="00972D2F"/>
    <w:rsid w:val="0097340C"/>
    <w:rsid w:val="00974C05"/>
    <w:rsid w:val="00974F27"/>
    <w:rsid w:val="00976A36"/>
    <w:rsid w:val="00976D56"/>
    <w:rsid w:val="00981C49"/>
    <w:rsid w:val="00984B05"/>
    <w:rsid w:val="00986F3E"/>
    <w:rsid w:val="00994412"/>
    <w:rsid w:val="009A01B8"/>
    <w:rsid w:val="009A1CC4"/>
    <w:rsid w:val="009B1F6C"/>
    <w:rsid w:val="009B640B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A64A6"/>
    <w:rsid w:val="00AB37AF"/>
    <w:rsid w:val="00AC3576"/>
    <w:rsid w:val="00AC6EFA"/>
    <w:rsid w:val="00AE1BBB"/>
    <w:rsid w:val="00AE2A63"/>
    <w:rsid w:val="00AE2D04"/>
    <w:rsid w:val="00AE34DA"/>
    <w:rsid w:val="00AE7FAC"/>
    <w:rsid w:val="00B00D44"/>
    <w:rsid w:val="00B016A3"/>
    <w:rsid w:val="00B10396"/>
    <w:rsid w:val="00B16A82"/>
    <w:rsid w:val="00B16EEB"/>
    <w:rsid w:val="00B16F2C"/>
    <w:rsid w:val="00B256BD"/>
    <w:rsid w:val="00B25CD4"/>
    <w:rsid w:val="00B35A58"/>
    <w:rsid w:val="00B35FB1"/>
    <w:rsid w:val="00B360B0"/>
    <w:rsid w:val="00B527C7"/>
    <w:rsid w:val="00B65ECA"/>
    <w:rsid w:val="00B74AF9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5DB2"/>
    <w:rsid w:val="00BA60B8"/>
    <w:rsid w:val="00BB2811"/>
    <w:rsid w:val="00BB6A73"/>
    <w:rsid w:val="00BB7401"/>
    <w:rsid w:val="00BC0171"/>
    <w:rsid w:val="00BC7C27"/>
    <w:rsid w:val="00BD0D6F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B5A53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6AE7"/>
    <w:rsid w:val="00D51392"/>
    <w:rsid w:val="00D55983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923F4"/>
    <w:rsid w:val="00D9493C"/>
    <w:rsid w:val="00D96BB8"/>
    <w:rsid w:val="00D97C51"/>
    <w:rsid w:val="00DA1813"/>
    <w:rsid w:val="00DA5B87"/>
    <w:rsid w:val="00DB0809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37E1"/>
    <w:rsid w:val="00E05C16"/>
    <w:rsid w:val="00E1146D"/>
    <w:rsid w:val="00E1297F"/>
    <w:rsid w:val="00E1447A"/>
    <w:rsid w:val="00E151F4"/>
    <w:rsid w:val="00E152AD"/>
    <w:rsid w:val="00E24564"/>
    <w:rsid w:val="00E3752B"/>
    <w:rsid w:val="00E63D4E"/>
    <w:rsid w:val="00E6798F"/>
    <w:rsid w:val="00E70C1E"/>
    <w:rsid w:val="00E744EE"/>
    <w:rsid w:val="00E77DE9"/>
    <w:rsid w:val="00E855E6"/>
    <w:rsid w:val="00EA1575"/>
    <w:rsid w:val="00EA620F"/>
    <w:rsid w:val="00EA68DD"/>
    <w:rsid w:val="00EB0616"/>
    <w:rsid w:val="00EB7F06"/>
    <w:rsid w:val="00EC2539"/>
    <w:rsid w:val="00EC4622"/>
    <w:rsid w:val="00EC5A63"/>
    <w:rsid w:val="00EC6B75"/>
    <w:rsid w:val="00EC7C18"/>
    <w:rsid w:val="00ED409A"/>
    <w:rsid w:val="00ED4142"/>
    <w:rsid w:val="00EE331D"/>
    <w:rsid w:val="00EE7936"/>
    <w:rsid w:val="00EF0F7E"/>
    <w:rsid w:val="00EF2AFD"/>
    <w:rsid w:val="00EF3AC0"/>
    <w:rsid w:val="00F0313F"/>
    <w:rsid w:val="00F04B00"/>
    <w:rsid w:val="00F06368"/>
    <w:rsid w:val="00F06ECC"/>
    <w:rsid w:val="00F101D0"/>
    <w:rsid w:val="00F153B3"/>
    <w:rsid w:val="00F24673"/>
    <w:rsid w:val="00F26E4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32EB"/>
    <w:rsid w:val="00FA6F86"/>
    <w:rsid w:val="00FA7F52"/>
    <w:rsid w:val="00FB03EA"/>
    <w:rsid w:val="00FB0625"/>
    <w:rsid w:val="00FB2DBB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FBE30E7E-F79B-48C4-89F7-D0615F9A2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065694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paragraph" w:styleId="SemEspaamento">
    <w:name w:val="No Spacing"/>
    <w:uiPriority w:val="1"/>
    <w:qFormat/>
    <w:rsid w:val="00ED409A"/>
    <w:rPr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80C97F-DA68-4544-A68D-27D687EB4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549</Words>
  <Characters>2969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5</cp:revision>
  <cp:lastPrinted>2017-10-09T19:08:00Z</cp:lastPrinted>
  <dcterms:created xsi:type="dcterms:W3CDTF">2018-01-27T21:20:00Z</dcterms:created>
  <dcterms:modified xsi:type="dcterms:W3CDTF">2018-01-29T17:14:00Z</dcterms:modified>
</cp:coreProperties>
</file>