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DC780" w14:textId="77777777" w:rsidR="00CC7A34" w:rsidRDefault="00CC7A34" w:rsidP="00CC7A34">
      <w:pPr>
        <w:pStyle w:val="00cabeos"/>
      </w:pPr>
      <w:r>
        <w:t>PROPOSTA DE ACOMPANHAMENTO DA APRENDIZAGEM</w:t>
      </w:r>
    </w:p>
    <w:p w14:paraId="218B3AFD" w14:textId="77777777" w:rsidR="00CC7A34" w:rsidRPr="006D438D" w:rsidRDefault="00CC7A34" w:rsidP="00CC7A34"/>
    <w:p w14:paraId="7562CC4E" w14:textId="77777777" w:rsidR="00CC7A34" w:rsidRDefault="00CC7A34" w:rsidP="004B4B94">
      <w:pPr>
        <w:pStyle w:val="00Peso1"/>
      </w:pPr>
      <w:r w:rsidRPr="006D438D">
        <w:t xml:space="preserve">ficha de acompanhamento das </w:t>
      </w:r>
      <w:r w:rsidRPr="004B4B94">
        <w:t>aprendizagens</w:t>
      </w:r>
    </w:p>
    <w:p w14:paraId="6A44C8B7" w14:textId="77777777" w:rsidR="00CC7A34" w:rsidRPr="00AB3B6C" w:rsidRDefault="00CC7A34" w:rsidP="00CC7A34"/>
    <w:tbl>
      <w:tblPr>
        <w:tblStyle w:val="atencao"/>
        <w:tblW w:w="4921" w:type="pct"/>
        <w:tblLook w:val="04A0" w:firstRow="1" w:lastRow="0" w:firstColumn="1" w:lastColumn="0" w:noHBand="0" w:noVBand="1"/>
      </w:tblPr>
      <w:tblGrid>
        <w:gridCol w:w="2801"/>
        <w:gridCol w:w="3620"/>
        <w:gridCol w:w="1021"/>
        <w:gridCol w:w="1085"/>
        <w:gridCol w:w="1071"/>
      </w:tblGrid>
      <w:tr w:rsidR="00CC7A34" w:rsidRPr="00AB3B6C" w14:paraId="0EDB101C" w14:textId="77777777" w:rsidTr="001B01D5">
        <w:trPr>
          <w:trHeight w:val="1337"/>
        </w:trPr>
        <w:tc>
          <w:tcPr>
            <w:tcW w:w="5000" w:type="pct"/>
            <w:gridSpan w:val="5"/>
          </w:tcPr>
          <w:p w14:paraId="6BD50266" w14:textId="77777777" w:rsidR="00CC7A34" w:rsidRPr="009A5713" w:rsidRDefault="00CC7A34" w:rsidP="001B01D5">
            <w:pPr>
              <w:pStyle w:val="SemEspaamento"/>
              <w:spacing w:before="240" w:after="120" w:line="360" w:lineRule="auto"/>
              <w:rPr>
                <w:rFonts w:cs="Tahoma"/>
                <w:b/>
                <w:bCs/>
                <w:i w:val="0"/>
                <w:iCs w:val="0"/>
                <w:lang w:val="pt-BR"/>
              </w:rPr>
            </w:pPr>
            <w:r w:rsidRPr="00AB3B6C">
              <w:rPr>
                <w:rFonts w:cs="Tahoma"/>
                <w:b/>
                <w:bCs/>
                <w:i w:val="0"/>
                <w:iCs w:val="0"/>
              </w:rPr>
              <w:t>NOME: ________________________________________________________________</w:t>
            </w:r>
          </w:p>
          <w:p w14:paraId="65C9EECD" w14:textId="77777777" w:rsidR="00CC7A34" w:rsidRPr="009A5713" w:rsidRDefault="00CC7A34" w:rsidP="001B01D5">
            <w:pPr>
              <w:pStyle w:val="SemEspaamento"/>
              <w:spacing w:before="240" w:after="120" w:line="360" w:lineRule="auto"/>
              <w:rPr>
                <w:rFonts w:cs="Arial"/>
                <w:b/>
                <w:lang w:val="pt-BR"/>
              </w:rPr>
            </w:pPr>
            <w:r w:rsidRPr="00AB3B6C">
              <w:rPr>
                <w:rFonts w:cs="Tahoma"/>
                <w:b/>
                <w:bCs/>
                <w:i w:val="0"/>
                <w:iCs w:val="0"/>
                <w:color w:val="000000"/>
              </w:rPr>
              <w:t>TURMA</w:t>
            </w:r>
            <w:r w:rsidRPr="00AB3B6C">
              <w:rPr>
                <w:rFonts w:cs="Tahoma"/>
                <w:b/>
                <w:bCs/>
                <w:i w:val="0"/>
                <w:iCs w:val="0"/>
              </w:rPr>
              <w:t xml:space="preserve">: </w:t>
            </w:r>
            <w:r w:rsidRPr="00AB3B6C">
              <w:rPr>
                <w:rFonts w:cs="Tahoma"/>
                <w:b/>
                <w:bCs/>
                <w:i w:val="0"/>
                <w:iCs w:val="0"/>
                <w:color w:val="000000"/>
              </w:rPr>
              <w:t>__________________________________ DATA:</w:t>
            </w:r>
            <w:r w:rsidRPr="00AB3B6C">
              <w:rPr>
                <w:rFonts w:cs="Tahoma"/>
                <w:b/>
                <w:bCs/>
                <w:i w:val="0"/>
                <w:iCs w:val="0"/>
              </w:rPr>
              <w:t xml:space="preserve"> ______________________</w:t>
            </w:r>
            <w:r w:rsidRPr="00AB3B6C" w:rsidDel="00151845">
              <w:rPr>
                <w:rFonts w:cs="Tahoma"/>
                <w:b/>
                <w:bCs/>
              </w:rPr>
              <w:t xml:space="preserve"> </w:t>
            </w:r>
          </w:p>
        </w:tc>
      </w:tr>
      <w:tr w:rsidR="00CC7A34" w:rsidRPr="00AB3B6C" w14:paraId="44D5C663" w14:textId="77777777" w:rsidTr="001B01D5">
        <w:trPr>
          <w:trHeight w:val="342"/>
        </w:trPr>
        <w:tc>
          <w:tcPr>
            <w:tcW w:w="1459" w:type="pct"/>
            <w:vMerge w:val="restart"/>
          </w:tcPr>
          <w:p w14:paraId="0505A94A" w14:textId="77777777" w:rsidR="00CC7A34" w:rsidRPr="009A5713" w:rsidRDefault="00CC7A34" w:rsidP="001B01D5">
            <w:pPr>
              <w:jc w:val="center"/>
              <w:rPr>
                <w:rFonts w:cs="Tahoma"/>
                <w:b/>
                <w:lang w:val="pt-BR"/>
              </w:rPr>
            </w:pPr>
            <w:r w:rsidRPr="00AB3B6C">
              <w:rPr>
                <w:b/>
                <w:bCs/>
              </w:rPr>
              <w:t>BNCC</w:t>
            </w:r>
          </w:p>
        </w:tc>
        <w:tc>
          <w:tcPr>
            <w:tcW w:w="1886" w:type="pct"/>
            <w:vMerge w:val="restart"/>
          </w:tcPr>
          <w:p w14:paraId="453C2851" w14:textId="77777777" w:rsidR="00CC7A34" w:rsidRPr="009A5713" w:rsidRDefault="00CC7A34" w:rsidP="001B01D5">
            <w:pPr>
              <w:jc w:val="center"/>
              <w:rPr>
                <w:rFonts w:cs="Tahoma"/>
                <w:b/>
                <w:bCs/>
                <w:lang w:val="pt-BR"/>
              </w:rPr>
            </w:pPr>
            <w:proofErr w:type="spellStart"/>
            <w:r>
              <w:rPr>
                <w:b/>
                <w:bCs/>
              </w:rPr>
              <w:t>Habilidade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avaliada</w:t>
            </w:r>
            <w:proofErr w:type="spellEnd"/>
          </w:p>
        </w:tc>
        <w:tc>
          <w:tcPr>
            <w:tcW w:w="1655" w:type="pct"/>
            <w:gridSpan w:val="3"/>
          </w:tcPr>
          <w:p w14:paraId="2FE37A40" w14:textId="77777777" w:rsidR="00CC7A34" w:rsidRPr="009A5713" w:rsidRDefault="00CC7A34" w:rsidP="001B01D5">
            <w:pPr>
              <w:jc w:val="center"/>
              <w:rPr>
                <w:rFonts w:cs="Tahoma"/>
                <w:b/>
                <w:lang w:val="pt-BR"/>
              </w:rPr>
            </w:pPr>
            <w:proofErr w:type="spellStart"/>
            <w:r>
              <w:rPr>
                <w:b/>
                <w:bCs/>
              </w:rPr>
              <w:t>Desempenho</w:t>
            </w:r>
            <w:proofErr w:type="spellEnd"/>
          </w:p>
        </w:tc>
      </w:tr>
      <w:tr w:rsidR="00CC7A34" w:rsidRPr="00AB3B6C" w14:paraId="69B9CC49" w14:textId="77777777" w:rsidTr="001B01D5">
        <w:trPr>
          <w:trHeight w:val="698"/>
        </w:trPr>
        <w:tc>
          <w:tcPr>
            <w:tcW w:w="1459" w:type="pct"/>
            <w:vMerge/>
          </w:tcPr>
          <w:p w14:paraId="58289556" w14:textId="77777777" w:rsidR="00CC7A34" w:rsidRPr="009A5713" w:rsidRDefault="00CC7A34" w:rsidP="001B01D5">
            <w:pPr>
              <w:rPr>
                <w:rFonts w:cs="Arial"/>
                <w:b/>
                <w:szCs w:val="20"/>
                <w:lang w:val="pt-BR"/>
              </w:rPr>
            </w:pPr>
          </w:p>
        </w:tc>
        <w:tc>
          <w:tcPr>
            <w:tcW w:w="1886" w:type="pct"/>
            <w:vMerge/>
          </w:tcPr>
          <w:p w14:paraId="27F5E820" w14:textId="77777777" w:rsidR="00CC7A34" w:rsidRPr="009A5713" w:rsidRDefault="00CC7A34" w:rsidP="001B01D5">
            <w:pPr>
              <w:rPr>
                <w:rFonts w:cs="Arial"/>
                <w:b/>
                <w:szCs w:val="20"/>
                <w:lang w:val="pt-BR"/>
              </w:rPr>
            </w:pPr>
          </w:p>
        </w:tc>
        <w:tc>
          <w:tcPr>
            <w:tcW w:w="532" w:type="pct"/>
          </w:tcPr>
          <w:p w14:paraId="1FD6CBF9" w14:textId="77777777" w:rsidR="00CC7A34" w:rsidRPr="009A5713" w:rsidRDefault="00CC7A34" w:rsidP="001B01D5">
            <w:pPr>
              <w:jc w:val="center"/>
              <w:rPr>
                <w:rFonts w:cs="Tahoma"/>
                <w:b/>
                <w:lang w:val="pt-BR"/>
              </w:rPr>
            </w:pPr>
            <w:proofErr w:type="spellStart"/>
            <w:r w:rsidRPr="00AB3B6C">
              <w:rPr>
                <w:rFonts w:cs="Tahoma"/>
                <w:b/>
                <w:szCs w:val="20"/>
              </w:rPr>
              <w:t>Sem</w:t>
            </w:r>
            <w:proofErr w:type="spellEnd"/>
            <w:r w:rsidRPr="00AB3B6C">
              <w:rPr>
                <w:rFonts w:cs="Tahoma"/>
                <w:b/>
                <w:szCs w:val="20"/>
              </w:rPr>
              <w:t xml:space="preserve"> </w:t>
            </w:r>
            <w:proofErr w:type="spellStart"/>
            <w:r w:rsidRPr="00AB3B6C">
              <w:rPr>
                <w:rFonts w:cs="Tahoma"/>
                <w:b/>
                <w:szCs w:val="20"/>
              </w:rPr>
              <w:t>domínio</w:t>
            </w:r>
            <w:proofErr w:type="spellEnd"/>
            <w:r w:rsidRPr="00AB3B6C">
              <w:rPr>
                <w:rFonts w:cs="Tahoma"/>
                <w:b/>
                <w:szCs w:val="20"/>
              </w:rPr>
              <w:t xml:space="preserve"> </w:t>
            </w:r>
          </w:p>
        </w:tc>
        <w:tc>
          <w:tcPr>
            <w:tcW w:w="565" w:type="pct"/>
          </w:tcPr>
          <w:p w14:paraId="0E5BD9B7" w14:textId="77777777" w:rsidR="00CC7A34" w:rsidRPr="009A5713" w:rsidRDefault="00CC7A34" w:rsidP="001B01D5">
            <w:pPr>
              <w:jc w:val="center"/>
              <w:rPr>
                <w:rFonts w:cs="Tahoma"/>
                <w:b/>
                <w:lang w:val="pt-BR"/>
              </w:rPr>
            </w:pPr>
            <w:proofErr w:type="spellStart"/>
            <w:r w:rsidRPr="00AB3B6C">
              <w:rPr>
                <w:rFonts w:cs="Tahoma"/>
                <w:b/>
                <w:szCs w:val="20"/>
              </w:rPr>
              <w:t>Domínio</w:t>
            </w:r>
            <w:proofErr w:type="spellEnd"/>
            <w:r w:rsidRPr="00AB3B6C">
              <w:rPr>
                <w:rFonts w:cs="Tahoma"/>
                <w:b/>
                <w:szCs w:val="20"/>
              </w:rPr>
              <w:t xml:space="preserve"> </w:t>
            </w:r>
            <w:proofErr w:type="spellStart"/>
            <w:r w:rsidRPr="00AB3B6C">
              <w:rPr>
                <w:rFonts w:cs="Tahoma"/>
                <w:b/>
                <w:szCs w:val="20"/>
              </w:rPr>
              <w:t>parcial</w:t>
            </w:r>
            <w:proofErr w:type="spellEnd"/>
          </w:p>
        </w:tc>
        <w:tc>
          <w:tcPr>
            <w:tcW w:w="558" w:type="pct"/>
          </w:tcPr>
          <w:p w14:paraId="74BBF52E" w14:textId="77777777" w:rsidR="00CC7A34" w:rsidRPr="009A5713" w:rsidRDefault="00CC7A34" w:rsidP="001B01D5">
            <w:pPr>
              <w:jc w:val="center"/>
              <w:rPr>
                <w:rFonts w:cs="Tahoma"/>
                <w:b/>
                <w:lang w:val="pt-BR"/>
              </w:rPr>
            </w:pPr>
            <w:r w:rsidRPr="00AB3B6C">
              <w:rPr>
                <w:rFonts w:cs="Tahoma"/>
                <w:b/>
                <w:szCs w:val="20"/>
              </w:rPr>
              <w:t xml:space="preserve">Com </w:t>
            </w:r>
            <w:proofErr w:type="spellStart"/>
            <w:r w:rsidRPr="00AB3B6C">
              <w:rPr>
                <w:rFonts w:cs="Tahoma"/>
                <w:b/>
                <w:szCs w:val="20"/>
              </w:rPr>
              <w:t>domínio</w:t>
            </w:r>
            <w:proofErr w:type="spellEnd"/>
            <w:r w:rsidRPr="00AB3B6C">
              <w:rPr>
                <w:rFonts w:cs="Tahoma"/>
                <w:b/>
                <w:szCs w:val="20"/>
              </w:rPr>
              <w:t xml:space="preserve"> </w:t>
            </w:r>
          </w:p>
        </w:tc>
      </w:tr>
      <w:tr w:rsidR="00CC7A34" w:rsidRPr="00AB3B6C" w14:paraId="4F082A2E" w14:textId="77777777" w:rsidTr="001B01D5">
        <w:trPr>
          <w:trHeight w:val="907"/>
        </w:trPr>
        <w:tc>
          <w:tcPr>
            <w:tcW w:w="1459" w:type="pct"/>
          </w:tcPr>
          <w:p w14:paraId="17DEFFFD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(EF02MA05) Construir fatos básicos da adição e subtração e utilizá-los no cálculo mental ou escrito.</w:t>
            </w:r>
          </w:p>
        </w:tc>
        <w:tc>
          <w:tcPr>
            <w:tcW w:w="1886" w:type="pct"/>
          </w:tcPr>
          <w:p w14:paraId="610F3CDD" w14:textId="77777777" w:rsidR="00CC7A34" w:rsidRPr="009A5713" w:rsidRDefault="00CC7A34" w:rsidP="001B01D5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Reconhecer e descrever diferentes estratégias para realizar a adição</w:t>
            </w:r>
            <w:r>
              <w:rPr>
                <w:rFonts w:cs="Tahoma"/>
                <w:color w:val="000000"/>
                <w:szCs w:val="20"/>
                <w:lang w:val="pt-BR"/>
              </w:rPr>
              <w:t xml:space="preserve"> e subtração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>, envolvendo a identificação de fatos básicos e decomposição.</w:t>
            </w:r>
          </w:p>
        </w:tc>
        <w:tc>
          <w:tcPr>
            <w:tcW w:w="532" w:type="pct"/>
          </w:tcPr>
          <w:p w14:paraId="209ECDB8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0746C0BF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405D1C01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735D5527" w14:textId="77777777" w:rsidTr="001B01D5">
        <w:trPr>
          <w:trHeight w:val="907"/>
        </w:trPr>
        <w:tc>
          <w:tcPr>
            <w:tcW w:w="1459" w:type="pct"/>
            <w:vMerge w:val="restart"/>
          </w:tcPr>
          <w:p w14:paraId="0746FC0F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(EF02MA06) Resolver e elaborar problemas de adição e de subtração, envolvendo números de até três ordens, com os significados de juntar, acrescentar, separar, retirar, utilizando estratégias pessoais ou convencionais.</w:t>
            </w:r>
          </w:p>
        </w:tc>
        <w:tc>
          <w:tcPr>
            <w:tcW w:w="1886" w:type="pct"/>
          </w:tcPr>
          <w:p w14:paraId="49407AA7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Resolver problema de adição com significado de juntar</w:t>
            </w:r>
            <w:r>
              <w:rPr>
                <w:rFonts w:cs="Tahoma"/>
                <w:color w:val="000000"/>
                <w:szCs w:val="20"/>
                <w:lang w:val="pt-BR"/>
              </w:rPr>
              <w:t>, envolvendo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números de até dois algarismos e sem </w:t>
            </w:r>
            <w:r>
              <w:rPr>
                <w:rFonts w:cs="Tahoma"/>
                <w:color w:val="000000"/>
                <w:szCs w:val="20"/>
                <w:lang w:val="pt-BR"/>
              </w:rPr>
              <w:t>suporte de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imagem.</w:t>
            </w:r>
          </w:p>
        </w:tc>
        <w:tc>
          <w:tcPr>
            <w:tcW w:w="532" w:type="pct"/>
          </w:tcPr>
          <w:p w14:paraId="49AE4324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3D529A30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24F202AC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347F36EF" w14:textId="77777777" w:rsidTr="001B01D5">
        <w:trPr>
          <w:trHeight w:val="907"/>
        </w:trPr>
        <w:tc>
          <w:tcPr>
            <w:tcW w:w="1459" w:type="pct"/>
            <w:vMerge/>
          </w:tcPr>
          <w:p w14:paraId="5E989CBF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886" w:type="pct"/>
          </w:tcPr>
          <w:p w14:paraId="1FC234AA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Resolver problema de adição com significado de acrescentar</w:t>
            </w:r>
            <w:r>
              <w:rPr>
                <w:rFonts w:cs="Tahoma"/>
                <w:color w:val="000000"/>
                <w:szCs w:val="20"/>
                <w:lang w:val="pt-BR"/>
              </w:rPr>
              <w:t>, envolvendo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números de até dois algarismos, e sem </w:t>
            </w:r>
            <w:r>
              <w:rPr>
                <w:rFonts w:cs="Tahoma"/>
                <w:color w:val="000000"/>
                <w:szCs w:val="20"/>
                <w:lang w:val="pt-BR"/>
              </w:rPr>
              <w:t>suporte de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imagem.</w:t>
            </w:r>
          </w:p>
        </w:tc>
        <w:tc>
          <w:tcPr>
            <w:tcW w:w="532" w:type="pct"/>
          </w:tcPr>
          <w:p w14:paraId="786B1919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3FAECEE4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3043CF94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136BE9D1" w14:textId="77777777" w:rsidTr="001B01D5">
        <w:trPr>
          <w:trHeight w:val="907"/>
        </w:trPr>
        <w:tc>
          <w:tcPr>
            <w:tcW w:w="1459" w:type="pct"/>
            <w:vMerge/>
          </w:tcPr>
          <w:p w14:paraId="0F6B4452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886" w:type="pct"/>
          </w:tcPr>
          <w:p w14:paraId="2128BAEF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Resolver problema de subtração envolvendo </w:t>
            </w:r>
            <w:r>
              <w:rPr>
                <w:rFonts w:cs="Tahoma"/>
                <w:color w:val="000000"/>
                <w:szCs w:val="20"/>
                <w:lang w:val="pt-BR"/>
              </w:rPr>
              <w:t>o significado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de retirar</w:t>
            </w:r>
            <w:r>
              <w:rPr>
                <w:rFonts w:cs="Tahoma"/>
                <w:color w:val="000000"/>
                <w:szCs w:val="20"/>
                <w:lang w:val="pt-BR"/>
              </w:rPr>
              <w:t xml:space="preserve">, envolvendo 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números de até dois algarismos, com </w:t>
            </w:r>
            <w:r>
              <w:rPr>
                <w:rFonts w:cs="Tahoma"/>
                <w:color w:val="000000"/>
                <w:szCs w:val="20"/>
                <w:lang w:val="pt-BR"/>
              </w:rPr>
              <w:t>suporte de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imagens.</w:t>
            </w:r>
          </w:p>
        </w:tc>
        <w:tc>
          <w:tcPr>
            <w:tcW w:w="532" w:type="pct"/>
          </w:tcPr>
          <w:p w14:paraId="32981EB1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10DE4B2A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3AF63C16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33D76585" w14:textId="77777777" w:rsidTr="001B01D5">
        <w:trPr>
          <w:trHeight w:val="907"/>
        </w:trPr>
        <w:tc>
          <w:tcPr>
            <w:tcW w:w="1459" w:type="pct"/>
            <w:vMerge/>
          </w:tcPr>
          <w:p w14:paraId="2DF5B7E4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886" w:type="pct"/>
          </w:tcPr>
          <w:p w14:paraId="469C6BD0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Resolver problema de subtração </w:t>
            </w:r>
            <w:r>
              <w:rPr>
                <w:rFonts w:cs="Tahoma"/>
                <w:color w:val="000000"/>
                <w:szCs w:val="20"/>
                <w:lang w:val="pt-BR"/>
              </w:rPr>
              <w:t>com o significado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de separar, envolvendo números de até dois algarismos e com </w:t>
            </w:r>
            <w:r>
              <w:rPr>
                <w:rFonts w:cs="Tahoma"/>
                <w:color w:val="000000"/>
                <w:szCs w:val="20"/>
                <w:lang w:val="pt-BR"/>
              </w:rPr>
              <w:t>suporte de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imagens.</w:t>
            </w:r>
          </w:p>
        </w:tc>
        <w:tc>
          <w:tcPr>
            <w:tcW w:w="532" w:type="pct"/>
          </w:tcPr>
          <w:p w14:paraId="79E0D710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41A76C1C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4EEB4C35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56699616" w14:textId="77777777" w:rsidTr="001B01D5">
        <w:trPr>
          <w:trHeight w:val="907"/>
        </w:trPr>
        <w:tc>
          <w:tcPr>
            <w:tcW w:w="1459" w:type="pct"/>
          </w:tcPr>
          <w:p w14:paraId="695E781B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(EF02MA</w:t>
            </w:r>
            <w:r>
              <w:rPr>
                <w:rFonts w:cs="Tahoma"/>
                <w:color w:val="000000"/>
                <w:szCs w:val="20"/>
                <w:lang w:val="pt-BR"/>
              </w:rPr>
              <w:t>10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) </w:t>
            </w:r>
            <w:r>
              <w:rPr>
                <w:rFonts w:cs="Tahoma"/>
                <w:color w:val="000000"/>
                <w:szCs w:val="20"/>
                <w:lang w:val="pt-BR"/>
              </w:rPr>
              <w:t>Descrever um padrão (ou regularidade) de sequências repetitivas e de sequências recursivas, por meio de palavras, símbolos ou desenhos.</w:t>
            </w:r>
          </w:p>
        </w:tc>
        <w:tc>
          <w:tcPr>
            <w:tcW w:w="1886" w:type="pct"/>
          </w:tcPr>
          <w:p w14:paraId="68328703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>
              <w:rPr>
                <w:rFonts w:cs="Tahoma"/>
                <w:color w:val="000000"/>
                <w:szCs w:val="20"/>
                <w:lang w:val="pt-BR"/>
              </w:rPr>
              <w:t>Identificar e descrever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a regularidade estabelecida em sequência de números naturais em ordem decrescente a partir de um número qualquer.</w:t>
            </w:r>
          </w:p>
        </w:tc>
        <w:tc>
          <w:tcPr>
            <w:tcW w:w="532" w:type="pct"/>
          </w:tcPr>
          <w:p w14:paraId="75726ACF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4178768B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45688957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3390FD97" w14:textId="77777777" w:rsidR="004B4B94" w:rsidRPr="00863374" w:rsidRDefault="004B4B94" w:rsidP="004B4B94">
      <w:pPr>
        <w:jc w:val="right"/>
        <w:rPr>
          <w:rFonts w:ascii="Tahoma" w:hAnsi="Tahoma" w:cs="Tahoma"/>
          <w:sz w:val="20"/>
          <w:szCs w:val="20"/>
        </w:rPr>
      </w:pPr>
      <w:r w:rsidRPr="00863374">
        <w:rPr>
          <w:rFonts w:ascii="Tahoma" w:hAnsi="Tahoma" w:cs="Tahoma"/>
          <w:sz w:val="20"/>
          <w:szCs w:val="20"/>
        </w:rPr>
        <w:t>Continua</w:t>
      </w:r>
    </w:p>
    <w:p w14:paraId="5C5D57B4" w14:textId="77777777" w:rsidR="004B4B94" w:rsidRPr="00863374" w:rsidRDefault="004B4B94" w:rsidP="004B4B94">
      <w:pPr>
        <w:rPr>
          <w:rFonts w:ascii="Tahoma" w:hAnsi="Tahoma" w:cs="Tahoma"/>
          <w:sz w:val="20"/>
          <w:szCs w:val="20"/>
        </w:rPr>
      </w:pPr>
      <w:r w:rsidRPr="00863374">
        <w:rPr>
          <w:rFonts w:ascii="Tahoma" w:hAnsi="Tahoma" w:cs="Tahoma"/>
          <w:sz w:val="20"/>
          <w:szCs w:val="20"/>
        </w:rPr>
        <w:br w:type="page"/>
      </w:r>
      <w:bookmarkStart w:id="0" w:name="_GoBack"/>
      <w:bookmarkEnd w:id="0"/>
    </w:p>
    <w:p w14:paraId="03FA8A08" w14:textId="77777777" w:rsidR="004B4B94" w:rsidRPr="00863374" w:rsidRDefault="004B4B94" w:rsidP="004B4B94">
      <w:pPr>
        <w:rPr>
          <w:rFonts w:ascii="Tahoma" w:hAnsi="Tahoma" w:cs="Tahoma"/>
          <w:sz w:val="20"/>
          <w:szCs w:val="20"/>
        </w:rPr>
      </w:pPr>
      <w:r w:rsidRPr="00863374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atencao"/>
        <w:tblW w:w="4921" w:type="pct"/>
        <w:tblLook w:val="04A0" w:firstRow="1" w:lastRow="0" w:firstColumn="1" w:lastColumn="0" w:noHBand="0" w:noVBand="1"/>
      </w:tblPr>
      <w:tblGrid>
        <w:gridCol w:w="2808"/>
        <w:gridCol w:w="3613"/>
        <w:gridCol w:w="1021"/>
        <w:gridCol w:w="1085"/>
        <w:gridCol w:w="1071"/>
      </w:tblGrid>
      <w:tr w:rsidR="00CC7A34" w:rsidRPr="00AB3B6C" w14:paraId="3EC493DD" w14:textId="77777777" w:rsidTr="001B01D5">
        <w:trPr>
          <w:trHeight w:val="907"/>
        </w:trPr>
        <w:tc>
          <w:tcPr>
            <w:tcW w:w="1463" w:type="pct"/>
            <w:vMerge w:val="restart"/>
          </w:tcPr>
          <w:p w14:paraId="4EAE945D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(EF02MA14) Reconhecer, nomear e comparar figuras geométricas espaciais (cubo, bloco retangular, pirâmide, cone, cilindro e esfera), relacionando-as com objetos do mundo físico.</w:t>
            </w:r>
          </w:p>
        </w:tc>
        <w:tc>
          <w:tcPr>
            <w:tcW w:w="1882" w:type="pct"/>
          </w:tcPr>
          <w:p w14:paraId="1A7E9678" w14:textId="77777777" w:rsidR="00CC7A34" w:rsidRPr="009A5713" w:rsidRDefault="00CC7A34" w:rsidP="001B01D5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Relacionar objetos do mundo físico com figuras geométricas não planas como o </w:t>
            </w:r>
            <w:r>
              <w:rPr>
                <w:rFonts w:cs="Tahoma"/>
                <w:color w:val="000000"/>
                <w:szCs w:val="20"/>
                <w:lang w:val="pt-BR"/>
              </w:rPr>
              <w:t>paralelepípedo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>.</w:t>
            </w:r>
          </w:p>
        </w:tc>
        <w:tc>
          <w:tcPr>
            <w:tcW w:w="532" w:type="pct"/>
          </w:tcPr>
          <w:p w14:paraId="055F358A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3095AE99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7957F7A6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2C0B8B18" w14:textId="77777777" w:rsidTr="001B01D5">
        <w:trPr>
          <w:trHeight w:val="907"/>
        </w:trPr>
        <w:tc>
          <w:tcPr>
            <w:tcW w:w="1463" w:type="pct"/>
            <w:vMerge/>
          </w:tcPr>
          <w:p w14:paraId="1669692B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882" w:type="pct"/>
          </w:tcPr>
          <w:p w14:paraId="64F44EF7" w14:textId="77777777" w:rsidR="00CC7A34" w:rsidRPr="009A5713" w:rsidRDefault="00CC7A34" w:rsidP="001B01D5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Relacionar objetos do mundo físico com figuras geométricas não planas como a pirâmide.</w:t>
            </w:r>
          </w:p>
        </w:tc>
        <w:tc>
          <w:tcPr>
            <w:tcW w:w="532" w:type="pct"/>
          </w:tcPr>
          <w:p w14:paraId="0B864A5A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39DF1266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3DD19345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790D037D" w14:textId="77777777" w:rsidTr="001B01D5">
        <w:trPr>
          <w:trHeight w:val="907"/>
        </w:trPr>
        <w:tc>
          <w:tcPr>
            <w:tcW w:w="1463" w:type="pct"/>
            <w:vMerge/>
          </w:tcPr>
          <w:p w14:paraId="51E3E711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882" w:type="pct"/>
          </w:tcPr>
          <w:p w14:paraId="2F245EBA" w14:textId="77777777" w:rsidR="00CC7A34" w:rsidRPr="009A5713" w:rsidRDefault="00CC7A34" w:rsidP="001B01D5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Relacionar objetos do mundo físico com figuras geométricas não planas como </w:t>
            </w:r>
            <w:r>
              <w:rPr>
                <w:rFonts w:cs="Tahoma"/>
                <w:color w:val="000000"/>
                <w:szCs w:val="20"/>
                <w:lang w:val="pt-BR"/>
              </w:rPr>
              <w:t>o cilindro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>.</w:t>
            </w:r>
          </w:p>
        </w:tc>
        <w:tc>
          <w:tcPr>
            <w:tcW w:w="532" w:type="pct"/>
          </w:tcPr>
          <w:p w14:paraId="2152E076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0379CF03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730745C8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6F99D9ED" w14:textId="77777777" w:rsidTr="001B01D5">
        <w:trPr>
          <w:trHeight w:val="907"/>
        </w:trPr>
        <w:tc>
          <w:tcPr>
            <w:tcW w:w="1463" w:type="pct"/>
            <w:vMerge w:val="restart"/>
          </w:tcPr>
          <w:p w14:paraId="034BB9BE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(EF02MA15) Reconhecer, comparar e nomear figuras planas (círculo, quadrado, retângulo e triângulo), por meio de características comuns, em desenhos apresentados em diferentes disposições ou em sólidos geométricos.</w:t>
            </w:r>
          </w:p>
        </w:tc>
        <w:tc>
          <w:tcPr>
            <w:tcW w:w="1882" w:type="pct"/>
          </w:tcPr>
          <w:p w14:paraId="0B214DB9" w14:textId="77777777" w:rsidR="00CC7A34" w:rsidRPr="009A5713" w:rsidRDefault="00CC7A34" w:rsidP="001B01D5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Identificar e nomear figuras geométricas planas.</w:t>
            </w:r>
          </w:p>
        </w:tc>
        <w:tc>
          <w:tcPr>
            <w:tcW w:w="532" w:type="pct"/>
          </w:tcPr>
          <w:p w14:paraId="17AF5F52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3DE87E3C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1B3F89E5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6E0DB308" w14:textId="77777777" w:rsidTr="001B01D5">
        <w:trPr>
          <w:trHeight w:val="907"/>
        </w:trPr>
        <w:tc>
          <w:tcPr>
            <w:tcW w:w="1463" w:type="pct"/>
            <w:vMerge/>
          </w:tcPr>
          <w:p w14:paraId="7C4A3ABA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882" w:type="pct"/>
          </w:tcPr>
          <w:p w14:paraId="46BBE57C" w14:textId="77777777" w:rsidR="00CC7A34" w:rsidRPr="009A5713" w:rsidRDefault="00CC7A34" w:rsidP="001B01D5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Reconhecer características do quadrado e do retângulo sem </w:t>
            </w:r>
            <w:r>
              <w:rPr>
                <w:rFonts w:cs="Tahoma"/>
                <w:color w:val="000000"/>
                <w:szCs w:val="20"/>
                <w:lang w:val="pt-BR"/>
              </w:rPr>
              <w:t>suporte de</w:t>
            </w:r>
            <w:r w:rsidRPr="009A5713">
              <w:rPr>
                <w:rFonts w:cs="Tahoma"/>
                <w:color w:val="000000"/>
                <w:szCs w:val="20"/>
                <w:lang w:val="pt-BR"/>
              </w:rPr>
              <w:t xml:space="preserve"> imagens.</w:t>
            </w:r>
          </w:p>
        </w:tc>
        <w:tc>
          <w:tcPr>
            <w:tcW w:w="532" w:type="pct"/>
          </w:tcPr>
          <w:p w14:paraId="315F9FE3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3C859923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6C50AD1A" w14:textId="77777777" w:rsidR="00CC7A34" w:rsidRPr="009A5713" w:rsidRDefault="00CC7A34" w:rsidP="001B01D5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6B6005E2" w14:textId="77777777" w:rsidTr="001B01D5">
        <w:trPr>
          <w:trHeight w:val="907"/>
        </w:trPr>
        <w:tc>
          <w:tcPr>
            <w:tcW w:w="1463" w:type="pct"/>
            <w:vMerge w:val="restart"/>
          </w:tcPr>
          <w:p w14:paraId="1E9A2C06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(EF02MA22) Comparar informações de pesquisas apresentadas por meio de tabelas de dupla entrada e em gráficos de colunas simples ou barras, para melhor compreender aspectos da realidade próxima.</w:t>
            </w:r>
          </w:p>
        </w:tc>
        <w:tc>
          <w:tcPr>
            <w:tcW w:w="1882" w:type="pct"/>
          </w:tcPr>
          <w:p w14:paraId="1B97AE3C" w14:textId="77777777" w:rsidR="00CC7A34" w:rsidRPr="009A5713" w:rsidRDefault="00CC7A34" w:rsidP="001B01D5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Comparar informações de pesquisas apresentadas por meio de tabela simples e em gráficos de barras.</w:t>
            </w:r>
          </w:p>
        </w:tc>
        <w:tc>
          <w:tcPr>
            <w:tcW w:w="532" w:type="pct"/>
          </w:tcPr>
          <w:p w14:paraId="2503F549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23E5C1EB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404D2A64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4BA9DD7F" w14:textId="77777777" w:rsidTr="001B01D5">
        <w:trPr>
          <w:trHeight w:val="907"/>
        </w:trPr>
        <w:tc>
          <w:tcPr>
            <w:tcW w:w="1463" w:type="pct"/>
            <w:vMerge/>
          </w:tcPr>
          <w:p w14:paraId="5DCE9AD9" w14:textId="77777777" w:rsidR="00CC7A34" w:rsidRPr="009A5713" w:rsidRDefault="00CC7A34" w:rsidP="001B01D5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882" w:type="pct"/>
          </w:tcPr>
          <w:p w14:paraId="5A175876" w14:textId="77777777" w:rsidR="00CC7A34" w:rsidRPr="009A5713" w:rsidRDefault="00CC7A34" w:rsidP="001B01D5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9A5713">
              <w:rPr>
                <w:rFonts w:cs="Tahoma"/>
                <w:color w:val="000000"/>
                <w:szCs w:val="20"/>
                <w:lang w:val="pt-BR"/>
              </w:rPr>
              <w:t>Identificar informações de pesquisas apresentadas por meio de tabela de dupla entrada.</w:t>
            </w:r>
          </w:p>
        </w:tc>
        <w:tc>
          <w:tcPr>
            <w:tcW w:w="532" w:type="pct"/>
          </w:tcPr>
          <w:p w14:paraId="4CA99AB5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21A0E48D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346CC40C" w14:textId="77777777" w:rsidR="00CC7A34" w:rsidRPr="009A5713" w:rsidRDefault="00CC7A34" w:rsidP="001B01D5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C7A34" w:rsidRPr="00AB3B6C" w14:paraId="5915EA1A" w14:textId="77777777" w:rsidTr="001B01D5">
        <w:trPr>
          <w:trHeight w:val="534"/>
        </w:trPr>
        <w:tc>
          <w:tcPr>
            <w:tcW w:w="3345" w:type="pct"/>
            <w:gridSpan w:val="2"/>
          </w:tcPr>
          <w:p w14:paraId="4EA32282" w14:textId="77777777" w:rsidR="00CC7A34" w:rsidRPr="009A5713" w:rsidRDefault="00CC7A34" w:rsidP="001B01D5">
            <w:pPr>
              <w:jc w:val="center"/>
              <w:rPr>
                <w:rFonts w:cs="Tahoma"/>
                <w:b/>
                <w:bCs/>
                <w:lang w:val="pt-BR"/>
              </w:rPr>
            </w:pPr>
            <w:r w:rsidRPr="00AB3B6C">
              <w:rPr>
                <w:rFonts w:cs="Tahoma"/>
                <w:b/>
                <w:bCs/>
              </w:rPr>
              <w:t>Nota/</w:t>
            </w:r>
            <w:proofErr w:type="spellStart"/>
            <w:r w:rsidRPr="00AB3B6C">
              <w:rPr>
                <w:rFonts w:cs="Tahoma"/>
                <w:b/>
                <w:bCs/>
              </w:rPr>
              <w:t>conceito</w:t>
            </w:r>
            <w:proofErr w:type="spellEnd"/>
          </w:p>
        </w:tc>
        <w:tc>
          <w:tcPr>
            <w:tcW w:w="532" w:type="pct"/>
          </w:tcPr>
          <w:p w14:paraId="636FB91B" w14:textId="77777777" w:rsidR="00CC7A34" w:rsidRPr="009A5713" w:rsidRDefault="00CC7A34" w:rsidP="001B01D5">
            <w:pPr>
              <w:jc w:val="both"/>
              <w:rPr>
                <w:szCs w:val="20"/>
                <w:lang w:val="pt-BR"/>
              </w:rPr>
            </w:pPr>
          </w:p>
        </w:tc>
        <w:tc>
          <w:tcPr>
            <w:tcW w:w="565" w:type="pct"/>
          </w:tcPr>
          <w:p w14:paraId="501D1F84" w14:textId="77777777" w:rsidR="00CC7A34" w:rsidRPr="009A5713" w:rsidRDefault="00CC7A34" w:rsidP="001B01D5">
            <w:pPr>
              <w:jc w:val="both"/>
              <w:rPr>
                <w:szCs w:val="20"/>
                <w:lang w:val="pt-BR"/>
              </w:rPr>
            </w:pPr>
          </w:p>
        </w:tc>
        <w:tc>
          <w:tcPr>
            <w:tcW w:w="558" w:type="pct"/>
          </w:tcPr>
          <w:p w14:paraId="084EFB93" w14:textId="77777777" w:rsidR="00CC7A34" w:rsidRPr="009A5713" w:rsidRDefault="00CC7A34" w:rsidP="001B01D5">
            <w:pPr>
              <w:jc w:val="both"/>
              <w:rPr>
                <w:szCs w:val="20"/>
                <w:lang w:val="pt-BR"/>
              </w:rPr>
            </w:pPr>
          </w:p>
        </w:tc>
      </w:tr>
    </w:tbl>
    <w:p w14:paraId="38C2CE06" w14:textId="77777777" w:rsidR="00CC7A34" w:rsidRPr="00AB3B6C" w:rsidRDefault="00CC7A34" w:rsidP="00CC7A34"/>
    <w:p w14:paraId="353A67A0" w14:textId="77777777" w:rsidR="000F0502" w:rsidRPr="00CC7A34" w:rsidRDefault="000F0502" w:rsidP="00CC7A34"/>
    <w:sectPr w:rsidR="000F0502" w:rsidRPr="00CC7A34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209F5" w14:textId="77777777" w:rsidR="006B5219" w:rsidRDefault="006B5219" w:rsidP="00713DA3">
      <w:pPr>
        <w:spacing w:after="0"/>
      </w:pPr>
      <w:r>
        <w:separator/>
      </w:r>
    </w:p>
  </w:endnote>
  <w:endnote w:type="continuationSeparator" w:id="0">
    <w:p w14:paraId="61CCAC18" w14:textId="77777777" w:rsidR="006B5219" w:rsidRDefault="006B5219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B95A682-6ADF-41C7-ACA2-197A63DFDE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DE8616C-E6FF-43C2-ACB8-7349950A1924}"/>
    <w:embedBold r:id="rId3" w:fontKey="{B75B25D2-343B-46A4-9D60-B6E21D743CEA}"/>
    <w:embedBoldItalic r:id="rId4" w:fontKey="{B8E5D69E-E46D-49A2-9455-BD496F9B82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AE652784-4BC9-45D6-B8C0-7261958CAF6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B07CA" w14:textId="3266DB2F" w:rsidR="00A0501E" w:rsidRPr="00A0501E" w:rsidRDefault="00A0501E" w:rsidP="00A0501E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A0501E">
      <w:rPr>
        <w:rStyle w:val="Nmerodepgina"/>
        <w:sz w:val="24"/>
        <w:szCs w:val="24"/>
      </w:rPr>
      <w:fldChar w:fldCharType="begin"/>
    </w:r>
    <w:r w:rsidRPr="00A0501E">
      <w:rPr>
        <w:rStyle w:val="Nmerodepgina"/>
        <w:sz w:val="24"/>
        <w:szCs w:val="24"/>
      </w:rPr>
      <w:instrText xml:space="preserve">PAGE  </w:instrText>
    </w:r>
    <w:r w:rsidRPr="00A0501E">
      <w:rPr>
        <w:rStyle w:val="Nmerodepgina"/>
        <w:sz w:val="24"/>
        <w:szCs w:val="24"/>
      </w:rPr>
      <w:fldChar w:fldCharType="separate"/>
    </w:r>
    <w:r w:rsidR="00A34FF0">
      <w:rPr>
        <w:rStyle w:val="Nmerodepgina"/>
        <w:noProof/>
        <w:sz w:val="24"/>
        <w:szCs w:val="24"/>
      </w:rPr>
      <w:t>2</w:t>
    </w:r>
    <w:r w:rsidRPr="00A0501E">
      <w:rPr>
        <w:rStyle w:val="Nmerodepgina"/>
        <w:sz w:val="24"/>
        <w:szCs w:val="24"/>
      </w:rPr>
      <w:fldChar w:fldCharType="end"/>
    </w:r>
  </w:p>
  <w:p w14:paraId="0F3FCC6D" w14:textId="525D6CB3" w:rsidR="008421B1" w:rsidRPr="00A0501E" w:rsidRDefault="00A0501E" w:rsidP="00A34FF0">
    <w:pPr>
      <w:ind w:right="1757"/>
      <w:rPr>
        <w:rFonts w:ascii="Tahoma" w:eastAsia="Times New Roman" w:hAnsi="Tahoma" w:cs="Tahoma"/>
        <w:color w:val="3B3838" w:themeColor="background2" w:themeShade="40"/>
        <w:sz w:val="14"/>
        <w:szCs w:val="14"/>
        <w:shd w:val="clear" w:color="auto" w:fill="FFFFFF"/>
      </w:rPr>
    </w:pPr>
    <w:r w:rsidRPr="00A0501E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6BDA6" w14:textId="77777777" w:rsidR="006B5219" w:rsidRDefault="006B5219" w:rsidP="00713DA3">
      <w:pPr>
        <w:spacing w:after="0"/>
      </w:pPr>
      <w:r>
        <w:separator/>
      </w:r>
    </w:p>
  </w:footnote>
  <w:footnote w:type="continuationSeparator" w:id="0">
    <w:p w14:paraId="31A6BFF1" w14:textId="77777777" w:rsidR="006B5219" w:rsidRDefault="006B5219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CD84A99" w:rsidR="008421B1" w:rsidRDefault="00807DD0" w:rsidP="008744CE">
    <w:pPr>
      <w:pStyle w:val="Cabealho"/>
    </w:pPr>
    <w:r>
      <w:rPr>
        <w:noProof/>
        <w:lang w:eastAsia="pt-BR"/>
      </w:rPr>
      <w:drawing>
        <wp:inline distT="0" distB="0" distL="0" distR="0" wp14:anchorId="30B29F3B" wp14:editId="4F93777E">
          <wp:extent cx="5939790" cy="295275"/>
          <wp:effectExtent l="0" t="0" r="3810" b="9525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2B29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218B"/>
    <w:rsid w:val="001B0E61"/>
    <w:rsid w:val="001B4109"/>
    <w:rsid w:val="001C282E"/>
    <w:rsid w:val="001C4106"/>
    <w:rsid w:val="001C63AE"/>
    <w:rsid w:val="001D38C7"/>
    <w:rsid w:val="001D6C2B"/>
    <w:rsid w:val="001D7530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16AF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6730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2F8B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B94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521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07DD0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374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7C4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501E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4FF0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3E6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7242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63CB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06AC7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C7A34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D253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24F7D"/>
    <w:rsid w:val="00F301AA"/>
    <w:rsid w:val="00F310A2"/>
    <w:rsid w:val="00F36FCD"/>
    <w:rsid w:val="00F50A68"/>
    <w:rsid w:val="00F51898"/>
    <w:rsid w:val="00F51ADB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B4C82"/>
    <w:rsid w:val="00FC01A8"/>
    <w:rsid w:val="00FD4A3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E822AB5A-6D5C-4E9C-A92D-50122BA8A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B4B9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4B4B94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A0501E"/>
  </w:style>
  <w:style w:type="paragraph" w:customStyle="1" w:styleId="Estilo00cabeosJustificado">
    <w:name w:val="Estilo 00_cabeços + Justificado"/>
    <w:basedOn w:val="Normal"/>
    <w:rsid w:val="00402F8B"/>
    <w:pPr>
      <w:spacing w:after="0"/>
      <w:jc w:val="both"/>
      <w:outlineLvl w:val="0"/>
    </w:pPr>
    <w:rPr>
      <w:rFonts w:ascii="Cambria" w:eastAsia="Times New Roman" w:hAnsi="Cambria" w:cs="Times New Roman"/>
      <w:b/>
      <w:bCs/>
      <w:caps/>
      <w:color w:val="0068A7"/>
      <w:sz w:val="32"/>
      <w:szCs w:val="20"/>
      <w:lang w:eastAsia="es-ES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402F8B"/>
    <w:pPr>
      <w:spacing w:after="136" w:line="250" w:lineRule="atLeast"/>
      <w:textAlignment w:val="auto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4F7D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4F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F0B59-B5FD-4A35-83B4-67C02DA5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443</Words>
  <Characters>2397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6</cp:revision>
  <cp:lastPrinted>2017-10-17T11:21:00Z</cp:lastPrinted>
  <dcterms:created xsi:type="dcterms:W3CDTF">2017-12-22T18:00:00Z</dcterms:created>
  <dcterms:modified xsi:type="dcterms:W3CDTF">2018-01-03T19:51:00Z</dcterms:modified>
</cp:coreProperties>
</file>