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8D3A1" w14:textId="77777777" w:rsidR="00475C79" w:rsidRDefault="00475C79" w:rsidP="00475C79">
      <w:pPr>
        <w:pStyle w:val="00cabeos"/>
      </w:pPr>
      <w:r>
        <w:t>PROPOSTA DE ACOMPANHAMENTO DA APRENDIZAGEM</w:t>
      </w:r>
    </w:p>
    <w:p w14:paraId="260B9EDB" w14:textId="77777777" w:rsidR="00475C79" w:rsidRDefault="00475C79" w:rsidP="00475C79">
      <w:pPr>
        <w:pStyle w:val="00cabeos"/>
      </w:pPr>
    </w:p>
    <w:p w14:paraId="26DA0975" w14:textId="77777777" w:rsidR="00475C79" w:rsidRPr="00CC3F4E" w:rsidRDefault="00475C79" w:rsidP="00475C79">
      <w:pPr>
        <w:pStyle w:val="00cabeos"/>
        <w:rPr>
          <w:color w:val="auto"/>
        </w:rPr>
      </w:pPr>
      <w:r w:rsidRPr="00CC3F4E">
        <w:rPr>
          <w:color w:val="auto"/>
        </w:rPr>
        <w:t>grade de correção</w:t>
      </w:r>
    </w:p>
    <w:p w14:paraId="15A99570" w14:textId="77777777" w:rsidR="00475C79" w:rsidRDefault="00475C79" w:rsidP="00475C79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75C79" w:rsidRPr="00E43A8A" w14:paraId="46835FDC" w14:textId="77777777" w:rsidTr="007E4105">
        <w:trPr>
          <w:trHeight w:val="1163"/>
        </w:trPr>
        <w:tc>
          <w:tcPr>
            <w:tcW w:w="9628" w:type="dxa"/>
            <w:gridSpan w:val="5"/>
          </w:tcPr>
          <w:p w14:paraId="25D6AB8D" w14:textId="77777777" w:rsidR="00475C79" w:rsidRPr="00E43A8A" w:rsidRDefault="00475C79" w:rsidP="007E4105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</w:t>
            </w:r>
          </w:p>
          <w:p w14:paraId="37800D1A" w14:textId="77777777" w:rsidR="00475C79" w:rsidRPr="00E43A8A" w:rsidRDefault="00475C79" w:rsidP="007E4105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_______________________________ DATA: _____________________</w:t>
            </w:r>
          </w:p>
        </w:tc>
      </w:tr>
      <w:tr w:rsidR="00475C79" w:rsidRPr="00E43A8A" w14:paraId="2BDC9F01" w14:textId="77777777" w:rsidTr="007E4105">
        <w:tc>
          <w:tcPr>
            <w:tcW w:w="1242" w:type="dxa"/>
            <w:vMerge w:val="restart"/>
            <w:vAlign w:val="center"/>
          </w:tcPr>
          <w:p w14:paraId="3901445A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00A80AD7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49B47AE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475C79" w:rsidRPr="00E43A8A" w14:paraId="07CF9077" w14:textId="77777777" w:rsidTr="007E4105">
        <w:tc>
          <w:tcPr>
            <w:tcW w:w="1242" w:type="dxa"/>
            <w:vMerge/>
            <w:vAlign w:val="center"/>
          </w:tcPr>
          <w:p w14:paraId="49CCC48D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4F9D313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5C76A6B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Sem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4EE74F44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1AD8BCC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475C79" w:rsidRPr="00E43A8A" w14:paraId="0A18DD95" w14:textId="77777777" w:rsidTr="007E4105">
        <w:tc>
          <w:tcPr>
            <w:tcW w:w="1242" w:type="dxa"/>
            <w:vAlign w:val="center"/>
          </w:tcPr>
          <w:p w14:paraId="40E5DB1B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</w:tcPr>
          <w:p w14:paraId="4D136549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Associar uma pirâmide à sua planificação e analisar seus atributos.</w:t>
            </w:r>
          </w:p>
        </w:tc>
        <w:tc>
          <w:tcPr>
            <w:tcW w:w="1362" w:type="dxa"/>
          </w:tcPr>
          <w:p w14:paraId="7C21907C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EB0E5A0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65F946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79CF2E7A" w14:textId="77777777" w:rsidTr="007E4105">
        <w:tc>
          <w:tcPr>
            <w:tcW w:w="1242" w:type="dxa"/>
            <w:vAlign w:val="center"/>
          </w:tcPr>
          <w:p w14:paraId="76F946D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</w:tcPr>
          <w:p w14:paraId="54206CCB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Identificar características e atributos de poliedros e corpos redondos.</w:t>
            </w:r>
          </w:p>
        </w:tc>
        <w:tc>
          <w:tcPr>
            <w:tcW w:w="1362" w:type="dxa"/>
          </w:tcPr>
          <w:p w14:paraId="7AFA7FC9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7052C44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C801C6C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612D483F" w14:textId="77777777" w:rsidTr="007E4105">
        <w:tc>
          <w:tcPr>
            <w:tcW w:w="1242" w:type="dxa"/>
            <w:vAlign w:val="center"/>
          </w:tcPr>
          <w:p w14:paraId="1C36F6F5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</w:tcPr>
          <w:p w14:paraId="03ACD991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Concluir que uma igualdade não se altera ao adicionar, subtrair, multiplicar ou dividir seus dois membros por um mesmo número, para construir a noção de equivalência.</w:t>
            </w:r>
          </w:p>
        </w:tc>
        <w:tc>
          <w:tcPr>
            <w:tcW w:w="1362" w:type="dxa"/>
          </w:tcPr>
          <w:p w14:paraId="19234ADF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9FC1384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685AC3B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40918BB0" w14:textId="77777777" w:rsidTr="007E4105">
        <w:tc>
          <w:tcPr>
            <w:tcW w:w="1242" w:type="dxa"/>
            <w:vAlign w:val="center"/>
          </w:tcPr>
          <w:p w14:paraId="2139798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</w:tcPr>
          <w:p w14:paraId="34F8AF79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Reconhecer, nomear e comparar polígonos, considerando lados, vértices e ângulos.</w:t>
            </w:r>
          </w:p>
        </w:tc>
        <w:tc>
          <w:tcPr>
            <w:tcW w:w="1362" w:type="dxa"/>
          </w:tcPr>
          <w:p w14:paraId="437096F7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15C4BAF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CD05D20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5D373E1A" w14:textId="77777777" w:rsidTr="007E4105">
        <w:tc>
          <w:tcPr>
            <w:tcW w:w="1242" w:type="dxa"/>
            <w:vAlign w:val="center"/>
          </w:tcPr>
          <w:p w14:paraId="2AA8AA78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</w:tcPr>
          <w:p w14:paraId="23A074AB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Reconhecer e nomear triângulos, considerando as medidas dos lados.</w:t>
            </w:r>
          </w:p>
        </w:tc>
        <w:tc>
          <w:tcPr>
            <w:tcW w:w="1362" w:type="dxa"/>
          </w:tcPr>
          <w:p w14:paraId="5DA88B00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5E978C3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8CA8AB0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1F167184" w14:textId="77777777" w:rsidTr="007E4105">
        <w:tc>
          <w:tcPr>
            <w:tcW w:w="1242" w:type="dxa"/>
            <w:vAlign w:val="center"/>
          </w:tcPr>
          <w:p w14:paraId="2B56662E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</w:tcPr>
          <w:p w14:paraId="2C9ABA6B" w14:textId="77777777" w:rsidR="00475C79" w:rsidRPr="009535F2" w:rsidRDefault="00475C79" w:rsidP="007E4105">
            <w:pPr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Resolver problemas e convertê-lo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9535F2">
              <w:rPr>
                <w:rFonts w:ascii="Tahoma" w:hAnsi="Tahoma" w:cs="Tahoma"/>
                <w:sz w:val="20"/>
                <w:szCs w:val="20"/>
              </w:rPr>
              <w:t xml:space="preserve"> em sentenças matemáticas.</w:t>
            </w:r>
          </w:p>
        </w:tc>
        <w:tc>
          <w:tcPr>
            <w:tcW w:w="1362" w:type="dxa"/>
          </w:tcPr>
          <w:p w14:paraId="46EE6E31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406270A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B149149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4878E42F" w14:textId="77777777" w:rsidTr="007E4105">
        <w:tc>
          <w:tcPr>
            <w:tcW w:w="1242" w:type="dxa"/>
            <w:vAlign w:val="center"/>
          </w:tcPr>
          <w:p w14:paraId="3B0DA02F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</w:tcPr>
          <w:p w14:paraId="14C6ECA4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Resolver problemas envolvendo a variação de proporcionalidade direta entre duas grandezas.</w:t>
            </w:r>
          </w:p>
        </w:tc>
        <w:tc>
          <w:tcPr>
            <w:tcW w:w="1362" w:type="dxa"/>
          </w:tcPr>
          <w:p w14:paraId="2E710095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0302607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22FA27A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5FE1C6D2" w14:textId="77777777" w:rsidTr="007E4105">
        <w:tc>
          <w:tcPr>
            <w:tcW w:w="1242" w:type="dxa"/>
            <w:vAlign w:val="center"/>
          </w:tcPr>
          <w:p w14:paraId="60D6ABF3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</w:tcPr>
          <w:p w14:paraId="268F710E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Organizar dados coletados em gráficos de colunas duplas.</w:t>
            </w:r>
          </w:p>
        </w:tc>
        <w:tc>
          <w:tcPr>
            <w:tcW w:w="1362" w:type="dxa"/>
          </w:tcPr>
          <w:p w14:paraId="67F0EF83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1217518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B95E0E7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12F36790" w14:textId="77777777" w:rsidTr="007E4105">
        <w:tc>
          <w:tcPr>
            <w:tcW w:w="1242" w:type="dxa"/>
            <w:vAlign w:val="center"/>
          </w:tcPr>
          <w:p w14:paraId="73955C60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</w:tcPr>
          <w:p w14:paraId="4405B2E8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Reconhecer a proporcionalidade entre os lados correspondentes de figuras poligonais em situações de ampliação e de redução em malhas quadriculadas.</w:t>
            </w:r>
          </w:p>
        </w:tc>
        <w:tc>
          <w:tcPr>
            <w:tcW w:w="1362" w:type="dxa"/>
          </w:tcPr>
          <w:p w14:paraId="29AD34A4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4C9408E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7BE84A4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6E87DC24" w14:textId="77777777" w:rsidTr="007E4105">
        <w:trPr>
          <w:trHeight w:val="1191"/>
        </w:trPr>
        <w:tc>
          <w:tcPr>
            <w:tcW w:w="1242" w:type="dxa"/>
            <w:vAlign w:val="center"/>
          </w:tcPr>
          <w:p w14:paraId="1ED8CCF1" w14:textId="77777777" w:rsidR="00475C79" w:rsidRPr="00E43A8A" w:rsidRDefault="00475C79" w:rsidP="007E4105">
            <w:pPr>
              <w:spacing w:before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</w:tcPr>
          <w:p w14:paraId="7E3AF3EB" w14:textId="77777777" w:rsidR="00475C79" w:rsidRPr="009535F2" w:rsidRDefault="00475C79" w:rsidP="007E4105">
            <w:pPr>
              <w:spacing w:before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Reconhecer a proporcionalidade entre os lados correspondentes de figuras poligonais em situações de ampliação e de redução em malhas quadriculadas.</w:t>
            </w:r>
          </w:p>
        </w:tc>
        <w:tc>
          <w:tcPr>
            <w:tcW w:w="1362" w:type="dxa"/>
          </w:tcPr>
          <w:p w14:paraId="36AC6B51" w14:textId="77777777" w:rsidR="00475C79" w:rsidRPr="00E43A8A" w:rsidRDefault="00475C79" w:rsidP="007E4105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F9DE077" w14:textId="77777777" w:rsidR="00475C79" w:rsidRPr="00E43A8A" w:rsidRDefault="00475C79" w:rsidP="007E4105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6B8E722" w14:textId="77777777" w:rsidR="00475C79" w:rsidRPr="00E43A8A" w:rsidRDefault="00475C79" w:rsidP="007E4105">
            <w:pPr>
              <w:spacing w:before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6D153448" w14:textId="77777777" w:rsidR="00475C79" w:rsidRPr="00CF0EE4" w:rsidRDefault="00475C79" w:rsidP="00475C79">
      <w:pPr>
        <w:jc w:val="right"/>
      </w:pPr>
      <w:bookmarkStart w:id="0" w:name="_Hlk504551131"/>
      <w:r w:rsidRPr="00CF0EE4">
        <w:t>Continua</w:t>
      </w:r>
      <w:r w:rsidRPr="00CF0EE4">
        <w:br w:type="page"/>
      </w:r>
    </w:p>
    <w:p w14:paraId="61839AE0" w14:textId="77777777" w:rsidR="00475C79" w:rsidRPr="00CF0EE4" w:rsidRDefault="00475C79" w:rsidP="00475C79">
      <w:r w:rsidRPr="00CF0EE4"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75C79" w:rsidRPr="00E43A8A" w14:paraId="5E30B630" w14:textId="77777777" w:rsidTr="007E4105">
        <w:tc>
          <w:tcPr>
            <w:tcW w:w="1242" w:type="dxa"/>
            <w:vAlign w:val="center"/>
          </w:tcPr>
          <w:bookmarkEnd w:id="0"/>
          <w:p w14:paraId="10D972C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</w:tcPr>
          <w:p w14:paraId="0115B369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Resolver problemas de adição e subtração com números racionais.</w:t>
            </w:r>
          </w:p>
        </w:tc>
        <w:tc>
          <w:tcPr>
            <w:tcW w:w="1362" w:type="dxa"/>
          </w:tcPr>
          <w:p w14:paraId="38907892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196E4013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59CDF56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0ADCC5E9" w14:textId="77777777" w:rsidTr="007E4105">
        <w:tc>
          <w:tcPr>
            <w:tcW w:w="1242" w:type="dxa"/>
            <w:vAlign w:val="center"/>
          </w:tcPr>
          <w:p w14:paraId="0DCA4860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</w:tcPr>
          <w:p w14:paraId="244744CC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Resolver problemas envolvendo a partilha de uma quantidade em duas partes desiguais.</w:t>
            </w:r>
          </w:p>
        </w:tc>
        <w:tc>
          <w:tcPr>
            <w:tcW w:w="1362" w:type="dxa"/>
          </w:tcPr>
          <w:p w14:paraId="5D27093E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D9A8623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C18B4CB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2D217530" w14:textId="77777777" w:rsidTr="007E4105">
        <w:tc>
          <w:tcPr>
            <w:tcW w:w="1242" w:type="dxa"/>
            <w:vAlign w:val="center"/>
          </w:tcPr>
          <w:p w14:paraId="52A1405A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</w:tcPr>
          <w:p w14:paraId="0F2EAC31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Reconhecer, nomear e comparar polígonos, considerando os lados, os vértices e os ângulos.</w:t>
            </w:r>
          </w:p>
        </w:tc>
        <w:tc>
          <w:tcPr>
            <w:tcW w:w="1362" w:type="dxa"/>
          </w:tcPr>
          <w:p w14:paraId="0C909212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1406DD8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FC2BEE0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6790EEF3" w14:textId="77777777" w:rsidTr="007E4105">
        <w:tc>
          <w:tcPr>
            <w:tcW w:w="1242" w:type="dxa"/>
            <w:vAlign w:val="center"/>
          </w:tcPr>
          <w:p w14:paraId="779975CC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</w:tcPr>
          <w:p w14:paraId="5548F843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Identificar ângulos retos.</w:t>
            </w:r>
          </w:p>
        </w:tc>
        <w:tc>
          <w:tcPr>
            <w:tcW w:w="1362" w:type="dxa"/>
          </w:tcPr>
          <w:p w14:paraId="6B690492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6E133E6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890D6E4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03AC1C1F" w14:textId="77777777" w:rsidTr="007E4105">
        <w:tc>
          <w:tcPr>
            <w:tcW w:w="1242" w:type="dxa"/>
            <w:vAlign w:val="center"/>
          </w:tcPr>
          <w:p w14:paraId="3E2BBF83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</w:tcPr>
          <w:p w14:paraId="2F5ED943" w14:textId="77777777" w:rsidR="00475C79" w:rsidRPr="009535F2" w:rsidRDefault="00475C79" w:rsidP="007E4105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9535F2">
              <w:rPr>
                <w:rFonts w:ascii="Tahoma" w:hAnsi="Tahoma" w:cs="Tahoma"/>
                <w:sz w:val="20"/>
                <w:szCs w:val="20"/>
              </w:rPr>
              <w:t>Resolver problemas de contagem envolvendo o princípio multiplicativo.</w:t>
            </w:r>
          </w:p>
        </w:tc>
        <w:tc>
          <w:tcPr>
            <w:tcW w:w="1362" w:type="dxa"/>
          </w:tcPr>
          <w:p w14:paraId="64C19C8E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29FDCC8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9E5E5C1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75C79" w:rsidRPr="00E43A8A" w14:paraId="041211A5" w14:textId="77777777" w:rsidTr="007E4105">
        <w:trPr>
          <w:trHeight w:val="387"/>
        </w:trPr>
        <w:tc>
          <w:tcPr>
            <w:tcW w:w="5518" w:type="dxa"/>
            <w:gridSpan w:val="2"/>
          </w:tcPr>
          <w:p w14:paraId="7CBF803D" w14:textId="77777777" w:rsidR="00475C79" w:rsidRPr="00E43A8A" w:rsidRDefault="00475C79" w:rsidP="007E410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59A7A017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EB57CFB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3886EDD" w14:textId="77777777" w:rsidR="00475C79" w:rsidRPr="00E43A8A" w:rsidRDefault="00475C79" w:rsidP="007E410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443B95FF" w14:textId="77777777" w:rsidR="00475C79" w:rsidRDefault="00475C79" w:rsidP="00475C79">
      <w:pPr>
        <w:pStyle w:val="00textosemparagrafo"/>
        <w:jc w:val="left"/>
        <w:rPr>
          <w:b/>
          <w:bCs/>
        </w:rPr>
      </w:pPr>
    </w:p>
    <w:p w14:paraId="3219DFE3" w14:textId="27FA270C" w:rsidR="00881A12" w:rsidRPr="00475C79" w:rsidRDefault="00881A12" w:rsidP="00475C79">
      <w:bookmarkStart w:id="1" w:name="_GoBack"/>
      <w:bookmarkEnd w:id="1"/>
    </w:p>
    <w:sectPr w:rsidR="00881A12" w:rsidRPr="00475C79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6FB8E" w14:textId="77777777" w:rsidR="00DC7902" w:rsidRDefault="00DC7902" w:rsidP="00713DA3">
      <w:pPr>
        <w:spacing w:after="0"/>
      </w:pPr>
      <w:r>
        <w:separator/>
      </w:r>
    </w:p>
  </w:endnote>
  <w:endnote w:type="continuationSeparator" w:id="0">
    <w:p w14:paraId="2934C944" w14:textId="77777777" w:rsidR="00DC7902" w:rsidRDefault="00DC7902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ADE67AF-9B1C-4A97-9445-30A9B84D6E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C69A8C2-2702-4EB7-9986-AD966F2F10B8}"/>
    <w:embedBold r:id="rId3" w:fontKey="{7653AE5D-28D7-4EB8-BA1A-576D08E0F2A4}"/>
    <w:embedItalic r:id="rId4" w:fontKey="{1BF2970A-8844-45FE-B629-DFFC42464B51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09F94D55-1D6B-4CD0-82E5-9E310E9143C2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25AE641B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5C79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5D7AC9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FCF40" w14:textId="77777777" w:rsidR="00DC7902" w:rsidRDefault="00DC7902" w:rsidP="00713DA3">
      <w:pPr>
        <w:spacing w:after="0"/>
      </w:pPr>
      <w:r>
        <w:separator/>
      </w:r>
    </w:p>
  </w:footnote>
  <w:footnote w:type="continuationSeparator" w:id="0">
    <w:p w14:paraId="5DF07BB8" w14:textId="77777777" w:rsidR="00DC7902" w:rsidRDefault="00DC7902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DCC8DC9" w:rsidR="008421B1" w:rsidRDefault="00C475FE" w:rsidP="008744CE">
    <w:pPr>
      <w:pStyle w:val="Cabealho"/>
    </w:pPr>
    <w:r>
      <w:rPr>
        <w:noProof/>
        <w:lang w:eastAsia="pt-BR"/>
      </w:rPr>
      <w:drawing>
        <wp:inline distT="0" distB="0" distL="0" distR="0" wp14:anchorId="4B680A85" wp14:editId="71687A7D">
          <wp:extent cx="5940000" cy="296475"/>
          <wp:effectExtent l="0" t="0" r="0" b="8890"/>
          <wp:docPr id="12" name="Imagem 12" descr="TARJA_PBA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58F6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1272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75C79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A4F"/>
    <w:rsid w:val="004D27CF"/>
    <w:rsid w:val="004D71C7"/>
    <w:rsid w:val="004E0346"/>
    <w:rsid w:val="004E33A7"/>
    <w:rsid w:val="004E455D"/>
    <w:rsid w:val="004F2880"/>
    <w:rsid w:val="004F2F99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D7031"/>
    <w:rsid w:val="005D7AC9"/>
    <w:rsid w:val="005E3EE8"/>
    <w:rsid w:val="005E57A0"/>
    <w:rsid w:val="005E5BBA"/>
    <w:rsid w:val="005E7315"/>
    <w:rsid w:val="005F073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35F2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2BE"/>
    <w:rsid w:val="009E78DD"/>
    <w:rsid w:val="009F04C3"/>
    <w:rsid w:val="009F140F"/>
    <w:rsid w:val="009F4C64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57C6D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06560"/>
    <w:rsid w:val="00C1105F"/>
    <w:rsid w:val="00C15602"/>
    <w:rsid w:val="00C341E9"/>
    <w:rsid w:val="00C36B45"/>
    <w:rsid w:val="00C46061"/>
    <w:rsid w:val="00C475FE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902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7341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4CF6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5D7AC9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CD07-4592-40AA-BC9E-ACFD9F9C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Katia Sido</cp:lastModifiedBy>
  <cp:revision>20</cp:revision>
  <cp:lastPrinted>2017-10-17T11:21:00Z</cp:lastPrinted>
  <dcterms:created xsi:type="dcterms:W3CDTF">2017-11-14T02:18:00Z</dcterms:created>
  <dcterms:modified xsi:type="dcterms:W3CDTF">2018-01-30T21:55:00Z</dcterms:modified>
</cp:coreProperties>
</file>