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1FB6F7" w14:textId="111D583B" w:rsidR="00632620" w:rsidRPr="002B3CCE" w:rsidRDefault="00632620" w:rsidP="00F05233">
      <w:pPr>
        <w:pStyle w:val="00cabeos"/>
      </w:pPr>
      <w:r w:rsidRPr="00F05233">
        <w:t>ACOMPANHAMENTO</w:t>
      </w:r>
      <w:r w:rsidRPr="002B3CCE">
        <w:t xml:space="preserve"> DE APRENDIZAGEM</w:t>
      </w:r>
    </w:p>
    <w:p w14:paraId="57413F10" w14:textId="77777777" w:rsidR="00632620" w:rsidRDefault="00632620" w:rsidP="00F05233">
      <w:pPr>
        <w:pStyle w:val="00textosemparagrafo"/>
      </w:pPr>
    </w:p>
    <w:p w14:paraId="5FB95D0E" w14:textId="07D37BCE" w:rsidR="00632620" w:rsidRPr="00BC5995" w:rsidRDefault="00632620" w:rsidP="00F05233">
      <w:pPr>
        <w:pStyle w:val="00PESO2"/>
        <w:rPr>
          <w:rFonts w:ascii="Tahoma" w:hAnsi="Tahoma" w:cs="Tahoma"/>
          <w:sz w:val="22"/>
          <w:szCs w:val="22"/>
        </w:rPr>
      </w:pPr>
      <w:r w:rsidRPr="00BC5995">
        <w:rPr>
          <w:rFonts w:ascii="Tahoma" w:hAnsi="Tahoma" w:cs="Tahoma"/>
          <w:sz w:val="22"/>
          <w:szCs w:val="22"/>
        </w:rPr>
        <w:t>GABARITO COMENTADO</w:t>
      </w:r>
    </w:p>
    <w:p w14:paraId="69B1740F" w14:textId="77777777" w:rsidR="00145475" w:rsidRPr="00BC5995" w:rsidRDefault="00145475" w:rsidP="00145475">
      <w:pPr>
        <w:pStyle w:val="00textosemparagrafo"/>
        <w:rPr>
          <w:rFonts w:cs="Tahoma"/>
          <w:b/>
          <w:bCs/>
          <w:sz w:val="20"/>
          <w:szCs w:val="20"/>
        </w:rPr>
      </w:pPr>
    </w:p>
    <w:p w14:paraId="2AC13BF7" w14:textId="77777777" w:rsidR="00F616CE" w:rsidRPr="00F616CE" w:rsidRDefault="00F616CE" w:rsidP="00F616CE">
      <w:pPr>
        <w:pStyle w:val="00textosemparagrafo"/>
        <w:rPr>
          <w:b/>
        </w:rPr>
      </w:pPr>
      <w:r w:rsidRPr="00F616CE">
        <w:rPr>
          <w:b/>
        </w:rPr>
        <w:t>1. A palavra é “fora”.</w:t>
      </w:r>
    </w:p>
    <w:p w14:paraId="522649DF" w14:textId="2AA91C77" w:rsidR="00F616CE" w:rsidRPr="00F616CE" w:rsidRDefault="00F616CE" w:rsidP="00F616CE">
      <w:pPr>
        <w:pStyle w:val="00textosemparagrafo"/>
      </w:pPr>
      <w:r w:rsidRPr="00F616CE">
        <w:t xml:space="preserve">Para responder a essa questão, o aluno deve estabelecer relações entre os sentidos do prefixo e das palavras usadas para exemplificação. Caso o aluno assinale outra palavra que não o advérbio </w:t>
      </w:r>
      <w:r w:rsidRPr="00F616CE">
        <w:rPr>
          <w:i/>
        </w:rPr>
        <w:t>fora</w:t>
      </w:r>
      <w:r w:rsidRPr="00F616CE">
        <w:t xml:space="preserve"> revela não dominar tal habilidade de leitura. Nesse caso, é preciso pedir que releia a definição do prefixo e pinte as informações em negrito; a seguir, peça que releia as definições das palavras usadas como exemplos e que verifique qual palavra é repetida em todas elas e também está presente na definição. Peça, também, aos alunos que pesquisem outras palavras iniciadas pelo mesmo prefixo, que as listem no caderno e registrem definições.</w:t>
      </w:r>
    </w:p>
    <w:p w14:paraId="21ECD35E" w14:textId="77777777" w:rsidR="00F616CE" w:rsidRPr="00F616CE" w:rsidRDefault="00F616CE" w:rsidP="00F616CE">
      <w:pPr>
        <w:pStyle w:val="00textosemparagrafo"/>
        <w:rPr>
          <w:b/>
        </w:rPr>
      </w:pPr>
    </w:p>
    <w:p w14:paraId="15759172" w14:textId="77777777" w:rsidR="00F616CE" w:rsidRPr="00F616CE" w:rsidRDefault="00F616CE" w:rsidP="00F616CE">
      <w:pPr>
        <w:pStyle w:val="00textosemparagrafo"/>
        <w:rPr>
          <w:b/>
        </w:rPr>
      </w:pPr>
      <w:r w:rsidRPr="00F616CE">
        <w:rPr>
          <w:b/>
        </w:rPr>
        <w:t>2. a) 1. Televisão; 2. Dissílaba; 3. Biologia; 4. Ateu.</w:t>
      </w:r>
    </w:p>
    <w:p w14:paraId="5A598327" w14:textId="77777777" w:rsidR="00F616CE" w:rsidRPr="00F616CE" w:rsidRDefault="00F616CE" w:rsidP="00F616CE">
      <w:pPr>
        <w:pStyle w:val="00textosemparagrafo"/>
        <w:rPr>
          <w:b/>
        </w:rPr>
      </w:pPr>
      <w:r w:rsidRPr="00F616CE">
        <w:rPr>
          <w:b/>
        </w:rPr>
        <w:t xml:space="preserve">b) </w:t>
      </w:r>
      <w:proofErr w:type="spellStart"/>
      <w:r w:rsidRPr="00F616CE">
        <w:rPr>
          <w:b/>
        </w:rPr>
        <w:t>Endoplanetas</w:t>
      </w:r>
      <w:proofErr w:type="spellEnd"/>
      <w:r w:rsidRPr="00F616CE">
        <w:rPr>
          <w:b/>
        </w:rPr>
        <w:t>.</w:t>
      </w:r>
    </w:p>
    <w:p w14:paraId="3709469C" w14:textId="77777777" w:rsidR="00F616CE" w:rsidRPr="006F1E5B" w:rsidRDefault="00F616CE" w:rsidP="00F616CE">
      <w:pPr>
        <w:pStyle w:val="00textosemparagrafo"/>
        <w:rPr>
          <w:b/>
        </w:rPr>
      </w:pPr>
      <w:r w:rsidRPr="006F1E5B">
        <w:t>Para os alunos que tiverem dificuldade com a resposta, peça que leiam atentamente os itens das tabelas e que revisem o conceito de prefixo, entendido como “anterior, o que vem antes”; então, peça que escrevam em tiras de papel cada um dos prefixos e cada um dos radicais, estabelecendo diferentes relações e possibilidades de formação de palavras; por fim, peça que releia</w:t>
      </w:r>
      <w:r>
        <w:t>m</w:t>
      </w:r>
      <w:r w:rsidRPr="006F1E5B">
        <w:t xml:space="preserve"> as dicas de cada item da cruzadinha, numerados de 1 a 4, até chegar à resposta correta. Amplie a atividade com outros prefixos e radicais, permitindo que os alunos brinquem de formar outras palavras, percebendo o processo de formação de vocábulos por derivação.</w:t>
      </w:r>
    </w:p>
    <w:p w14:paraId="79E6A789" w14:textId="77777777" w:rsidR="00F616CE" w:rsidRPr="00F616CE" w:rsidRDefault="00F616CE" w:rsidP="00F616CE">
      <w:pPr>
        <w:pStyle w:val="00textosemparagrafo"/>
        <w:rPr>
          <w:rFonts w:eastAsia="Times New Roman"/>
          <w:b/>
        </w:rPr>
      </w:pPr>
    </w:p>
    <w:p w14:paraId="20B61CF2" w14:textId="77777777" w:rsidR="00F616CE" w:rsidRPr="00F616CE" w:rsidRDefault="00F616CE" w:rsidP="00F616CE">
      <w:pPr>
        <w:pStyle w:val="00textosemparagrafo"/>
        <w:rPr>
          <w:rFonts w:eastAsia="Times New Roman"/>
          <w:b/>
        </w:rPr>
      </w:pPr>
      <w:r w:rsidRPr="00F616CE">
        <w:rPr>
          <w:rFonts w:eastAsia="Times New Roman"/>
          <w:b/>
        </w:rPr>
        <w:t>3. a) O verbo refere-se tanto ao locutor (autor do texto) quanto ao interlocutor (os leitores).</w:t>
      </w:r>
    </w:p>
    <w:p w14:paraId="0581323B" w14:textId="77777777" w:rsidR="00F616CE" w:rsidRPr="00F616CE" w:rsidRDefault="00F616CE" w:rsidP="00F616CE">
      <w:pPr>
        <w:pStyle w:val="00textosemparagrafo"/>
        <w:rPr>
          <w:rFonts w:eastAsia="Times New Roman"/>
          <w:b/>
        </w:rPr>
      </w:pPr>
      <w:r w:rsidRPr="00F616CE">
        <w:rPr>
          <w:rFonts w:eastAsia="Times New Roman"/>
          <w:b/>
        </w:rPr>
        <w:t xml:space="preserve">b) O autor do texto é E. </w:t>
      </w:r>
      <w:proofErr w:type="spellStart"/>
      <w:r w:rsidRPr="00F616CE">
        <w:rPr>
          <w:rFonts w:eastAsia="Times New Roman"/>
          <w:b/>
        </w:rPr>
        <w:t>Martioli</w:t>
      </w:r>
      <w:proofErr w:type="spellEnd"/>
      <w:r w:rsidRPr="00F616CE">
        <w:rPr>
          <w:rFonts w:eastAsia="Times New Roman"/>
          <w:b/>
        </w:rPr>
        <w:t>.</w:t>
      </w:r>
    </w:p>
    <w:p w14:paraId="4870AB65" w14:textId="77777777" w:rsidR="00F616CE" w:rsidRPr="00F616CE" w:rsidRDefault="00F616CE" w:rsidP="00F616CE">
      <w:pPr>
        <w:pStyle w:val="00textosemparagrafo"/>
        <w:rPr>
          <w:rFonts w:eastAsia="Times New Roman"/>
          <w:b/>
        </w:rPr>
      </w:pPr>
      <w:r w:rsidRPr="00F616CE">
        <w:rPr>
          <w:rFonts w:eastAsia="Times New Roman"/>
          <w:b/>
        </w:rPr>
        <w:t>c) O texto é dirigido a leitores interessados em se informar sobre o assunto, sejam adultos ou crianças.</w:t>
      </w:r>
    </w:p>
    <w:p w14:paraId="256C10BE" w14:textId="73761594" w:rsidR="00F616CE" w:rsidRPr="006F1E5B" w:rsidRDefault="00F616CE" w:rsidP="00F616CE">
      <w:pPr>
        <w:pStyle w:val="00textosemparagrafo"/>
        <w:rPr>
          <w:rFonts w:eastAsia="Times New Roman"/>
          <w:b/>
        </w:rPr>
      </w:pPr>
      <w:r w:rsidRPr="006F1E5B">
        <w:rPr>
          <w:rFonts w:eastAsia="Times New Roman"/>
        </w:rPr>
        <w:t>Para entender a situação discursiva</w:t>
      </w:r>
      <w:r>
        <w:rPr>
          <w:rFonts w:eastAsia="Times New Roman"/>
        </w:rPr>
        <w:t>,</w:t>
      </w:r>
      <w:r w:rsidRPr="006F1E5B">
        <w:rPr>
          <w:rFonts w:eastAsia="Times New Roman"/>
        </w:rPr>
        <w:t xml:space="preserve"> é preciso que o aluno pesquise o nome do autor na referência bibliográfica do texto (estando o primeiro nome abreviado) e infira que tal autor</w:t>
      </w:r>
      <w:r>
        <w:rPr>
          <w:rFonts w:eastAsia="Times New Roman"/>
        </w:rPr>
        <w:t xml:space="preserve"> se</w:t>
      </w:r>
      <w:r w:rsidRPr="006F1E5B">
        <w:rPr>
          <w:rFonts w:eastAsia="Times New Roman"/>
        </w:rPr>
        <w:t xml:space="preserve"> inclui no grupo daqueles que se interessam pelo assunto e reconhecem sua importância, constituindo-se, os leitores, como um grupo que abrange diferentes faixas etárias. No item A, é possível que o aluno responda apenas com o uso do pronome </w:t>
      </w:r>
      <w:r w:rsidRPr="00B37264">
        <w:rPr>
          <w:rFonts w:eastAsia="Times New Roman"/>
          <w:i/>
        </w:rPr>
        <w:t>nós</w:t>
      </w:r>
      <w:r w:rsidRPr="006F1E5B">
        <w:rPr>
          <w:rFonts w:eastAsia="Times New Roman"/>
        </w:rPr>
        <w:t>, reconhecendo</w:t>
      </w:r>
      <w:r>
        <w:rPr>
          <w:rFonts w:eastAsia="Times New Roman"/>
        </w:rPr>
        <w:t>-se</w:t>
      </w:r>
      <w:r w:rsidRPr="006F1E5B">
        <w:rPr>
          <w:rFonts w:eastAsia="Times New Roman"/>
        </w:rPr>
        <w:t xml:space="preserve"> também </w:t>
      </w:r>
      <w:r>
        <w:rPr>
          <w:rFonts w:eastAsia="Times New Roman"/>
        </w:rPr>
        <w:t>como</w:t>
      </w:r>
      <w:r w:rsidRPr="006F1E5B">
        <w:rPr>
          <w:rFonts w:eastAsia="Times New Roman"/>
        </w:rPr>
        <w:t xml:space="preserve"> leitor, ou então que use, por sinonímia, termos mais genéricos, como “</w:t>
      </w:r>
      <w:r w:rsidR="008E3AE6">
        <w:rPr>
          <w:rFonts w:eastAsia="Times New Roman"/>
        </w:rPr>
        <w:t>as pessoas</w:t>
      </w:r>
      <w:r w:rsidRPr="006F1E5B">
        <w:rPr>
          <w:rFonts w:eastAsia="Times New Roman"/>
        </w:rPr>
        <w:t>”</w:t>
      </w:r>
      <w:r>
        <w:rPr>
          <w:rFonts w:eastAsia="Times New Roman"/>
        </w:rPr>
        <w:t xml:space="preserve"> </w:t>
      </w:r>
      <w:r w:rsidRPr="006F1E5B">
        <w:rPr>
          <w:rFonts w:eastAsia="Times New Roman"/>
        </w:rPr>
        <w:t>ou “a humanidade”; tais possibilidades podem ser aceitas, apenas é preciso mostrar-lhe que o autor também</w:t>
      </w:r>
      <w:r>
        <w:rPr>
          <w:rFonts w:eastAsia="Times New Roman"/>
        </w:rPr>
        <w:t xml:space="preserve"> se</w:t>
      </w:r>
      <w:r w:rsidRPr="006F1E5B">
        <w:rPr>
          <w:rFonts w:eastAsia="Times New Roman"/>
        </w:rPr>
        <w:t xml:space="preserve"> inclui nesse grupo. </w:t>
      </w:r>
      <w:r w:rsidR="008E3AE6">
        <w:rPr>
          <w:rFonts w:eastAsia="Times New Roman"/>
        </w:rPr>
        <w:t>Para auxiliar</w:t>
      </w:r>
      <w:r w:rsidRPr="006F1E5B">
        <w:rPr>
          <w:rFonts w:eastAsia="Times New Roman"/>
        </w:rPr>
        <w:t xml:space="preserve"> o aluno que não encontrar a informação referente ao autor do texto, leve para a classe outros textos para estudo, ressaltando a indicação da fonte e da autoria. No item C, caso o aluno opte por colocar uma idade específica para os leitores (como de 14 a 30 anos) ou que</w:t>
      </w:r>
      <w:r>
        <w:rPr>
          <w:rFonts w:eastAsia="Times New Roman"/>
        </w:rPr>
        <w:t>,</w:t>
      </w:r>
      <w:r w:rsidRPr="006F1E5B">
        <w:rPr>
          <w:rFonts w:eastAsia="Times New Roman"/>
        </w:rPr>
        <w:t xml:space="preserve"> então</w:t>
      </w:r>
      <w:r>
        <w:rPr>
          <w:rFonts w:eastAsia="Times New Roman"/>
        </w:rPr>
        <w:t>,</w:t>
      </w:r>
      <w:r w:rsidRPr="006F1E5B">
        <w:rPr>
          <w:rFonts w:eastAsia="Times New Roman"/>
        </w:rPr>
        <w:t xml:space="preserve"> faça uma anotação genérica, como “crianças”</w:t>
      </w:r>
      <w:r>
        <w:rPr>
          <w:rFonts w:eastAsia="Times New Roman"/>
        </w:rPr>
        <w:t xml:space="preserve"> </w:t>
      </w:r>
      <w:r w:rsidRPr="006F1E5B">
        <w:rPr>
          <w:rFonts w:eastAsia="Times New Roman"/>
        </w:rPr>
        <w:t xml:space="preserve">ou “adultos”, mostre-lhe que não é possível comprovar tais especificações e que, além disso, tanto </w:t>
      </w:r>
      <w:proofErr w:type="gramStart"/>
      <w:r w:rsidRPr="006F1E5B">
        <w:rPr>
          <w:rFonts w:eastAsia="Times New Roman"/>
        </w:rPr>
        <w:t>crianças quanto adultos</w:t>
      </w:r>
      <w:proofErr w:type="gramEnd"/>
      <w:r w:rsidRPr="006F1E5B">
        <w:rPr>
          <w:rFonts w:eastAsia="Times New Roman"/>
        </w:rPr>
        <w:t xml:space="preserve"> podem ter interesse pelo estudo dos </w:t>
      </w:r>
      <w:proofErr w:type="spellStart"/>
      <w:r w:rsidRPr="006F1E5B">
        <w:rPr>
          <w:rFonts w:eastAsia="Times New Roman"/>
        </w:rPr>
        <w:t>exoplanetas</w:t>
      </w:r>
      <w:proofErr w:type="spellEnd"/>
      <w:r w:rsidRPr="006F1E5B">
        <w:rPr>
          <w:rFonts w:eastAsia="Times New Roman"/>
        </w:rPr>
        <w:t xml:space="preserve">. </w:t>
      </w:r>
    </w:p>
    <w:p w14:paraId="3DCB14B4" w14:textId="27D94BD3" w:rsidR="00F616CE" w:rsidRDefault="00F616CE">
      <w:pPr>
        <w:rPr>
          <w:rFonts w:ascii="Tahoma" w:eastAsia="Times New Roman" w:hAnsi="Tahoma" w:cs="Arial"/>
          <w:b/>
          <w:color w:val="000000"/>
          <w:sz w:val="22"/>
          <w:szCs w:val="22"/>
          <w:lang w:val="pt-BR"/>
        </w:rPr>
      </w:pPr>
      <w:r w:rsidRPr="005D2C3F">
        <w:rPr>
          <w:rFonts w:eastAsia="Times New Roman"/>
          <w:b/>
          <w:lang w:val="pt-BR"/>
        </w:rPr>
        <w:br w:type="page"/>
      </w:r>
    </w:p>
    <w:p w14:paraId="32E60267" w14:textId="77777777" w:rsidR="00F616CE" w:rsidRPr="00F616CE" w:rsidRDefault="00F616CE" w:rsidP="00F616CE">
      <w:pPr>
        <w:pStyle w:val="00textosemparagrafo"/>
        <w:rPr>
          <w:rFonts w:eastAsia="Times New Roman"/>
          <w:b/>
        </w:rPr>
      </w:pPr>
      <w:r w:rsidRPr="00F616CE">
        <w:rPr>
          <w:rFonts w:eastAsia="Times New Roman"/>
          <w:b/>
        </w:rPr>
        <w:lastRenderedPageBreak/>
        <w:t>4. Alternativa D.</w:t>
      </w:r>
    </w:p>
    <w:p w14:paraId="3CF6E80F" w14:textId="78FAD85C" w:rsidR="00F616CE" w:rsidRPr="006F1E5B" w:rsidRDefault="00F616CE" w:rsidP="00F616CE">
      <w:pPr>
        <w:pStyle w:val="00textosemparagrafo"/>
        <w:rPr>
          <w:rFonts w:eastAsia="Times New Roman"/>
          <w:b/>
        </w:rPr>
      </w:pPr>
      <w:r w:rsidRPr="006F1E5B">
        <w:rPr>
          <w:rFonts w:eastAsia="Times New Roman"/>
        </w:rPr>
        <w:t xml:space="preserve">Espera-se que o aluno infira tratar-se de um texto pertencente ao tipo expositivo, informativo, uma vez que não há nem narrativa, nem descrições, nem tentativa de persuasão. Se o aluno assinalou a alternativa A, tem dificuldade em distinguir um texto argumentativo de um expositivo; nesse caso, leve para a classe diferentes textos dessas tipologias e peça </w:t>
      </w:r>
      <w:r w:rsidR="008E3AE6">
        <w:rPr>
          <w:rFonts w:eastAsia="Times New Roman"/>
        </w:rPr>
        <w:t>a</w:t>
      </w:r>
      <w:r w:rsidRPr="006F1E5B">
        <w:rPr>
          <w:rFonts w:eastAsia="Times New Roman"/>
        </w:rPr>
        <w:t xml:space="preserve">o aluno </w:t>
      </w:r>
      <w:r w:rsidR="008E3AE6">
        <w:rPr>
          <w:rFonts w:eastAsia="Times New Roman"/>
        </w:rPr>
        <w:t>que os observe</w:t>
      </w:r>
      <w:r w:rsidRPr="006F1E5B">
        <w:rPr>
          <w:rFonts w:eastAsia="Times New Roman"/>
        </w:rPr>
        <w:t xml:space="preserve"> tendo em vista sua finalidade. O mesmo deve acontecer se o aluno assinalou a alternativa B (não distingue texto expositivo de artigos jornalísticos, como notícias e reportagens) ou a alternativa C (não </w:t>
      </w:r>
      <w:r w:rsidR="008E3AE6">
        <w:rPr>
          <w:rFonts w:eastAsia="Times New Roman"/>
        </w:rPr>
        <w:t>percebe a</w:t>
      </w:r>
      <w:r w:rsidRPr="006F1E5B">
        <w:rPr>
          <w:rFonts w:eastAsia="Times New Roman"/>
        </w:rPr>
        <w:t xml:space="preserve"> distinção entre texto narrativo e texto expositivo).</w:t>
      </w:r>
    </w:p>
    <w:p w14:paraId="67315B97" w14:textId="77777777" w:rsidR="00F616CE" w:rsidRPr="00F616CE" w:rsidRDefault="00F616CE" w:rsidP="00F616CE">
      <w:pPr>
        <w:pStyle w:val="00textosemparagrafo"/>
        <w:rPr>
          <w:rFonts w:eastAsia="Times New Roman"/>
          <w:b/>
        </w:rPr>
      </w:pPr>
    </w:p>
    <w:p w14:paraId="6B93AF62" w14:textId="77777777" w:rsidR="00F616CE" w:rsidRDefault="00F616CE" w:rsidP="00F616CE">
      <w:pPr>
        <w:pStyle w:val="00textosemparagrafo"/>
        <w:rPr>
          <w:rFonts w:eastAsia="Times New Roman"/>
          <w:b/>
        </w:rPr>
      </w:pPr>
      <w:r w:rsidRPr="00F616CE">
        <w:rPr>
          <w:rFonts w:eastAsia="Times New Roman"/>
          <w:b/>
        </w:rPr>
        <w:t xml:space="preserve">5. </w:t>
      </w:r>
    </w:p>
    <w:p w14:paraId="39219FB6" w14:textId="77777777" w:rsidR="00F616CE" w:rsidRPr="008B2B57" w:rsidRDefault="00F616CE" w:rsidP="00F616CE">
      <w:pPr>
        <w:pStyle w:val="00comandoatividade"/>
      </w:pPr>
    </w:p>
    <w:tbl>
      <w:tblPr>
        <w:tblStyle w:val="TabeladeGradeClara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58"/>
        <w:gridCol w:w="1516"/>
        <w:gridCol w:w="1709"/>
        <w:gridCol w:w="1547"/>
        <w:gridCol w:w="1464"/>
        <w:gridCol w:w="1628"/>
      </w:tblGrid>
      <w:tr w:rsidR="00F616CE" w:rsidRPr="008B2B57" w14:paraId="015C0A30" w14:textId="77777777" w:rsidTr="00A10C46">
        <w:tc>
          <w:tcPr>
            <w:tcW w:w="913" w:type="pct"/>
            <w:vMerge w:val="restart"/>
            <w:shd w:val="clear" w:color="auto" w:fill="767171" w:themeFill="background2" w:themeFillShade="80"/>
            <w:vAlign w:val="center"/>
          </w:tcPr>
          <w:p w14:paraId="59F8D28C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proofErr w:type="spellStart"/>
            <w:r w:rsidRPr="008B2B57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Palavras</w:t>
            </w:r>
            <w:proofErr w:type="spellEnd"/>
          </w:p>
        </w:tc>
        <w:tc>
          <w:tcPr>
            <w:tcW w:w="4087" w:type="pct"/>
            <w:gridSpan w:val="5"/>
            <w:shd w:val="clear" w:color="auto" w:fill="767171" w:themeFill="background2" w:themeFillShade="80"/>
            <w:vAlign w:val="center"/>
          </w:tcPr>
          <w:p w14:paraId="39B21F00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8B2B57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 xml:space="preserve">Valor </w:t>
            </w:r>
            <w:proofErr w:type="spellStart"/>
            <w:r w:rsidRPr="008B2B57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semântico</w:t>
            </w:r>
            <w:proofErr w:type="spellEnd"/>
          </w:p>
        </w:tc>
      </w:tr>
      <w:tr w:rsidR="00F616CE" w:rsidRPr="008B2B57" w14:paraId="200CD3B0" w14:textId="77777777" w:rsidTr="00A10C46">
        <w:tc>
          <w:tcPr>
            <w:tcW w:w="913" w:type="pct"/>
            <w:vMerge/>
            <w:shd w:val="clear" w:color="auto" w:fill="767171" w:themeFill="background2" w:themeFillShade="80"/>
            <w:vAlign w:val="center"/>
          </w:tcPr>
          <w:p w14:paraId="42FF75FB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</w:p>
        </w:tc>
        <w:tc>
          <w:tcPr>
            <w:tcW w:w="788" w:type="pct"/>
            <w:shd w:val="clear" w:color="auto" w:fill="767171" w:themeFill="background2" w:themeFillShade="80"/>
            <w:vAlign w:val="center"/>
          </w:tcPr>
          <w:p w14:paraId="5D5DEDE8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8B2B57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tempo</w:t>
            </w:r>
          </w:p>
        </w:tc>
        <w:tc>
          <w:tcPr>
            <w:tcW w:w="888" w:type="pct"/>
            <w:shd w:val="clear" w:color="auto" w:fill="767171" w:themeFill="background2" w:themeFillShade="80"/>
            <w:vAlign w:val="center"/>
          </w:tcPr>
          <w:p w14:paraId="777CCCC6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proofErr w:type="spellStart"/>
            <w:r w:rsidRPr="008B2B57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negação</w:t>
            </w:r>
            <w:proofErr w:type="spellEnd"/>
          </w:p>
        </w:tc>
        <w:tc>
          <w:tcPr>
            <w:tcW w:w="804" w:type="pct"/>
            <w:shd w:val="clear" w:color="auto" w:fill="767171" w:themeFill="background2" w:themeFillShade="80"/>
            <w:vAlign w:val="center"/>
          </w:tcPr>
          <w:p w14:paraId="09C8AC90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proofErr w:type="spellStart"/>
            <w:r w:rsidRPr="008B2B57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adição</w:t>
            </w:r>
            <w:proofErr w:type="spellEnd"/>
          </w:p>
        </w:tc>
        <w:tc>
          <w:tcPr>
            <w:tcW w:w="761" w:type="pct"/>
            <w:shd w:val="clear" w:color="auto" w:fill="767171" w:themeFill="background2" w:themeFillShade="80"/>
            <w:vAlign w:val="center"/>
          </w:tcPr>
          <w:p w14:paraId="7290C1B0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proofErr w:type="spellStart"/>
            <w:r w:rsidRPr="008B2B57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oposição</w:t>
            </w:r>
            <w:proofErr w:type="spellEnd"/>
          </w:p>
        </w:tc>
        <w:tc>
          <w:tcPr>
            <w:tcW w:w="845" w:type="pct"/>
            <w:shd w:val="clear" w:color="auto" w:fill="767171" w:themeFill="background2" w:themeFillShade="80"/>
            <w:vAlign w:val="center"/>
          </w:tcPr>
          <w:p w14:paraId="366371AD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proofErr w:type="spellStart"/>
            <w:r w:rsidRPr="008B2B57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conclusão</w:t>
            </w:r>
            <w:proofErr w:type="spellEnd"/>
          </w:p>
        </w:tc>
      </w:tr>
      <w:tr w:rsidR="00F616CE" w:rsidRPr="008B2B57" w14:paraId="7850DAD7" w14:textId="77777777" w:rsidTr="00A10C46">
        <w:tc>
          <w:tcPr>
            <w:tcW w:w="913" w:type="pct"/>
            <w:vAlign w:val="center"/>
          </w:tcPr>
          <w:p w14:paraId="2721D89C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8B2B57">
              <w:rPr>
                <w:rFonts w:ascii="Tahoma" w:hAnsi="Tahoma" w:cs="Tahoma"/>
                <w:sz w:val="20"/>
                <w:szCs w:val="20"/>
              </w:rPr>
              <w:t>não</w:t>
            </w:r>
            <w:proofErr w:type="spellEnd"/>
          </w:p>
        </w:tc>
        <w:tc>
          <w:tcPr>
            <w:tcW w:w="788" w:type="pct"/>
            <w:vAlign w:val="center"/>
          </w:tcPr>
          <w:p w14:paraId="587FB20F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888" w:type="pct"/>
            <w:vAlign w:val="center"/>
          </w:tcPr>
          <w:p w14:paraId="35DEDE0A" w14:textId="4110694E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X</w:t>
            </w:r>
          </w:p>
        </w:tc>
        <w:tc>
          <w:tcPr>
            <w:tcW w:w="804" w:type="pct"/>
            <w:vAlign w:val="center"/>
          </w:tcPr>
          <w:p w14:paraId="41F8F163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61" w:type="pct"/>
            <w:vAlign w:val="center"/>
          </w:tcPr>
          <w:p w14:paraId="06512EF2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845" w:type="pct"/>
            <w:vAlign w:val="center"/>
          </w:tcPr>
          <w:p w14:paraId="7382B46E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F616CE" w:rsidRPr="008B2B57" w14:paraId="7A65749F" w14:textId="77777777" w:rsidTr="00A10C46">
        <w:tc>
          <w:tcPr>
            <w:tcW w:w="913" w:type="pct"/>
            <w:vAlign w:val="center"/>
          </w:tcPr>
          <w:p w14:paraId="50E8661C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8B2B57">
              <w:rPr>
                <w:rFonts w:ascii="Tahoma" w:hAnsi="Tahoma" w:cs="Tahoma"/>
                <w:sz w:val="20"/>
                <w:szCs w:val="20"/>
              </w:rPr>
              <w:t>quando</w:t>
            </w:r>
            <w:proofErr w:type="spellEnd"/>
          </w:p>
        </w:tc>
        <w:tc>
          <w:tcPr>
            <w:tcW w:w="788" w:type="pct"/>
            <w:vAlign w:val="center"/>
          </w:tcPr>
          <w:p w14:paraId="7EA231AF" w14:textId="768AACB4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X</w:t>
            </w:r>
          </w:p>
        </w:tc>
        <w:tc>
          <w:tcPr>
            <w:tcW w:w="888" w:type="pct"/>
            <w:vAlign w:val="center"/>
          </w:tcPr>
          <w:p w14:paraId="2F590DE5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804" w:type="pct"/>
            <w:vAlign w:val="center"/>
          </w:tcPr>
          <w:p w14:paraId="0676E5D5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61" w:type="pct"/>
            <w:vAlign w:val="center"/>
          </w:tcPr>
          <w:p w14:paraId="1A5BD57A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845" w:type="pct"/>
            <w:vAlign w:val="center"/>
          </w:tcPr>
          <w:p w14:paraId="50196C88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F616CE" w:rsidRPr="008B2B57" w14:paraId="7669A593" w14:textId="77777777" w:rsidTr="00A10C46">
        <w:tc>
          <w:tcPr>
            <w:tcW w:w="913" w:type="pct"/>
            <w:vAlign w:val="center"/>
          </w:tcPr>
          <w:p w14:paraId="2137E216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8B2B57">
              <w:rPr>
                <w:rFonts w:ascii="Tahoma" w:hAnsi="Tahoma" w:cs="Tahoma"/>
                <w:sz w:val="20"/>
                <w:szCs w:val="20"/>
              </w:rPr>
              <w:t>então</w:t>
            </w:r>
            <w:proofErr w:type="spellEnd"/>
          </w:p>
        </w:tc>
        <w:tc>
          <w:tcPr>
            <w:tcW w:w="788" w:type="pct"/>
            <w:vAlign w:val="center"/>
          </w:tcPr>
          <w:p w14:paraId="77E9363D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888" w:type="pct"/>
            <w:vAlign w:val="center"/>
          </w:tcPr>
          <w:p w14:paraId="48D2B09B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804" w:type="pct"/>
            <w:vAlign w:val="center"/>
          </w:tcPr>
          <w:p w14:paraId="55CDFA42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61" w:type="pct"/>
            <w:vAlign w:val="center"/>
          </w:tcPr>
          <w:p w14:paraId="5A06888C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845" w:type="pct"/>
            <w:vAlign w:val="center"/>
          </w:tcPr>
          <w:p w14:paraId="47B14324" w14:textId="21E12306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X</w:t>
            </w:r>
          </w:p>
        </w:tc>
      </w:tr>
      <w:tr w:rsidR="00F616CE" w:rsidRPr="008B2B57" w14:paraId="4E8F6E85" w14:textId="77777777" w:rsidTr="00A10C46">
        <w:tc>
          <w:tcPr>
            <w:tcW w:w="913" w:type="pct"/>
            <w:vAlign w:val="center"/>
          </w:tcPr>
          <w:p w14:paraId="4E01EF03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8B2B57">
              <w:rPr>
                <w:rFonts w:ascii="Tahoma" w:hAnsi="Tahoma" w:cs="Tahoma"/>
                <w:sz w:val="20"/>
                <w:szCs w:val="20"/>
              </w:rPr>
              <w:t>porém</w:t>
            </w:r>
            <w:proofErr w:type="spellEnd"/>
          </w:p>
        </w:tc>
        <w:tc>
          <w:tcPr>
            <w:tcW w:w="788" w:type="pct"/>
            <w:vAlign w:val="center"/>
          </w:tcPr>
          <w:p w14:paraId="3B3B349C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888" w:type="pct"/>
            <w:vAlign w:val="center"/>
          </w:tcPr>
          <w:p w14:paraId="695E1B70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804" w:type="pct"/>
            <w:vAlign w:val="center"/>
          </w:tcPr>
          <w:p w14:paraId="5A4F7E90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61" w:type="pct"/>
            <w:vAlign w:val="center"/>
          </w:tcPr>
          <w:p w14:paraId="36B74337" w14:textId="2DA4AF2D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X</w:t>
            </w:r>
          </w:p>
        </w:tc>
        <w:tc>
          <w:tcPr>
            <w:tcW w:w="845" w:type="pct"/>
            <w:vAlign w:val="center"/>
          </w:tcPr>
          <w:p w14:paraId="2F9A53D9" w14:textId="77777777" w:rsidR="00F616CE" w:rsidRPr="008B2B57" w:rsidRDefault="00F616CE" w:rsidP="00A10C46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</w:tr>
    </w:tbl>
    <w:p w14:paraId="6F8FB11E" w14:textId="77777777" w:rsidR="00F616CE" w:rsidRPr="00C03D4B" w:rsidRDefault="00F616CE" w:rsidP="00F616CE">
      <w:pPr>
        <w:pStyle w:val="00comandoatividade"/>
      </w:pPr>
    </w:p>
    <w:p w14:paraId="26C34FDC" w14:textId="7D70D1E1" w:rsidR="00F616CE" w:rsidRPr="000973FB" w:rsidRDefault="00F616CE" w:rsidP="00771259">
      <w:pPr>
        <w:pStyle w:val="00textosemparagrafo"/>
      </w:pPr>
      <w:r w:rsidRPr="000973FB">
        <w:t xml:space="preserve">Para o aluno com dificuldade quanto ao sentido de conjunções ou locuções conjuntivas, uma boa estratégia é </w:t>
      </w:r>
      <w:r w:rsidR="000973FB">
        <w:t>sugerir a eliminação</w:t>
      </w:r>
      <w:r w:rsidRPr="000973FB">
        <w:t xml:space="preserve"> </w:t>
      </w:r>
      <w:r w:rsidR="000973FB">
        <w:t>d</w:t>
      </w:r>
      <w:r w:rsidRPr="000973FB">
        <w:t xml:space="preserve">as possibilidades incorretas, </w:t>
      </w:r>
      <w:r w:rsidR="000973FB" w:rsidRPr="000973FB">
        <w:t xml:space="preserve">uma </w:t>
      </w:r>
      <w:r w:rsidR="000973FB">
        <w:t>por</w:t>
      </w:r>
      <w:r w:rsidR="000973FB" w:rsidRPr="000973FB">
        <w:t xml:space="preserve"> uma</w:t>
      </w:r>
      <w:r w:rsidR="000973FB">
        <w:t>,</w:t>
      </w:r>
      <w:r w:rsidR="000973FB" w:rsidRPr="000973FB">
        <w:t xml:space="preserve"> </w:t>
      </w:r>
      <w:r w:rsidRPr="000973FB">
        <w:t xml:space="preserve">explicando por que não são possíveis, até chegar às respostas corretas. Reforce a aprendizagem levando para a aula outros exemplos </w:t>
      </w:r>
      <w:r w:rsidR="007810D8">
        <w:t xml:space="preserve">com estes </w:t>
      </w:r>
      <w:r w:rsidRPr="000973FB">
        <w:t>conectivos, em textos diversificados, como notícias, letras de música, narrativas, textos informativos, entre outros.</w:t>
      </w:r>
    </w:p>
    <w:p w14:paraId="2DDB7421" w14:textId="77777777" w:rsidR="00F616CE" w:rsidRPr="00F616CE" w:rsidRDefault="00F616CE" w:rsidP="00F616CE">
      <w:pPr>
        <w:pStyle w:val="00textosemparagrafo"/>
        <w:rPr>
          <w:rFonts w:eastAsia="Times New Roman"/>
          <w:b/>
        </w:rPr>
      </w:pPr>
    </w:p>
    <w:p w14:paraId="5702DB39" w14:textId="77777777" w:rsidR="00F616CE" w:rsidRPr="00F616CE" w:rsidRDefault="00F616CE" w:rsidP="00F616CE">
      <w:pPr>
        <w:pStyle w:val="00textosemparagrafo"/>
        <w:rPr>
          <w:rFonts w:eastAsia="Times New Roman"/>
          <w:b/>
        </w:rPr>
      </w:pPr>
      <w:r w:rsidRPr="00F616CE">
        <w:rPr>
          <w:rFonts w:eastAsia="Times New Roman"/>
          <w:b/>
        </w:rPr>
        <w:t>6. Alternativa C.</w:t>
      </w:r>
    </w:p>
    <w:p w14:paraId="23A0ED41" w14:textId="6C30A5B0" w:rsidR="00F616CE" w:rsidRPr="000973FB" w:rsidRDefault="00F616CE" w:rsidP="00771259">
      <w:pPr>
        <w:pStyle w:val="00textosemparagrafo"/>
      </w:pPr>
      <w:r w:rsidRPr="000973FB">
        <w:t>Para o aluno com dificuldade quanto à referência coesiva dos pronomes, peça que retome o conceito estudado, refaça os exercícios trabalhados e volte a essa questão, eliminando uma a uma as possibilidades incorretas, explicando por que não são possíveis, até chegar à resposta. Reforce a aprendizagem levando para a aula outros exemplos de pronomes com função coesiva em textos diversificados, como notícias, letras de música, narrativas, textos informativos, entre outros.</w:t>
      </w:r>
    </w:p>
    <w:p w14:paraId="6FBA9E64" w14:textId="55095034" w:rsidR="00F616CE" w:rsidRDefault="00F616CE">
      <w:pPr>
        <w:rPr>
          <w:rFonts w:ascii="Tahoma" w:eastAsia="Times New Roman" w:hAnsi="Tahoma" w:cs="Arial"/>
          <w:b/>
          <w:color w:val="000000"/>
          <w:sz w:val="22"/>
          <w:szCs w:val="22"/>
          <w:lang w:val="pt-BR"/>
        </w:rPr>
      </w:pPr>
      <w:r w:rsidRPr="007810D8">
        <w:rPr>
          <w:rFonts w:eastAsia="Times New Roman"/>
          <w:b/>
          <w:lang w:val="pt-BR"/>
        </w:rPr>
        <w:br w:type="page"/>
      </w:r>
    </w:p>
    <w:p w14:paraId="655B62FA" w14:textId="77777777" w:rsidR="00F616CE" w:rsidRPr="00F616CE" w:rsidRDefault="00F616CE" w:rsidP="00F616CE">
      <w:pPr>
        <w:pStyle w:val="00textosemparagrafo"/>
        <w:rPr>
          <w:b/>
        </w:rPr>
      </w:pPr>
      <w:r w:rsidRPr="00F616CE">
        <w:rPr>
          <w:rFonts w:eastAsia="Times New Roman"/>
          <w:b/>
        </w:rPr>
        <w:lastRenderedPageBreak/>
        <w:t>7. Para o autor, o Sol não possui nenhuma característica ou particularidade especial, se comparado a outras estrelas, o que o levou a concluir que elas também podem ter planetas girando ao seu redor.</w:t>
      </w:r>
    </w:p>
    <w:p w14:paraId="7DF10C60" w14:textId="0214C046" w:rsidR="00F616CE" w:rsidRPr="006F1E5B" w:rsidRDefault="00F616CE" w:rsidP="00F616CE">
      <w:pPr>
        <w:pStyle w:val="00textosemparagrafo"/>
        <w:rPr>
          <w:b/>
        </w:rPr>
      </w:pPr>
      <w:r w:rsidRPr="006F1E5B">
        <w:t xml:space="preserve">A informação a ser recuperada é bem pontual, uma vez que está restrita ao contexto do primeiro parágrafo, o que facilitará a resposta. Se o aluno responder incorretamente, não percebeu a relação de causa e consequência entre as afirmações, deixando de compreender o texto. Nesse caso, será preciso reler o trecho e pedir </w:t>
      </w:r>
      <w:r>
        <w:t>a</w:t>
      </w:r>
      <w:r w:rsidR="005C7A66">
        <w:t xml:space="preserve"> ele </w:t>
      </w:r>
      <w:r>
        <w:t xml:space="preserve">que </w:t>
      </w:r>
      <w:r w:rsidRPr="006F1E5B">
        <w:t xml:space="preserve">destaque a primeira oração, ou seja, tudo o </w:t>
      </w:r>
      <w:r>
        <w:t xml:space="preserve">que </w:t>
      </w:r>
      <w:r w:rsidR="005C7A66">
        <w:t>está</w:t>
      </w:r>
      <w:r w:rsidRPr="006F1E5B">
        <w:t xml:space="preserve"> ante</w:t>
      </w:r>
      <w:r w:rsidR="005C7A66">
        <w:t>s d</w:t>
      </w:r>
      <w:r w:rsidRPr="006F1E5B">
        <w:t>o ponto e vírgula; a seguir, peça</w:t>
      </w:r>
      <w:r w:rsidR="005C7A66">
        <w:t xml:space="preserve">-lhe </w:t>
      </w:r>
      <w:r w:rsidR="005C7A66" w:rsidRPr="006F1E5B">
        <w:t xml:space="preserve">que </w:t>
      </w:r>
      <w:r w:rsidRPr="006F1E5B">
        <w:t xml:space="preserve">faça uma paráfrase da informação ali registrada, compartilhando as respostas com </w:t>
      </w:r>
      <w:r w:rsidR="005C7A66">
        <w:t xml:space="preserve">a </w:t>
      </w:r>
      <w:r w:rsidRPr="006F1E5B">
        <w:t>classe.</w:t>
      </w:r>
    </w:p>
    <w:p w14:paraId="2374ACDF" w14:textId="77777777" w:rsidR="00F616CE" w:rsidRPr="00F616CE" w:rsidRDefault="00F616CE" w:rsidP="00F616CE">
      <w:pPr>
        <w:pStyle w:val="00textosemparagrafo"/>
        <w:rPr>
          <w:b/>
        </w:rPr>
      </w:pPr>
    </w:p>
    <w:p w14:paraId="4E18B35D" w14:textId="77777777" w:rsidR="00F616CE" w:rsidRPr="005C7A66" w:rsidRDefault="00F616CE" w:rsidP="00F616CE">
      <w:pPr>
        <w:pStyle w:val="00textosemparagrafo"/>
        <w:rPr>
          <w:b/>
          <w:color w:val="000000" w:themeColor="text1"/>
        </w:rPr>
      </w:pPr>
      <w:r w:rsidRPr="00F616CE">
        <w:rPr>
          <w:b/>
        </w:rPr>
        <w:t xml:space="preserve">8. O estudo dos </w:t>
      </w:r>
      <w:proofErr w:type="spellStart"/>
      <w:r w:rsidRPr="00F616CE">
        <w:rPr>
          <w:b/>
        </w:rPr>
        <w:t>exoplanetas</w:t>
      </w:r>
      <w:proofErr w:type="spellEnd"/>
      <w:r w:rsidRPr="00F616CE">
        <w:rPr>
          <w:b/>
        </w:rPr>
        <w:t xml:space="preserve"> trará informações de mundos distantes,</w:t>
      </w:r>
      <w:r w:rsidRPr="006F1E5B">
        <w:t xml:space="preserve"> </w:t>
      </w:r>
      <w:r w:rsidRPr="005C7A66">
        <w:rPr>
          <w:b/>
          <w:color w:val="000000" w:themeColor="text1"/>
        </w:rPr>
        <w:t>podendo também apresentar uma nova visão de nosso planeta.</w:t>
      </w:r>
    </w:p>
    <w:p w14:paraId="24A5D426" w14:textId="7E95BA30" w:rsidR="00F616CE" w:rsidRPr="006F1E5B" w:rsidRDefault="00F616CE" w:rsidP="00F616CE">
      <w:pPr>
        <w:pStyle w:val="00textosemparagrafo"/>
        <w:rPr>
          <w:b/>
        </w:rPr>
      </w:pPr>
      <w:r w:rsidRPr="006F1E5B">
        <w:t xml:space="preserve">A informação a ser recuperada é bem pontual, uma vez que está restrita ao contexto da última frase do texto, sendo anunciada </w:t>
      </w:r>
      <w:proofErr w:type="gramStart"/>
      <w:r w:rsidRPr="006F1E5B">
        <w:t>pela conjunção conclusiva</w:t>
      </w:r>
      <w:proofErr w:type="gramEnd"/>
      <w:r w:rsidRPr="006F1E5B">
        <w:t xml:space="preserve"> </w:t>
      </w:r>
      <w:r w:rsidRPr="00B37264">
        <w:rPr>
          <w:i/>
        </w:rPr>
        <w:t>portanto</w:t>
      </w:r>
      <w:r w:rsidRPr="006F1E5B">
        <w:t xml:space="preserve">, o que facilitará a resposta. Se o aluno responder incorretamente, não percebeu a relação de causa e consequência (ou premissas e conclusão) entre as afirmações, deixando de compreender o texto. Nesse caso, será preciso reler o trecho e pedir </w:t>
      </w:r>
      <w:r>
        <w:t>a</w:t>
      </w:r>
      <w:r w:rsidRPr="006F1E5B">
        <w:t xml:space="preserve">o aluno </w:t>
      </w:r>
      <w:r>
        <w:t xml:space="preserve">que </w:t>
      </w:r>
      <w:r w:rsidRPr="006F1E5B">
        <w:t>faça uma paráfrase da informação ali registrada, compartilhando as respostas com</w:t>
      </w:r>
      <w:r w:rsidR="00085E78">
        <w:t xml:space="preserve"> a </w:t>
      </w:r>
      <w:r w:rsidRPr="006F1E5B">
        <w:t>classe.</w:t>
      </w:r>
    </w:p>
    <w:p w14:paraId="08C875B9" w14:textId="77777777" w:rsidR="00F616CE" w:rsidRPr="00F616CE" w:rsidRDefault="00F616CE" w:rsidP="00F616CE">
      <w:pPr>
        <w:pStyle w:val="00textosemparagrafo"/>
        <w:rPr>
          <w:b/>
        </w:rPr>
      </w:pPr>
    </w:p>
    <w:p w14:paraId="5114BB53" w14:textId="77777777" w:rsidR="00085E78" w:rsidRDefault="00F616CE" w:rsidP="00F616CE">
      <w:pPr>
        <w:pStyle w:val="00textosemparagrafo"/>
        <w:rPr>
          <w:b/>
        </w:rPr>
      </w:pPr>
      <w:r w:rsidRPr="00F616CE">
        <w:rPr>
          <w:b/>
        </w:rPr>
        <w:t xml:space="preserve">9. </w:t>
      </w:r>
    </w:p>
    <w:p w14:paraId="0D58EB5D" w14:textId="236341AF" w:rsidR="00F616CE" w:rsidRPr="00F616CE" w:rsidRDefault="00F616CE" w:rsidP="00F616CE">
      <w:pPr>
        <w:pStyle w:val="00textosemparagrafo"/>
        <w:rPr>
          <w:b/>
        </w:rPr>
      </w:pPr>
      <w:r w:rsidRPr="00F616CE">
        <w:rPr>
          <w:b/>
        </w:rPr>
        <w:t>a) trarão</w:t>
      </w:r>
    </w:p>
    <w:p w14:paraId="274A0842" w14:textId="171D79C2" w:rsidR="00F616CE" w:rsidRPr="00F616CE" w:rsidRDefault="00F616CE" w:rsidP="00F616CE">
      <w:pPr>
        <w:pStyle w:val="00textosemparagrafo"/>
        <w:rPr>
          <w:b/>
        </w:rPr>
      </w:pPr>
      <w:r w:rsidRPr="00F616CE">
        <w:rPr>
          <w:b/>
        </w:rPr>
        <w:t>b) O verbo deve estar no plural</w:t>
      </w:r>
      <w:r w:rsidR="005270B9">
        <w:rPr>
          <w:b/>
        </w:rPr>
        <w:t>,</w:t>
      </w:r>
      <w:r w:rsidRPr="00F616CE">
        <w:rPr>
          <w:b/>
        </w:rPr>
        <w:t xml:space="preserve"> porque se refere a dois elementos:</w:t>
      </w:r>
      <w:r w:rsidRPr="006F1E5B">
        <w:t xml:space="preserve"> </w:t>
      </w:r>
      <w:r w:rsidRPr="002613CB">
        <w:rPr>
          <w:b/>
          <w:i/>
        </w:rPr>
        <w:t>detecção</w:t>
      </w:r>
      <w:r w:rsidRPr="005F4934">
        <w:rPr>
          <w:b/>
        </w:rPr>
        <w:t xml:space="preserve"> e</w:t>
      </w:r>
      <w:r w:rsidRPr="002613CB">
        <w:rPr>
          <w:b/>
        </w:rPr>
        <w:t xml:space="preserve"> </w:t>
      </w:r>
      <w:r w:rsidRPr="002613CB">
        <w:rPr>
          <w:b/>
          <w:i/>
        </w:rPr>
        <w:t>estudo</w:t>
      </w:r>
      <w:r w:rsidRPr="00F616CE">
        <w:rPr>
          <w:b/>
        </w:rPr>
        <w:t>.</w:t>
      </w:r>
    </w:p>
    <w:p w14:paraId="5E2B8BAA" w14:textId="5D6F4274" w:rsidR="00F616CE" w:rsidRPr="006F1E5B" w:rsidRDefault="002613CB" w:rsidP="00F616CE">
      <w:pPr>
        <w:pStyle w:val="00textosemparagrafo"/>
        <w:rPr>
          <w:rFonts w:eastAsia="Times New Roman"/>
          <w:b/>
        </w:rPr>
      </w:pPr>
      <w:r>
        <w:rPr>
          <w:rFonts w:eastAsia="Times New Roman"/>
        </w:rPr>
        <w:t>A atividade</w:t>
      </w:r>
      <w:r w:rsidR="00F616CE" w:rsidRPr="006F1E5B">
        <w:rPr>
          <w:rFonts w:eastAsia="Times New Roman"/>
        </w:rPr>
        <w:t xml:space="preserve"> requer </w:t>
      </w:r>
      <w:r w:rsidR="00440238">
        <w:rPr>
          <w:rFonts w:eastAsia="Times New Roman"/>
        </w:rPr>
        <w:t xml:space="preserve">a </w:t>
      </w:r>
      <w:r w:rsidR="00F616CE" w:rsidRPr="006F1E5B">
        <w:rPr>
          <w:rFonts w:eastAsia="Times New Roman"/>
        </w:rPr>
        <w:t xml:space="preserve">compreensão dos mecanismos que regem a concordância verbal. Assim, </w:t>
      </w:r>
      <w:r w:rsidR="00F616CE">
        <w:rPr>
          <w:rFonts w:eastAsia="Times New Roman"/>
        </w:rPr>
        <w:t>se</w:t>
      </w:r>
      <w:r w:rsidR="00F616CE" w:rsidRPr="006F1E5B">
        <w:rPr>
          <w:rFonts w:eastAsia="Times New Roman"/>
        </w:rPr>
        <w:t xml:space="preserve"> cada </w:t>
      </w:r>
      <w:r w:rsidR="00F616CE">
        <w:rPr>
          <w:rFonts w:eastAsia="Times New Roman"/>
        </w:rPr>
        <w:t>termo se</w:t>
      </w:r>
      <w:r w:rsidR="00F616CE" w:rsidRPr="006F1E5B">
        <w:rPr>
          <w:rFonts w:eastAsia="Times New Roman"/>
        </w:rPr>
        <w:t xml:space="preserve"> refere a apenas um </w:t>
      </w:r>
      <w:r w:rsidR="00F616CE">
        <w:rPr>
          <w:rFonts w:eastAsia="Times New Roman"/>
        </w:rPr>
        <w:t>verbo</w:t>
      </w:r>
      <w:r w:rsidR="00F616CE" w:rsidRPr="006F1E5B">
        <w:rPr>
          <w:rFonts w:eastAsia="Times New Roman"/>
        </w:rPr>
        <w:t>, quando e</w:t>
      </w:r>
      <w:r w:rsidR="00F616CE">
        <w:rPr>
          <w:rFonts w:eastAsia="Times New Roman"/>
        </w:rPr>
        <w:t>le</w:t>
      </w:r>
      <w:r w:rsidR="00F616CE" w:rsidRPr="006F1E5B">
        <w:rPr>
          <w:rFonts w:eastAsia="Times New Roman"/>
        </w:rPr>
        <w:t xml:space="preserve">s se associam, formando um sujeito composto, é preciso flexionar o verbo no plural. </w:t>
      </w:r>
      <w:r>
        <w:rPr>
          <w:rFonts w:eastAsia="Times New Roman"/>
        </w:rPr>
        <w:t>Para auxiliar o</w:t>
      </w:r>
      <w:r w:rsidR="00F616CE" w:rsidRPr="006F1E5B">
        <w:rPr>
          <w:rFonts w:eastAsia="Times New Roman"/>
        </w:rPr>
        <w:t xml:space="preserve"> aluno que tiver dificuldade e/ou empregar parcialmente a concordância, apresente outros exercícios para que </w:t>
      </w:r>
      <w:r>
        <w:rPr>
          <w:rFonts w:eastAsia="Times New Roman"/>
        </w:rPr>
        <w:t>possa assimilar e reforçar</w:t>
      </w:r>
      <w:r w:rsidR="00F616CE" w:rsidRPr="006F1E5B">
        <w:rPr>
          <w:rFonts w:eastAsia="Times New Roman"/>
        </w:rPr>
        <w:t xml:space="preserve"> a aprendizagem.</w:t>
      </w:r>
    </w:p>
    <w:p w14:paraId="4799E1BB" w14:textId="77777777" w:rsidR="00F616CE" w:rsidRPr="00F616CE" w:rsidRDefault="00F616CE" w:rsidP="00F616CE">
      <w:pPr>
        <w:pStyle w:val="00textosemparagrafo"/>
        <w:rPr>
          <w:rFonts w:eastAsia="Times New Roman"/>
          <w:b/>
        </w:rPr>
      </w:pPr>
    </w:p>
    <w:p w14:paraId="7575AF21" w14:textId="77777777" w:rsidR="00F616CE" w:rsidRPr="00F616CE" w:rsidRDefault="00F616CE" w:rsidP="00F616CE">
      <w:pPr>
        <w:pStyle w:val="00textosemparagrafo"/>
        <w:rPr>
          <w:rFonts w:eastAsia="Times New Roman"/>
          <w:b/>
        </w:rPr>
      </w:pPr>
      <w:r w:rsidRPr="00F616CE">
        <w:rPr>
          <w:rFonts w:eastAsia="Times New Roman"/>
          <w:b/>
        </w:rPr>
        <w:t>10.</w:t>
      </w:r>
    </w:p>
    <w:p w14:paraId="3ECC69EB" w14:textId="77777777" w:rsidR="00F616CE" w:rsidRDefault="00F616CE" w:rsidP="00F616CE">
      <w:pPr>
        <w:pStyle w:val="00textosemparagrafo"/>
        <w:rPr>
          <w:rFonts w:eastAsia="Times New Roman"/>
          <w:b/>
        </w:rPr>
      </w:pPr>
      <w:r w:rsidRPr="00F616CE">
        <w:rPr>
          <w:rFonts w:eastAsia="Times New Roman"/>
          <w:b/>
        </w:rPr>
        <w:t xml:space="preserve">a) </w:t>
      </w:r>
    </w:p>
    <w:p w14:paraId="3496CC56" w14:textId="77777777" w:rsidR="00F616CE" w:rsidRPr="008B2B57" w:rsidRDefault="00F616CE" w:rsidP="00F616CE">
      <w:pPr>
        <w:pStyle w:val="00textosemparagrafo"/>
      </w:pPr>
    </w:p>
    <w:tbl>
      <w:tblPr>
        <w:tblStyle w:val="TabeladeGradeClara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90"/>
        <w:gridCol w:w="2235"/>
        <w:gridCol w:w="2520"/>
        <w:gridCol w:w="2282"/>
      </w:tblGrid>
      <w:tr w:rsidR="00F616CE" w:rsidRPr="008B2B57" w14:paraId="40504821" w14:textId="77777777" w:rsidTr="00A10C46">
        <w:tc>
          <w:tcPr>
            <w:tcW w:w="1345" w:type="pct"/>
            <w:tcBorders>
              <w:top w:val="nil"/>
              <w:left w:val="nil"/>
            </w:tcBorders>
          </w:tcPr>
          <w:p w14:paraId="1829C77A" w14:textId="77777777" w:rsidR="00F616CE" w:rsidRPr="000800AA" w:rsidRDefault="00F616CE" w:rsidP="00A10C46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161" w:type="pct"/>
          </w:tcPr>
          <w:p w14:paraId="15D64AB2" w14:textId="77777777" w:rsidR="00F616CE" w:rsidRPr="000800AA" w:rsidRDefault="00F616CE" w:rsidP="00A10C46">
            <w:pPr>
              <w:spacing w:before="120" w:after="120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proofErr w:type="spellStart"/>
            <w:r w:rsidRPr="000800AA">
              <w:rPr>
                <w:rFonts w:ascii="Tahoma" w:hAnsi="Tahoma" w:cs="Tahoma"/>
                <w:b/>
                <w:sz w:val="20"/>
                <w:szCs w:val="20"/>
              </w:rPr>
              <w:t>presente</w:t>
            </w:r>
            <w:proofErr w:type="spellEnd"/>
          </w:p>
        </w:tc>
        <w:tc>
          <w:tcPr>
            <w:tcW w:w="1309" w:type="pct"/>
          </w:tcPr>
          <w:p w14:paraId="58FC4B0E" w14:textId="77777777" w:rsidR="00F616CE" w:rsidRPr="000800AA" w:rsidRDefault="00F616CE" w:rsidP="00A10C46">
            <w:pPr>
              <w:spacing w:before="120" w:after="120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proofErr w:type="spellStart"/>
            <w:r w:rsidRPr="000800AA">
              <w:rPr>
                <w:rFonts w:ascii="Tahoma" w:hAnsi="Tahoma" w:cs="Tahoma"/>
                <w:b/>
                <w:sz w:val="20"/>
                <w:szCs w:val="20"/>
              </w:rPr>
              <w:t>pretérito</w:t>
            </w:r>
            <w:proofErr w:type="spellEnd"/>
          </w:p>
        </w:tc>
        <w:tc>
          <w:tcPr>
            <w:tcW w:w="1185" w:type="pct"/>
          </w:tcPr>
          <w:p w14:paraId="61D8415C" w14:textId="77777777" w:rsidR="00F616CE" w:rsidRPr="000800AA" w:rsidRDefault="00F616CE" w:rsidP="00A10C46">
            <w:pPr>
              <w:spacing w:before="120" w:after="120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proofErr w:type="spellStart"/>
            <w:r w:rsidRPr="000800AA">
              <w:rPr>
                <w:rFonts w:ascii="Tahoma" w:hAnsi="Tahoma" w:cs="Tahoma"/>
                <w:b/>
                <w:sz w:val="20"/>
                <w:szCs w:val="20"/>
              </w:rPr>
              <w:t>futuro</w:t>
            </w:r>
            <w:proofErr w:type="spellEnd"/>
          </w:p>
        </w:tc>
      </w:tr>
      <w:tr w:rsidR="00F616CE" w:rsidRPr="008B2B57" w14:paraId="39541836" w14:textId="77777777" w:rsidTr="00F616CE">
        <w:tc>
          <w:tcPr>
            <w:tcW w:w="1345" w:type="pct"/>
          </w:tcPr>
          <w:p w14:paraId="62EBEE6E" w14:textId="77777777" w:rsidR="00F616CE" w:rsidRPr="008B2B57" w:rsidRDefault="00F616CE" w:rsidP="00A10C46">
            <w:pPr>
              <w:spacing w:before="120" w:after="12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8B2B57">
              <w:rPr>
                <w:rFonts w:ascii="Tahoma" w:hAnsi="Tahoma" w:cs="Tahoma"/>
                <w:sz w:val="20"/>
                <w:szCs w:val="20"/>
              </w:rPr>
              <w:t>trazer</w:t>
            </w:r>
            <w:proofErr w:type="spellEnd"/>
          </w:p>
        </w:tc>
        <w:tc>
          <w:tcPr>
            <w:tcW w:w="1161" w:type="pct"/>
            <w:vAlign w:val="center"/>
          </w:tcPr>
          <w:p w14:paraId="1026E701" w14:textId="77777777" w:rsidR="00F616CE" w:rsidRPr="008B2B57" w:rsidRDefault="00F616CE" w:rsidP="00F616CE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309" w:type="pct"/>
            <w:vAlign w:val="center"/>
          </w:tcPr>
          <w:p w14:paraId="3F78BA33" w14:textId="77777777" w:rsidR="00F616CE" w:rsidRPr="008B2B57" w:rsidRDefault="00F616CE" w:rsidP="00F616CE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185" w:type="pct"/>
            <w:vAlign w:val="center"/>
          </w:tcPr>
          <w:p w14:paraId="158C1025" w14:textId="5A30BD26" w:rsidR="00F616CE" w:rsidRPr="008B2B57" w:rsidRDefault="00F616CE" w:rsidP="00F616CE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X</w:t>
            </w:r>
          </w:p>
        </w:tc>
      </w:tr>
      <w:tr w:rsidR="00F616CE" w:rsidRPr="008B2B57" w14:paraId="0B64C0F7" w14:textId="77777777" w:rsidTr="00F616CE">
        <w:tc>
          <w:tcPr>
            <w:tcW w:w="1345" w:type="pct"/>
          </w:tcPr>
          <w:p w14:paraId="6A318F01" w14:textId="77777777" w:rsidR="00F616CE" w:rsidRPr="008B2B57" w:rsidRDefault="00F616CE" w:rsidP="00A10C46">
            <w:pPr>
              <w:spacing w:before="120" w:after="12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8B2B57">
              <w:rPr>
                <w:rFonts w:ascii="Tahoma" w:hAnsi="Tahoma" w:cs="Tahoma"/>
                <w:sz w:val="20"/>
                <w:szCs w:val="20"/>
              </w:rPr>
              <w:t>imaginar</w:t>
            </w:r>
            <w:proofErr w:type="spellEnd"/>
          </w:p>
        </w:tc>
        <w:tc>
          <w:tcPr>
            <w:tcW w:w="1161" w:type="pct"/>
            <w:vAlign w:val="center"/>
          </w:tcPr>
          <w:p w14:paraId="0A480CD5" w14:textId="77777777" w:rsidR="00F616CE" w:rsidRPr="008B2B57" w:rsidRDefault="00F616CE" w:rsidP="00F616CE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309" w:type="pct"/>
            <w:vAlign w:val="center"/>
          </w:tcPr>
          <w:p w14:paraId="0920F756" w14:textId="7287AE25" w:rsidR="00F616CE" w:rsidRPr="008B2B57" w:rsidRDefault="00F616CE" w:rsidP="00F616CE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X</w:t>
            </w:r>
          </w:p>
        </w:tc>
        <w:tc>
          <w:tcPr>
            <w:tcW w:w="1185" w:type="pct"/>
            <w:vAlign w:val="center"/>
          </w:tcPr>
          <w:p w14:paraId="50BD5B4F" w14:textId="77777777" w:rsidR="00F616CE" w:rsidRPr="008B2B57" w:rsidRDefault="00F616CE" w:rsidP="00F616CE">
            <w:pPr>
              <w:spacing w:before="120" w:after="120"/>
              <w:jc w:val="center"/>
              <w:rPr>
                <w:rFonts w:ascii="Tahoma" w:hAnsi="Tahoma" w:cs="Tahoma"/>
                <w:sz w:val="20"/>
                <w:szCs w:val="20"/>
              </w:rPr>
            </w:pPr>
          </w:p>
        </w:tc>
      </w:tr>
    </w:tbl>
    <w:p w14:paraId="334B8059" w14:textId="77777777" w:rsidR="00F616CE" w:rsidRPr="002D4E17" w:rsidRDefault="00F616CE" w:rsidP="00F616CE">
      <w:pPr>
        <w:pStyle w:val="00textosemparagrafo"/>
      </w:pPr>
    </w:p>
    <w:p w14:paraId="411C99BA" w14:textId="77777777" w:rsidR="00F616CE" w:rsidRPr="00F616CE" w:rsidRDefault="00F616CE" w:rsidP="00F616CE">
      <w:pPr>
        <w:pStyle w:val="00textosemparagrafo"/>
        <w:rPr>
          <w:rFonts w:eastAsia="Times New Roman"/>
          <w:b/>
        </w:rPr>
      </w:pPr>
      <w:r w:rsidRPr="00F616CE">
        <w:rPr>
          <w:rFonts w:eastAsia="Times New Roman"/>
          <w:b/>
        </w:rPr>
        <w:t>b) Possibilidade de o fato ocorrer.</w:t>
      </w:r>
    </w:p>
    <w:p w14:paraId="01423B9B" w14:textId="7E7A8857" w:rsidR="00F616CE" w:rsidRPr="006F1E5B" w:rsidRDefault="00440238" w:rsidP="00F616CE">
      <w:pPr>
        <w:pStyle w:val="00textosemparagrafo"/>
        <w:rPr>
          <w:rFonts w:eastAsia="Times New Roman"/>
          <w:b/>
        </w:rPr>
      </w:pPr>
      <w:r>
        <w:rPr>
          <w:rFonts w:eastAsia="Times New Roman"/>
        </w:rPr>
        <w:t>A atividade</w:t>
      </w:r>
      <w:r w:rsidR="00F616CE" w:rsidRPr="006F1E5B">
        <w:rPr>
          <w:rFonts w:eastAsia="Times New Roman"/>
        </w:rPr>
        <w:t xml:space="preserve"> requer </w:t>
      </w:r>
      <w:r>
        <w:rPr>
          <w:rFonts w:eastAsia="Times New Roman"/>
        </w:rPr>
        <w:t xml:space="preserve">a </w:t>
      </w:r>
      <w:r w:rsidR="00F616CE" w:rsidRPr="006F1E5B">
        <w:rPr>
          <w:rFonts w:eastAsia="Times New Roman"/>
        </w:rPr>
        <w:t xml:space="preserve">compreensão dos valores semânticos expressos pelos tempos verbais do modo indicativo. No item A, caso o aluno assinale indevidamente os tempos verbais, peça que ele retome conceitos estudados em classe a respeito dos verbos. No item B, solicite </w:t>
      </w:r>
      <w:r w:rsidR="00F616CE">
        <w:rPr>
          <w:rFonts w:eastAsia="Times New Roman"/>
        </w:rPr>
        <w:t>a</w:t>
      </w:r>
      <w:r w:rsidR="00F616CE" w:rsidRPr="006F1E5B">
        <w:rPr>
          <w:rFonts w:eastAsia="Times New Roman"/>
        </w:rPr>
        <w:t xml:space="preserve">o aluno </w:t>
      </w:r>
      <w:r w:rsidR="00F616CE">
        <w:rPr>
          <w:rFonts w:eastAsia="Times New Roman"/>
        </w:rPr>
        <w:t xml:space="preserve">que </w:t>
      </w:r>
      <w:r w:rsidR="00F616CE" w:rsidRPr="006F1E5B">
        <w:rPr>
          <w:rFonts w:eastAsia="Times New Roman"/>
        </w:rPr>
        <w:t xml:space="preserve">releia as alternativas com atenção, excluindo as impossibilidades, o que o levará à informação de que a locução verbal em questão, formada pelo verbo auxiliar </w:t>
      </w:r>
      <w:r w:rsidR="00F616CE" w:rsidRPr="00B37264">
        <w:rPr>
          <w:rFonts w:eastAsia="Times New Roman"/>
          <w:i/>
        </w:rPr>
        <w:t>poder</w:t>
      </w:r>
      <w:r w:rsidR="00F616CE" w:rsidRPr="00F616CE">
        <w:rPr>
          <w:rFonts w:eastAsia="Times New Roman"/>
          <w:b/>
        </w:rPr>
        <w:t xml:space="preserve"> </w:t>
      </w:r>
      <w:r w:rsidR="00F616CE" w:rsidRPr="006F1E5B">
        <w:rPr>
          <w:rFonts w:eastAsia="Times New Roman"/>
        </w:rPr>
        <w:t xml:space="preserve">e indicando o futuro, expressa a ideia de possibilidade. </w:t>
      </w:r>
      <w:r>
        <w:rPr>
          <w:rFonts w:eastAsia="Times New Roman"/>
        </w:rPr>
        <w:t>Se o</w:t>
      </w:r>
      <w:r w:rsidR="00F616CE" w:rsidRPr="006F1E5B">
        <w:rPr>
          <w:rFonts w:eastAsia="Times New Roman"/>
        </w:rPr>
        <w:t xml:space="preserve"> aluno tiver dificuldade e/ou empregar parcialmente</w:t>
      </w:r>
      <w:r>
        <w:rPr>
          <w:rFonts w:eastAsia="Times New Roman"/>
        </w:rPr>
        <w:t xml:space="preserve"> a concordância, apresente outra</w:t>
      </w:r>
      <w:r w:rsidR="00F616CE" w:rsidRPr="006F1E5B">
        <w:rPr>
          <w:rFonts w:eastAsia="Times New Roman"/>
        </w:rPr>
        <w:t xml:space="preserve">s </w:t>
      </w:r>
      <w:r>
        <w:rPr>
          <w:rFonts w:eastAsia="Times New Roman"/>
        </w:rPr>
        <w:t>atividades</w:t>
      </w:r>
      <w:r w:rsidR="00F616CE" w:rsidRPr="006F1E5B">
        <w:rPr>
          <w:rFonts w:eastAsia="Times New Roman"/>
        </w:rPr>
        <w:t xml:space="preserve"> para que assimile e reforce a aprendizagem.</w:t>
      </w:r>
    </w:p>
    <w:p w14:paraId="64F56446" w14:textId="1AD53073" w:rsidR="00F616CE" w:rsidRDefault="00F616CE">
      <w:pPr>
        <w:rPr>
          <w:rFonts w:ascii="Tahoma" w:eastAsia="Times New Roman" w:hAnsi="Tahoma" w:cs="Arial"/>
          <w:b/>
          <w:color w:val="000000"/>
          <w:sz w:val="22"/>
          <w:szCs w:val="22"/>
          <w:lang w:val="pt-BR"/>
        </w:rPr>
      </w:pPr>
      <w:r w:rsidRPr="001918D4">
        <w:rPr>
          <w:rFonts w:eastAsia="Times New Roman"/>
          <w:b/>
          <w:lang w:val="pt-BR"/>
        </w:rPr>
        <w:br w:type="page"/>
      </w:r>
    </w:p>
    <w:p w14:paraId="3514CFC3" w14:textId="77777777" w:rsidR="00F616CE" w:rsidRPr="006F1E5B" w:rsidRDefault="00F616CE" w:rsidP="00F616CE">
      <w:pPr>
        <w:pStyle w:val="00textosemparagrafo"/>
      </w:pPr>
      <w:r w:rsidRPr="00F616CE">
        <w:rPr>
          <w:rFonts w:eastAsia="Times New Roman"/>
          <w:b/>
        </w:rPr>
        <w:lastRenderedPageBreak/>
        <w:t>11.</w:t>
      </w:r>
      <w:r w:rsidRPr="006F1E5B">
        <w:rPr>
          <w:rFonts w:eastAsia="Times New Roman"/>
        </w:rPr>
        <w:t xml:space="preserve"> </w:t>
      </w:r>
      <w:r w:rsidRPr="001918D4">
        <w:rPr>
          <w:b/>
        </w:rPr>
        <w:t xml:space="preserve">Na entrega do Oscar, havia uma </w:t>
      </w:r>
      <w:r w:rsidRPr="001918D4">
        <w:rPr>
          <w:b/>
          <w:u w:val="single"/>
        </w:rPr>
        <w:t>constelação</w:t>
      </w:r>
      <w:r w:rsidRPr="001918D4">
        <w:rPr>
          <w:b/>
        </w:rPr>
        <w:t xml:space="preserve"> de artistas. O </w:t>
      </w:r>
      <w:r w:rsidRPr="001918D4">
        <w:rPr>
          <w:b/>
          <w:u w:val="single"/>
        </w:rPr>
        <w:t>Cruzeiro</w:t>
      </w:r>
      <w:r w:rsidRPr="001918D4">
        <w:rPr>
          <w:b/>
        </w:rPr>
        <w:t xml:space="preserve"> é um time de futebol mineiro. As </w:t>
      </w:r>
      <w:r w:rsidRPr="001918D4">
        <w:rPr>
          <w:b/>
          <w:u w:val="single"/>
        </w:rPr>
        <w:t>estrelas</w:t>
      </w:r>
      <w:r w:rsidRPr="001918D4">
        <w:rPr>
          <w:b/>
        </w:rPr>
        <w:t xml:space="preserve"> de cinema estavam no festival de Cannes.</w:t>
      </w:r>
    </w:p>
    <w:p w14:paraId="7A733438" w14:textId="6FD1A0D1" w:rsidR="00F616CE" w:rsidRDefault="00F616CE" w:rsidP="00F616CE">
      <w:pPr>
        <w:pStyle w:val="00textosemparagrafo"/>
        <w:rPr>
          <w:rFonts w:eastAsia="Times New Roman"/>
          <w:b/>
        </w:rPr>
      </w:pPr>
      <w:r w:rsidRPr="006F1E5B">
        <w:rPr>
          <w:rFonts w:eastAsia="Times New Roman"/>
        </w:rPr>
        <w:t>As frases a serem elencadas como resposta mostram o uso figurado de termos pertencentes a um campo semântico específico, como a astronomia. Para ajudar o aluno com dificuldade, peça que releia o texto</w:t>
      </w:r>
      <w:r w:rsidR="005D72D7">
        <w:rPr>
          <w:rFonts w:eastAsia="Times New Roman"/>
        </w:rPr>
        <w:t xml:space="preserve"> par</w:t>
      </w:r>
      <w:r w:rsidR="005A44BD">
        <w:rPr>
          <w:rFonts w:eastAsia="Times New Roman"/>
        </w:rPr>
        <w:t xml:space="preserve">a </w:t>
      </w:r>
      <w:r w:rsidR="005D72D7">
        <w:rPr>
          <w:rFonts w:eastAsia="Times New Roman"/>
        </w:rPr>
        <w:t xml:space="preserve">que possa </w:t>
      </w:r>
      <w:r w:rsidRPr="006F1E5B">
        <w:rPr>
          <w:rFonts w:eastAsia="Times New Roman"/>
        </w:rPr>
        <w:t>perceb</w:t>
      </w:r>
      <w:r w:rsidR="005A44BD">
        <w:rPr>
          <w:rFonts w:eastAsia="Times New Roman"/>
        </w:rPr>
        <w:t>er</w:t>
      </w:r>
      <w:r w:rsidRPr="006F1E5B">
        <w:rPr>
          <w:rFonts w:eastAsia="Times New Roman"/>
        </w:rPr>
        <w:t xml:space="preserve"> que Dona Benta</w:t>
      </w:r>
      <w:r w:rsidR="00837993">
        <w:rPr>
          <w:rFonts w:eastAsia="Times New Roman"/>
        </w:rPr>
        <w:t xml:space="preserve"> se dirige</w:t>
      </w:r>
      <w:r w:rsidRPr="006F1E5B">
        <w:rPr>
          <w:rFonts w:eastAsia="Times New Roman"/>
        </w:rPr>
        <w:t xml:space="preserve"> às crianças para explicar tecnicamente fatos astronômicos, ligados ao espaço</w:t>
      </w:r>
      <w:r w:rsidR="00CB7845">
        <w:rPr>
          <w:rFonts w:eastAsia="Times New Roman"/>
        </w:rPr>
        <w:t>.</w:t>
      </w:r>
      <w:r w:rsidRPr="006F1E5B">
        <w:rPr>
          <w:rFonts w:eastAsia="Times New Roman"/>
        </w:rPr>
        <w:t xml:space="preserve"> </w:t>
      </w:r>
      <w:r w:rsidR="00CB7845" w:rsidRPr="006F1E5B">
        <w:rPr>
          <w:rFonts w:eastAsia="Times New Roman"/>
        </w:rPr>
        <w:t xml:space="preserve">A </w:t>
      </w:r>
      <w:r w:rsidRPr="006F1E5B">
        <w:rPr>
          <w:rFonts w:eastAsia="Times New Roman"/>
        </w:rPr>
        <w:t xml:space="preserve">seguir, </w:t>
      </w:r>
      <w:r w:rsidR="00CB7845">
        <w:rPr>
          <w:rFonts w:eastAsia="Times New Roman"/>
        </w:rPr>
        <w:t>ele deverá marcar</w:t>
      </w:r>
      <w:r w:rsidRPr="006F1E5B">
        <w:rPr>
          <w:rFonts w:eastAsia="Times New Roman"/>
        </w:rPr>
        <w:t xml:space="preserve"> um </w:t>
      </w:r>
      <w:r>
        <w:rPr>
          <w:rFonts w:eastAsia="Times New Roman"/>
        </w:rPr>
        <w:t>X</w:t>
      </w:r>
      <w:r w:rsidRPr="006F1E5B">
        <w:rPr>
          <w:rFonts w:eastAsia="Times New Roman"/>
        </w:rPr>
        <w:t xml:space="preserve"> ao lado das palavras destacadas que possam pertencer especificamente a esse universo</w:t>
      </w:r>
      <w:r w:rsidR="00CB7845">
        <w:rPr>
          <w:rFonts w:eastAsia="Times New Roman"/>
        </w:rPr>
        <w:t>.</w:t>
      </w:r>
      <w:r w:rsidRPr="006F1E5B">
        <w:rPr>
          <w:rFonts w:eastAsia="Times New Roman"/>
        </w:rPr>
        <w:t xml:space="preserve"> </w:t>
      </w:r>
      <w:r w:rsidR="00CB7845" w:rsidRPr="006F1E5B">
        <w:rPr>
          <w:rFonts w:eastAsia="Times New Roman"/>
        </w:rPr>
        <w:t>Solicit</w:t>
      </w:r>
      <w:r w:rsidR="00CB7845">
        <w:rPr>
          <w:rFonts w:eastAsia="Times New Roman"/>
        </w:rPr>
        <w:t>e</w:t>
      </w:r>
      <w:r w:rsidR="00CB7845" w:rsidRPr="006F1E5B">
        <w:rPr>
          <w:rFonts w:eastAsia="Times New Roman"/>
        </w:rPr>
        <w:t xml:space="preserve"> </w:t>
      </w:r>
      <w:r w:rsidR="00CB7845">
        <w:rPr>
          <w:rFonts w:eastAsia="Times New Roman"/>
        </w:rPr>
        <w:t xml:space="preserve">aos alunos </w:t>
      </w:r>
      <w:r w:rsidRPr="006F1E5B">
        <w:rPr>
          <w:rFonts w:eastAsia="Times New Roman"/>
        </w:rPr>
        <w:t>que estabeleçam comparações com as demais</w:t>
      </w:r>
      <w:r w:rsidR="00CB7845">
        <w:rPr>
          <w:rFonts w:eastAsia="Times New Roman"/>
        </w:rPr>
        <w:t xml:space="preserve"> palavras</w:t>
      </w:r>
      <w:r w:rsidRPr="006F1E5B">
        <w:rPr>
          <w:rFonts w:eastAsia="Times New Roman"/>
        </w:rPr>
        <w:t xml:space="preserve">, pertencentes a outros contextos. Peça </w:t>
      </w:r>
      <w:r w:rsidR="00CB7845">
        <w:rPr>
          <w:rFonts w:eastAsia="Times New Roman"/>
        </w:rPr>
        <w:t xml:space="preserve">também </w:t>
      </w:r>
      <w:r>
        <w:rPr>
          <w:rFonts w:eastAsia="Times New Roman"/>
        </w:rPr>
        <w:t xml:space="preserve">que </w:t>
      </w:r>
      <w:r w:rsidRPr="006F1E5B">
        <w:rPr>
          <w:rFonts w:eastAsia="Times New Roman"/>
        </w:rPr>
        <w:t>pesquise</w:t>
      </w:r>
      <w:r w:rsidR="00CB7845">
        <w:rPr>
          <w:rFonts w:eastAsia="Times New Roman"/>
        </w:rPr>
        <w:t>m</w:t>
      </w:r>
      <w:r w:rsidRPr="006F1E5B">
        <w:rPr>
          <w:rFonts w:eastAsia="Times New Roman"/>
        </w:rPr>
        <w:t xml:space="preserve"> em jornais, revistas ou na internet o uso dessas palavras tanto em contextos técnicos quanto em uso figurado.</w:t>
      </w:r>
    </w:p>
    <w:p w14:paraId="30A73404" w14:textId="77777777" w:rsidR="00F616CE" w:rsidRPr="006F1E5B" w:rsidRDefault="00F616CE" w:rsidP="00F616CE">
      <w:pPr>
        <w:pStyle w:val="00textosemparagrafo"/>
        <w:rPr>
          <w:rFonts w:eastAsia="Times New Roman"/>
        </w:rPr>
      </w:pPr>
    </w:p>
    <w:p w14:paraId="1983580B" w14:textId="77777777" w:rsidR="00F616CE" w:rsidRPr="00F616CE" w:rsidRDefault="00F616CE" w:rsidP="00F616CE">
      <w:pPr>
        <w:pStyle w:val="00textosemparagrafo"/>
        <w:rPr>
          <w:rFonts w:eastAsia="Times New Roman"/>
          <w:b/>
        </w:rPr>
      </w:pPr>
      <w:r w:rsidRPr="00F616CE">
        <w:rPr>
          <w:rFonts w:eastAsia="Times New Roman"/>
          <w:b/>
        </w:rPr>
        <w:t>12. Estar a prumo.</w:t>
      </w:r>
    </w:p>
    <w:p w14:paraId="5ED568A0" w14:textId="7B38A47F" w:rsidR="00F616CE" w:rsidRDefault="00F616CE" w:rsidP="00F616CE">
      <w:pPr>
        <w:pStyle w:val="00textosemparagrafo"/>
        <w:rPr>
          <w:b/>
        </w:rPr>
      </w:pPr>
      <w:r w:rsidRPr="006F1E5B">
        <w:t>Para responder a essa questão, o aluno deve levar em conta</w:t>
      </w:r>
      <w:r>
        <w:t xml:space="preserve"> </w:t>
      </w:r>
      <w:r w:rsidRPr="006F1E5B">
        <w:t>não apenas o sentido da palavra</w:t>
      </w:r>
      <w:r>
        <w:t>,</w:t>
      </w:r>
      <w:r w:rsidRPr="006F1E5B">
        <w:t xml:space="preserve"> mas também seu sentido em expressões figuradas, analisando as três possibilidades e eliminando as inadequadas, até chegar à resposta correta. Ca</w:t>
      </w:r>
      <w:r w:rsidR="0098160E">
        <w:t>so encontre dificuldade</w:t>
      </w:r>
      <w:r w:rsidRPr="006F1E5B">
        <w:t xml:space="preserve"> na leitura do verbete, peça </w:t>
      </w:r>
      <w:r w:rsidR="0098160E">
        <w:t xml:space="preserve">ao aluno </w:t>
      </w:r>
      <w:r w:rsidRPr="006F1E5B">
        <w:t xml:space="preserve">que faça frases com as diferentes possibilidades registradas </w:t>
      </w:r>
      <w:r w:rsidR="0098160E">
        <w:t>nas</w:t>
      </w:r>
      <w:r w:rsidRPr="006F1E5B">
        <w:t xml:space="preserve"> </w:t>
      </w:r>
      <w:r w:rsidR="0098160E">
        <w:t>expressões e</w:t>
      </w:r>
      <w:r w:rsidRPr="006F1E5B">
        <w:t xml:space="preserve"> volte ao texto, confrontando cada </w:t>
      </w:r>
      <w:r w:rsidR="0098160E">
        <w:t>uma</w:t>
      </w:r>
      <w:r w:rsidRPr="006F1E5B">
        <w:t xml:space="preserve"> ao </w:t>
      </w:r>
      <w:r w:rsidR="0098160E">
        <w:t xml:space="preserve">contexto </w:t>
      </w:r>
      <w:r w:rsidRPr="006F1E5B">
        <w:t xml:space="preserve">utilizado por Dona Benta no </w:t>
      </w:r>
      <w:r w:rsidR="0098160E">
        <w:t>trecho</w:t>
      </w:r>
      <w:r w:rsidRPr="006F1E5B">
        <w:t>.</w:t>
      </w:r>
    </w:p>
    <w:p w14:paraId="3C1B98AB" w14:textId="77777777" w:rsidR="00F616CE" w:rsidRPr="006F1E5B" w:rsidRDefault="00F616CE" w:rsidP="00F616CE">
      <w:pPr>
        <w:pStyle w:val="00textosemparagrafo"/>
      </w:pPr>
    </w:p>
    <w:p w14:paraId="09BCAA19" w14:textId="77777777" w:rsidR="00F616CE" w:rsidRPr="00F616CE" w:rsidRDefault="00F616CE" w:rsidP="00F616CE">
      <w:pPr>
        <w:pStyle w:val="00textosemparagrafo"/>
        <w:rPr>
          <w:b/>
        </w:rPr>
      </w:pPr>
      <w:r w:rsidRPr="00F616CE">
        <w:rPr>
          <w:b/>
        </w:rPr>
        <w:t>13. Nasceu, impossível, bolso, seis, pessoas.</w:t>
      </w:r>
    </w:p>
    <w:p w14:paraId="25D6299F" w14:textId="33B1278F" w:rsidR="00F616CE" w:rsidRPr="00F616CE" w:rsidRDefault="00F616CE" w:rsidP="00F616CE">
      <w:pPr>
        <w:pStyle w:val="00textosemparagrafo"/>
      </w:pPr>
      <w:r w:rsidRPr="00F616CE">
        <w:t>Caso o aluno registre indevidamente as diferentes letras que podem registrar o fonema /S/, é preciso reforçar a aprendizagem com listas de exercícios extras, ditados, recortes de palavras em jornais e jogos ortográficos, favorecendo a memorização da grafia de palavras.</w:t>
      </w:r>
    </w:p>
    <w:p w14:paraId="24077681" w14:textId="77777777" w:rsidR="00F616CE" w:rsidRPr="00F616CE" w:rsidRDefault="00F616CE" w:rsidP="00F616CE">
      <w:pPr>
        <w:pStyle w:val="00textosemparagrafo"/>
        <w:rPr>
          <w:b/>
        </w:rPr>
      </w:pPr>
    </w:p>
    <w:p w14:paraId="4D5A001D" w14:textId="77777777" w:rsidR="00F616CE" w:rsidRPr="00F616CE" w:rsidRDefault="00F616CE" w:rsidP="00F616CE">
      <w:pPr>
        <w:pStyle w:val="00textosemparagrafo"/>
        <w:rPr>
          <w:b/>
        </w:rPr>
      </w:pPr>
      <w:r w:rsidRPr="00F616CE">
        <w:rPr>
          <w:b/>
        </w:rPr>
        <w:t>14. Vigarice, doidice, pedisse, mentisse, fugisse, dormisse.</w:t>
      </w:r>
    </w:p>
    <w:p w14:paraId="10C33CCB" w14:textId="4727361B" w:rsidR="00F616CE" w:rsidRPr="00F616CE" w:rsidRDefault="00A450F9" w:rsidP="00F616CE">
      <w:pPr>
        <w:pStyle w:val="00textosemparagrafo"/>
      </w:pPr>
      <w:r>
        <w:t>Se houver</w:t>
      </w:r>
      <w:r w:rsidR="00F616CE" w:rsidRPr="00F616CE">
        <w:t xml:space="preserve"> grafia incorreta, </w:t>
      </w:r>
      <w:r>
        <w:t>será</w:t>
      </w:r>
      <w:r w:rsidR="00F616CE" w:rsidRPr="00F616CE">
        <w:t xml:space="preserve"> preciso reforçar a aprendizagem com listas de exercícios extras, ditados, recortes de palavras em jornais e jogos ortográficos, retomando as regras e favorecendo a memorização da escrita de palavras.</w:t>
      </w:r>
    </w:p>
    <w:p w14:paraId="2CFFEC92" w14:textId="77777777" w:rsidR="00F616CE" w:rsidRPr="00F616CE" w:rsidRDefault="00F616CE" w:rsidP="00F616CE">
      <w:pPr>
        <w:pStyle w:val="00textosemparagrafo"/>
        <w:rPr>
          <w:b/>
        </w:rPr>
      </w:pPr>
    </w:p>
    <w:p w14:paraId="7123790C" w14:textId="181244CB" w:rsidR="00F616CE" w:rsidRPr="00F616CE" w:rsidRDefault="00F616CE" w:rsidP="00F616CE">
      <w:pPr>
        <w:pStyle w:val="00textosemparagrafo"/>
        <w:rPr>
          <w:b/>
        </w:rPr>
      </w:pPr>
      <w:r w:rsidRPr="00F616CE">
        <w:rPr>
          <w:b/>
        </w:rPr>
        <w:t xml:space="preserve">15. </w:t>
      </w:r>
      <w:r w:rsidR="00A450F9">
        <w:rPr>
          <w:b/>
        </w:rPr>
        <w:t>Viagem, mau, viagem, mal, mal, viajem.</w:t>
      </w:r>
    </w:p>
    <w:p w14:paraId="693A1E69" w14:textId="72EB839A" w:rsidR="00ED4D46" w:rsidRPr="00F616CE" w:rsidRDefault="00A450F9" w:rsidP="00F616CE">
      <w:pPr>
        <w:pStyle w:val="00textosemparagrafo"/>
        <w:rPr>
          <w:b/>
        </w:rPr>
      </w:pPr>
      <w:r>
        <w:rPr>
          <w:rFonts w:eastAsia="Times New Roman"/>
        </w:rPr>
        <w:t xml:space="preserve">Para auxiliar </w:t>
      </w:r>
      <w:r w:rsidR="00F616CE">
        <w:rPr>
          <w:rFonts w:eastAsia="Times New Roman"/>
        </w:rPr>
        <w:t>o</w:t>
      </w:r>
      <w:r w:rsidR="00F616CE" w:rsidRPr="006F1E5B">
        <w:rPr>
          <w:rFonts w:eastAsia="Times New Roman"/>
        </w:rPr>
        <w:t xml:space="preserve"> aluno que tiver dificuldade com o</w:t>
      </w:r>
      <w:r>
        <w:rPr>
          <w:rFonts w:eastAsia="Times New Roman"/>
        </w:rPr>
        <w:t xml:space="preserve"> uso de palavras parônimas (mal</w:t>
      </w:r>
      <w:r w:rsidR="00F616CE">
        <w:rPr>
          <w:rFonts w:eastAsia="Times New Roman"/>
        </w:rPr>
        <w:t>/</w:t>
      </w:r>
      <w:bookmarkStart w:id="0" w:name="_GoBack"/>
      <w:bookmarkEnd w:id="0"/>
      <w:r>
        <w:rPr>
          <w:rFonts w:eastAsia="Times New Roman"/>
        </w:rPr>
        <w:t>mau, viagem</w:t>
      </w:r>
      <w:r w:rsidR="00F616CE">
        <w:rPr>
          <w:rFonts w:eastAsia="Times New Roman"/>
        </w:rPr>
        <w:t>/</w:t>
      </w:r>
      <w:r w:rsidR="00F616CE" w:rsidRPr="006F1E5B">
        <w:rPr>
          <w:rFonts w:eastAsia="Times New Roman"/>
        </w:rPr>
        <w:t xml:space="preserve"> viajem), revise o estudo desses casos, retomando, também, os exercícios feitos em aula, para que haja assimilação e reforço da aprendizagem.</w:t>
      </w:r>
      <w:r w:rsidR="00F616CE" w:rsidRPr="006F1E5B">
        <w:t xml:space="preserve"> </w:t>
      </w:r>
    </w:p>
    <w:sectPr w:rsidR="00ED4D46" w:rsidRPr="00F616CE" w:rsidSect="005F74F3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0" w:h="16840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1E69C17" w14:textId="77777777" w:rsidR="009855F3" w:rsidRDefault="009855F3" w:rsidP="00B256BD">
      <w:r>
        <w:separator/>
      </w:r>
    </w:p>
    <w:p w14:paraId="56FEDEB8" w14:textId="77777777" w:rsidR="009855F3" w:rsidRDefault="009855F3"/>
  </w:endnote>
  <w:endnote w:type="continuationSeparator" w:id="0">
    <w:p w14:paraId="130BB34F" w14:textId="77777777" w:rsidR="009855F3" w:rsidRDefault="009855F3" w:rsidP="00B256BD">
      <w:r>
        <w:continuationSeparator/>
      </w:r>
    </w:p>
    <w:p w14:paraId="42EA9FA3" w14:textId="77777777" w:rsidR="009855F3" w:rsidRDefault="009855F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09CCC881-85FF-4BEE-8DB1-A0261E1D24D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6E11C678-2438-4794-B1F6-80CB5BC78278}"/>
    <w:embedBold r:id="rId3" w:fontKey="{AD4CA6D5-7B5C-4C14-888D-19D80FF429E1}"/>
    <w:embedItalic r:id="rId4" w:fontKey="{C81C74F9-6279-4517-A2E9-7078A935BA04}"/>
    <w:embedBoldItalic r:id="rId5" w:fontKey="{C05839F1-BD90-4DE3-9740-E48970F1D75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399165F1-A085-48F0-9D75-7DCD8BB1628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FBA1A23F-CDA9-4046-8BFE-1EAB74363329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8" w:fontKey="{0ABD7BDA-CB38-4BC9-8727-7DE8BCD3BB85}"/>
    <w:embedBold r:id="rId9" w:fontKey="{EDF8BCA1-BA8C-448B-9909-D49E5E597D35}"/>
  </w:font>
  <w:font w:name="Arial Bold">
    <w:charset w:val="00"/>
    <w:family w:val="swiss"/>
    <w:pitch w:val="variable"/>
    <w:sig w:usb0="E0002AFF" w:usb1="C0007843" w:usb2="00000009" w:usb3="00000000" w:csb0="000001FF" w:csb1="00000000"/>
    <w:embedBold r:id="rId10" w:fontKey="{EB6B9CE2-2CE3-482E-9E91-38AF42DF2610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1" w:fontKey="{55913CEE-E2E7-4364-A3A5-5A9952238CCF}"/>
    <w:embedBold r:id="rId12" w:fontKey="{846BA232-A89B-46AF-9FD5-1128919A0265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3" w:fontKey="{985E39D4-A4C0-417B-A685-A264225F82CD}"/>
    <w:embedBold r:id="rId14" w:fontKey="{B7FC0246-45B1-47C1-AA48-0D3A93DA2D2D}"/>
    <w:embedItalic r:id="rId15" w:fontKey="{EE494B65-C60C-405D-91A8-276FE1E05876}"/>
    <w:embedBoldItalic r:id="rId16" w:fontKey="{73FFBF82-8FC2-483D-B3D2-305EA047E7B2}"/>
  </w:font>
  <w:font w:name="Cambria-Bold">
    <w:altName w:val="Times New Roman"/>
    <w:charset w:val="00"/>
    <w:family w:val="roman"/>
    <w:pitch w:val="variable"/>
    <w:sig w:usb0="E00002FF" w:usb1="4000045F" w:usb2="00000000" w:usb3="00000000" w:csb0="0000019F" w:csb1="00000000"/>
    <w:embedBold r:id="rId17" w:fontKey="{BC5C47AE-DEE2-4475-A68D-46E73E3832E6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8" w:fontKey="{8E1EB9C7-53A9-4415-BB7D-0322D6AFD689}"/>
    <w:embedBold r:id="rId19" w:fontKey="{FECD9A72-5C0D-49B9-BFB9-F9021B53AB0F}"/>
  </w:font>
  <w:font w:name="Cambria-BoldItalic">
    <w:charset w:val="00"/>
    <w:family w:val="roman"/>
    <w:pitch w:val="variable"/>
    <w:sig w:usb0="E00002FF" w:usb1="4000045F" w:usb2="00000000" w:usb3="00000000" w:csb0="0000019F" w:csb1="00000000"/>
    <w:embedBoldItalic r:id="rId20" w:fontKey="{A38EE034-71BA-494F-9418-EFD1D1F4A452}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1" w:fontKey="{FAC2DC1E-8DAD-4C99-96B5-BD480002D55A}"/>
  </w:font>
  <w:font w:name="Versailles LT Std Light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2" w:fontKey="{362A2343-E972-4E28-99E8-65406320788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3C5C88" w14:textId="77777777" w:rsidR="00F05233" w:rsidRDefault="00F05233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39A2C7" w14:textId="6FB2EEA1" w:rsidR="003B2C3E" w:rsidRDefault="003B2C3E" w:rsidP="003B2C3E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902EDB">
      <w:rPr>
        <w:rStyle w:val="Nmerodepgina"/>
        <w:noProof/>
      </w:rPr>
      <w:t>3</w:t>
    </w:r>
    <w:r>
      <w:rPr>
        <w:rStyle w:val="Nmerodepgina"/>
      </w:rPr>
      <w:fldChar w:fldCharType="end"/>
    </w:r>
  </w:p>
  <w:p w14:paraId="09471406" w14:textId="6E0EB962" w:rsidR="00380995" w:rsidRPr="005408E2" w:rsidRDefault="003B2C3E" w:rsidP="003B2C3E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</w:pPr>
    <w:r w:rsidRPr="005408E2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7F8B51" w14:textId="77777777" w:rsidR="00F05233" w:rsidRDefault="00F05233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D7E79F5" w14:textId="77777777" w:rsidR="009855F3" w:rsidRDefault="009855F3" w:rsidP="00B256BD">
      <w:r>
        <w:separator/>
      </w:r>
    </w:p>
    <w:p w14:paraId="181968EC" w14:textId="77777777" w:rsidR="009855F3" w:rsidRDefault="009855F3"/>
  </w:footnote>
  <w:footnote w:type="continuationSeparator" w:id="0">
    <w:p w14:paraId="67AB71AB" w14:textId="77777777" w:rsidR="009855F3" w:rsidRDefault="009855F3" w:rsidP="00B256BD">
      <w:r>
        <w:continuationSeparator/>
      </w:r>
    </w:p>
    <w:p w14:paraId="3734AA8D" w14:textId="77777777" w:rsidR="009855F3" w:rsidRDefault="009855F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E460D1" w14:textId="77777777" w:rsidR="00F05233" w:rsidRDefault="00F05233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65DE346C" w:rsidR="00110AD9" w:rsidRDefault="005D2C3F" w:rsidP="00BA5D7C">
    <w:pPr>
      <w:ind w:right="360"/>
    </w:pPr>
    <w:r>
      <w:rPr>
        <w:noProof/>
        <w:lang w:val="pt-BR" w:eastAsia="pt-BR"/>
      </w:rPr>
      <w:drawing>
        <wp:inline distT="0" distB="0" distL="0" distR="0" wp14:anchorId="188E12D7" wp14:editId="1D758265">
          <wp:extent cx="5940000" cy="296598"/>
          <wp:effectExtent l="0" t="0" r="3810" b="8255"/>
          <wp:docPr id="2" name="Imagem 2" descr="/Volumes/Data/TROCA/Digital/Portugues/PBP_TARJAS/5 ANO/TARJA_PBP5_MD_3Bim_G1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/Volumes/Data/TROCA/Digital/Portugues/PBP_TARJAS/5 ANO/TARJA_PBP5_MD_3Bim_G19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0" cy="29659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31F6ED" w14:textId="77777777" w:rsidR="00F05233" w:rsidRDefault="00F05233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5A46B0E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26561F28"/>
    <w:lvl w:ilvl="0">
      <w:start w:val="1"/>
      <w:numFmt w:val="decimal"/>
      <w:lvlText w:val="%1."/>
      <w:lvlJc w:val="left"/>
      <w:pPr>
        <w:tabs>
          <w:tab w:val="num" w:pos="412"/>
        </w:tabs>
        <w:ind w:left="412" w:hanging="360"/>
      </w:pPr>
    </w:lvl>
  </w:abstractNum>
  <w:abstractNum w:abstractNumId="2" w15:restartNumberingAfterBreak="0">
    <w:nsid w:val="FFFFFF7D"/>
    <w:multiLevelType w:val="singleLevel"/>
    <w:tmpl w:val="96AE031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E5CC53D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A8AA26B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5844935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433C9F9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9D74F5C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A2E2474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8BD4A89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11D0B29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2" w15:restartNumberingAfterBreak="0">
    <w:nsid w:val="0A5061EE"/>
    <w:multiLevelType w:val="hybridMultilevel"/>
    <w:tmpl w:val="037C11B6"/>
    <w:lvl w:ilvl="0" w:tplc="DCE023F6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ABE44D0"/>
    <w:multiLevelType w:val="hybridMultilevel"/>
    <w:tmpl w:val="2380461A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86A5A91"/>
    <w:multiLevelType w:val="multilevel"/>
    <w:tmpl w:val="684457DE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sz w:val="20"/>
        <w:szCs w:val="20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  <w:sz w:val="20"/>
        <w:szCs w:val="20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  <w:sz w:val="20"/>
        <w:szCs w:val="20"/>
      </w:rPr>
    </w:lvl>
    <w:lvl w:ilvl="3">
      <w:start w:val="1"/>
      <w:numFmt w:val="bullet"/>
      <w:lvlText w:val="▪"/>
      <w:lvlJc w:val="left"/>
      <w:pPr>
        <w:ind w:left="2880" w:firstLine="2520"/>
      </w:pPr>
      <w:rPr>
        <w:rFonts w:ascii="Arial" w:eastAsia="Arial" w:hAnsi="Arial" w:cs="Arial"/>
        <w:sz w:val="20"/>
        <w:szCs w:val="20"/>
      </w:rPr>
    </w:lvl>
    <w:lvl w:ilvl="4">
      <w:start w:val="1"/>
      <w:numFmt w:val="bullet"/>
      <w:lvlText w:val="▪"/>
      <w:lvlJc w:val="left"/>
      <w:pPr>
        <w:ind w:left="3600" w:firstLine="3240"/>
      </w:pPr>
      <w:rPr>
        <w:rFonts w:ascii="Arial" w:eastAsia="Arial" w:hAnsi="Arial" w:cs="Arial"/>
        <w:sz w:val="20"/>
        <w:szCs w:val="20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  <w:sz w:val="20"/>
        <w:szCs w:val="20"/>
      </w:rPr>
    </w:lvl>
    <w:lvl w:ilvl="6">
      <w:start w:val="1"/>
      <w:numFmt w:val="bullet"/>
      <w:lvlText w:val="▪"/>
      <w:lvlJc w:val="left"/>
      <w:pPr>
        <w:ind w:left="5040" w:firstLine="4680"/>
      </w:pPr>
      <w:rPr>
        <w:rFonts w:ascii="Arial" w:eastAsia="Arial" w:hAnsi="Arial" w:cs="Arial"/>
        <w:sz w:val="20"/>
        <w:szCs w:val="20"/>
      </w:rPr>
    </w:lvl>
    <w:lvl w:ilvl="7">
      <w:start w:val="1"/>
      <w:numFmt w:val="bullet"/>
      <w:lvlText w:val="▪"/>
      <w:lvlJc w:val="left"/>
      <w:pPr>
        <w:ind w:left="5760" w:firstLine="5400"/>
      </w:pPr>
      <w:rPr>
        <w:rFonts w:ascii="Arial" w:eastAsia="Arial" w:hAnsi="Arial" w:cs="Arial"/>
        <w:sz w:val="20"/>
        <w:szCs w:val="20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  <w:sz w:val="20"/>
        <w:szCs w:val="20"/>
      </w:rPr>
    </w:lvl>
  </w:abstractNum>
  <w:abstractNum w:abstractNumId="15" w15:restartNumberingAfterBreak="0">
    <w:nsid w:val="1AF73B71"/>
    <w:multiLevelType w:val="hybridMultilevel"/>
    <w:tmpl w:val="53728B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F7D3BC4"/>
    <w:multiLevelType w:val="multilevel"/>
    <w:tmpl w:val="36B673CE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sz w:val="20"/>
        <w:szCs w:val="20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  <w:sz w:val="20"/>
        <w:szCs w:val="20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  <w:sz w:val="20"/>
        <w:szCs w:val="20"/>
      </w:rPr>
    </w:lvl>
    <w:lvl w:ilvl="3">
      <w:start w:val="1"/>
      <w:numFmt w:val="bullet"/>
      <w:lvlText w:val="▪"/>
      <w:lvlJc w:val="left"/>
      <w:pPr>
        <w:ind w:left="2880" w:firstLine="2520"/>
      </w:pPr>
      <w:rPr>
        <w:rFonts w:ascii="Arial" w:eastAsia="Arial" w:hAnsi="Arial" w:cs="Arial"/>
        <w:sz w:val="20"/>
        <w:szCs w:val="20"/>
      </w:rPr>
    </w:lvl>
    <w:lvl w:ilvl="4">
      <w:start w:val="1"/>
      <w:numFmt w:val="bullet"/>
      <w:lvlText w:val="▪"/>
      <w:lvlJc w:val="left"/>
      <w:pPr>
        <w:ind w:left="3600" w:firstLine="3240"/>
      </w:pPr>
      <w:rPr>
        <w:rFonts w:ascii="Arial" w:eastAsia="Arial" w:hAnsi="Arial" w:cs="Arial"/>
        <w:sz w:val="20"/>
        <w:szCs w:val="20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  <w:sz w:val="20"/>
        <w:szCs w:val="20"/>
      </w:rPr>
    </w:lvl>
    <w:lvl w:ilvl="6">
      <w:start w:val="1"/>
      <w:numFmt w:val="bullet"/>
      <w:lvlText w:val="▪"/>
      <w:lvlJc w:val="left"/>
      <w:pPr>
        <w:ind w:left="5040" w:firstLine="4680"/>
      </w:pPr>
      <w:rPr>
        <w:rFonts w:ascii="Arial" w:eastAsia="Arial" w:hAnsi="Arial" w:cs="Arial"/>
        <w:sz w:val="20"/>
        <w:szCs w:val="20"/>
      </w:rPr>
    </w:lvl>
    <w:lvl w:ilvl="7">
      <w:start w:val="1"/>
      <w:numFmt w:val="bullet"/>
      <w:lvlText w:val="▪"/>
      <w:lvlJc w:val="left"/>
      <w:pPr>
        <w:ind w:left="5760" w:firstLine="5400"/>
      </w:pPr>
      <w:rPr>
        <w:rFonts w:ascii="Arial" w:eastAsia="Arial" w:hAnsi="Arial" w:cs="Arial"/>
        <w:sz w:val="20"/>
        <w:szCs w:val="20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  <w:sz w:val="20"/>
        <w:szCs w:val="20"/>
      </w:rPr>
    </w:lvl>
  </w:abstractNum>
  <w:abstractNum w:abstractNumId="17" w15:restartNumberingAfterBreak="0">
    <w:nsid w:val="2A233CA2"/>
    <w:multiLevelType w:val="multilevel"/>
    <w:tmpl w:val="99B2C9EC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sz w:val="20"/>
        <w:szCs w:val="20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  <w:sz w:val="20"/>
        <w:szCs w:val="20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  <w:sz w:val="20"/>
        <w:szCs w:val="20"/>
      </w:rPr>
    </w:lvl>
    <w:lvl w:ilvl="3">
      <w:start w:val="1"/>
      <w:numFmt w:val="bullet"/>
      <w:lvlText w:val="▪"/>
      <w:lvlJc w:val="left"/>
      <w:pPr>
        <w:ind w:left="2880" w:firstLine="2520"/>
      </w:pPr>
      <w:rPr>
        <w:rFonts w:ascii="Arial" w:eastAsia="Arial" w:hAnsi="Arial" w:cs="Arial"/>
        <w:sz w:val="20"/>
        <w:szCs w:val="20"/>
      </w:rPr>
    </w:lvl>
    <w:lvl w:ilvl="4">
      <w:start w:val="1"/>
      <w:numFmt w:val="bullet"/>
      <w:lvlText w:val="▪"/>
      <w:lvlJc w:val="left"/>
      <w:pPr>
        <w:ind w:left="3600" w:firstLine="3240"/>
      </w:pPr>
      <w:rPr>
        <w:rFonts w:ascii="Arial" w:eastAsia="Arial" w:hAnsi="Arial" w:cs="Arial"/>
        <w:sz w:val="20"/>
        <w:szCs w:val="20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  <w:sz w:val="20"/>
        <w:szCs w:val="20"/>
      </w:rPr>
    </w:lvl>
    <w:lvl w:ilvl="6">
      <w:start w:val="1"/>
      <w:numFmt w:val="bullet"/>
      <w:lvlText w:val="▪"/>
      <w:lvlJc w:val="left"/>
      <w:pPr>
        <w:ind w:left="5040" w:firstLine="4680"/>
      </w:pPr>
      <w:rPr>
        <w:rFonts w:ascii="Arial" w:eastAsia="Arial" w:hAnsi="Arial" w:cs="Arial"/>
        <w:sz w:val="20"/>
        <w:szCs w:val="20"/>
      </w:rPr>
    </w:lvl>
    <w:lvl w:ilvl="7">
      <w:start w:val="1"/>
      <w:numFmt w:val="bullet"/>
      <w:lvlText w:val="▪"/>
      <w:lvlJc w:val="left"/>
      <w:pPr>
        <w:ind w:left="5760" w:firstLine="5400"/>
      </w:pPr>
      <w:rPr>
        <w:rFonts w:ascii="Arial" w:eastAsia="Arial" w:hAnsi="Arial" w:cs="Arial"/>
        <w:sz w:val="20"/>
        <w:szCs w:val="20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  <w:sz w:val="20"/>
        <w:szCs w:val="20"/>
      </w:rPr>
    </w:lvl>
  </w:abstractNum>
  <w:abstractNum w:abstractNumId="18" w15:restartNumberingAfterBreak="0">
    <w:nsid w:val="2D3468BF"/>
    <w:multiLevelType w:val="hybridMultilevel"/>
    <w:tmpl w:val="790AF462"/>
    <w:lvl w:ilvl="0" w:tplc="DC7E8D64">
      <w:start w:val="1"/>
      <w:numFmt w:val="upperRoman"/>
      <w:lvlText w:val="%1."/>
      <w:lvlJc w:val="right"/>
      <w:pPr>
        <w:ind w:left="567" w:hanging="113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D6D639F"/>
    <w:multiLevelType w:val="hybridMultilevel"/>
    <w:tmpl w:val="4A680D3C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A04FEC"/>
    <w:multiLevelType w:val="hybridMultilevel"/>
    <w:tmpl w:val="87C401C8"/>
    <w:lvl w:ilvl="0" w:tplc="A5AADD8A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0C24727"/>
    <w:multiLevelType w:val="hybridMultilevel"/>
    <w:tmpl w:val="362CB562"/>
    <w:lvl w:ilvl="0" w:tplc="0FAA6CC8">
      <w:start w:val="6"/>
      <w:numFmt w:val="decimal"/>
      <w:lvlText w:val="%1."/>
      <w:lvlJc w:val="left"/>
      <w:pPr>
        <w:ind w:left="720" w:hanging="360"/>
      </w:pPr>
      <w:rPr>
        <w:rFonts w:cs="Times New Roman" w:hint="default"/>
        <w:b/>
        <w:i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4AF56C1"/>
    <w:multiLevelType w:val="hybridMultilevel"/>
    <w:tmpl w:val="5C2A2D3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8E13C7F"/>
    <w:multiLevelType w:val="multilevel"/>
    <w:tmpl w:val="36282ECC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sz w:val="20"/>
        <w:szCs w:val="20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  <w:sz w:val="20"/>
        <w:szCs w:val="20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  <w:sz w:val="20"/>
        <w:szCs w:val="20"/>
      </w:rPr>
    </w:lvl>
    <w:lvl w:ilvl="3">
      <w:start w:val="1"/>
      <w:numFmt w:val="bullet"/>
      <w:lvlText w:val="▪"/>
      <w:lvlJc w:val="left"/>
      <w:pPr>
        <w:ind w:left="2880" w:firstLine="2520"/>
      </w:pPr>
      <w:rPr>
        <w:rFonts w:ascii="Arial" w:eastAsia="Arial" w:hAnsi="Arial" w:cs="Arial"/>
        <w:sz w:val="20"/>
        <w:szCs w:val="20"/>
      </w:rPr>
    </w:lvl>
    <w:lvl w:ilvl="4">
      <w:start w:val="1"/>
      <w:numFmt w:val="bullet"/>
      <w:lvlText w:val="▪"/>
      <w:lvlJc w:val="left"/>
      <w:pPr>
        <w:ind w:left="3600" w:firstLine="3240"/>
      </w:pPr>
      <w:rPr>
        <w:rFonts w:ascii="Arial" w:eastAsia="Arial" w:hAnsi="Arial" w:cs="Arial"/>
        <w:sz w:val="20"/>
        <w:szCs w:val="20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  <w:sz w:val="20"/>
        <w:szCs w:val="20"/>
      </w:rPr>
    </w:lvl>
    <w:lvl w:ilvl="6">
      <w:start w:val="1"/>
      <w:numFmt w:val="bullet"/>
      <w:lvlText w:val="▪"/>
      <w:lvlJc w:val="left"/>
      <w:pPr>
        <w:ind w:left="5040" w:firstLine="4680"/>
      </w:pPr>
      <w:rPr>
        <w:rFonts w:ascii="Arial" w:eastAsia="Arial" w:hAnsi="Arial" w:cs="Arial"/>
        <w:sz w:val="20"/>
        <w:szCs w:val="20"/>
      </w:rPr>
    </w:lvl>
    <w:lvl w:ilvl="7">
      <w:start w:val="1"/>
      <w:numFmt w:val="bullet"/>
      <w:lvlText w:val="▪"/>
      <w:lvlJc w:val="left"/>
      <w:pPr>
        <w:ind w:left="5760" w:firstLine="5400"/>
      </w:pPr>
      <w:rPr>
        <w:rFonts w:ascii="Arial" w:eastAsia="Arial" w:hAnsi="Arial" w:cs="Arial"/>
        <w:sz w:val="20"/>
        <w:szCs w:val="20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  <w:sz w:val="20"/>
        <w:szCs w:val="20"/>
      </w:rPr>
    </w:lvl>
  </w:abstractNum>
  <w:abstractNum w:abstractNumId="25" w15:restartNumberingAfterBreak="0">
    <w:nsid w:val="411E5687"/>
    <w:multiLevelType w:val="hybridMultilevel"/>
    <w:tmpl w:val="7B143512"/>
    <w:lvl w:ilvl="0" w:tplc="0416000D">
      <w:start w:val="1"/>
      <w:numFmt w:val="bullet"/>
      <w:lvlText w:val=""/>
      <w:lvlJc w:val="left"/>
      <w:pPr>
        <w:ind w:left="2149" w:hanging="360"/>
      </w:pPr>
      <w:rPr>
        <w:rFonts w:ascii="Wingdings" w:hAnsi="Wingdings" w:hint="default"/>
      </w:rPr>
    </w:lvl>
    <w:lvl w:ilvl="1" w:tplc="04160003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6" w15:restartNumberingAfterBreak="0">
    <w:nsid w:val="49D35BCC"/>
    <w:multiLevelType w:val="hybridMultilevel"/>
    <w:tmpl w:val="04209C32"/>
    <w:lvl w:ilvl="0" w:tplc="0416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49E40545"/>
    <w:multiLevelType w:val="hybridMultilevel"/>
    <w:tmpl w:val="34028D20"/>
    <w:lvl w:ilvl="0" w:tplc="5D68E8D8">
      <w:start w:val="14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E42058B"/>
    <w:multiLevelType w:val="multilevel"/>
    <w:tmpl w:val="49FCC30C"/>
    <w:lvl w:ilvl="0">
      <w:start w:val="1"/>
      <w:numFmt w:val="upperRoman"/>
      <w:lvlText w:val="%1"/>
      <w:lvlJc w:val="left"/>
      <w:pPr>
        <w:ind w:left="284" w:hanging="284"/>
      </w:pPr>
      <w:rPr>
        <w:rFonts w:ascii="Times New Roman" w:hAnsi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09F015C"/>
    <w:multiLevelType w:val="multilevel"/>
    <w:tmpl w:val="8A16D008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  <w:sz w:val="20"/>
        <w:szCs w:val="20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  <w:sz w:val="20"/>
        <w:szCs w:val="20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  <w:sz w:val="20"/>
        <w:szCs w:val="20"/>
      </w:rPr>
    </w:lvl>
    <w:lvl w:ilvl="3">
      <w:start w:val="1"/>
      <w:numFmt w:val="bullet"/>
      <w:lvlText w:val="▪"/>
      <w:lvlJc w:val="left"/>
      <w:pPr>
        <w:ind w:left="2880" w:firstLine="2520"/>
      </w:pPr>
      <w:rPr>
        <w:rFonts w:ascii="Arial" w:eastAsia="Arial" w:hAnsi="Arial" w:cs="Arial"/>
        <w:sz w:val="20"/>
        <w:szCs w:val="20"/>
      </w:rPr>
    </w:lvl>
    <w:lvl w:ilvl="4">
      <w:start w:val="1"/>
      <w:numFmt w:val="bullet"/>
      <w:lvlText w:val="▪"/>
      <w:lvlJc w:val="left"/>
      <w:pPr>
        <w:ind w:left="3600" w:firstLine="3240"/>
      </w:pPr>
      <w:rPr>
        <w:rFonts w:ascii="Arial" w:eastAsia="Arial" w:hAnsi="Arial" w:cs="Arial"/>
        <w:sz w:val="20"/>
        <w:szCs w:val="20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  <w:sz w:val="20"/>
        <w:szCs w:val="20"/>
      </w:rPr>
    </w:lvl>
    <w:lvl w:ilvl="6">
      <w:start w:val="1"/>
      <w:numFmt w:val="bullet"/>
      <w:lvlText w:val="▪"/>
      <w:lvlJc w:val="left"/>
      <w:pPr>
        <w:ind w:left="5040" w:firstLine="4680"/>
      </w:pPr>
      <w:rPr>
        <w:rFonts w:ascii="Arial" w:eastAsia="Arial" w:hAnsi="Arial" w:cs="Arial"/>
        <w:sz w:val="20"/>
        <w:szCs w:val="20"/>
      </w:rPr>
    </w:lvl>
    <w:lvl w:ilvl="7">
      <w:start w:val="1"/>
      <w:numFmt w:val="bullet"/>
      <w:lvlText w:val="▪"/>
      <w:lvlJc w:val="left"/>
      <w:pPr>
        <w:ind w:left="5760" w:firstLine="5400"/>
      </w:pPr>
      <w:rPr>
        <w:rFonts w:ascii="Arial" w:eastAsia="Arial" w:hAnsi="Arial" w:cs="Arial"/>
        <w:sz w:val="20"/>
        <w:szCs w:val="20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  <w:sz w:val="20"/>
        <w:szCs w:val="20"/>
      </w:rPr>
    </w:lvl>
  </w:abstractNum>
  <w:abstractNum w:abstractNumId="30" w15:restartNumberingAfterBreak="0">
    <w:nsid w:val="6633726F"/>
    <w:multiLevelType w:val="hybridMultilevel"/>
    <w:tmpl w:val="03A2C450"/>
    <w:lvl w:ilvl="0" w:tplc="EE1664C6">
      <w:start w:val="1"/>
      <w:numFmt w:val="upperLetter"/>
      <w:lvlText w:val="%1)"/>
      <w:lvlJc w:val="left"/>
      <w:pPr>
        <w:ind w:left="720" w:hanging="360"/>
      </w:pPr>
      <w:rPr>
        <w:rFonts w:ascii="Arial Bold" w:hAnsi="Arial Bold" w:hint="default"/>
        <w:b/>
        <w:i w:val="0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8F36E10"/>
    <w:multiLevelType w:val="hybridMultilevel"/>
    <w:tmpl w:val="71380C4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3F720B8"/>
    <w:multiLevelType w:val="hybridMultilevel"/>
    <w:tmpl w:val="6778C450"/>
    <w:lvl w:ilvl="0" w:tplc="6344B420">
      <w:start w:val="1"/>
      <w:numFmt w:val="upperRoman"/>
      <w:lvlText w:val="%1."/>
      <w:lvlJc w:val="right"/>
      <w:pPr>
        <w:ind w:left="397" w:hanging="17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53C3F9E"/>
    <w:multiLevelType w:val="hybridMultilevel"/>
    <w:tmpl w:val="29E0FFA6"/>
    <w:lvl w:ilvl="0" w:tplc="DB2A5668">
      <w:start w:val="1"/>
      <w:numFmt w:val="decimal"/>
      <w:lvlText w:val="%1."/>
      <w:lvlJc w:val="left"/>
      <w:pPr>
        <w:ind w:left="720" w:hanging="360"/>
      </w:pPr>
      <w:rPr>
        <w:rFonts w:eastAsia="Arial"/>
        <w:b/>
        <w:sz w:val="22"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42F2F"/>
    <w:multiLevelType w:val="hybridMultilevel"/>
    <w:tmpl w:val="D8F4B9DA"/>
    <w:lvl w:ilvl="0" w:tplc="0416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 w15:restartNumberingAfterBreak="0">
    <w:nsid w:val="79785132"/>
    <w:multiLevelType w:val="hybridMultilevel"/>
    <w:tmpl w:val="24345328"/>
    <w:lvl w:ilvl="0" w:tplc="987A031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b w:val="0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98D7331"/>
    <w:multiLevelType w:val="hybridMultilevel"/>
    <w:tmpl w:val="A0183E38"/>
    <w:lvl w:ilvl="0" w:tplc="3A5C6704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2"/>
  </w:num>
  <w:num w:numId="2">
    <w:abstractNumId w:val="28"/>
  </w:num>
  <w:num w:numId="3">
    <w:abstractNumId w:val="32"/>
  </w:num>
  <w:num w:numId="4">
    <w:abstractNumId w:val="22"/>
  </w:num>
  <w:num w:numId="5">
    <w:abstractNumId w:val="36"/>
  </w:num>
  <w:num w:numId="6">
    <w:abstractNumId w:val="9"/>
  </w:num>
  <w:num w:numId="7">
    <w:abstractNumId w:val="12"/>
  </w:num>
  <w:num w:numId="8">
    <w:abstractNumId w:val="18"/>
  </w:num>
  <w:num w:numId="9">
    <w:abstractNumId w:val="1"/>
  </w:num>
  <w:num w:numId="10">
    <w:abstractNumId w:val="15"/>
  </w:num>
  <w:num w:numId="11">
    <w:abstractNumId w:val="14"/>
  </w:num>
  <w:num w:numId="12">
    <w:abstractNumId w:val="24"/>
  </w:num>
  <w:num w:numId="13">
    <w:abstractNumId w:val="29"/>
  </w:num>
  <w:num w:numId="14">
    <w:abstractNumId w:val="17"/>
  </w:num>
  <w:num w:numId="15">
    <w:abstractNumId w:val="25"/>
  </w:num>
  <w:num w:numId="16">
    <w:abstractNumId w:val="35"/>
  </w:num>
  <w:num w:numId="17">
    <w:abstractNumId w:val="34"/>
  </w:num>
  <w:num w:numId="18">
    <w:abstractNumId w:val="19"/>
  </w:num>
  <w:num w:numId="19">
    <w:abstractNumId w:val="26"/>
  </w:num>
  <w:num w:numId="20">
    <w:abstractNumId w:val="16"/>
  </w:num>
  <w:num w:numId="21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30"/>
  </w:num>
  <w:num w:numId="23">
    <w:abstractNumId w:val="4"/>
  </w:num>
  <w:num w:numId="24">
    <w:abstractNumId w:val="11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25">
    <w:abstractNumId w:val="0"/>
  </w:num>
  <w:num w:numId="26">
    <w:abstractNumId w:val="2"/>
  </w:num>
  <w:num w:numId="27">
    <w:abstractNumId w:val="3"/>
  </w:num>
  <w:num w:numId="28">
    <w:abstractNumId w:val="5"/>
  </w:num>
  <w:num w:numId="29">
    <w:abstractNumId w:val="6"/>
  </w:num>
  <w:num w:numId="30">
    <w:abstractNumId w:val="7"/>
  </w:num>
  <w:num w:numId="31">
    <w:abstractNumId w:val="8"/>
  </w:num>
  <w:num w:numId="32">
    <w:abstractNumId w:val="10"/>
  </w:num>
  <w:num w:numId="33">
    <w:abstractNumId w:val="20"/>
  </w:num>
  <w:num w:numId="34">
    <w:abstractNumId w:val="23"/>
  </w:num>
  <w:num w:numId="35">
    <w:abstractNumId w:val="21"/>
  </w:num>
  <w:num w:numId="36">
    <w:abstractNumId w:val="27"/>
  </w:num>
  <w:num w:numId="37">
    <w:abstractNumId w:val="31"/>
  </w:num>
  <w:num w:numId="3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5A46"/>
    <w:rsid w:val="00006403"/>
    <w:rsid w:val="000065F8"/>
    <w:rsid w:val="00012E2C"/>
    <w:rsid w:val="00017809"/>
    <w:rsid w:val="00027491"/>
    <w:rsid w:val="000333A9"/>
    <w:rsid w:val="0003683A"/>
    <w:rsid w:val="0003701F"/>
    <w:rsid w:val="000453D9"/>
    <w:rsid w:val="00051EC1"/>
    <w:rsid w:val="000525BC"/>
    <w:rsid w:val="00055BCC"/>
    <w:rsid w:val="00064E05"/>
    <w:rsid w:val="00065810"/>
    <w:rsid w:val="00076846"/>
    <w:rsid w:val="0007756E"/>
    <w:rsid w:val="00085E78"/>
    <w:rsid w:val="00091985"/>
    <w:rsid w:val="00095B8A"/>
    <w:rsid w:val="000973FB"/>
    <w:rsid w:val="000A1017"/>
    <w:rsid w:val="000A23BE"/>
    <w:rsid w:val="000B09FA"/>
    <w:rsid w:val="000B264D"/>
    <w:rsid w:val="000B6309"/>
    <w:rsid w:val="000C49F6"/>
    <w:rsid w:val="000C5491"/>
    <w:rsid w:val="000D10D6"/>
    <w:rsid w:val="000D1D11"/>
    <w:rsid w:val="000E5715"/>
    <w:rsid w:val="000F1BAB"/>
    <w:rsid w:val="000F4228"/>
    <w:rsid w:val="000F44CE"/>
    <w:rsid w:val="000F4E1F"/>
    <w:rsid w:val="000F7E65"/>
    <w:rsid w:val="00110AD9"/>
    <w:rsid w:val="001125C2"/>
    <w:rsid w:val="001131F7"/>
    <w:rsid w:val="00120276"/>
    <w:rsid w:val="001227D3"/>
    <w:rsid w:val="001247EA"/>
    <w:rsid w:val="00130ED9"/>
    <w:rsid w:val="00133DF3"/>
    <w:rsid w:val="00145475"/>
    <w:rsid w:val="00160D2B"/>
    <w:rsid w:val="00164805"/>
    <w:rsid w:val="00165BB3"/>
    <w:rsid w:val="00170D6B"/>
    <w:rsid w:val="00181CAF"/>
    <w:rsid w:val="001834BE"/>
    <w:rsid w:val="00187B8B"/>
    <w:rsid w:val="001918D4"/>
    <w:rsid w:val="00192937"/>
    <w:rsid w:val="001A5D7A"/>
    <w:rsid w:val="001B09CA"/>
    <w:rsid w:val="001B2485"/>
    <w:rsid w:val="001B3D26"/>
    <w:rsid w:val="001B40F3"/>
    <w:rsid w:val="001C2FAD"/>
    <w:rsid w:val="001C5E8F"/>
    <w:rsid w:val="001D746A"/>
    <w:rsid w:val="001E62B2"/>
    <w:rsid w:val="001F6DC3"/>
    <w:rsid w:val="001F79EC"/>
    <w:rsid w:val="002002A1"/>
    <w:rsid w:val="002041E5"/>
    <w:rsid w:val="00210621"/>
    <w:rsid w:val="0021156E"/>
    <w:rsid w:val="00214DBA"/>
    <w:rsid w:val="00217F85"/>
    <w:rsid w:val="0022330B"/>
    <w:rsid w:val="0022645E"/>
    <w:rsid w:val="002339A9"/>
    <w:rsid w:val="00236265"/>
    <w:rsid w:val="00246282"/>
    <w:rsid w:val="0025431D"/>
    <w:rsid w:val="00256565"/>
    <w:rsid w:val="0025747D"/>
    <w:rsid w:val="002613CB"/>
    <w:rsid w:val="00261A1E"/>
    <w:rsid w:val="00272ED4"/>
    <w:rsid w:val="002807D8"/>
    <w:rsid w:val="002874CC"/>
    <w:rsid w:val="002970D2"/>
    <w:rsid w:val="002B0BB4"/>
    <w:rsid w:val="002B1B8D"/>
    <w:rsid w:val="002B3CCE"/>
    <w:rsid w:val="002B7999"/>
    <w:rsid w:val="002C7E44"/>
    <w:rsid w:val="002D42F5"/>
    <w:rsid w:val="002D5AFE"/>
    <w:rsid w:val="002E18D1"/>
    <w:rsid w:val="002E5565"/>
    <w:rsid w:val="002E6324"/>
    <w:rsid w:val="002F248A"/>
    <w:rsid w:val="002F57F7"/>
    <w:rsid w:val="0030480C"/>
    <w:rsid w:val="00313090"/>
    <w:rsid w:val="003246FF"/>
    <w:rsid w:val="00340E11"/>
    <w:rsid w:val="00343CB1"/>
    <w:rsid w:val="00353D10"/>
    <w:rsid w:val="00353E4B"/>
    <w:rsid w:val="00357A77"/>
    <w:rsid w:val="00360833"/>
    <w:rsid w:val="00372C17"/>
    <w:rsid w:val="00374972"/>
    <w:rsid w:val="00375606"/>
    <w:rsid w:val="00380995"/>
    <w:rsid w:val="00382DCC"/>
    <w:rsid w:val="00387770"/>
    <w:rsid w:val="00391999"/>
    <w:rsid w:val="00393DF4"/>
    <w:rsid w:val="00395473"/>
    <w:rsid w:val="003A0D39"/>
    <w:rsid w:val="003A43AF"/>
    <w:rsid w:val="003A7080"/>
    <w:rsid w:val="003B1CFA"/>
    <w:rsid w:val="003B2634"/>
    <w:rsid w:val="003B2C3E"/>
    <w:rsid w:val="003B3454"/>
    <w:rsid w:val="003C2DD8"/>
    <w:rsid w:val="003C53CE"/>
    <w:rsid w:val="003D39CD"/>
    <w:rsid w:val="003D6550"/>
    <w:rsid w:val="003D74A0"/>
    <w:rsid w:val="003E1323"/>
    <w:rsid w:val="003E1396"/>
    <w:rsid w:val="003F2233"/>
    <w:rsid w:val="003F65D5"/>
    <w:rsid w:val="00404108"/>
    <w:rsid w:val="00406969"/>
    <w:rsid w:val="00410623"/>
    <w:rsid w:val="00410CF3"/>
    <w:rsid w:val="0042079E"/>
    <w:rsid w:val="00424629"/>
    <w:rsid w:val="00426B46"/>
    <w:rsid w:val="00440238"/>
    <w:rsid w:val="00443A1B"/>
    <w:rsid w:val="004458C9"/>
    <w:rsid w:val="0045079F"/>
    <w:rsid w:val="0045355A"/>
    <w:rsid w:val="00463AAA"/>
    <w:rsid w:val="004641FA"/>
    <w:rsid w:val="00464B12"/>
    <w:rsid w:val="004656C7"/>
    <w:rsid w:val="00486496"/>
    <w:rsid w:val="00487D7D"/>
    <w:rsid w:val="00491AD3"/>
    <w:rsid w:val="00492AD3"/>
    <w:rsid w:val="004A2DF5"/>
    <w:rsid w:val="004A3F8C"/>
    <w:rsid w:val="004A5E99"/>
    <w:rsid w:val="004B0502"/>
    <w:rsid w:val="004B1C6C"/>
    <w:rsid w:val="004B2786"/>
    <w:rsid w:val="004B379F"/>
    <w:rsid w:val="004C0711"/>
    <w:rsid w:val="004C4C30"/>
    <w:rsid w:val="004D0362"/>
    <w:rsid w:val="004E40E3"/>
    <w:rsid w:val="004E7996"/>
    <w:rsid w:val="004F007D"/>
    <w:rsid w:val="005042ED"/>
    <w:rsid w:val="00505B14"/>
    <w:rsid w:val="00510FBE"/>
    <w:rsid w:val="00516E8C"/>
    <w:rsid w:val="00520D20"/>
    <w:rsid w:val="0052129D"/>
    <w:rsid w:val="00524A67"/>
    <w:rsid w:val="0052516E"/>
    <w:rsid w:val="00526021"/>
    <w:rsid w:val="005270B9"/>
    <w:rsid w:val="0053234B"/>
    <w:rsid w:val="005336EA"/>
    <w:rsid w:val="00533849"/>
    <w:rsid w:val="005351DA"/>
    <w:rsid w:val="00535DC6"/>
    <w:rsid w:val="005408E2"/>
    <w:rsid w:val="0054125E"/>
    <w:rsid w:val="005418D6"/>
    <w:rsid w:val="00546212"/>
    <w:rsid w:val="00553F1A"/>
    <w:rsid w:val="005564E1"/>
    <w:rsid w:val="00564E1E"/>
    <w:rsid w:val="005656F7"/>
    <w:rsid w:val="005725E7"/>
    <w:rsid w:val="00577517"/>
    <w:rsid w:val="005807F2"/>
    <w:rsid w:val="0058178D"/>
    <w:rsid w:val="00583E19"/>
    <w:rsid w:val="00584E62"/>
    <w:rsid w:val="00590883"/>
    <w:rsid w:val="00590CEA"/>
    <w:rsid w:val="00591289"/>
    <w:rsid w:val="0059402F"/>
    <w:rsid w:val="00595DDF"/>
    <w:rsid w:val="00597843"/>
    <w:rsid w:val="005A060C"/>
    <w:rsid w:val="005A288A"/>
    <w:rsid w:val="005A35F2"/>
    <w:rsid w:val="005A44BD"/>
    <w:rsid w:val="005C2855"/>
    <w:rsid w:val="005C7A66"/>
    <w:rsid w:val="005D2C3F"/>
    <w:rsid w:val="005D5E95"/>
    <w:rsid w:val="005D72D7"/>
    <w:rsid w:val="005E0B8D"/>
    <w:rsid w:val="005F33F5"/>
    <w:rsid w:val="005F3AF7"/>
    <w:rsid w:val="005F4934"/>
    <w:rsid w:val="005F74F3"/>
    <w:rsid w:val="00602528"/>
    <w:rsid w:val="006045C9"/>
    <w:rsid w:val="00604D12"/>
    <w:rsid w:val="00606B04"/>
    <w:rsid w:val="0062215E"/>
    <w:rsid w:val="00623A19"/>
    <w:rsid w:val="00631CB8"/>
    <w:rsid w:val="00632620"/>
    <w:rsid w:val="00640DFC"/>
    <w:rsid w:val="00653E45"/>
    <w:rsid w:val="006540CB"/>
    <w:rsid w:val="006622AE"/>
    <w:rsid w:val="00663A04"/>
    <w:rsid w:val="00665D45"/>
    <w:rsid w:val="00672EC9"/>
    <w:rsid w:val="00686E32"/>
    <w:rsid w:val="00690961"/>
    <w:rsid w:val="00691332"/>
    <w:rsid w:val="00693C70"/>
    <w:rsid w:val="00696864"/>
    <w:rsid w:val="006A0E2C"/>
    <w:rsid w:val="006B297B"/>
    <w:rsid w:val="006B3D52"/>
    <w:rsid w:val="006C466B"/>
    <w:rsid w:val="006C490A"/>
    <w:rsid w:val="006C55FC"/>
    <w:rsid w:val="006C6CB2"/>
    <w:rsid w:val="006E6357"/>
    <w:rsid w:val="006E6CD2"/>
    <w:rsid w:val="006E7A3B"/>
    <w:rsid w:val="006E7C8D"/>
    <w:rsid w:val="006F0EC6"/>
    <w:rsid w:val="006F3F44"/>
    <w:rsid w:val="006F6FC9"/>
    <w:rsid w:val="00700C5D"/>
    <w:rsid w:val="007038D0"/>
    <w:rsid w:val="00703B0F"/>
    <w:rsid w:val="007040D3"/>
    <w:rsid w:val="00715ADA"/>
    <w:rsid w:val="00716443"/>
    <w:rsid w:val="00720F34"/>
    <w:rsid w:val="007234B0"/>
    <w:rsid w:val="007262A5"/>
    <w:rsid w:val="00733D5C"/>
    <w:rsid w:val="00734F82"/>
    <w:rsid w:val="00746C25"/>
    <w:rsid w:val="00755774"/>
    <w:rsid w:val="00760E4E"/>
    <w:rsid w:val="00761F4E"/>
    <w:rsid w:val="007621BA"/>
    <w:rsid w:val="00765FBD"/>
    <w:rsid w:val="00771259"/>
    <w:rsid w:val="007725F7"/>
    <w:rsid w:val="007810D8"/>
    <w:rsid w:val="00792481"/>
    <w:rsid w:val="007A0C7F"/>
    <w:rsid w:val="007A6E7A"/>
    <w:rsid w:val="007A7E1E"/>
    <w:rsid w:val="007B30B9"/>
    <w:rsid w:val="007B543C"/>
    <w:rsid w:val="007B5D3A"/>
    <w:rsid w:val="007C2C8A"/>
    <w:rsid w:val="007C4ACD"/>
    <w:rsid w:val="007C6BE3"/>
    <w:rsid w:val="007E3D20"/>
    <w:rsid w:val="007F0774"/>
    <w:rsid w:val="007F1412"/>
    <w:rsid w:val="00800AA5"/>
    <w:rsid w:val="00802755"/>
    <w:rsid w:val="0081634A"/>
    <w:rsid w:val="00820EFE"/>
    <w:rsid w:val="0082374A"/>
    <w:rsid w:val="00833E51"/>
    <w:rsid w:val="00836E01"/>
    <w:rsid w:val="00837993"/>
    <w:rsid w:val="00841BD6"/>
    <w:rsid w:val="008461F6"/>
    <w:rsid w:val="00847457"/>
    <w:rsid w:val="00847F3B"/>
    <w:rsid w:val="00854CA6"/>
    <w:rsid w:val="00860C97"/>
    <w:rsid w:val="008644A1"/>
    <w:rsid w:val="00870A65"/>
    <w:rsid w:val="00885F24"/>
    <w:rsid w:val="008B1D6C"/>
    <w:rsid w:val="008B2687"/>
    <w:rsid w:val="008B62B5"/>
    <w:rsid w:val="008C011E"/>
    <w:rsid w:val="008C31C7"/>
    <w:rsid w:val="008D02DA"/>
    <w:rsid w:val="008D25D9"/>
    <w:rsid w:val="008D267B"/>
    <w:rsid w:val="008D6A14"/>
    <w:rsid w:val="008D6B2B"/>
    <w:rsid w:val="008D788A"/>
    <w:rsid w:val="008E3AE6"/>
    <w:rsid w:val="008F0597"/>
    <w:rsid w:val="008F2DF4"/>
    <w:rsid w:val="008F428E"/>
    <w:rsid w:val="008F4D50"/>
    <w:rsid w:val="008F5816"/>
    <w:rsid w:val="008F5B91"/>
    <w:rsid w:val="008F7BDF"/>
    <w:rsid w:val="00902C62"/>
    <w:rsid w:val="00902EDB"/>
    <w:rsid w:val="0090597E"/>
    <w:rsid w:val="00906AA4"/>
    <w:rsid w:val="0091249E"/>
    <w:rsid w:val="00921264"/>
    <w:rsid w:val="009251CB"/>
    <w:rsid w:val="00927E71"/>
    <w:rsid w:val="009430B8"/>
    <w:rsid w:val="0094424E"/>
    <w:rsid w:val="00951C50"/>
    <w:rsid w:val="00951E47"/>
    <w:rsid w:val="00954260"/>
    <w:rsid w:val="0095636E"/>
    <w:rsid w:val="009615A2"/>
    <w:rsid w:val="00963848"/>
    <w:rsid w:val="009706E4"/>
    <w:rsid w:val="00974F27"/>
    <w:rsid w:val="0098160E"/>
    <w:rsid w:val="00982C0A"/>
    <w:rsid w:val="009855F3"/>
    <w:rsid w:val="00987BF5"/>
    <w:rsid w:val="00995187"/>
    <w:rsid w:val="009964BF"/>
    <w:rsid w:val="009A781C"/>
    <w:rsid w:val="009C5954"/>
    <w:rsid w:val="009D52F7"/>
    <w:rsid w:val="009E50D1"/>
    <w:rsid w:val="009E58C8"/>
    <w:rsid w:val="009E6D3B"/>
    <w:rsid w:val="00A05446"/>
    <w:rsid w:val="00A116C5"/>
    <w:rsid w:val="00A222AD"/>
    <w:rsid w:val="00A237B6"/>
    <w:rsid w:val="00A26332"/>
    <w:rsid w:val="00A26B84"/>
    <w:rsid w:val="00A33785"/>
    <w:rsid w:val="00A34B4D"/>
    <w:rsid w:val="00A404E0"/>
    <w:rsid w:val="00A450F9"/>
    <w:rsid w:val="00A5255E"/>
    <w:rsid w:val="00A53CCC"/>
    <w:rsid w:val="00A6328B"/>
    <w:rsid w:val="00A6691D"/>
    <w:rsid w:val="00A70BC5"/>
    <w:rsid w:val="00A764C2"/>
    <w:rsid w:val="00A83569"/>
    <w:rsid w:val="00A8431D"/>
    <w:rsid w:val="00A871C0"/>
    <w:rsid w:val="00A87D16"/>
    <w:rsid w:val="00A9067C"/>
    <w:rsid w:val="00A90975"/>
    <w:rsid w:val="00A90A79"/>
    <w:rsid w:val="00A92F7F"/>
    <w:rsid w:val="00A953EF"/>
    <w:rsid w:val="00AA09A7"/>
    <w:rsid w:val="00AA3488"/>
    <w:rsid w:val="00AA39B7"/>
    <w:rsid w:val="00AA5998"/>
    <w:rsid w:val="00AB1343"/>
    <w:rsid w:val="00AB2094"/>
    <w:rsid w:val="00AB46A5"/>
    <w:rsid w:val="00AB4ED4"/>
    <w:rsid w:val="00AB6D16"/>
    <w:rsid w:val="00AB7DF9"/>
    <w:rsid w:val="00AD47E8"/>
    <w:rsid w:val="00AD6EDD"/>
    <w:rsid w:val="00AE1BBB"/>
    <w:rsid w:val="00AF03FB"/>
    <w:rsid w:val="00B04A0C"/>
    <w:rsid w:val="00B12F21"/>
    <w:rsid w:val="00B16F2C"/>
    <w:rsid w:val="00B204B6"/>
    <w:rsid w:val="00B20D9A"/>
    <w:rsid w:val="00B2185B"/>
    <w:rsid w:val="00B23AFE"/>
    <w:rsid w:val="00B255D2"/>
    <w:rsid w:val="00B256BD"/>
    <w:rsid w:val="00B31BAF"/>
    <w:rsid w:val="00B35A58"/>
    <w:rsid w:val="00B51F95"/>
    <w:rsid w:val="00B5443D"/>
    <w:rsid w:val="00B60EB2"/>
    <w:rsid w:val="00B64AD3"/>
    <w:rsid w:val="00B733D4"/>
    <w:rsid w:val="00B90232"/>
    <w:rsid w:val="00BA1134"/>
    <w:rsid w:val="00BA43FE"/>
    <w:rsid w:val="00BA4A6E"/>
    <w:rsid w:val="00BA5D7C"/>
    <w:rsid w:val="00BA7783"/>
    <w:rsid w:val="00BB0E7D"/>
    <w:rsid w:val="00BB32DC"/>
    <w:rsid w:val="00BB451C"/>
    <w:rsid w:val="00BB6A73"/>
    <w:rsid w:val="00BC0171"/>
    <w:rsid w:val="00BC5995"/>
    <w:rsid w:val="00BD5C7B"/>
    <w:rsid w:val="00BE42CF"/>
    <w:rsid w:val="00BF2AC4"/>
    <w:rsid w:val="00C05D6C"/>
    <w:rsid w:val="00C079C3"/>
    <w:rsid w:val="00C10510"/>
    <w:rsid w:val="00C12830"/>
    <w:rsid w:val="00C24475"/>
    <w:rsid w:val="00C4568F"/>
    <w:rsid w:val="00C47A64"/>
    <w:rsid w:val="00C5155E"/>
    <w:rsid w:val="00C53394"/>
    <w:rsid w:val="00C57D82"/>
    <w:rsid w:val="00C62592"/>
    <w:rsid w:val="00C652B0"/>
    <w:rsid w:val="00C83FCA"/>
    <w:rsid w:val="00C87BCA"/>
    <w:rsid w:val="00C91A5D"/>
    <w:rsid w:val="00CB7845"/>
    <w:rsid w:val="00CD7352"/>
    <w:rsid w:val="00CE3AB7"/>
    <w:rsid w:val="00CE6747"/>
    <w:rsid w:val="00CF1DDF"/>
    <w:rsid w:val="00CF3A90"/>
    <w:rsid w:val="00D02E09"/>
    <w:rsid w:val="00D045BC"/>
    <w:rsid w:val="00D06073"/>
    <w:rsid w:val="00D061DC"/>
    <w:rsid w:val="00D069D2"/>
    <w:rsid w:val="00D06B2D"/>
    <w:rsid w:val="00D10D06"/>
    <w:rsid w:val="00D15A1C"/>
    <w:rsid w:val="00D16704"/>
    <w:rsid w:val="00D206DE"/>
    <w:rsid w:val="00D2115B"/>
    <w:rsid w:val="00D22FD4"/>
    <w:rsid w:val="00D23AA7"/>
    <w:rsid w:val="00D2573D"/>
    <w:rsid w:val="00D30ABD"/>
    <w:rsid w:val="00D35809"/>
    <w:rsid w:val="00D43811"/>
    <w:rsid w:val="00D46598"/>
    <w:rsid w:val="00D61095"/>
    <w:rsid w:val="00D7172C"/>
    <w:rsid w:val="00D71CD3"/>
    <w:rsid w:val="00D722C6"/>
    <w:rsid w:val="00D751B9"/>
    <w:rsid w:val="00D77077"/>
    <w:rsid w:val="00D77DD0"/>
    <w:rsid w:val="00D818EF"/>
    <w:rsid w:val="00D857A9"/>
    <w:rsid w:val="00D85C37"/>
    <w:rsid w:val="00D96BB8"/>
    <w:rsid w:val="00DA01AC"/>
    <w:rsid w:val="00DA190F"/>
    <w:rsid w:val="00DA22E8"/>
    <w:rsid w:val="00DB0809"/>
    <w:rsid w:val="00DB1848"/>
    <w:rsid w:val="00DB5A3A"/>
    <w:rsid w:val="00DB64A6"/>
    <w:rsid w:val="00DC158A"/>
    <w:rsid w:val="00DC30C0"/>
    <w:rsid w:val="00DD37DE"/>
    <w:rsid w:val="00DD7A09"/>
    <w:rsid w:val="00DE0935"/>
    <w:rsid w:val="00DF40BB"/>
    <w:rsid w:val="00E02BBD"/>
    <w:rsid w:val="00E07342"/>
    <w:rsid w:val="00E11165"/>
    <w:rsid w:val="00E146FC"/>
    <w:rsid w:val="00E14AED"/>
    <w:rsid w:val="00E268A2"/>
    <w:rsid w:val="00E3752B"/>
    <w:rsid w:val="00E434EF"/>
    <w:rsid w:val="00E504D7"/>
    <w:rsid w:val="00E51348"/>
    <w:rsid w:val="00E52A36"/>
    <w:rsid w:val="00E5335F"/>
    <w:rsid w:val="00E53B60"/>
    <w:rsid w:val="00E63D4E"/>
    <w:rsid w:val="00E7102D"/>
    <w:rsid w:val="00E855E6"/>
    <w:rsid w:val="00EA1575"/>
    <w:rsid w:val="00EA1CAE"/>
    <w:rsid w:val="00EA3AE1"/>
    <w:rsid w:val="00EA68DD"/>
    <w:rsid w:val="00EB27EB"/>
    <w:rsid w:val="00EB7EB6"/>
    <w:rsid w:val="00EB7F06"/>
    <w:rsid w:val="00EC0BB3"/>
    <w:rsid w:val="00EC2539"/>
    <w:rsid w:val="00EC5A63"/>
    <w:rsid w:val="00EC6B75"/>
    <w:rsid w:val="00ED4D46"/>
    <w:rsid w:val="00EE087C"/>
    <w:rsid w:val="00EE22FF"/>
    <w:rsid w:val="00EE6960"/>
    <w:rsid w:val="00EF05F1"/>
    <w:rsid w:val="00EF0776"/>
    <w:rsid w:val="00EF2AFD"/>
    <w:rsid w:val="00EF5305"/>
    <w:rsid w:val="00F00103"/>
    <w:rsid w:val="00F0313F"/>
    <w:rsid w:val="00F05233"/>
    <w:rsid w:val="00F1202A"/>
    <w:rsid w:val="00F445D3"/>
    <w:rsid w:val="00F46E63"/>
    <w:rsid w:val="00F53D36"/>
    <w:rsid w:val="00F56C9C"/>
    <w:rsid w:val="00F616CE"/>
    <w:rsid w:val="00F70C24"/>
    <w:rsid w:val="00F76257"/>
    <w:rsid w:val="00F771D5"/>
    <w:rsid w:val="00F8054F"/>
    <w:rsid w:val="00F833F1"/>
    <w:rsid w:val="00F83A29"/>
    <w:rsid w:val="00F87472"/>
    <w:rsid w:val="00F937B5"/>
    <w:rsid w:val="00F97191"/>
    <w:rsid w:val="00FA3FFD"/>
    <w:rsid w:val="00FA418B"/>
    <w:rsid w:val="00FA498F"/>
    <w:rsid w:val="00FB0625"/>
    <w:rsid w:val="00FB0C1F"/>
    <w:rsid w:val="00FB58E9"/>
    <w:rsid w:val="00FB6A68"/>
    <w:rsid w:val="00FD081D"/>
    <w:rsid w:val="00FD418A"/>
    <w:rsid w:val="00FD4AE2"/>
    <w:rsid w:val="00FD63F5"/>
    <w:rsid w:val="00FD6EDE"/>
    <w:rsid w:val="00FE26E2"/>
    <w:rsid w:val="00FE78FC"/>
    <w:rsid w:val="00FF5D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10AED2"/>
  <w14:defaultImageDpi w14:val="32767"/>
  <w15:docId w15:val="{FEE61ED1-59F3-43A2-951D-0A1D097252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rsid w:val="00F05233"/>
    <w:rPr>
      <w:rFonts w:eastAsiaTheme="minorEastAsia"/>
      <w:lang w:eastAsia="es-E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atencao">
    <w:name w:val="atencao"/>
    <w:basedOn w:val="Tabelanormal"/>
    <w:uiPriority w:val="99"/>
    <w:rsid w:val="00F83A29"/>
    <w:rPr>
      <w:rFonts w:eastAsiaTheme="minorEastAsi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uiPriority w:val="99"/>
    <w:qFormat/>
    <w:rsid w:val="00B256BD"/>
    <w:pPr>
      <w:widowControl w:val="0"/>
      <w:numPr>
        <w:numId w:val="7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Tahoma"/>
      <w:color w:val="000000"/>
      <w:spacing w:val="-2"/>
      <w:sz w:val="22"/>
      <w:szCs w:val="22"/>
      <w:lang w:val="pt-BR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4"/>
      </w:numPr>
    </w:pPr>
  </w:style>
  <w:style w:type="table" w:customStyle="1" w:styleId="TabelaAtividade">
    <w:name w:val="Tabela Atividade"/>
    <w:basedOn w:val="Tabelanormal"/>
    <w:uiPriority w:val="99"/>
    <w:rsid w:val="00E268A2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FB0625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hAnsi="Cambria-Bold" w:cs="Cambria-Bold"/>
      <w:b/>
      <w:bCs/>
      <w:color w:val="000000"/>
      <w:szCs w:val="27"/>
      <w:lang w:val="pt-BR"/>
    </w:rPr>
  </w:style>
  <w:style w:type="paragraph" w:customStyle="1" w:styleId="00cabeos">
    <w:name w:val="00_cabeços"/>
    <w:autoRedefine/>
    <w:qFormat/>
    <w:rsid w:val="00F05233"/>
    <w:pPr>
      <w:outlineLvl w:val="0"/>
    </w:pPr>
    <w:rPr>
      <w:rFonts w:ascii="Cambria" w:eastAsiaTheme="minorEastAsia" w:hAnsi="Cambria" w:cs="Tahoma"/>
      <w:b/>
      <w:caps/>
      <w:color w:val="009276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table" w:customStyle="1" w:styleId="tabelacarinha">
    <w:name w:val="tabela _carinha"/>
    <w:basedOn w:val="Tabelanormal"/>
    <w:uiPriority w:val="99"/>
    <w:rsid w:val="00A26332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58178D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hAnsi="Cambria-Bold" w:cs="Cambria-Bold"/>
      <w:b/>
      <w:bCs/>
      <w:caps/>
      <w:color w:val="000000"/>
      <w:sz w:val="32"/>
      <w:szCs w:val="32"/>
      <w:lang w:val="pt-BR"/>
    </w:rPr>
  </w:style>
  <w:style w:type="table" w:customStyle="1" w:styleId="tabelagrade">
    <w:name w:val="tabela_grade"/>
    <w:basedOn w:val="Tabelanormal"/>
    <w:uiPriority w:val="99"/>
    <w:rsid w:val="00E504D7"/>
    <w:rPr>
      <w:rFonts w:ascii="Tahoma" w:eastAsiaTheme="minorEastAsia" w:hAnsi="Tahom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pPr>
        <w:wordWrap/>
        <w:spacing w:line="480" w:lineRule="auto"/>
        <w:jc w:val="left"/>
      </w:pPr>
      <w:rPr>
        <w:rFonts w:ascii="Tahoma" w:hAnsi="Tahoma"/>
        <w:b/>
        <w:i w:val="0"/>
        <w:sz w:val="20"/>
      </w:rPr>
      <w:tblPr/>
      <w:tcPr>
        <w:tcMar>
          <w:top w:w="57" w:type="dxa"/>
          <w:left w:w="57" w:type="dxa"/>
          <w:bottom w:w="57" w:type="dxa"/>
          <w:right w:w="57" w:type="dxa"/>
        </w:tcMar>
      </w:tc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A404E0"/>
    <w:pPr>
      <w:ind w:firstLine="0"/>
    </w:pPr>
    <w:rPr>
      <w:rFonts w:cs="Arial"/>
    </w:rPr>
  </w:style>
  <w:style w:type="paragraph" w:customStyle="1" w:styleId="00PESO2">
    <w:name w:val="00_PESO_2"/>
    <w:basedOn w:val="00peso3"/>
    <w:uiPriority w:val="99"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hAnsi="Cambria-BoldItalic" w:cs="Cambria-BoldItalic"/>
      <w:b/>
      <w:bCs/>
      <w:i/>
      <w:iCs/>
      <w:color w:val="000000"/>
      <w:u w:color="A6BD38"/>
      <w:lang w:val="pt-BR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styleId="Cabealho">
    <w:name w:val="header"/>
    <w:basedOn w:val="Normal"/>
    <w:link w:val="CabealhoChar"/>
    <w:uiPriority w:val="99"/>
    <w:unhideWhenUsed/>
    <w:rsid w:val="00A34B4D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34B4D"/>
    <w:rPr>
      <w:rFonts w:eastAsiaTheme="minorEastAsia"/>
      <w:lang w:eastAsia="es-ES"/>
    </w:r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A222AD"/>
    <w:rPr>
      <w:rFonts w:ascii="Arial" w:hAnsi="Arial"/>
    </w:rPr>
  </w:style>
  <w:style w:type="paragraph" w:customStyle="1" w:styleId="00fonte">
    <w:name w:val="00_fonte"/>
    <w:basedOn w:val="Normal"/>
    <w:rsid w:val="00091985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right"/>
      <w:textAlignment w:val="center"/>
    </w:pPr>
    <w:rPr>
      <w:rFonts w:ascii="Cambria" w:hAnsi="Cambria" w:cs="Cambria"/>
      <w:color w:val="000000"/>
      <w:sz w:val="18"/>
      <w:szCs w:val="18"/>
      <w:lang w:val="pt-BR"/>
    </w:rPr>
  </w:style>
  <w:style w:type="paragraph" w:customStyle="1" w:styleId="00titulobox">
    <w:name w:val="00_titulo_box"/>
    <w:basedOn w:val="Normal"/>
    <w:rsid w:val="00BA1134"/>
    <w:pPr>
      <w:widowControl w:val="0"/>
      <w:autoSpaceDE w:val="0"/>
      <w:autoSpaceDN w:val="0"/>
      <w:adjustRightInd w:val="0"/>
    </w:pPr>
    <w:rPr>
      <w:rFonts w:ascii="Tahoma" w:eastAsia="Times New Roman" w:hAnsi="Tahoma" w:cs="Tahoma"/>
      <w:b/>
      <w:bCs/>
      <w:color w:val="000000" w:themeColor="text1"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box">
    <w:name w:val="box"/>
    <w:basedOn w:val="Tabelanormal"/>
    <w:uiPriority w:val="99"/>
    <w:rsid w:val="00800AA5"/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9AD3C0"/>
    </w:tcPr>
    <w:tblStylePr w:type="firstRow">
      <w:pPr>
        <w:wordWrap/>
        <w:jc w:val="center"/>
      </w:pPr>
      <w:rPr>
        <w:rFonts w:ascii="Tahoma" w:hAnsi="Tahoma"/>
        <w:b/>
        <w:i w:val="0"/>
        <w:sz w:val="20"/>
      </w:rPr>
    </w:tblStylePr>
  </w:style>
  <w:style w:type="paragraph" w:styleId="PargrafodaLista">
    <w:name w:val="List Paragraph"/>
    <w:basedOn w:val="Normal"/>
    <w:uiPriority w:val="34"/>
    <w:qFormat/>
    <w:rsid w:val="00E14AED"/>
    <w:pPr>
      <w:ind w:left="720"/>
      <w:contextualSpacing/>
    </w:pPr>
  </w:style>
  <w:style w:type="paragraph" w:customStyle="1" w:styleId="00Peso1">
    <w:name w:val="00_Peso_1"/>
    <w:basedOn w:val="Normal"/>
    <w:uiPriority w:val="99"/>
    <w:rsid w:val="009964BF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-Bold" w:hAnsi="Cambria-Bold" w:cs="Cambria-Bold"/>
      <w:b/>
      <w:bCs/>
      <w:caps/>
      <w:color w:val="000000"/>
      <w:sz w:val="32"/>
      <w:szCs w:val="36"/>
      <w:lang w:val="pt-BR"/>
    </w:rPr>
  </w:style>
  <w:style w:type="table" w:customStyle="1" w:styleId="tabelaverde">
    <w:name w:val="tabela verde"/>
    <w:basedOn w:val="Tabelanormal"/>
    <w:uiPriority w:val="99"/>
    <w:rsid w:val="00A90A79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customStyle="1" w:styleId="tabelaavaliacao">
    <w:name w:val="tabela_avaliacao"/>
    <w:basedOn w:val="Tabelanormal"/>
    <w:uiPriority w:val="99"/>
    <w:rsid w:val="00A90A79"/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avaliao">
    <w:name w:val="tabela_avaliação"/>
    <w:basedOn w:val="Tabelanormal"/>
    <w:uiPriority w:val="99"/>
    <w:rsid w:val="00A90A79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1ATIVIDADE">
    <w:name w:val="1ATIVIDADE"/>
    <w:basedOn w:val="Normal"/>
    <w:qFormat/>
    <w:rsid w:val="00A90A79"/>
    <w:pPr>
      <w:spacing w:after="120" w:line="360" w:lineRule="auto"/>
      <w:jc w:val="both"/>
    </w:pPr>
    <w:rPr>
      <w:rFonts w:ascii="Arial" w:eastAsiaTheme="minorHAnsi" w:hAnsi="Arial" w:cs="Arial"/>
      <w:sz w:val="22"/>
      <w:lang w:val="pt-BR" w:eastAsia="en-US"/>
    </w:rPr>
  </w:style>
  <w:style w:type="paragraph" w:customStyle="1" w:styleId="2TEXTOSTERCEIROS">
    <w:name w:val="2TEXTOS_TERCEIROS"/>
    <w:basedOn w:val="Normal"/>
    <w:qFormat/>
    <w:rsid w:val="00A90A79"/>
    <w:pPr>
      <w:spacing w:line="360" w:lineRule="auto"/>
      <w:jc w:val="both"/>
    </w:pPr>
    <w:rPr>
      <w:rFonts w:ascii="Cambria" w:eastAsiaTheme="minorHAnsi" w:hAnsi="Cambria" w:cs="Arial"/>
      <w:sz w:val="22"/>
      <w:lang w:val="pt-BR" w:eastAsia="en-US"/>
    </w:rPr>
  </w:style>
  <w:style w:type="paragraph" w:customStyle="1" w:styleId="3FONTE">
    <w:name w:val="3FONTE"/>
    <w:basedOn w:val="Normal"/>
    <w:qFormat/>
    <w:rsid w:val="00A90A79"/>
    <w:pPr>
      <w:spacing w:after="120" w:line="360" w:lineRule="auto"/>
      <w:jc w:val="right"/>
    </w:pPr>
    <w:rPr>
      <w:rFonts w:ascii="Cambria" w:eastAsiaTheme="minorHAnsi" w:hAnsi="Cambria" w:cs="Arial"/>
      <w:sz w:val="18"/>
      <w:szCs w:val="18"/>
      <w:lang w:val="pt-BR" w:eastAsia="en-US"/>
    </w:rPr>
  </w:style>
  <w:style w:type="paragraph" w:customStyle="1" w:styleId="9GABARITORESPOSTA">
    <w:name w:val="9GABARITO_RESPOSTA"/>
    <w:basedOn w:val="Normal"/>
    <w:qFormat/>
    <w:rsid w:val="00A90A79"/>
    <w:pPr>
      <w:spacing w:after="120" w:line="360" w:lineRule="auto"/>
      <w:jc w:val="both"/>
    </w:pPr>
    <w:rPr>
      <w:rFonts w:ascii="Tahoma" w:eastAsiaTheme="minorHAnsi" w:hAnsi="Tahoma"/>
      <w:b/>
      <w:sz w:val="22"/>
      <w:szCs w:val="22"/>
      <w:lang w:val="pt-BR" w:eastAsia="en-US"/>
    </w:rPr>
  </w:style>
  <w:style w:type="paragraph" w:customStyle="1" w:styleId="8GABARITOCOMENTRIO">
    <w:name w:val="8GABARITO_COMENTÁRIO"/>
    <w:basedOn w:val="Normal"/>
    <w:qFormat/>
    <w:rsid w:val="00ED4D46"/>
    <w:pPr>
      <w:spacing w:after="120" w:line="360" w:lineRule="auto"/>
      <w:jc w:val="both"/>
    </w:pPr>
    <w:rPr>
      <w:rFonts w:ascii="Tahoma" w:eastAsiaTheme="minorHAnsi" w:hAnsi="Tahoma"/>
      <w:sz w:val="22"/>
      <w:szCs w:val="22"/>
      <w:lang w:val="pt-BR" w:eastAsia="en-US"/>
    </w:rPr>
  </w:style>
  <w:style w:type="paragraph" w:customStyle="1" w:styleId="p1">
    <w:name w:val="p1"/>
    <w:basedOn w:val="Normal"/>
    <w:rsid w:val="00ED4D46"/>
    <w:rPr>
      <w:rFonts w:ascii="Helvetica" w:eastAsiaTheme="minorHAnsi" w:hAnsi="Helvetica" w:cs="Times New Roman"/>
      <w:sz w:val="18"/>
      <w:szCs w:val="18"/>
      <w:lang w:val="pt-BR"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B6309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B6309"/>
    <w:rPr>
      <w:rFonts w:ascii="Tahoma" w:eastAsiaTheme="minorEastAsia" w:hAnsi="Tahoma" w:cs="Tahoma"/>
      <w:sz w:val="16"/>
      <w:szCs w:val="16"/>
      <w:lang w:eastAsia="es-ES"/>
    </w:rPr>
  </w:style>
  <w:style w:type="character" w:styleId="Refdecomentrio">
    <w:name w:val="annotation reference"/>
    <w:basedOn w:val="Fontepargpadro"/>
    <w:uiPriority w:val="99"/>
    <w:semiHidden/>
    <w:unhideWhenUsed/>
    <w:rsid w:val="008644A1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8644A1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8644A1"/>
    <w:rPr>
      <w:rFonts w:eastAsiaTheme="minorEastAsia"/>
      <w:sz w:val="20"/>
      <w:szCs w:val="20"/>
      <w:lang w:eastAsia="es-E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8644A1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8644A1"/>
    <w:rPr>
      <w:rFonts w:eastAsiaTheme="minorEastAsia"/>
      <w:b/>
      <w:bCs/>
      <w:sz w:val="20"/>
      <w:szCs w:val="20"/>
      <w:lang w:eastAsia="es-ES"/>
    </w:rPr>
  </w:style>
  <w:style w:type="character" w:styleId="Forte">
    <w:name w:val="Strong"/>
    <w:basedOn w:val="Fontepargpadro"/>
    <w:uiPriority w:val="22"/>
    <w:qFormat/>
    <w:rsid w:val="00F05233"/>
    <w:rPr>
      <w:b/>
      <w:bCs/>
    </w:rPr>
  </w:style>
  <w:style w:type="paragraph" w:customStyle="1" w:styleId="Default">
    <w:name w:val="Default"/>
    <w:rsid w:val="000F4228"/>
    <w:pPr>
      <w:autoSpaceDE w:val="0"/>
      <w:autoSpaceDN w:val="0"/>
      <w:adjustRightInd w:val="0"/>
    </w:pPr>
    <w:rPr>
      <w:rFonts w:ascii="Versailles LT Std Light" w:hAnsi="Versailles LT Std Light" w:cs="Versailles LT Std Light"/>
      <w:color w:val="000000"/>
      <w:lang w:val="pt-BR"/>
    </w:rPr>
  </w:style>
  <w:style w:type="table" w:styleId="TabeladeGradeClara">
    <w:name w:val="Grid Table Light"/>
    <w:basedOn w:val="Tabelanormal"/>
    <w:uiPriority w:val="40"/>
    <w:rsid w:val="000F4228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o">
    <w:name w:val="Revision"/>
    <w:hidden/>
    <w:uiPriority w:val="99"/>
    <w:semiHidden/>
    <w:rsid w:val="0054125E"/>
    <w:rPr>
      <w:rFonts w:eastAsiaTheme="minorEastAsia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900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83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72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63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22EC8148-3931-45ED-B803-A88DC52CD9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4</Pages>
  <Words>1463</Words>
  <Characters>7906</Characters>
  <Application>Microsoft Office Word</Application>
  <DocSecurity>0</DocSecurity>
  <Lines>65</Lines>
  <Paragraphs>18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9351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Nilza Shizue Yoshida</cp:lastModifiedBy>
  <cp:revision>18</cp:revision>
  <cp:lastPrinted>2017-10-10T17:08:00Z</cp:lastPrinted>
  <dcterms:created xsi:type="dcterms:W3CDTF">2018-01-23T18:59:00Z</dcterms:created>
  <dcterms:modified xsi:type="dcterms:W3CDTF">2018-01-29T18:51:00Z</dcterms:modified>
  <cp:category/>
</cp:coreProperties>
</file>