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2681F" w14:textId="77777777" w:rsidR="000301E7" w:rsidRDefault="000301E7" w:rsidP="000301E7">
      <w:pPr>
        <w:pStyle w:val="00cabeos"/>
      </w:pPr>
      <w:r>
        <w:t>Acompanhamento de aprendizagem</w:t>
      </w:r>
    </w:p>
    <w:p w14:paraId="34C11DF7" w14:textId="77777777" w:rsidR="000301E7" w:rsidRDefault="000301E7" w:rsidP="000301E7">
      <w:pPr>
        <w:pStyle w:val="00P1"/>
      </w:pPr>
    </w:p>
    <w:p w14:paraId="6FA7691D" w14:textId="66DF3251" w:rsidR="000301E7" w:rsidRDefault="000301E7" w:rsidP="000301E7">
      <w:pPr>
        <w:pStyle w:val="00P1"/>
      </w:pPr>
      <w:r>
        <w:t>Grade de correçã</w:t>
      </w:r>
      <w:bookmarkStart w:id="0" w:name="_GoBack"/>
      <w:bookmarkEnd w:id="0"/>
      <w:r>
        <w:t xml:space="preserve">o </w:t>
      </w:r>
    </w:p>
    <w:p w14:paraId="04787C51" w14:textId="77777777" w:rsidR="000301E7" w:rsidRDefault="000301E7" w:rsidP="000301E7">
      <w:pPr>
        <w:pStyle w:val="00P1"/>
      </w:pPr>
    </w:p>
    <w:tbl>
      <w:tblPr>
        <w:tblW w:w="963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0301E7" w:rsidRPr="00CE4F03" w14:paraId="4EE06470" w14:textId="77777777" w:rsidTr="00CE4F03">
        <w:trPr>
          <w:trHeight w:val="1247"/>
        </w:trPr>
        <w:tc>
          <w:tcPr>
            <w:tcW w:w="9638" w:type="dxa"/>
            <w:gridSpan w:val="3"/>
            <w:vAlign w:val="center"/>
          </w:tcPr>
          <w:p w14:paraId="1D45EFCB" w14:textId="1B90C5C9" w:rsidR="000301E7" w:rsidRPr="00CE4F03" w:rsidRDefault="000301E7" w:rsidP="00CE4F03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</w:t>
            </w:r>
            <w:r w:rsidR="00907889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CE4F03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__________________________________________________________________</w:t>
            </w:r>
          </w:p>
          <w:p w14:paraId="1F0CF359" w14:textId="3B84FAC5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CE4F03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</w:t>
            </w:r>
            <w:r w:rsidR="00907889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CE4F03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___________</w:t>
            </w:r>
            <w:r w:rsidRPr="00CE4F03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0301E7" w:rsidRPr="00CE4F03" w14:paraId="32B94221" w14:textId="77777777" w:rsidTr="00CE4F03">
        <w:tc>
          <w:tcPr>
            <w:tcW w:w="1134" w:type="dxa"/>
            <w:vAlign w:val="center"/>
          </w:tcPr>
          <w:p w14:paraId="117A04FE" w14:textId="77777777" w:rsidR="000301E7" w:rsidRPr="00CE4F03" w:rsidRDefault="000301E7" w:rsidP="00CE4F03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111E31C2" w14:textId="77777777" w:rsidR="000301E7" w:rsidRPr="00CE4F03" w:rsidRDefault="000301E7" w:rsidP="00CE4F03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4E679CC4" w14:textId="77777777" w:rsidR="000301E7" w:rsidRPr="00CE4F03" w:rsidRDefault="000301E7" w:rsidP="00CE4F03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77F5FB5E" w14:textId="36D52A51" w:rsidR="000301E7" w:rsidRPr="00CE4F03" w:rsidRDefault="006E188F" w:rsidP="00CE4F03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0301E7" w:rsidRPr="00CE4F03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0301E7" w:rsidRPr="00F17502" w14:paraId="3FB8F662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082AC4EF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6BD1A93D" w14:textId="0E86D5F1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o diário como um objeto de registro pessoal.</w:t>
            </w:r>
          </w:p>
        </w:tc>
        <w:tc>
          <w:tcPr>
            <w:tcW w:w="1134" w:type="dxa"/>
            <w:vAlign w:val="center"/>
          </w:tcPr>
          <w:p w14:paraId="65566DA3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18639017" w14:textId="77777777" w:rsidTr="00CE4F03">
        <w:trPr>
          <w:trHeight w:val="567"/>
        </w:trPr>
        <w:tc>
          <w:tcPr>
            <w:tcW w:w="1134" w:type="dxa"/>
            <w:vAlign w:val="center"/>
          </w:tcPr>
          <w:p w14:paraId="35D0E438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29D01149" w14:textId="1CA3099C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objetos pessoais como fontes de memórias.</w:t>
            </w:r>
          </w:p>
        </w:tc>
        <w:tc>
          <w:tcPr>
            <w:tcW w:w="1134" w:type="dxa"/>
            <w:vAlign w:val="center"/>
          </w:tcPr>
          <w:p w14:paraId="2E33E84D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715CFD21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3E9B8C16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7059F7A3" w14:textId="3D4096FC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o diário como um objeto de registro pessoal.</w:t>
            </w:r>
          </w:p>
        </w:tc>
        <w:tc>
          <w:tcPr>
            <w:tcW w:w="1134" w:type="dxa"/>
            <w:vAlign w:val="center"/>
          </w:tcPr>
          <w:p w14:paraId="467E2BA4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7C8BB38E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1767D0EE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04C6EA58" w14:textId="601D1555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Interpretar registro</w:t>
            </w:r>
            <w:r w:rsidR="001F78B1">
              <w:rPr>
                <w:rFonts w:ascii="Tahoma" w:eastAsia="Calibri" w:hAnsi="Tahoma" w:cs="Tahoma"/>
                <w:sz w:val="20"/>
                <w:szCs w:val="20"/>
                <w:lang w:val="pt-BR"/>
              </w:rPr>
              <w:t>s</w:t>
            </w: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de um diário.</w:t>
            </w:r>
          </w:p>
        </w:tc>
        <w:tc>
          <w:tcPr>
            <w:tcW w:w="1134" w:type="dxa"/>
            <w:vAlign w:val="center"/>
          </w:tcPr>
          <w:p w14:paraId="5E18E811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0E5F3D46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1674578F" w14:textId="77777777" w:rsidR="000301E7" w:rsidRPr="00C12A8B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12A8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084FBDED" w14:textId="7D05435C" w:rsidR="000301E7" w:rsidRPr="00C12A8B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</w:t>
            </w:r>
            <w:r w:rsidR="008F70CD"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>características de um diário</w:t>
            </w:r>
            <w:r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7635F0AE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26415242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76BE55DB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7EF0B1EF" w14:textId="5236DCCA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formas de registro das vivências familiares.</w:t>
            </w:r>
          </w:p>
        </w:tc>
        <w:tc>
          <w:tcPr>
            <w:tcW w:w="1134" w:type="dxa"/>
            <w:vAlign w:val="center"/>
          </w:tcPr>
          <w:p w14:paraId="72E715EE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25EAD32A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32FD7F20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4202BD9A" w14:textId="2AC54616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Reconhecer a fotografia como fonte histórica </w:t>
            </w:r>
            <w:r w:rsidR="002B618F">
              <w:rPr>
                <w:rFonts w:ascii="Tahoma" w:eastAsia="Calibri" w:hAnsi="Tahoma" w:cs="Tahoma"/>
                <w:sz w:val="20"/>
                <w:szCs w:val="20"/>
                <w:lang w:val="pt-BR"/>
              </w:rPr>
              <w:t>visual</w:t>
            </w: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7E3081A7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240B7579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3CB3B086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5487DC58" w14:textId="7EE8A3BE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Valorizar atitudes que beneficiam a qualidade de vida em diferentes lugares.</w:t>
            </w:r>
          </w:p>
        </w:tc>
        <w:tc>
          <w:tcPr>
            <w:tcW w:w="1134" w:type="dxa"/>
            <w:vAlign w:val="center"/>
          </w:tcPr>
          <w:p w14:paraId="7B1D09BC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CE4F03" w14:paraId="77A30EC0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66A66651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18B01695" w14:textId="22C83DC4" w:rsidR="000301E7" w:rsidRPr="00CE4F03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 w:rsidRPr="00CE4F03">
              <w:rPr>
                <w:rFonts w:ascii="Tahoma" w:eastAsia="Calibri" w:hAnsi="Tahoma" w:cs="Tahoma"/>
                <w:sz w:val="20"/>
                <w:szCs w:val="20"/>
              </w:rPr>
              <w:t>Representar</w:t>
            </w:r>
            <w:proofErr w:type="spellEnd"/>
            <w:r w:rsidRPr="00CE4F03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Pr="00CE4F03">
              <w:rPr>
                <w:rFonts w:ascii="Tahoma" w:eastAsia="Calibri" w:hAnsi="Tahoma" w:cs="Tahoma"/>
                <w:sz w:val="20"/>
                <w:szCs w:val="20"/>
              </w:rPr>
              <w:t>elementos</w:t>
            </w:r>
            <w:proofErr w:type="spellEnd"/>
            <w:r w:rsidRPr="00CE4F03">
              <w:rPr>
                <w:rFonts w:ascii="Tahoma" w:eastAsia="Calibri" w:hAnsi="Tahoma" w:cs="Tahoma"/>
                <w:sz w:val="20"/>
                <w:szCs w:val="20"/>
              </w:rPr>
              <w:t xml:space="preserve"> da </w:t>
            </w:r>
            <w:proofErr w:type="spellStart"/>
            <w:r w:rsidRPr="00CE4F03">
              <w:rPr>
                <w:rFonts w:ascii="Tahoma" w:eastAsia="Calibri" w:hAnsi="Tahoma" w:cs="Tahoma"/>
                <w:sz w:val="20"/>
                <w:szCs w:val="20"/>
              </w:rPr>
              <w:t>paisagem</w:t>
            </w:r>
            <w:proofErr w:type="spellEnd"/>
            <w:r w:rsidRPr="00CE4F03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65F0DD9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6D78D2C3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4002759B" w14:textId="7B57E3EE" w:rsidR="000301E7" w:rsidRPr="00C12A8B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12A8B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3966A0C3" w14:textId="787D7B19" w:rsidR="000301E7" w:rsidRPr="00C12A8B" w:rsidRDefault="00A2650B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</w:t>
            </w:r>
            <w:r w:rsidR="000301E7"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>elementos d</w:t>
            </w:r>
            <w:r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>as paisagens rural e urbana</w:t>
            </w:r>
            <w:r w:rsidR="000301E7" w:rsidRPr="00C12A8B">
              <w:rPr>
                <w:rFonts w:ascii="Tahoma" w:eastAsia="Calibri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  <w:vAlign w:val="center"/>
          </w:tcPr>
          <w:p w14:paraId="3132306F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5861D157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37052D88" w14:textId="0BAFCD10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5CB07CF1" w14:textId="6D1E799B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Identificar os elementos da paisagem </w:t>
            </w:r>
            <w:r w:rsidR="002B618F">
              <w:rPr>
                <w:rFonts w:ascii="Tahoma" w:eastAsia="Calibri" w:hAnsi="Tahoma" w:cs="Tahoma"/>
                <w:sz w:val="20"/>
                <w:szCs w:val="20"/>
                <w:lang w:val="pt-BR"/>
              </w:rPr>
              <w:t>construídos</w:t>
            </w:r>
            <w:r w:rsidR="002B618F"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 </w:t>
            </w: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pelas pessoas.</w:t>
            </w:r>
          </w:p>
        </w:tc>
        <w:tc>
          <w:tcPr>
            <w:tcW w:w="1134" w:type="dxa"/>
            <w:vAlign w:val="center"/>
          </w:tcPr>
          <w:p w14:paraId="79B60EC7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649F4CAD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02EE1E9E" w14:textId="42253EB9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04193F63" w14:textId="4745DD69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Dividir a representação de uma paisagem em planos.</w:t>
            </w:r>
          </w:p>
        </w:tc>
        <w:tc>
          <w:tcPr>
            <w:tcW w:w="1134" w:type="dxa"/>
            <w:vAlign w:val="center"/>
          </w:tcPr>
          <w:p w14:paraId="57A15DFB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CE4F03" w14:paraId="514B9273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04B5CF5C" w14:textId="7631A7D1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4DE09CB7" w14:textId="00E86C31" w:rsidR="000301E7" w:rsidRPr="00CE4F03" w:rsidRDefault="00A2650B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Calibri" w:hAnsi="Tahoma" w:cs="Tahoma"/>
                <w:sz w:val="20"/>
                <w:szCs w:val="20"/>
              </w:rPr>
              <w:t>Identificar</w:t>
            </w:r>
            <w:proofErr w:type="spellEnd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>mudanças</w:t>
            </w:r>
            <w:proofErr w:type="spellEnd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>na</w:t>
            </w:r>
            <w:proofErr w:type="spellEnd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proofErr w:type="spellStart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>paisagem</w:t>
            </w:r>
            <w:proofErr w:type="spellEnd"/>
            <w:r w:rsidR="000301E7" w:rsidRPr="00CE4F03">
              <w:rPr>
                <w:rFonts w:ascii="Tahoma" w:eastAsia="Calibri" w:hAnsi="Tahoma" w:cs="Tahoma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3CE8FD56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0BFE4438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25C84345" w14:textId="65EA4966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CE4F03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0EC98669" w14:textId="0C0EB9BF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Reconhecer os elementos da paisagem do lugar de vivência.</w:t>
            </w:r>
          </w:p>
        </w:tc>
        <w:tc>
          <w:tcPr>
            <w:tcW w:w="1134" w:type="dxa"/>
            <w:vAlign w:val="center"/>
          </w:tcPr>
          <w:p w14:paraId="6436238A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F17502" w14:paraId="5034DB9F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60A79A54" w14:textId="6983BA6E" w:rsidR="000301E7" w:rsidRPr="001F78B1" w:rsidRDefault="006E188F" w:rsidP="00CE4F03">
            <w:pPr>
              <w:jc w:val="center"/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</w:pPr>
            <w:r w:rsidRPr="001F78B1">
              <w:rPr>
                <w:rFonts w:ascii="Tahoma" w:eastAsia="MS Mincho" w:hAnsi="Tahoma" w:cs="Tahoma"/>
                <w:b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18D881AD" w14:textId="7AD5AC44" w:rsidR="000301E7" w:rsidRPr="006E188F" w:rsidRDefault="000301E7" w:rsidP="00CE4F03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6E188F">
              <w:rPr>
                <w:rFonts w:ascii="Tahoma" w:eastAsia="Calibri" w:hAnsi="Tahoma" w:cs="Tahoma"/>
                <w:sz w:val="20"/>
                <w:szCs w:val="20"/>
                <w:lang w:val="pt-BR"/>
              </w:rPr>
              <w:t>Identificar o croqui como uma forma de representação de uma paisagem.</w:t>
            </w:r>
          </w:p>
        </w:tc>
        <w:tc>
          <w:tcPr>
            <w:tcW w:w="1134" w:type="dxa"/>
            <w:vAlign w:val="center"/>
          </w:tcPr>
          <w:p w14:paraId="44F398AC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0301E7" w:rsidRPr="00CE4F03" w14:paraId="718DE4BC" w14:textId="77777777" w:rsidTr="00CE4F03">
        <w:trPr>
          <w:trHeight w:val="397"/>
        </w:trPr>
        <w:tc>
          <w:tcPr>
            <w:tcW w:w="1134" w:type="dxa"/>
            <w:vAlign w:val="center"/>
          </w:tcPr>
          <w:p w14:paraId="5934F1B1" w14:textId="77777777" w:rsidR="000301E7" w:rsidRPr="00CE4F03" w:rsidRDefault="000301E7" w:rsidP="00CE4F03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5F28F395" w14:textId="641771EB" w:rsidR="000301E7" w:rsidRPr="00CE4F03" w:rsidRDefault="000301E7" w:rsidP="001F78B1">
            <w:pPr>
              <w:spacing w:line="276" w:lineRule="auto"/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CE4F03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F82E09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  <w:vAlign w:val="center"/>
          </w:tcPr>
          <w:p w14:paraId="411584A1" w14:textId="77777777" w:rsidR="000301E7" w:rsidRPr="00CE4F03" w:rsidRDefault="000301E7" w:rsidP="00CE4F03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251521E6" w14:textId="77777777" w:rsidR="00081DA9" w:rsidRPr="000301E7" w:rsidRDefault="00081DA9" w:rsidP="000301E7">
      <w:pPr>
        <w:pStyle w:val="00textosemparagrafo"/>
      </w:pPr>
    </w:p>
    <w:p w14:paraId="7EA38CE5" w14:textId="77777777" w:rsidR="00081DA9" w:rsidRPr="000301E7" w:rsidRDefault="00081DA9" w:rsidP="000301E7">
      <w:pPr>
        <w:pStyle w:val="00textosemparagrafo"/>
      </w:pPr>
    </w:p>
    <w:sectPr w:rsidR="00081DA9" w:rsidRPr="000301E7" w:rsidSect="000301E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7C33B" w14:textId="77777777" w:rsidR="00B10CED" w:rsidRDefault="00B10CED" w:rsidP="005B4288">
      <w:r>
        <w:separator/>
      </w:r>
    </w:p>
    <w:p w14:paraId="06196FB3" w14:textId="77777777" w:rsidR="00B10CED" w:rsidRDefault="00B10CED"/>
  </w:endnote>
  <w:endnote w:type="continuationSeparator" w:id="0">
    <w:p w14:paraId="397E8DB3" w14:textId="77777777" w:rsidR="00B10CED" w:rsidRDefault="00B10CED" w:rsidP="005B4288">
      <w:r>
        <w:continuationSeparator/>
      </w:r>
    </w:p>
    <w:p w14:paraId="470ED276" w14:textId="77777777" w:rsidR="00B10CED" w:rsidRDefault="00B10C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F0A341-55BB-4815-9729-2CE1D7F1DBC3}"/>
    <w:embedBold r:id="rId2" w:fontKey="{5863B8FD-99A8-4970-9E17-507458A84B9B}"/>
    <w:embedItalic r:id="rId3" w:fontKey="{A0625AF9-0A7E-4B2C-9A1D-DAE4BA9F2E82}"/>
    <w:embedBoldItalic r:id="rId4" w:fontKey="{BB908F4D-04A8-4511-82EC-6B3E19C564B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9C087DE7-4DDF-4D3A-BF9D-612CADB03C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CEE8A" w14:textId="6E0E282C" w:rsidR="000301E7" w:rsidRPr="00C40A56" w:rsidRDefault="000301E7" w:rsidP="000301E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CD66C7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31E44189" w14:textId="4F7D46CB" w:rsidR="000301E7" w:rsidRPr="006E188F" w:rsidRDefault="000301E7" w:rsidP="001342F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6E188F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BBF5F" w14:textId="77777777" w:rsidR="00B10CED" w:rsidRDefault="00B10CED" w:rsidP="005B4288">
      <w:r>
        <w:separator/>
      </w:r>
    </w:p>
    <w:p w14:paraId="78195D06" w14:textId="77777777" w:rsidR="00B10CED" w:rsidRDefault="00B10CED"/>
  </w:footnote>
  <w:footnote w:type="continuationSeparator" w:id="0">
    <w:p w14:paraId="6899EBDD" w14:textId="77777777" w:rsidR="00B10CED" w:rsidRDefault="00B10CED" w:rsidP="005B4288">
      <w:r>
        <w:continuationSeparator/>
      </w:r>
    </w:p>
    <w:p w14:paraId="73FA7DB6" w14:textId="77777777" w:rsidR="00B10CED" w:rsidRDefault="00B10C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6A0E625" w:rsidR="002A39C0" w:rsidRDefault="000301E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5A9F72D" wp14:editId="6701A282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01E7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1DA9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B3E"/>
    <w:rsid w:val="00117E47"/>
    <w:rsid w:val="001226CC"/>
    <w:rsid w:val="001233D9"/>
    <w:rsid w:val="00125F62"/>
    <w:rsid w:val="00126EF5"/>
    <w:rsid w:val="0012750F"/>
    <w:rsid w:val="00127847"/>
    <w:rsid w:val="001342FE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1F78B1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CBE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18F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2E5E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15EC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4B58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1BEF"/>
    <w:rsid w:val="005450CB"/>
    <w:rsid w:val="005457DA"/>
    <w:rsid w:val="005461C1"/>
    <w:rsid w:val="00555CCE"/>
    <w:rsid w:val="005560D8"/>
    <w:rsid w:val="005579D5"/>
    <w:rsid w:val="005611C8"/>
    <w:rsid w:val="00563AED"/>
    <w:rsid w:val="00565AE7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2C87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188F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9C8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8F70CD"/>
    <w:rsid w:val="009006FA"/>
    <w:rsid w:val="009008F8"/>
    <w:rsid w:val="009010E6"/>
    <w:rsid w:val="00901C50"/>
    <w:rsid w:val="009022B1"/>
    <w:rsid w:val="00905DF7"/>
    <w:rsid w:val="0090669B"/>
    <w:rsid w:val="00907889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0BB5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50B"/>
    <w:rsid w:val="00A2676B"/>
    <w:rsid w:val="00A26EEF"/>
    <w:rsid w:val="00A27865"/>
    <w:rsid w:val="00A30560"/>
    <w:rsid w:val="00A30ADD"/>
    <w:rsid w:val="00A36DFF"/>
    <w:rsid w:val="00A4179A"/>
    <w:rsid w:val="00A4379B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238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0CED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2A8B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64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66C7"/>
    <w:rsid w:val="00CD75B2"/>
    <w:rsid w:val="00CE15EC"/>
    <w:rsid w:val="00CE1A75"/>
    <w:rsid w:val="00CE2E0C"/>
    <w:rsid w:val="00CE416F"/>
    <w:rsid w:val="00CE4F03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502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5F12"/>
    <w:rsid w:val="00F770FD"/>
    <w:rsid w:val="00F80C37"/>
    <w:rsid w:val="00F82E09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0834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CD66C7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CD66C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 Bold" w:hAnsi="Cambria 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5D36507-C3E2-4595-8A08-231EA9B6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2017-12-18T19:08:00Z</dcterms:created>
  <dcterms:modified xsi:type="dcterms:W3CDTF">2017-12-18T20:14:00Z</dcterms:modified>
  <cp:category/>
</cp:coreProperties>
</file>