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37495F" w14:textId="77777777" w:rsidR="005E5B95" w:rsidRDefault="005E5B95" w:rsidP="005E5B95">
      <w:pPr>
        <w:pStyle w:val="00cabeos"/>
      </w:pPr>
      <w:bookmarkStart w:id="0" w:name="_GoBack"/>
      <w:bookmarkEnd w:id="0"/>
      <w:r>
        <w:t>PROPOSTA DE ACOMPANHAMENTO DA APRENDIZAGEM</w:t>
      </w:r>
    </w:p>
    <w:p w14:paraId="1F06B5F1" w14:textId="77777777" w:rsidR="005E5B95" w:rsidRPr="006D438D" w:rsidRDefault="005E5B95" w:rsidP="005E5B95"/>
    <w:p w14:paraId="5F7EB398" w14:textId="77777777" w:rsidR="005E5B95" w:rsidRDefault="005E5B95" w:rsidP="004D10E4">
      <w:pPr>
        <w:pStyle w:val="Estilo00Peso1Depoisde68ptEspaamentoentrelinhasPe"/>
      </w:pPr>
      <w:r w:rsidRPr="006D438D">
        <w:t>ficha de acompanhamento das aprendizagens</w:t>
      </w:r>
    </w:p>
    <w:p w14:paraId="1ABCAE48" w14:textId="77777777" w:rsidR="005E5B95" w:rsidRPr="004E4FB6" w:rsidRDefault="005E5B95" w:rsidP="005E5B95"/>
    <w:tbl>
      <w:tblPr>
        <w:tblStyle w:val="atencao"/>
        <w:tblW w:w="5000" w:type="pct"/>
        <w:tblLook w:val="04A0" w:firstRow="1" w:lastRow="0" w:firstColumn="1" w:lastColumn="0" w:noHBand="0" w:noVBand="1"/>
      </w:tblPr>
      <w:tblGrid>
        <w:gridCol w:w="3195"/>
        <w:gridCol w:w="6"/>
        <w:gridCol w:w="3189"/>
        <w:gridCol w:w="1080"/>
        <w:gridCol w:w="1080"/>
        <w:gridCol w:w="1078"/>
      </w:tblGrid>
      <w:tr w:rsidR="005E5B95" w:rsidRPr="00CF5E6B" w14:paraId="09433CBA" w14:textId="77777777" w:rsidTr="006E16AD">
        <w:trPr>
          <w:trHeight w:val="342"/>
        </w:trPr>
        <w:tc>
          <w:tcPr>
            <w:tcW w:w="5000" w:type="pct"/>
            <w:gridSpan w:val="6"/>
          </w:tcPr>
          <w:p w14:paraId="47402E9D" w14:textId="77777777" w:rsidR="00750797" w:rsidRPr="00750797" w:rsidRDefault="00750797" w:rsidP="00750797">
            <w:pPr>
              <w:pStyle w:val="00textosemparagrafo"/>
              <w:spacing w:before="300" w:after="120"/>
              <w:jc w:val="left"/>
              <w:rPr>
                <w:b/>
                <w:bCs/>
              </w:rPr>
            </w:pPr>
            <w:r w:rsidRPr="00750797">
              <w:rPr>
                <w:b/>
                <w:bCs/>
              </w:rPr>
              <w:t>NOME: __________________________________________________________________</w:t>
            </w:r>
          </w:p>
          <w:p w14:paraId="0B0CE894" w14:textId="04492603" w:rsidR="005E5B95" w:rsidRPr="00CF5E6B" w:rsidRDefault="00750797" w:rsidP="00750797">
            <w:pPr>
              <w:pStyle w:val="00textosemparagrafo"/>
              <w:spacing w:before="300" w:after="120"/>
              <w:jc w:val="left"/>
              <w:rPr>
                <w:rFonts w:cs="Tahoma"/>
                <w:b/>
                <w:bCs/>
                <w:lang w:val="pt-BR"/>
              </w:rPr>
            </w:pPr>
            <w:r w:rsidRPr="00750797">
              <w:rPr>
                <w:b/>
                <w:bCs/>
              </w:rPr>
              <w:t>TURMA: ______________________________________ DATA: _____________________</w:t>
            </w:r>
          </w:p>
        </w:tc>
      </w:tr>
      <w:tr w:rsidR="005E5B95" w:rsidRPr="00CF5E6B" w14:paraId="07DE8821" w14:textId="77777777" w:rsidTr="006E16AD">
        <w:trPr>
          <w:trHeight w:val="342"/>
        </w:trPr>
        <w:tc>
          <w:tcPr>
            <w:tcW w:w="1659" w:type="pct"/>
            <w:vMerge w:val="restart"/>
          </w:tcPr>
          <w:p w14:paraId="737D5F91" w14:textId="77777777" w:rsidR="005E5B95" w:rsidRPr="00CF5E6B" w:rsidRDefault="005E5B95" w:rsidP="006E16AD">
            <w:pPr>
              <w:jc w:val="center"/>
              <w:rPr>
                <w:b/>
                <w:bCs/>
                <w:szCs w:val="20"/>
                <w:lang w:val="pt-BR"/>
              </w:rPr>
            </w:pPr>
            <w:r w:rsidRPr="00CF5E6B">
              <w:rPr>
                <w:b/>
                <w:bCs/>
                <w:szCs w:val="20"/>
                <w:lang w:val="pt-BR"/>
              </w:rPr>
              <w:t>BNCC</w:t>
            </w:r>
          </w:p>
        </w:tc>
        <w:tc>
          <w:tcPr>
            <w:tcW w:w="1659" w:type="pct"/>
            <w:gridSpan w:val="2"/>
            <w:vMerge w:val="restart"/>
          </w:tcPr>
          <w:p w14:paraId="2BC84021" w14:textId="77777777" w:rsidR="005E5B95" w:rsidRPr="00CF5E6B" w:rsidRDefault="005E5B95" w:rsidP="006E16AD">
            <w:pPr>
              <w:jc w:val="center"/>
              <w:rPr>
                <w:b/>
                <w:bCs/>
                <w:szCs w:val="20"/>
                <w:lang w:val="pt-BR"/>
              </w:rPr>
            </w:pPr>
            <w:r w:rsidRPr="00CF5E6B">
              <w:rPr>
                <w:b/>
                <w:bCs/>
                <w:szCs w:val="20"/>
                <w:lang w:val="pt-BR"/>
              </w:rPr>
              <w:t>Habilidade avaliada</w:t>
            </w:r>
          </w:p>
        </w:tc>
        <w:tc>
          <w:tcPr>
            <w:tcW w:w="1682" w:type="pct"/>
            <w:gridSpan w:val="3"/>
          </w:tcPr>
          <w:p w14:paraId="3C50EE9B" w14:textId="77777777" w:rsidR="005E5B95" w:rsidRPr="00CF5E6B" w:rsidRDefault="005E5B95" w:rsidP="006E16AD">
            <w:pPr>
              <w:jc w:val="center"/>
              <w:rPr>
                <w:b/>
                <w:bCs/>
                <w:szCs w:val="20"/>
                <w:lang w:val="pt-BR"/>
              </w:rPr>
            </w:pPr>
            <w:r w:rsidRPr="00CF5E6B">
              <w:rPr>
                <w:b/>
                <w:bCs/>
                <w:szCs w:val="20"/>
                <w:lang w:val="pt-BR"/>
              </w:rPr>
              <w:t>Desempenho</w:t>
            </w:r>
          </w:p>
        </w:tc>
      </w:tr>
      <w:tr w:rsidR="005E5B95" w:rsidRPr="00CF5E6B" w14:paraId="483A2C15" w14:textId="77777777" w:rsidTr="006E16AD">
        <w:trPr>
          <w:trHeight w:val="244"/>
        </w:trPr>
        <w:tc>
          <w:tcPr>
            <w:tcW w:w="1659" w:type="pct"/>
            <w:vMerge/>
          </w:tcPr>
          <w:p w14:paraId="7F1908F7" w14:textId="77777777" w:rsidR="005E5B95" w:rsidRPr="00CF5E6B" w:rsidRDefault="005E5B95" w:rsidP="006E16AD">
            <w:pPr>
              <w:jc w:val="center"/>
              <w:rPr>
                <w:b/>
                <w:bCs/>
                <w:szCs w:val="20"/>
                <w:lang w:val="pt-BR"/>
              </w:rPr>
            </w:pPr>
          </w:p>
        </w:tc>
        <w:tc>
          <w:tcPr>
            <w:tcW w:w="1659" w:type="pct"/>
            <w:gridSpan w:val="2"/>
            <w:vMerge/>
          </w:tcPr>
          <w:p w14:paraId="7E79E7A9" w14:textId="77777777" w:rsidR="005E5B95" w:rsidRPr="00CF5E6B" w:rsidRDefault="005E5B95" w:rsidP="006E16AD">
            <w:pPr>
              <w:jc w:val="center"/>
              <w:rPr>
                <w:b/>
                <w:bCs/>
                <w:szCs w:val="20"/>
                <w:lang w:val="pt-BR"/>
              </w:rPr>
            </w:pPr>
          </w:p>
        </w:tc>
        <w:tc>
          <w:tcPr>
            <w:tcW w:w="561" w:type="pct"/>
          </w:tcPr>
          <w:p w14:paraId="25B92905" w14:textId="77777777" w:rsidR="005E5B95" w:rsidRPr="00CF5E6B" w:rsidRDefault="005E5B95" w:rsidP="006E16AD">
            <w:pPr>
              <w:jc w:val="center"/>
              <w:rPr>
                <w:b/>
                <w:bCs/>
                <w:szCs w:val="20"/>
                <w:lang w:val="pt-BR"/>
              </w:rPr>
            </w:pPr>
            <w:r w:rsidRPr="00CF5E6B">
              <w:rPr>
                <w:b/>
                <w:bCs/>
                <w:szCs w:val="20"/>
                <w:lang w:val="pt-BR"/>
              </w:rPr>
              <w:t>Sem domínio</w:t>
            </w:r>
          </w:p>
        </w:tc>
        <w:tc>
          <w:tcPr>
            <w:tcW w:w="561" w:type="pct"/>
          </w:tcPr>
          <w:p w14:paraId="4B676A93" w14:textId="77777777" w:rsidR="005E5B95" w:rsidRPr="00CF5E6B" w:rsidRDefault="005E5B95" w:rsidP="006E16AD">
            <w:pPr>
              <w:jc w:val="center"/>
              <w:rPr>
                <w:b/>
                <w:bCs/>
                <w:szCs w:val="20"/>
                <w:lang w:val="pt-BR"/>
              </w:rPr>
            </w:pPr>
            <w:r w:rsidRPr="00CF5E6B">
              <w:rPr>
                <w:b/>
                <w:bCs/>
                <w:szCs w:val="20"/>
                <w:lang w:val="pt-BR"/>
              </w:rPr>
              <w:t>Domínio parcial</w:t>
            </w:r>
          </w:p>
        </w:tc>
        <w:tc>
          <w:tcPr>
            <w:tcW w:w="560" w:type="pct"/>
          </w:tcPr>
          <w:p w14:paraId="5970675C" w14:textId="77777777" w:rsidR="005E5B95" w:rsidRPr="00CF5E6B" w:rsidRDefault="005E5B95" w:rsidP="006E16AD">
            <w:pPr>
              <w:jc w:val="center"/>
              <w:rPr>
                <w:b/>
                <w:bCs/>
                <w:szCs w:val="20"/>
                <w:lang w:val="pt-BR"/>
              </w:rPr>
            </w:pPr>
            <w:r w:rsidRPr="00CF5E6B">
              <w:rPr>
                <w:b/>
                <w:bCs/>
                <w:szCs w:val="20"/>
                <w:lang w:val="pt-BR"/>
              </w:rPr>
              <w:t>Com domínio</w:t>
            </w:r>
          </w:p>
        </w:tc>
      </w:tr>
      <w:tr w:rsidR="005E5B95" w:rsidRPr="00CF5E6B" w14:paraId="469C9489" w14:textId="77777777" w:rsidTr="006E16AD">
        <w:tc>
          <w:tcPr>
            <w:tcW w:w="1662" w:type="pct"/>
            <w:gridSpan w:val="2"/>
          </w:tcPr>
          <w:p w14:paraId="7AB9FE89" w14:textId="77777777" w:rsidR="005E5B95" w:rsidRPr="00CF5E6B" w:rsidRDefault="005E5B95" w:rsidP="006E16AD">
            <w:pPr>
              <w:rPr>
                <w:color w:val="000000"/>
                <w:szCs w:val="20"/>
                <w:lang w:val="pt-BR"/>
              </w:rPr>
            </w:pPr>
            <w:r w:rsidRPr="00CF5E6B">
              <w:rPr>
                <w:color w:val="000000"/>
                <w:szCs w:val="20"/>
                <w:lang w:val="pt-BR"/>
              </w:rPr>
              <w:t>(EF01MA01) Utilizar números naturais como indicador de quantidade ou de ordem em</w:t>
            </w:r>
          </w:p>
          <w:p w14:paraId="4C66D6F6" w14:textId="77777777" w:rsidR="005E5B95" w:rsidRPr="00CF5E6B" w:rsidRDefault="005E5B95" w:rsidP="006E16AD">
            <w:pPr>
              <w:rPr>
                <w:color w:val="000000"/>
                <w:szCs w:val="20"/>
                <w:lang w:val="pt-BR"/>
              </w:rPr>
            </w:pPr>
            <w:r w:rsidRPr="00CF5E6B">
              <w:rPr>
                <w:color w:val="000000"/>
                <w:szCs w:val="20"/>
                <w:lang w:val="pt-BR"/>
              </w:rPr>
              <w:t>diferentes situações cotidianas.</w:t>
            </w:r>
          </w:p>
        </w:tc>
        <w:tc>
          <w:tcPr>
            <w:tcW w:w="1656" w:type="pct"/>
          </w:tcPr>
          <w:p w14:paraId="20518BB0" w14:textId="77777777" w:rsidR="005E5B95" w:rsidRPr="00CF5E6B" w:rsidRDefault="005E5B95" w:rsidP="006E16AD">
            <w:pPr>
              <w:rPr>
                <w:color w:val="000000"/>
                <w:szCs w:val="20"/>
                <w:lang w:val="pt-BR"/>
              </w:rPr>
            </w:pPr>
            <w:r w:rsidRPr="00CF5E6B">
              <w:rPr>
                <w:color w:val="000000"/>
                <w:szCs w:val="20"/>
                <w:lang w:val="pt-BR"/>
              </w:rPr>
              <w:t>Utilizar números para contar e representar quantidades de objetos.</w:t>
            </w:r>
          </w:p>
        </w:tc>
        <w:tc>
          <w:tcPr>
            <w:tcW w:w="561" w:type="pct"/>
          </w:tcPr>
          <w:p w14:paraId="73689D20" w14:textId="77777777" w:rsidR="005E5B95" w:rsidRPr="00CF5E6B" w:rsidRDefault="005E5B95" w:rsidP="006E16AD">
            <w:pPr>
              <w:rPr>
                <w:color w:val="000000"/>
                <w:szCs w:val="20"/>
                <w:lang w:val="pt-BR"/>
              </w:rPr>
            </w:pPr>
          </w:p>
        </w:tc>
        <w:tc>
          <w:tcPr>
            <w:tcW w:w="561" w:type="pct"/>
          </w:tcPr>
          <w:p w14:paraId="0F60CBB0" w14:textId="77777777" w:rsidR="005E5B95" w:rsidRPr="00CF5E6B" w:rsidRDefault="005E5B95" w:rsidP="006E16AD">
            <w:pPr>
              <w:rPr>
                <w:color w:val="000000"/>
                <w:szCs w:val="20"/>
                <w:lang w:val="pt-BR"/>
              </w:rPr>
            </w:pPr>
          </w:p>
        </w:tc>
        <w:tc>
          <w:tcPr>
            <w:tcW w:w="560" w:type="pct"/>
          </w:tcPr>
          <w:p w14:paraId="0F72EA8B" w14:textId="77777777" w:rsidR="005E5B95" w:rsidRPr="00CF5E6B" w:rsidRDefault="005E5B95" w:rsidP="006E16AD">
            <w:pPr>
              <w:rPr>
                <w:color w:val="000000"/>
                <w:szCs w:val="20"/>
                <w:lang w:val="pt-BR"/>
              </w:rPr>
            </w:pPr>
          </w:p>
        </w:tc>
      </w:tr>
      <w:tr w:rsidR="005E5B95" w:rsidRPr="00CF5E6B" w14:paraId="2C9A47D3" w14:textId="77777777" w:rsidTr="006E16AD">
        <w:tc>
          <w:tcPr>
            <w:tcW w:w="1662" w:type="pct"/>
            <w:gridSpan w:val="2"/>
          </w:tcPr>
          <w:p w14:paraId="7FFB34E4" w14:textId="77777777" w:rsidR="005E5B95" w:rsidRPr="00CF5E6B" w:rsidRDefault="005E5B95" w:rsidP="006E16AD">
            <w:pPr>
              <w:rPr>
                <w:color w:val="000000"/>
                <w:szCs w:val="20"/>
                <w:lang w:val="pt-BR"/>
              </w:rPr>
            </w:pPr>
            <w:r w:rsidRPr="00CF5E6B">
              <w:rPr>
                <w:color w:val="000000"/>
                <w:szCs w:val="20"/>
                <w:lang w:val="pt-BR"/>
              </w:rPr>
              <w:t>(EF01MA02) Contar de maneira exata ou aproximada, utilizando diferentes estratégias como o pareamento e outros</w:t>
            </w:r>
            <w:r>
              <w:rPr>
                <w:color w:val="000000"/>
                <w:szCs w:val="20"/>
                <w:lang w:val="pt-BR"/>
              </w:rPr>
              <w:t xml:space="preserve"> </w:t>
            </w:r>
            <w:r w:rsidRPr="00CF5E6B">
              <w:rPr>
                <w:color w:val="000000"/>
                <w:szCs w:val="20"/>
                <w:lang w:val="pt-BR"/>
              </w:rPr>
              <w:t>agrupamentos.</w:t>
            </w:r>
          </w:p>
        </w:tc>
        <w:tc>
          <w:tcPr>
            <w:tcW w:w="1656" w:type="pct"/>
          </w:tcPr>
          <w:p w14:paraId="632908F6" w14:textId="77777777" w:rsidR="005E5B95" w:rsidRPr="00CF5E6B" w:rsidRDefault="005E5B95" w:rsidP="006E16AD">
            <w:pPr>
              <w:rPr>
                <w:color w:val="000000"/>
                <w:szCs w:val="20"/>
                <w:lang w:val="pt-BR"/>
              </w:rPr>
            </w:pPr>
            <w:r w:rsidRPr="00CF5E6B">
              <w:rPr>
                <w:color w:val="000000"/>
                <w:szCs w:val="20"/>
                <w:lang w:val="pt-BR"/>
              </w:rPr>
              <w:t>Contar a quantidade de objetos com o apoio de imagem.</w:t>
            </w:r>
          </w:p>
        </w:tc>
        <w:tc>
          <w:tcPr>
            <w:tcW w:w="561" w:type="pct"/>
          </w:tcPr>
          <w:p w14:paraId="3849A234" w14:textId="77777777" w:rsidR="005E5B95" w:rsidRPr="00CF5E6B" w:rsidRDefault="005E5B95" w:rsidP="006E16AD">
            <w:pPr>
              <w:rPr>
                <w:color w:val="000000"/>
                <w:szCs w:val="20"/>
                <w:lang w:val="pt-BR"/>
              </w:rPr>
            </w:pPr>
          </w:p>
        </w:tc>
        <w:tc>
          <w:tcPr>
            <w:tcW w:w="561" w:type="pct"/>
          </w:tcPr>
          <w:p w14:paraId="7BE080C0" w14:textId="77777777" w:rsidR="005E5B95" w:rsidRPr="00CF5E6B" w:rsidRDefault="005E5B95" w:rsidP="006E16AD">
            <w:pPr>
              <w:rPr>
                <w:color w:val="000000"/>
                <w:szCs w:val="20"/>
                <w:lang w:val="pt-BR"/>
              </w:rPr>
            </w:pPr>
          </w:p>
        </w:tc>
        <w:tc>
          <w:tcPr>
            <w:tcW w:w="560" w:type="pct"/>
          </w:tcPr>
          <w:p w14:paraId="6EB83A1C" w14:textId="77777777" w:rsidR="005E5B95" w:rsidRPr="00CF5E6B" w:rsidRDefault="005E5B95" w:rsidP="006E16AD">
            <w:pPr>
              <w:rPr>
                <w:color w:val="000000"/>
                <w:szCs w:val="20"/>
                <w:lang w:val="pt-BR"/>
              </w:rPr>
            </w:pPr>
          </w:p>
        </w:tc>
      </w:tr>
      <w:tr w:rsidR="005E5B95" w:rsidRPr="00CF5E6B" w14:paraId="38B8E986" w14:textId="77777777" w:rsidTr="006E16AD">
        <w:tc>
          <w:tcPr>
            <w:tcW w:w="1662" w:type="pct"/>
            <w:gridSpan w:val="2"/>
          </w:tcPr>
          <w:p w14:paraId="35C222AC" w14:textId="77777777" w:rsidR="005E5B95" w:rsidRPr="00CF5E6B" w:rsidRDefault="005E5B95" w:rsidP="006E16AD">
            <w:pPr>
              <w:rPr>
                <w:color w:val="000000"/>
                <w:szCs w:val="20"/>
                <w:lang w:val="pt-BR"/>
              </w:rPr>
            </w:pPr>
            <w:r w:rsidRPr="00CF5E6B">
              <w:rPr>
                <w:color w:val="000000"/>
                <w:szCs w:val="20"/>
                <w:lang w:val="pt-BR"/>
              </w:rPr>
              <w:t>(EF01MA03) Estimar e comparar quantidades de objetos de dois conjuntos (em torno de 20 elementos), por estimativa e/ou por correspondência (um a um, dois a dois) para indicar “tem mais”, “tem menos” ou “tem a mesma quantidade”.</w:t>
            </w:r>
          </w:p>
        </w:tc>
        <w:tc>
          <w:tcPr>
            <w:tcW w:w="1656" w:type="pct"/>
          </w:tcPr>
          <w:p w14:paraId="73B90316" w14:textId="77777777" w:rsidR="005E5B95" w:rsidRPr="00CF5E6B" w:rsidRDefault="005E5B95" w:rsidP="006E16AD">
            <w:pPr>
              <w:rPr>
                <w:color w:val="000000"/>
                <w:szCs w:val="20"/>
                <w:lang w:val="pt-BR"/>
              </w:rPr>
            </w:pPr>
            <w:r w:rsidRPr="00CF5E6B">
              <w:rPr>
                <w:color w:val="000000"/>
                <w:szCs w:val="20"/>
                <w:lang w:val="pt-BR"/>
              </w:rPr>
              <w:t>Comparar quantidades de objetos de dois conjuntos para indicar que “tem a mesma quantidade”.</w:t>
            </w:r>
          </w:p>
        </w:tc>
        <w:tc>
          <w:tcPr>
            <w:tcW w:w="561" w:type="pct"/>
          </w:tcPr>
          <w:p w14:paraId="1BB864B2" w14:textId="77777777" w:rsidR="005E5B95" w:rsidRPr="00CF5E6B" w:rsidRDefault="005E5B95" w:rsidP="006E16AD">
            <w:pPr>
              <w:rPr>
                <w:color w:val="000000"/>
                <w:szCs w:val="20"/>
                <w:lang w:val="pt-BR"/>
              </w:rPr>
            </w:pPr>
          </w:p>
        </w:tc>
        <w:tc>
          <w:tcPr>
            <w:tcW w:w="561" w:type="pct"/>
          </w:tcPr>
          <w:p w14:paraId="0BFBC454" w14:textId="77777777" w:rsidR="005E5B95" w:rsidRPr="00CF5E6B" w:rsidRDefault="005E5B95" w:rsidP="006E16AD">
            <w:pPr>
              <w:rPr>
                <w:color w:val="000000"/>
                <w:szCs w:val="20"/>
                <w:lang w:val="pt-BR"/>
              </w:rPr>
            </w:pPr>
          </w:p>
        </w:tc>
        <w:tc>
          <w:tcPr>
            <w:tcW w:w="560" w:type="pct"/>
          </w:tcPr>
          <w:p w14:paraId="54A77ED1" w14:textId="77777777" w:rsidR="005E5B95" w:rsidRPr="00CF5E6B" w:rsidRDefault="005E5B95" w:rsidP="006E16AD">
            <w:pPr>
              <w:rPr>
                <w:color w:val="000000"/>
                <w:szCs w:val="20"/>
                <w:lang w:val="pt-BR"/>
              </w:rPr>
            </w:pPr>
          </w:p>
        </w:tc>
      </w:tr>
      <w:tr w:rsidR="005E5B95" w:rsidRPr="00CF5E6B" w14:paraId="623E3357" w14:textId="77777777" w:rsidTr="006E16AD">
        <w:tc>
          <w:tcPr>
            <w:tcW w:w="1662" w:type="pct"/>
            <w:gridSpan w:val="2"/>
            <w:vMerge w:val="restart"/>
          </w:tcPr>
          <w:p w14:paraId="28E38C1A" w14:textId="77777777" w:rsidR="005E5B95" w:rsidRPr="00CF5E6B" w:rsidRDefault="005E5B95" w:rsidP="006E16AD">
            <w:pPr>
              <w:rPr>
                <w:color w:val="000000"/>
                <w:szCs w:val="20"/>
                <w:lang w:val="pt-BR"/>
              </w:rPr>
            </w:pPr>
            <w:r w:rsidRPr="00CF5E6B">
              <w:rPr>
                <w:color w:val="000000"/>
                <w:szCs w:val="20"/>
                <w:lang w:val="pt-BR"/>
              </w:rPr>
              <w:t>(EF01MA04) Contar a quantidade de objetos de coleções até 100 unidades e apresentar o resultado por registros verbais e simbólicos, em situações de seu interesse, como jogos, brincadeiras, materiais da sala de aula, entre outros.</w:t>
            </w:r>
          </w:p>
        </w:tc>
        <w:tc>
          <w:tcPr>
            <w:tcW w:w="1656" w:type="pct"/>
          </w:tcPr>
          <w:p w14:paraId="3C8293CB" w14:textId="77777777" w:rsidR="005E5B95" w:rsidRPr="00CF5E6B" w:rsidRDefault="005E5B95" w:rsidP="006E16AD">
            <w:pPr>
              <w:rPr>
                <w:color w:val="000000"/>
                <w:szCs w:val="20"/>
                <w:lang w:val="pt-BR"/>
              </w:rPr>
            </w:pPr>
            <w:r w:rsidRPr="00CF5E6B">
              <w:rPr>
                <w:color w:val="000000"/>
                <w:szCs w:val="20"/>
                <w:lang w:val="pt-BR"/>
              </w:rPr>
              <w:t>Relacionar um número escrito por extenso à sua representação com algarismos.</w:t>
            </w:r>
          </w:p>
        </w:tc>
        <w:tc>
          <w:tcPr>
            <w:tcW w:w="561" w:type="pct"/>
          </w:tcPr>
          <w:p w14:paraId="786C9E1F" w14:textId="77777777" w:rsidR="005E5B95" w:rsidRPr="00CF5E6B" w:rsidRDefault="005E5B95" w:rsidP="006E16AD">
            <w:pPr>
              <w:rPr>
                <w:color w:val="000000"/>
                <w:szCs w:val="20"/>
                <w:lang w:val="pt-BR"/>
              </w:rPr>
            </w:pPr>
          </w:p>
        </w:tc>
        <w:tc>
          <w:tcPr>
            <w:tcW w:w="561" w:type="pct"/>
          </w:tcPr>
          <w:p w14:paraId="79FB011F" w14:textId="77777777" w:rsidR="005E5B95" w:rsidRPr="00CF5E6B" w:rsidRDefault="005E5B95" w:rsidP="006E16AD">
            <w:pPr>
              <w:rPr>
                <w:color w:val="000000"/>
                <w:szCs w:val="20"/>
                <w:lang w:val="pt-BR"/>
              </w:rPr>
            </w:pPr>
          </w:p>
        </w:tc>
        <w:tc>
          <w:tcPr>
            <w:tcW w:w="560" w:type="pct"/>
          </w:tcPr>
          <w:p w14:paraId="2D66F7D3" w14:textId="77777777" w:rsidR="005E5B95" w:rsidRPr="00CF5E6B" w:rsidRDefault="005E5B95" w:rsidP="006E16AD">
            <w:pPr>
              <w:rPr>
                <w:color w:val="000000"/>
                <w:szCs w:val="20"/>
                <w:lang w:val="pt-BR"/>
              </w:rPr>
            </w:pPr>
          </w:p>
        </w:tc>
      </w:tr>
      <w:tr w:rsidR="005E5B95" w:rsidRPr="00CF5E6B" w14:paraId="0008EF3F" w14:textId="77777777" w:rsidTr="006E16AD">
        <w:tc>
          <w:tcPr>
            <w:tcW w:w="1662" w:type="pct"/>
            <w:gridSpan w:val="2"/>
            <w:vMerge/>
          </w:tcPr>
          <w:p w14:paraId="07447AB5" w14:textId="77777777" w:rsidR="005E5B95" w:rsidRPr="00CF5E6B" w:rsidRDefault="005E5B95" w:rsidP="006E16AD">
            <w:pPr>
              <w:rPr>
                <w:color w:val="000000"/>
                <w:szCs w:val="20"/>
                <w:lang w:val="pt-BR"/>
              </w:rPr>
            </w:pPr>
          </w:p>
        </w:tc>
        <w:tc>
          <w:tcPr>
            <w:tcW w:w="1656" w:type="pct"/>
          </w:tcPr>
          <w:p w14:paraId="69242D05" w14:textId="77777777" w:rsidR="005E5B95" w:rsidRPr="00CF5E6B" w:rsidRDefault="005E5B95" w:rsidP="006E16AD">
            <w:pPr>
              <w:rPr>
                <w:color w:val="000000"/>
                <w:szCs w:val="20"/>
                <w:lang w:val="pt-BR"/>
              </w:rPr>
            </w:pPr>
            <w:r w:rsidRPr="00CF5E6B">
              <w:rPr>
                <w:color w:val="000000"/>
                <w:szCs w:val="20"/>
                <w:lang w:val="pt-BR"/>
              </w:rPr>
              <w:t>Contar a quantidade de objetos de coleções até 30 unidades e apresentar o resultado por registros verbais e simbólicos.</w:t>
            </w:r>
          </w:p>
        </w:tc>
        <w:tc>
          <w:tcPr>
            <w:tcW w:w="561" w:type="pct"/>
          </w:tcPr>
          <w:p w14:paraId="2BE00CA8" w14:textId="77777777" w:rsidR="005E5B95" w:rsidRPr="00CF5E6B" w:rsidRDefault="005E5B95" w:rsidP="006E16AD">
            <w:pPr>
              <w:rPr>
                <w:color w:val="000000"/>
                <w:szCs w:val="20"/>
                <w:lang w:val="pt-BR"/>
              </w:rPr>
            </w:pPr>
          </w:p>
        </w:tc>
        <w:tc>
          <w:tcPr>
            <w:tcW w:w="561" w:type="pct"/>
          </w:tcPr>
          <w:p w14:paraId="4D525BD4" w14:textId="77777777" w:rsidR="005E5B95" w:rsidRPr="00CF5E6B" w:rsidRDefault="005E5B95" w:rsidP="006E16AD">
            <w:pPr>
              <w:rPr>
                <w:color w:val="000000"/>
                <w:szCs w:val="20"/>
                <w:lang w:val="pt-BR"/>
              </w:rPr>
            </w:pPr>
          </w:p>
        </w:tc>
        <w:tc>
          <w:tcPr>
            <w:tcW w:w="560" w:type="pct"/>
          </w:tcPr>
          <w:p w14:paraId="6B99A2D6" w14:textId="77777777" w:rsidR="005E5B95" w:rsidRPr="00CF5E6B" w:rsidRDefault="005E5B95" w:rsidP="006E16AD">
            <w:pPr>
              <w:rPr>
                <w:color w:val="000000"/>
                <w:szCs w:val="20"/>
                <w:lang w:val="pt-BR"/>
              </w:rPr>
            </w:pPr>
          </w:p>
        </w:tc>
      </w:tr>
      <w:tr w:rsidR="005E5B95" w:rsidRPr="00CF5E6B" w14:paraId="27F1A1E4" w14:textId="77777777" w:rsidTr="006E16AD">
        <w:tc>
          <w:tcPr>
            <w:tcW w:w="1662" w:type="pct"/>
            <w:gridSpan w:val="2"/>
          </w:tcPr>
          <w:p w14:paraId="71CEEEF8" w14:textId="77777777" w:rsidR="005E5B95" w:rsidRPr="00CF5E6B" w:rsidRDefault="005E5B95" w:rsidP="006E16AD">
            <w:pPr>
              <w:rPr>
                <w:color w:val="000000"/>
                <w:szCs w:val="20"/>
                <w:lang w:val="pt-BR"/>
              </w:rPr>
            </w:pPr>
            <w:r w:rsidRPr="00CF5E6B">
              <w:rPr>
                <w:color w:val="000000"/>
                <w:szCs w:val="20"/>
                <w:lang w:val="pt-BR"/>
              </w:rPr>
              <w:t>(EF01MA09) Organizar e ordenar objetos familiares ou representações por figuras, por meio</w:t>
            </w:r>
            <w:r>
              <w:rPr>
                <w:color w:val="000000"/>
                <w:szCs w:val="20"/>
                <w:lang w:val="pt-BR"/>
              </w:rPr>
              <w:t xml:space="preserve"> </w:t>
            </w:r>
            <w:r w:rsidRPr="00CF5E6B">
              <w:rPr>
                <w:color w:val="000000"/>
                <w:szCs w:val="20"/>
                <w:lang w:val="pt-BR"/>
              </w:rPr>
              <w:t>de atributos, tais como cor, forma e medida.</w:t>
            </w:r>
          </w:p>
        </w:tc>
        <w:tc>
          <w:tcPr>
            <w:tcW w:w="1656" w:type="pct"/>
          </w:tcPr>
          <w:p w14:paraId="2AB28AF2" w14:textId="77777777" w:rsidR="005E5B95" w:rsidRPr="00CF5E6B" w:rsidRDefault="005E5B95" w:rsidP="006E16AD">
            <w:pPr>
              <w:rPr>
                <w:color w:val="000000"/>
                <w:szCs w:val="20"/>
                <w:lang w:val="pt-BR"/>
              </w:rPr>
            </w:pPr>
            <w:r w:rsidRPr="00CF5E6B">
              <w:rPr>
                <w:color w:val="000000"/>
                <w:szCs w:val="20"/>
                <w:lang w:val="pt-BR"/>
              </w:rPr>
              <w:t>Organizar e ordenar objetos por meio de critérios estabelecidos.</w:t>
            </w:r>
          </w:p>
        </w:tc>
        <w:tc>
          <w:tcPr>
            <w:tcW w:w="561" w:type="pct"/>
          </w:tcPr>
          <w:p w14:paraId="1E8927EE" w14:textId="77777777" w:rsidR="005E5B95" w:rsidRPr="00CF5E6B" w:rsidRDefault="005E5B95" w:rsidP="006E16AD">
            <w:pPr>
              <w:rPr>
                <w:color w:val="000000"/>
                <w:szCs w:val="20"/>
                <w:lang w:val="pt-BR"/>
              </w:rPr>
            </w:pPr>
          </w:p>
        </w:tc>
        <w:tc>
          <w:tcPr>
            <w:tcW w:w="561" w:type="pct"/>
          </w:tcPr>
          <w:p w14:paraId="0ECD89EA" w14:textId="77777777" w:rsidR="005E5B95" w:rsidRPr="00CF5E6B" w:rsidRDefault="005E5B95" w:rsidP="006E16AD">
            <w:pPr>
              <w:rPr>
                <w:color w:val="000000"/>
                <w:szCs w:val="20"/>
                <w:lang w:val="pt-BR"/>
              </w:rPr>
            </w:pPr>
          </w:p>
        </w:tc>
        <w:tc>
          <w:tcPr>
            <w:tcW w:w="560" w:type="pct"/>
          </w:tcPr>
          <w:p w14:paraId="7E308F2D" w14:textId="77777777" w:rsidR="005E5B95" w:rsidRPr="00CF5E6B" w:rsidRDefault="005E5B95" w:rsidP="006E16AD">
            <w:pPr>
              <w:rPr>
                <w:color w:val="000000"/>
                <w:szCs w:val="20"/>
                <w:lang w:val="pt-BR"/>
              </w:rPr>
            </w:pPr>
          </w:p>
        </w:tc>
      </w:tr>
    </w:tbl>
    <w:p w14:paraId="67F5585A" w14:textId="77777777" w:rsidR="004D10E4" w:rsidRDefault="004D10E4" w:rsidP="004C7076">
      <w:pPr>
        <w:jc w:val="right"/>
      </w:pPr>
      <w:r>
        <w:t>Continua</w:t>
      </w:r>
    </w:p>
    <w:p w14:paraId="4A4B52A8" w14:textId="77777777" w:rsidR="004D10E4" w:rsidRDefault="004D10E4" w:rsidP="004C7076">
      <w:r>
        <w:br w:type="page"/>
      </w:r>
    </w:p>
    <w:p w14:paraId="46AED3CB" w14:textId="77777777" w:rsidR="004D10E4" w:rsidRDefault="004D10E4" w:rsidP="004D10E4">
      <w:r>
        <w:lastRenderedPageBreak/>
        <w:t>Continuação</w:t>
      </w:r>
    </w:p>
    <w:tbl>
      <w:tblPr>
        <w:tblStyle w:val="atencao"/>
        <w:tblW w:w="5000" w:type="pct"/>
        <w:tblLook w:val="04A0" w:firstRow="1" w:lastRow="0" w:firstColumn="1" w:lastColumn="0" w:noHBand="0" w:noVBand="1"/>
      </w:tblPr>
      <w:tblGrid>
        <w:gridCol w:w="3201"/>
        <w:gridCol w:w="3189"/>
        <w:gridCol w:w="1080"/>
        <w:gridCol w:w="1080"/>
        <w:gridCol w:w="1078"/>
      </w:tblGrid>
      <w:tr w:rsidR="005E5B95" w:rsidRPr="00CF5E6B" w14:paraId="0AF3AA04" w14:textId="77777777" w:rsidTr="006E16AD">
        <w:tc>
          <w:tcPr>
            <w:tcW w:w="1662" w:type="pct"/>
          </w:tcPr>
          <w:p w14:paraId="0F1234E9" w14:textId="77777777" w:rsidR="005E5B95" w:rsidRPr="00CF5E6B" w:rsidRDefault="005E5B95" w:rsidP="006E16AD">
            <w:pPr>
              <w:rPr>
                <w:color w:val="000000"/>
                <w:szCs w:val="20"/>
                <w:lang w:val="pt-BR"/>
              </w:rPr>
            </w:pPr>
            <w:r w:rsidRPr="00CF5E6B">
              <w:rPr>
                <w:color w:val="000000"/>
                <w:szCs w:val="20"/>
                <w:lang w:val="pt-BR"/>
              </w:rPr>
              <w:t>(EF01MA12) Descrever a localização de pessoas e de objetos no espaço segundo um dado ponto de referência, compreendendo que, para a utilização de termos que se referem à posição, como direita, esquerda, em cima, embaixo, é necessário explicitar-se o referencial.</w:t>
            </w:r>
          </w:p>
        </w:tc>
        <w:tc>
          <w:tcPr>
            <w:tcW w:w="1656" w:type="pct"/>
          </w:tcPr>
          <w:p w14:paraId="488489D6" w14:textId="77777777" w:rsidR="005E5B95" w:rsidRPr="00CF5E6B" w:rsidRDefault="005E5B95" w:rsidP="006E16AD">
            <w:pPr>
              <w:rPr>
                <w:color w:val="000000"/>
                <w:szCs w:val="20"/>
                <w:lang w:val="pt-BR"/>
              </w:rPr>
            </w:pPr>
            <w:r w:rsidRPr="00CF5E6B">
              <w:rPr>
                <w:color w:val="000000"/>
                <w:szCs w:val="20"/>
                <w:lang w:val="pt-BR"/>
              </w:rPr>
              <w:t>Localizar objetos e seres vivos no espaço utilizando um ponto de referência e termos como “em cima”, “embaixo”, “direita” e “esquerda”.</w:t>
            </w:r>
          </w:p>
        </w:tc>
        <w:tc>
          <w:tcPr>
            <w:tcW w:w="561" w:type="pct"/>
          </w:tcPr>
          <w:p w14:paraId="1FA8C39E" w14:textId="77777777" w:rsidR="005E5B95" w:rsidRPr="00CF5E6B" w:rsidRDefault="005E5B95" w:rsidP="006E16AD">
            <w:pPr>
              <w:rPr>
                <w:color w:val="000000"/>
                <w:szCs w:val="20"/>
                <w:lang w:val="pt-BR"/>
              </w:rPr>
            </w:pPr>
          </w:p>
        </w:tc>
        <w:tc>
          <w:tcPr>
            <w:tcW w:w="561" w:type="pct"/>
          </w:tcPr>
          <w:p w14:paraId="286534F4" w14:textId="77777777" w:rsidR="005E5B95" w:rsidRPr="00CF5E6B" w:rsidRDefault="005E5B95" w:rsidP="006E16AD">
            <w:pPr>
              <w:rPr>
                <w:color w:val="000000"/>
                <w:szCs w:val="20"/>
                <w:lang w:val="pt-BR"/>
              </w:rPr>
            </w:pPr>
          </w:p>
        </w:tc>
        <w:tc>
          <w:tcPr>
            <w:tcW w:w="560" w:type="pct"/>
          </w:tcPr>
          <w:p w14:paraId="4DAD4317" w14:textId="77777777" w:rsidR="005E5B95" w:rsidRPr="00CF5E6B" w:rsidRDefault="005E5B95" w:rsidP="006E16AD">
            <w:pPr>
              <w:rPr>
                <w:color w:val="000000"/>
                <w:szCs w:val="20"/>
                <w:lang w:val="pt-BR"/>
              </w:rPr>
            </w:pPr>
          </w:p>
        </w:tc>
      </w:tr>
      <w:tr w:rsidR="005E5B95" w:rsidRPr="00CF5E6B" w14:paraId="1396A5EE" w14:textId="77777777" w:rsidTr="006E16AD">
        <w:tc>
          <w:tcPr>
            <w:tcW w:w="1662" w:type="pct"/>
            <w:vMerge w:val="restart"/>
          </w:tcPr>
          <w:p w14:paraId="40CE1B11" w14:textId="77777777" w:rsidR="005E5B95" w:rsidRPr="00CF5E6B" w:rsidRDefault="005E5B95" w:rsidP="006E16AD">
            <w:pPr>
              <w:rPr>
                <w:color w:val="000000"/>
                <w:szCs w:val="20"/>
                <w:lang w:val="pt-BR"/>
              </w:rPr>
            </w:pPr>
            <w:r w:rsidRPr="00CF5E6B">
              <w:rPr>
                <w:color w:val="000000"/>
                <w:szCs w:val="20"/>
                <w:lang w:val="pt-BR"/>
              </w:rPr>
              <w:t>(EF01MA15) Comparar comprimentos, capacidades ou massas, utilizando termos como mais</w:t>
            </w:r>
            <w:r>
              <w:rPr>
                <w:color w:val="000000"/>
                <w:szCs w:val="20"/>
                <w:lang w:val="pt-BR"/>
              </w:rPr>
              <w:t xml:space="preserve"> </w:t>
            </w:r>
            <w:r w:rsidRPr="00CF5E6B">
              <w:rPr>
                <w:color w:val="000000"/>
                <w:szCs w:val="20"/>
                <w:lang w:val="pt-BR"/>
              </w:rPr>
              <w:t>alto, mais baixo, mais comprido, mais curto, mais grosso, mais fino, mais largo, mais pesado, mais leve, cabe mais, cabe menos, entre outros, para ordenar objetos de uso cotidiano.</w:t>
            </w:r>
          </w:p>
        </w:tc>
        <w:tc>
          <w:tcPr>
            <w:tcW w:w="1656" w:type="pct"/>
          </w:tcPr>
          <w:p w14:paraId="3DF13D2F" w14:textId="77777777" w:rsidR="005E5B95" w:rsidRPr="00CF5E6B" w:rsidRDefault="005E5B95" w:rsidP="006E16AD">
            <w:pPr>
              <w:rPr>
                <w:color w:val="000000"/>
                <w:szCs w:val="20"/>
                <w:lang w:val="pt-BR"/>
              </w:rPr>
            </w:pPr>
            <w:r w:rsidRPr="00CF5E6B">
              <w:rPr>
                <w:color w:val="000000"/>
                <w:szCs w:val="20"/>
                <w:lang w:val="pt-BR"/>
              </w:rPr>
              <w:t>Comparar capacidades utilizando termos como “cabe mais” e “cabe menos”.</w:t>
            </w:r>
          </w:p>
        </w:tc>
        <w:tc>
          <w:tcPr>
            <w:tcW w:w="561" w:type="pct"/>
          </w:tcPr>
          <w:p w14:paraId="6AC4FE07" w14:textId="77777777" w:rsidR="005E5B95" w:rsidRPr="00CF5E6B" w:rsidRDefault="005E5B95" w:rsidP="006E16AD">
            <w:pPr>
              <w:rPr>
                <w:color w:val="000000"/>
                <w:szCs w:val="20"/>
                <w:lang w:val="pt-BR"/>
              </w:rPr>
            </w:pPr>
          </w:p>
        </w:tc>
        <w:tc>
          <w:tcPr>
            <w:tcW w:w="561" w:type="pct"/>
          </w:tcPr>
          <w:p w14:paraId="22523719" w14:textId="77777777" w:rsidR="005E5B95" w:rsidRPr="00CF5E6B" w:rsidRDefault="005E5B95" w:rsidP="006E16AD">
            <w:pPr>
              <w:rPr>
                <w:color w:val="000000"/>
                <w:szCs w:val="20"/>
                <w:lang w:val="pt-BR"/>
              </w:rPr>
            </w:pPr>
          </w:p>
        </w:tc>
        <w:tc>
          <w:tcPr>
            <w:tcW w:w="560" w:type="pct"/>
          </w:tcPr>
          <w:p w14:paraId="47188AEE" w14:textId="77777777" w:rsidR="005E5B95" w:rsidRPr="00CF5E6B" w:rsidRDefault="005E5B95" w:rsidP="006E16AD">
            <w:pPr>
              <w:rPr>
                <w:color w:val="000000"/>
                <w:szCs w:val="20"/>
                <w:lang w:val="pt-BR"/>
              </w:rPr>
            </w:pPr>
          </w:p>
        </w:tc>
      </w:tr>
      <w:tr w:rsidR="005E5B95" w:rsidRPr="00CF5E6B" w14:paraId="574114FE" w14:textId="77777777" w:rsidTr="006E16AD">
        <w:tc>
          <w:tcPr>
            <w:tcW w:w="1662" w:type="pct"/>
            <w:vMerge/>
          </w:tcPr>
          <w:p w14:paraId="15684A4B" w14:textId="77777777" w:rsidR="005E5B95" w:rsidRPr="00CF5E6B" w:rsidRDefault="005E5B95" w:rsidP="006E16AD">
            <w:pPr>
              <w:rPr>
                <w:color w:val="000000"/>
                <w:szCs w:val="20"/>
                <w:lang w:val="pt-BR"/>
              </w:rPr>
            </w:pPr>
          </w:p>
        </w:tc>
        <w:tc>
          <w:tcPr>
            <w:tcW w:w="1656" w:type="pct"/>
          </w:tcPr>
          <w:p w14:paraId="5CF6E6E0" w14:textId="77777777" w:rsidR="005E5B95" w:rsidRPr="00CF5E6B" w:rsidRDefault="005E5B95" w:rsidP="006E16AD">
            <w:pPr>
              <w:rPr>
                <w:color w:val="000000"/>
                <w:szCs w:val="20"/>
                <w:lang w:val="pt-BR"/>
              </w:rPr>
            </w:pPr>
            <w:r w:rsidRPr="00CF5E6B">
              <w:rPr>
                <w:color w:val="000000"/>
                <w:szCs w:val="20"/>
                <w:lang w:val="pt-BR"/>
              </w:rPr>
              <w:t>Comparar comprimentos utilizando temos como “mais alto” e “mais baixo”.</w:t>
            </w:r>
          </w:p>
        </w:tc>
        <w:tc>
          <w:tcPr>
            <w:tcW w:w="561" w:type="pct"/>
          </w:tcPr>
          <w:p w14:paraId="07041218" w14:textId="77777777" w:rsidR="005E5B95" w:rsidRPr="00CF5E6B" w:rsidRDefault="005E5B95" w:rsidP="006E16AD">
            <w:pPr>
              <w:rPr>
                <w:color w:val="000000"/>
                <w:szCs w:val="20"/>
                <w:lang w:val="pt-BR"/>
              </w:rPr>
            </w:pPr>
          </w:p>
        </w:tc>
        <w:tc>
          <w:tcPr>
            <w:tcW w:w="561" w:type="pct"/>
          </w:tcPr>
          <w:p w14:paraId="4236D9B7" w14:textId="77777777" w:rsidR="005E5B95" w:rsidRPr="00CF5E6B" w:rsidRDefault="005E5B95" w:rsidP="006E16AD">
            <w:pPr>
              <w:rPr>
                <w:color w:val="000000"/>
                <w:szCs w:val="20"/>
                <w:lang w:val="pt-BR"/>
              </w:rPr>
            </w:pPr>
          </w:p>
        </w:tc>
        <w:tc>
          <w:tcPr>
            <w:tcW w:w="560" w:type="pct"/>
          </w:tcPr>
          <w:p w14:paraId="4D4B27C2" w14:textId="77777777" w:rsidR="005E5B95" w:rsidRPr="00CF5E6B" w:rsidRDefault="005E5B95" w:rsidP="006E16AD">
            <w:pPr>
              <w:rPr>
                <w:color w:val="000000"/>
                <w:szCs w:val="20"/>
                <w:lang w:val="pt-BR"/>
              </w:rPr>
            </w:pPr>
          </w:p>
        </w:tc>
      </w:tr>
      <w:tr w:rsidR="005E5B95" w:rsidRPr="00CF5E6B" w14:paraId="5C4A91C6" w14:textId="77777777" w:rsidTr="006E16AD">
        <w:tc>
          <w:tcPr>
            <w:tcW w:w="1662" w:type="pct"/>
            <w:vMerge/>
          </w:tcPr>
          <w:p w14:paraId="76CF341B" w14:textId="77777777" w:rsidR="005E5B95" w:rsidRPr="00CF5E6B" w:rsidRDefault="005E5B95" w:rsidP="006E16AD">
            <w:pPr>
              <w:rPr>
                <w:color w:val="000000"/>
                <w:szCs w:val="20"/>
                <w:lang w:val="pt-BR"/>
              </w:rPr>
            </w:pPr>
          </w:p>
        </w:tc>
        <w:tc>
          <w:tcPr>
            <w:tcW w:w="1656" w:type="pct"/>
          </w:tcPr>
          <w:p w14:paraId="060ED5DD" w14:textId="77777777" w:rsidR="005E5B95" w:rsidRPr="00CF5E6B" w:rsidRDefault="005E5B95" w:rsidP="006E16AD">
            <w:pPr>
              <w:rPr>
                <w:color w:val="000000"/>
                <w:szCs w:val="20"/>
                <w:lang w:val="pt-BR"/>
              </w:rPr>
            </w:pPr>
            <w:r w:rsidRPr="00CF5E6B">
              <w:rPr>
                <w:color w:val="000000"/>
                <w:szCs w:val="20"/>
                <w:lang w:val="pt-BR"/>
              </w:rPr>
              <w:t>Comparar massas, utilizando termos como “mais pesado” e “mais leve”.</w:t>
            </w:r>
          </w:p>
        </w:tc>
        <w:tc>
          <w:tcPr>
            <w:tcW w:w="561" w:type="pct"/>
          </w:tcPr>
          <w:p w14:paraId="022F420D" w14:textId="77777777" w:rsidR="005E5B95" w:rsidRPr="00CF5E6B" w:rsidRDefault="005E5B95" w:rsidP="006E16AD">
            <w:pPr>
              <w:rPr>
                <w:color w:val="000000"/>
                <w:szCs w:val="20"/>
                <w:lang w:val="pt-BR"/>
              </w:rPr>
            </w:pPr>
          </w:p>
        </w:tc>
        <w:tc>
          <w:tcPr>
            <w:tcW w:w="561" w:type="pct"/>
          </w:tcPr>
          <w:p w14:paraId="6A059A21" w14:textId="77777777" w:rsidR="005E5B95" w:rsidRPr="00CF5E6B" w:rsidRDefault="005E5B95" w:rsidP="006E16AD">
            <w:pPr>
              <w:rPr>
                <w:color w:val="000000"/>
                <w:szCs w:val="20"/>
                <w:lang w:val="pt-BR"/>
              </w:rPr>
            </w:pPr>
          </w:p>
        </w:tc>
        <w:tc>
          <w:tcPr>
            <w:tcW w:w="560" w:type="pct"/>
          </w:tcPr>
          <w:p w14:paraId="73F6C0AD" w14:textId="77777777" w:rsidR="005E5B95" w:rsidRPr="00CF5E6B" w:rsidRDefault="005E5B95" w:rsidP="006E16AD">
            <w:pPr>
              <w:rPr>
                <w:color w:val="000000"/>
                <w:szCs w:val="20"/>
                <w:lang w:val="pt-BR"/>
              </w:rPr>
            </w:pPr>
          </w:p>
        </w:tc>
      </w:tr>
      <w:tr w:rsidR="005E5B95" w:rsidRPr="00CF5E6B" w14:paraId="54A7D309" w14:textId="77777777" w:rsidTr="006E16AD">
        <w:tc>
          <w:tcPr>
            <w:tcW w:w="1662" w:type="pct"/>
          </w:tcPr>
          <w:p w14:paraId="33C74C8C" w14:textId="77777777" w:rsidR="005E5B95" w:rsidRPr="00CF5E6B" w:rsidRDefault="005E5B95" w:rsidP="006E16AD">
            <w:pPr>
              <w:rPr>
                <w:color w:val="000000"/>
                <w:szCs w:val="20"/>
                <w:lang w:val="pt-BR"/>
              </w:rPr>
            </w:pPr>
            <w:r w:rsidRPr="00CF5E6B">
              <w:rPr>
                <w:color w:val="000000"/>
                <w:szCs w:val="20"/>
                <w:lang w:val="pt-BR"/>
              </w:rPr>
              <w:t>(EF01MA17) Reconhecer e relacionar períodos do dia, dias da semana e meses do ano, utilizando calendário, quando necessário.</w:t>
            </w:r>
          </w:p>
        </w:tc>
        <w:tc>
          <w:tcPr>
            <w:tcW w:w="1656" w:type="pct"/>
          </w:tcPr>
          <w:p w14:paraId="7FD054BF" w14:textId="77777777" w:rsidR="005E5B95" w:rsidRPr="00CF5E6B" w:rsidRDefault="005E5B95" w:rsidP="006E16AD">
            <w:pPr>
              <w:rPr>
                <w:color w:val="000000"/>
                <w:szCs w:val="20"/>
                <w:lang w:val="pt-BR"/>
              </w:rPr>
            </w:pPr>
            <w:r w:rsidRPr="00CF5E6B">
              <w:rPr>
                <w:color w:val="000000"/>
                <w:szCs w:val="20"/>
                <w:lang w:val="pt-BR"/>
              </w:rPr>
              <w:t>Reconhecer dias da semana utilizando calendário.</w:t>
            </w:r>
          </w:p>
        </w:tc>
        <w:tc>
          <w:tcPr>
            <w:tcW w:w="561" w:type="pct"/>
          </w:tcPr>
          <w:p w14:paraId="765024EF" w14:textId="77777777" w:rsidR="005E5B95" w:rsidRPr="00CF5E6B" w:rsidRDefault="005E5B95" w:rsidP="006E16AD">
            <w:pPr>
              <w:rPr>
                <w:color w:val="000000"/>
                <w:szCs w:val="20"/>
                <w:lang w:val="pt-BR"/>
              </w:rPr>
            </w:pPr>
          </w:p>
        </w:tc>
        <w:tc>
          <w:tcPr>
            <w:tcW w:w="561" w:type="pct"/>
          </w:tcPr>
          <w:p w14:paraId="7BA5E745" w14:textId="77777777" w:rsidR="005E5B95" w:rsidRPr="00CF5E6B" w:rsidRDefault="005E5B95" w:rsidP="006E16AD">
            <w:pPr>
              <w:rPr>
                <w:color w:val="000000"/>
                <w:szCs w:val="20"/>
                <w:lang w:val="pt-BR"/>
              </w:rPr>
            </w:pPr>
          </w:p>
        </w:tc>
        <w:tc>
          <w:tcPr>
            <w:tcW w:w="560" w:type="pct"/>
          </w:tcPr>
          <w:p w14:paraId="26A64B69" w14:textId="77777777" w:rsidR="005E5B95" w:rsidRPr="00CF5E6B" w:rsidRDefault="005E5B95" w:rsidP="006E16AD">
            <w:pPr>
              <w:rPr>
                <w:color w:val="000000"/>
                <w:szCs w:val="20"/>
                <w:lang w:val="pt-BR"/>
              </w:rPr>
            </w:pPr>
          </w:p>
        </w:tc>
      </w:tr>
      <w:tr w:rsidR="005E5B95" w:rsidRPr="00CF5E6B" w14:paraId="50D6DA14" w14:textId="77777777" w:rsidTr="006E16AD">
        <w:tc>
          <w:tcPr>
            <w:tcW w:w="1662" w:type="pct"/>
          </w:tcPr>
          <w:p w14:paraId="4557DC95" w14:textId="77777777" w:rsidR="005E5B95" w:rsidRPr="00CF5E6B" w:rsidRDefault="005E5B95" w:rsidP="006E16AD">
            <w:pPr>
              <w:rPr>
                <w:color w:val="000000"/>
                <w:szCs w:val="20"/>
                <w:lang w:val="pt-BR"/>
              </w:rPr>
            </w:pPr>
            <w:r w:rsidRPr="00CF5E6B">
              <w:rPr>
                <w:color w:val="000000"/>
                <w:szCs w:val="20"/>
                <w:lang w:val="pt-BR"/>
              </w:rPr>
              <w:t>(EF01MA19) Reconhecer e relacionar valores de moedas e cédulas do sistema monetário</w:t>
            </w:r>
          </w:p>
          <w:p w14:paraId="56B61193" w14:textId="77777777" w:rsidR="005E5B95" w:rsidRPr="00CF5E6B" w:rsidRDefault="005E5B95" w:rsidP="006E16AD">
            <w:pPr>
              <w:rPr>
                <w:color w:val="000000"/>
                <w:szCs w:val="20"/>
                <w:lang w:val="pt-BR"/>
              </w:rPr>
            </w:pPr>
            <w:r w:rsidRPr="00CF5E6B">
              <w:rPr>
                <w:color w:val="000000"/>
                <w:szCs w:val="20"/>
                <w:lang w:val="pt-BR"/>
              </w:rPr>
              <w:t>brasileiro para resolver situações simples do cotidiano do estudante.</w:t>
            </w:r>
          </w:p>
        </w:tc>
        <w:tc>
          <w:tcPr>
            <w:tcW w:w="1656" w:type="pct"/>
          </w:tcPr>
          <w:p w14:paraId="21CD1F41" w14:textId="77777777" w:rsidR="005E5B95" w:rsidRPr="00CF5E6B" w:rsidRDefault="005E5B95" w:rsidP="006E16AD">
            <w:pPr>
              <w:rPr>
                <w:color w:val="000000"/>
                <w:szCs w:val="20"/>
                <w:lang w:val="pt-BR"/>
              </w:rPr>
            </w:pPr>
            <w:r w:rsidRPr="00CF5E6B">
              <w:rPr>
                <w:color w:val="000000"/>
                <w:szCs w:val="20"/>
                <w:lang w:val="pt-BR"/>
              </w:rPr>
              <w:t>Reconhecer valores de cédulas do sistema monetário brasileiro.</w:t>
            </w:r>
          </w:p>
        </w:tc>
        <w:tc>
          <w:tcPr>
            <w:tcW w:w="561" w:type="pct"/>
          </w:tcPr>
          <w:p w14:paraId="5534B4D6" w14:textId="77777777" w:rsidR="005E5B95" w:rsidRPr="00CF5E6B" w:rsidRDefault="005E5B95" w:rsidP="006E16AD">
            <w:pPr>
              <w:rPr>
                <w:color w:val="000000"/>
                <w:szCs w:val="20"/>
                <w:lang w:val="pt-BR"/>
              </w:rPr>
            </w:pPr>
          </w:p>
        </w:tc>
        <w:tc>
          <w:tcPr>
            <w:tcW w:w="561" w:type="pct"/>
          </w:tcPr>
          <w:p w14:paraId="620A66BB" w14:textId="77777777" w:rsidR="005E5B95" w:rsidRPr="00CF5E6B" w:rsidRDefault="005E5B95" w:rsidP="006E16AD">
            <w:pPr>
              <w:rPr>
                <w:color w:val="000000"/>
                <w:szCs w:val="20"/>
                <w:lang w:val="pt-BR"/>
              </w:rPr>
            </w:pPr>
          </w:p>
        </w:tc>
        <w:tc>
          <w:tcPr>
            <w:tcW w:w="560" w:type="pct"/>
          </w:tcPr>
          <w:p w14:paraId="441410D7" w14:textId="77777777" w:rsidR="005E5B95" w:rsidRPr="00CF5E6B" w:rsidRDefault="005E5B95" w:rsidP="006E16AD">
            <w:pPr>
              <w:rPr>
                <w:color w:val="000000"/>
                <w:szCs w:val="20"/>
                <w:lang w:val="pt-BR"/>
              </w:rPr>
            </w:pPr>
          </w:p>
        </w:tc>
      </w:tr>
      <w:tr w:rsidR="005E5B95" w:rsidRPr="00CF5E6B" w14:paraId="679AFFA9" w14:textId="77777777" w:rsidTr="006E16AD">
        <w:tc>
          <w:tcPr>
            <w:tcW w:w="1662" w:type="pct"/>
          </w:tcPr>
          <w:p w14:paraId="5D79002A" w14:textId="77777777" w:rsidR="005E5B95" w:rsidRPr="00CF5E6B" w:rsidRDefault="005E5B95" w:rsidP="006E16AD">
            <w:pPr>
              <w:rPr>
                <w:color w:val="000000"/>
                <w:szCs w:val="20"/>
                <w:lang w:val="pt-BR"/>
              </w:rPr>
            </w:pPr>
            <w:r w:rsidRPr="00CF5E6B">
              <w:rPr>
                <w:color w:val="000000"/>
                <w:szCs w:val="20"/>
                <w:lang w:val="pt-BR"/>
              </w:rPr>
              <w:t>(EF01MA20) Classificar eventos envolvendo o acaso, tais como “acontecerá com certeza”, “talvez aconteça” e “é impossível acontecer”, em situações do cotidiano.</w:t>
            </w:r>
          </w:p>
        </w:tc>
        <w:tc>
          <w:tcPr>
            <w:tcW w:w="1656" w:type="pct"/>
          </w:tcPr>
          <w:p w14:paraId="06082F5E" w14:textId="77777777" w:rsidR="005E5B95" w:rsidRPr="00CF5E6B" w:rsidRDefault="005E5B95" w:rsidP="006E16AD">
            <w:pPr>
              <w:rPr>
                <w:color w:val="000000"/>
                <w:szCs w:val="20"/>
                <w:lang w:val="pt-BR"/>
              </w:rPr>
            </w:pPr>
            <w:r w:rsidRPr="00CF5E6B">
              <w:rPr>
                <w:color w:val="000000"/>
                <w:szCs w:val="20"/>
                <w:lang w:val="pt-BR"/>
              </w:rPr>
              <w:t>Classificar eventos que envolvem o acaso em situações do cotidiano.</w:t>
            </w:r>
          </w:p>
        </w:tc>
        <w:tc>
          <w:tcPr>
            <w:tcW w:w="561" w:type="pct"/>
          </w:tcPr>
          <w:p w14:paraId="030DD00A" w14:textId="77777777" w:rsidR="005E5B95" w:rsidRPr="00CF5E6B" w:rsidRDefault="005E5B95" w:rsidP="006E16AD">
            <w:pPr>
              <w:rPr>
                <w:color w:val="000000"/>
                <w:szCs w:val="20"/>
                <w:lang w:val="pt-BR"/>
              </w:rPr>
            </w:pPr>
          </w:p>
        </w:tc>
        <w:tc>
          <w:tcPr>
            <w:tcW w:w="561" w:type="pct"/>
          </w:tcPr>
          <w:p w14:paraId="43F2CD86" w14:textId="77777777" w:rsidR="005E5B95" w:rsidRPr="00CF5E6B" w:rsidRDefault="005E5B95" w:rsidP="006E16AD">
            <w:pPr>
              <w:rPr>
                <w:color w:val="000000"/>
                <w:szCs w:val="20"/>
                <w:lang w:val="pt-BR"/>
              </w:rPr>
            </w:pPr>
          </w:p>
        </w:tc>
        <w:tc>
          <w:tcPr>
            <w:tcW w:w="560" w:type="pct"/>
          </w:tcPr>
          <w:p w14:paraId="54C368DE" w14:textId="77777777" w:rsidR="005E5B95" w:rsidRPr="00CF5E6B" w:rsidRDefault="005E5B95" w:rsidP="006E16AD">
            <w:pPr>
              <w:rPr>
                <w:color w:val="000000"/>
                <w:szCs w:val="20"/>
                <w:lang w:val="pt-BR"/>
              </w:rPr>
            </w:pPr>
          </w:p>
        </w:tc>
      </w:tr>
      <w:tr w:rsidR="005E5B95" w:rsidRPr="00CF5E6B" w14:paraId="0B664E5B" w14:textId="77777777" w:rsidTr="006E16AD">
        <w:tc>
          <w:tcPr>
            <w:tcW w:w="1662" w:type="pct"/>
          </w:tcPr>
          <w:p w14:paraId="404EEFA1" w14:textId="77777777" w:rsidR="005E5B95" w:rsidRPr="00CF5E6B" w:rsidRDefault="005E5B95" w:rsidP="006E16AD">
            <w:pPr>
              <w:rPr>
                <w:color w:val="000000"/>
                <w:szCs w:val="20"/>
                <w:lang w:val="pt-BR"/>
              </w:rPr>
            </w:pPr>
            <w:r w:rsidRPr="00CF5E6B">
              <w:rPr>
                <w:color w:val="000000"/>
                <w:szCs w:val="20"/>
                <w:lang w:val="pt-BR"/>
              </w:rPr>
              <w:t>(EF01MA21) Ler dados expressos em tabelas e em gráficos de colunas simples.</w:t>
            </w:r>
          </w:p>
        </w:tc>
        <w:tc>
          <w:tcPr>
            <w:tcW w:w="1656" w:type="pct"/>
          </w:tcPr>
          <w:p w14:paraId="2F4BC948" w14:textId="77777777" w:rsidR="005E5B95" w:rsidRPr="00CF5E6B" w:rsidRDefault="005E5B95" w:rsidP="006E16AD">
            <w:pPr>
              <w:rPr>
                <w:color w:val="000000"/>
                <w:szCs w:val="20"/>
                <w:lang w:val="pt-BR"/>
              </w:rPr>
            </w:pPr>
            <w:r w:rsidRPr="00CF5E6B">
              <w:rPr>
                <w:color w:val="000000"/>
                <w:szCs w:val="20"/>
                <w:lang w:val="pt-BR"/>
              </w:rPr>
              <w:t>Ler dados expressos em tabelas simples.</w:t>
            </w:r>
          </w:p>
        </w:tc>
        <w:tc>
          <w:tcPr>
            <w:tcW w:w="561" w:type="pct"/>
          </w:tcPr>
          <w:p w14:paraId="0975A82D" w14:textId="77777777" w:rsidR="005E5B95" w:rsidRPr="00CF5E6B" w:rsidRDefault="005E5B95" w:rsidP="006E16AD">
            <w:pPr>
              <w:rPr>
                <w:color w:val="000000"/>
                <w:szCs w:val="20"/>
                <w:lang w:val="pt-BR"/>
              </w:rPr>
            </w:pPr>
          </w:p>
        </w:tc>
        <w:tc>
          <w:tcPr>
            <w:tcW w:w="561" w:type="pct"/>
          </w:tcPr>
          <w:p w14:paraId="01C171BC" w14:textId="77777777" w:rsidR="005E5B95" w:rsidRPr="00CF5E6B" w:rsidRDefault="005E5B95" w:rsidP="006E16AD">
            <w:pPr>
              <w:rPr>
                <w:color w:val="000000"/>
                <w:szCs w:val="20"/>
                <w:lang w:val="pt-BR"/>
              </w:rPr>
            </w:pPr>
          </w:p>
        </w:tc>
        <w:tc>
          <w:tcPr>
            <w:tcW w:w="560" w:type="pct"/>
          </w:tcPr>
          <w:p w14:paraId="7534F34A" w14:textId="77777777" w:rsidR="005E5B95" w:rsidRPr="00CF5E6B" w:rsidRDefault="005E5B95" w:rsidP="006E16AD">
            <w:pPr>
              <w:rPr>
                <w:color w:val="000000"/>
                <w:szCs w:val="20"/>
                <w:lang w:val="pt-BR"/>
              </w:rPr>
            </w:pPr>
          </w:p>
        </w:tc>
      </w:tr>
      <w:tr w:rsidR="005E5B95" w:rsidRPr="00CF5E6B" w14:paraId="26A77409" w14:textId="77777777" w:rsidTr="006E16AD">
        <w:trPr>
          <w:trHeight w:val="571"/>
        </w:trPr>
        <w:tc>
          <w:tcPr>
            <w:tcW w:w="3318" w:type="pct"/>
            <w:gridSpan w:val="2"/>
          </w:tcPr>
          <w:p w14:paraId="6ED8B5D3" w14:textId="77777777" w:rsidR="005E5B95" w:rsidRPr="00CF5E6B" w:rsidRDefault="005E5B95" w:rsidP="006E16AD">
            <w:pPr>
              <w:jc w:val="center"/>
              <w:rPr>
                <w:rFonts w:cs="Tahoma"/>
                <w:b/>
                <w:bCs/>
                <w:szCs w:val="20"/>
                <w:lang w:val="pt-BR"/>
              </w:rPr>
            </w:pPr>
            <w:r w:rsidRPr="00CF5E6B">
              <w:rPr>
                <w:rFonts w:cs="Tahoma"/>
                <w:b/>
                <w:bCs/>
                <w:szCs w:val="20"/>
                <w:lang w:val="pt-BR"/>
              </w:rPr>
              <w:t>Nota/conceito</w:t>
            </w:r>
          </w:p>
        </w:tc>
        <w:tc>
          <w:tcPr>
            <w:tcW w:w="1682" w:type="pct"/>
            <w:gridSpan w:val="3"/>
          </w:tcPr>
          <w:p w14:paraId="0AC44569" w14:textId="77777777" w:rsidR="005E5B95" w:rsidRPr="00CF5E6B" w:rsidRDefault="005E5B95" w:rsidP="006E16AD">
            <w:pPr>
              <w:jc w:val="both"/>
              <w:rPr>
                <w:rFonts w:cs="Tahoma"/>
                <w:szCs w:val="20"/>
                <w:lang w:val="pt-BR"/>
              </w:rPr>
            </w:pPr>
          </w:p>
        </w:tc>
      </w:tr>
    </w:tbl>
    <w:p w14:paraId="011B3B2A" w14:textId="77777777" w:rsidR="005E5B95" w:rsidRPr="004E4FB6" w:rsidRDefault="005E5B95" w:rsidP="005E5B95"/>
    <w:p w14:paraId="62EC009B" w14:textId="77777777" w:rsidR="000F0502" w:rsidRPr="005E5B95" w:rsidRDefault="000F0502" w:rsidP="005E5B95"/>
    <w:sectPr w:rsidR="000F0502" w:rsidRPr="005E5B95" w:rsidSect="00091275">
      <w:headerReference w:type="default" r:id="rId8"/>
      <w:footerReference w:type="default" r:id="rId9"/>
      <w:pgSz w:w="11906" w:h="16838" w:code="9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A4817F" w14:textId="77777777" w:rsidR="00BA5205" w:rsidRDefault="00BA5205" w:rsidP="00713DA3">
      <w:pPr>
        <w:spacing w:after="0"/>
      </w:pPr>
      <w:r>
        <w:separator/>
      </w:r>
    </w:p>
  </w:endnote>
  <w:endnote w:type="continuationSeparator" w:id="0">
    <w:p w14:paraId="2709ABB9" w14:textId="77777777" w:rsidR="00BA5205" w:rsidRDefault="00BA5205" w:rsidP="00713DA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20FB9FDC-6924-4055-B1D0-1B2F01E1360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32E0142-EA0E-4B67-B508-B4FE95899F5B}"/>
    <w:embedBold r:id="rId3" w:fontKey="{F1A76B08-9E99-4171-8C73-E2F07EF0E441}"/>
    <w:embedItalic r:id="rId4" w:fontKey="{39544288-DABC-4CFB-B158-9D17C40D57C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35A57B9B-D00D-42DC-BF1C-8A1817E034D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4170AE50-5213-4F91-9381-1606EC371FE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A99D00C2-A518-4DD7-AE0B-9B21248A7C16}"/>
    <w:embedBold r:id="rId8" w:fontKey="{151FDDF4-A2D1-49E0-BE9E-59B985F4C520}"/>
    <w:embedItalic r:id="rId9" w:fontKey="{CDE37AED-D268-4E11-9793-A594EC023A4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E6561C62-EF21-4A5F-882D-6F7BA0506652}"/>
    <w:embedBold r:id="rId11" w:fontKey="{3FEFDC44-D1A7-4F5A-B23F-6AE43946AD98}"/>
    <w:embedItalic r:id="rId12" w:fontKey="{36C41DE0-ABB1-42C5-AA01-FF3485DF776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297DC8AD-BE78-4CEC-BEB8-12C41CCAFE46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4" w:fontKey="{368FC870-56EB-4B24-B22B-8D7079C4F364}"/>
    <w:embedBold r:id="rId15" w:fontKey="{A31F70E9-2402-4A16-9513-39DE388F3412}"/>
    <w:embedItalic r:id="rId16" w:fontKey="{FAF6A2B3-C177-43BB-83AE-8E614FD6E5A5}"/>
    <w:embedBoldItalic r:id="rId17" w:fontKey="{C87CE35E-8F54-4B7D-AE40-36812E61EDE8}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8" w:fontKey="{B729A555-1C73-405E-9520-A48A8FFB6BE8}"/>
    <w:embedBold r:id="rId19" w:fontKey="{F7A813B1-EC3B-4E24-8778-D99996186388}"/>
  </w:font>
  <w:font w:name="Arial-BoldMT">
    <w:altName w:val="Arial"/>
    <w:charset w:val="00"/>
    <w:family w:val="swiss"/>
    <w:pitch w:val="variable"/>
    <w:sig w:usb0="00000000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0" w:fontKey="{45AFAB19-FA93-4771-9AD9-8D2D3C6140C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2AD6B9" w14:textId="598E34CB" w:rsidR="0064206B" w:rsidRDefault="0064206B" w:rsidP="0064206B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D33F04"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0F3FCC6D" w14:textId="19E4BE64" w:rsidR="008421B1" w:rsidRPr="0064206B" w:rsidRDefault="0064206B" w:rsidP="0064206B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3B810B" w14:textId="77777777" w:rsidR="00BA5205" w:rsidRDefault="00BA5205" w:rsidP="00713DA3">
      <w:pPr>
        <w:spacing w:after="0"/>
      </w:pPr>
      <w:r>
        <w:separator/>
      </w:r>
    </w:p>
  </w:footnote>
  <w:footnote w:type="continuationSeparator" w:id="0">
    <w:p w14:paraId="5456F75C" w14:textId="77777777" w:rsidR="00BA5205" w:rsidRDefault="00BA5205" w:rsidP="00713DA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77B2A2" w14:textId="38321B50" w:rsidR="008421B1" w:rsidRDefault="00647B03" w:rsidP="008744CE">
    <w:pPr>
      <w:pStyle w:val="Cabealho"/>
    </w:pPr>
    <w:r>
      <w:rPr>
        <w:noProof/>
        <w:lang w:eastAsia="pt-BR"/>
      </w:rPr>
      <w:drawing>
        <wp:inline distT="0" distB="0" distL="0" distR="0" wp14:anchorId="754EB0B0" wp14:editId="66DD4DF7">
          <wp:extent cx="5939790" cy="295275"/>
          <wp:effectExtent l="0" t="0" r="3810" b="9525"/>
          <wp:docPr id="2" name="Image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39790" cy="2952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91E1A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11621F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013CA2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3DC895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61E64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A3006A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D9A72B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FEBE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BE4B7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64CAF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13C6F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2C7518"/>
    <w:multiLevelType w:val="hybridMultilevel"/>
    <w:tmpl w:val="D8D04FB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4DC28DF"/>
    <w:multiLevelType w:val="hybridMultilevel"/>
    <w:tmpl w:val="CBDC39A2"/>
    <w:lvl w:ilvl="0" w:tplc="E9749C0A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1"/>
  </w:num>
  <w:num w:numId="2">
    <w:abstractNumId w:val="12"/>
  </w:num>
  <w:num w:numId="3">
    <w:abstractNumId w:val="13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  <w:num w:numId="15">
    <w:abstractNumId w:val="1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gutterAtTop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pt-BR" w:vendorID="64" w:dllVersion="6" w:nlCheck="1" w:checkStyle="0"/>
  <w:activeWritingStyle w:appName="MSWord" w:lang="en-US" w:vendorID="64" w:dllVersion="6" w:nlCheck="1" w:checkStyle="0"/>
  <w:activeWritingStyle w:appName="MSWord" w:lang="pt-BR" w:vendorID="64" w:dllVersion="4096" w:nlCheck="1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defaultTableStyle w:val="atencao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775"/>
    <w:rsid w:val="00010085"/>
    <w:rsid w:val="00014307"/>
    <w:rsid w:val="000172C8"/>
    <w:rsid w:val="0003225F"/>
    <w:rsid w:val="00032779"/>
    <w:rsid w:val="00043FA3"/>
    <w:rsid w:val="000442E0"/>
    <w:rsid w:val="000522C4"/>
    <w:rsid w:val="0005263D"/>
    <w:rsid w:val="00065415"/>
    <w:rsid w:val="00072CFF"/>
    <w:rsid w:val="00075787"/>
    <w:rsid w:val="000833E6"/>
    <w:rsid w:val="000910CD"/>
    <w:rsid w:val="00091275"/>
    <w:rsid w:val="00091FB0"/>
    <w:rsid w:val="0009238F"/>
    <w:rsid w:val="000973BC"/>
    <w:rsid w:val="000A4736"/>
    <w:rsid w:val="000B3318"/>
    <w:rsid w:val="000B4FDE"/>
    <w:rsid w:val="000C566A"/>
    <w:rsid w:val="000C6550"/>
    <w:rsid w:val="000C78BF"/>
    <w:rsid w:val="000D5C35"/>
    <w:rsid w:val="000E34D1"/>
    <w:rsid w:val="000E5B19"/>
    <w:rsid w:val="000F0502"/>
    <w:rsid w:val="000F0520"/>
    <w:rsid w:val="000F5706"/>
    <w:rsid w:val="000F5BCF"/>
    <w:rsid w:val="000F6BD8"/>
    <w:rsid w:val="00101F5F"/>
    <w:rsid w:val="0010278A"/>
    <w:rsid w:val="00106FCC"/>
    <w:rsid w:val="001073EB"/>
    <w:rsid w:val="00115A53"/>
    <w:rsid w:val="001204EE"/>
    <w:rsid w:val="001219B6"/>
    <w:rsid w:val="001243E2"/>
    <w:rsid w:val="00133CE3"/>
    <w:rsid w:val="00137167"/>
    <w:rsid w:val="00141B2E"/>
    <w:rsid w:val="0014224D"/>
    <w:rsid w:val="001451BF"/>
    <w:rsid w:val="0014736C"/>
    <w:rsid w:val="00153C17"/>
    <w:rsid w:val="00154BA9"/>
    <w:rsid w:val="00156D5A"/>
    <w:rsid w:val="00163322"/>
    <w:rsid w:val="00165EC5"/>
    <w:rsid w:val="0017087F"/>
    <w:rsid w:val="00171732"/>
    <w:rsid w:val="00172A1C"/>
    <w:rsid w:val="00180A62"/>
    <w:rsid w:val="00184E42"/>
    <w:rsid w:val="00185BE0"/>
    <w:rsid w:val="00193465"/>
    <w:rsid w:val="001974C3"/>
    <w:rsid w:val="001B0E61"/>
    <w:rsid w:val="001B4109"/>
    <w:rsid w:val="001C282E"/>
    <w:rsid w:val="001C4106"/>
    <w:rsid w:val="001C63AE"/>
    <w:rsid w:val="001D38C7"/>
    <w:rsid w:val="001D6C2B"/>
    <w:rsid w:val="001E310C"/>
    <w:rsid w:val="001E496E"/>
    <w:rsid w:val="001E4A0A"/>
    <w:rsid w:val="001E50E9"/>
    <w:rsid w:val="00202A62"/>
    <w:rsid w:val="00206FE2"/>
    <w:rsid w:val="00207289"/>
    <w:rsid w:val="00212BCE"/>
    <w:rsid w:val="002145C7"/>
    <w:rsid w:val="00216796"/>
    <w:rsid w:val="00225416"/>
    <w:rsid w:val="00225708"/>
    <w:rsid w:val="002273AD"/>
    <w:rsid w:val="002466C3"/>
    <w:rsid w:val="00252AA4"/>
    <w:rsid w:val="00256CC0"/>
    <w:rsid w:val="002621DB"/>
    <w:rsid w:val="002634C1"/>
    <w:rsid w:val="00263867"/>
    <w:rsid w:val="002650CB"/>
    <w:rsid w:val="00266631"/>
    <w:rsid w:val="00275E91"/>
    <w:rsid w:val="00276031"/>
    <w:rsid w:val="0027696D"/>
    <w:rsid w:val="00280207"/>
    <w:rsid w:val="00281775"/>
    <w:rsid w:val="00287D7C"/>
    <w:rsid w:val="00292762"/>
    <w:rsid w:val="0029397F"/>
    <w:rsid w:val="002A7F15"/>
    <w:rsid w:val="002B1A40"/>
    <w:rsid w:val="002C559F"/>
    <w:rsid w:val="002E0557"/>
    <w:rsid w:val="002E2084"/>
    <w:rsid w:val="002E57D9"/>
    <w:rsid w:val="002E5BB4"/>
    <w:rsid w:val="002E6697"/>
    <w:rsid w:val="002F1B65"/>
    <w:rsid w:val="00303C0A"/>
    <w:rsid w:val="003116F9"/>
    <w:rsid w:val="003233D1"/>
    <w:rsid w:val="00325993"/>
    <w:rsid w:val="003324CF"/>
    <w:rsid w:val="00334C50"/>
    <w:rsid w:val="00335F44"/>
    <w:rsid w:val="00340A9C"/>
    <w:rsid w:val="00342EF3"/>
    <w:rsid w:val="003540BB"/>
    <w:rsid w:val="003617BC"/>
    <w:rsid w:val="00364CFF"/>
    <w:rsid w:val="00365792"/>
    <w:rsid w:val="003676BD"/>
    <w:rsid w:val="00374679"/>
    <w:rsid w:val="003811C8"/>
    <w:rsid w:val="00383034"/>
    <w:rsid w:val="00383F98"/>
    <w:rsid w:val="0039371B"/>
    <w:rsid w:val="003A1FDB"/>
    <w:rsid w:val="003A6E63"/>
    <w:rsid w:val="003B2FA6"/>
    <w:rsid w:val="003B3E10"/>
    <w:rsid w:val="003B5A30"/>
    <w:rsid w:val="003C7260"/>
    <w:rsid w:val="003D007A"/>
    <w:rsid w:val="003D08FB"/>
    <w:rsid w:val="003D1EB0"/>
    <w:rsid w:val="003F1984"/>
    <w:rsid w:val="003F63BE"/>
    <w:rsid w:val="004059C2"/>
    <w:rsid w:val="004119E6"/>
    <w:rsid w:val="00411EE0"/>
    <w:rsid w:val="00412F02"/>
    <w:rsid w:val="00412F5A"/>
    <w:rsid w:val="00433C08"/>
    <w:rsid w:val="00436C64"/>
    <w:rsid w:val="00441F34"/>
    <w:rsid w:val="00442662"/>
    <w:rsid w:val="00454259"/>
    <w:rsid w:val="00456DC3"/>
    <w:rsid w:val="00461D6B"/>
    <w:rsid w:val="004657EC"/>
    <w:rsid w:val="004674A7"/>
    <w:rsid w:val="00467AD0"/>
    <w:rsid w:val="00471894"/>
    <w:rsid w:val="004809F2"/>
    <w:rsid w:val="0048134C"/>
    <w:rsid w:val="004935AC"/>
    <w:rsid w:val="0049517E"/>
    <w:rsid w:val="004A1B5F"/>
    <w:rsid w:val="004A2380"/>
    <w:rsid w:val="004A4049"/>
    <w:rsid w:val="004A6BA8"/>
    <w:rsid w:val="004B1898"/>
    <w:rsid w:val="004B1B9D"/>
    <w:rsid w:val="004B37B5"/>
    <w:rsid w:val="004B4FA8"/>
    <w:rsid w:val="004B67DD"/>
    <w:rsid w:val="004C277E"/>
    <w:rsid w:val="004C5153"/>
    <w:rsid w:val="004C71C6"/>
    <w:rsid w:val="004D10E4"/>
    <w:rsid w:val="004D27CF"/>
    <w:rsid w:val="004D71C7"/>
    <w:rsid w:val="004E0346"/>
    <w:rsid w:val="004E455D"/>
    <w:rsid w:val="004E4FB6"/>
    <w:rsid w:val="004F2880"/>
    <w:rsid w:val="00511864"/>
    <w:rsid w:val="00512225"/>
    <w:rsid w:val="0051369F"/>
    <w:rsid w:val="005141C4"/>
    <w:rsid w:val="00516F62"/>
    <w:rsid w:val="00534538"/>
    <w:rsid w:val="00564085"/>
    <w:rsid w:val="0056594F"/>
    <w:rsid w:val="00567062"/>
    <w:rsid w:val="005673D3"/>
    <w:rsid w:val="00567CD2"/>
    <w:rsid w:val="00567FD1"/>
    <w:rsid w:val="005717DE"/>
    <w:rsid w:val="00572522"/>
    <w:rsid w:val="00574118"/>
    <w:rsid w:val="0057493F"/>
    <w:rsid w:val="00577BFC"/>
    <w:rsid w:val="0058063E"/>
    <w:rsid w:val="00580B95"/>
    <w:rsid w:val="00585066"/>
    <w:rsid w:val="00585DC8"/>
    <w:rsid w:val="005871A9"/>
    <w:rsid w:val="005917EF"/>
    <w:rsid w:val="0059638F"/>
    <w:rsid w:val="00597646"/>
    <w:rsid w:val="005A2BA0"/>
    <w:rsid w:val="005A3A32"/>
    <w:rsid w:val="005A3AEB"/>
    <w:rsid w:val="005B422B"/>
    <w:rsid w:val="005B5A15"/>
    <w:rsid w:val="005C42CA"/>
    <w:rsid w:val="005D0301"/>
    <w:rsid w:val="005D3493"/>
    <w:rsid w:val="005E3EE8"/>
    <w:rsid w:val="005E57A0"/>
    <w:rsid w:val="005E5B95"/>
    <w:rsid w:val="005E5BBA"/>
    <w:rsid w:val="005F48CE"/>
    <w:rsid w:val="005F4B83"/>
    <w:rsid w:val="006039D3"/>
    <w:rsid w:val="006044A5"/>
    <w:rsid w:val="0061705B"/>
    <w:rsid w:val="006233C7"/>
    <w:rsid w:val="00624575"/>
    <w:rsid w:val="00624E8E"/>
    <w:rsid w:val="0063138A"/>
    <w:rsid w:val="00633E90"/>
    <w:rsid w:val="00633F43"/>
    <w:rsid w:val="0063661A"/>
    <w:rsid w:val="0064206B"/>
    <w:rsid w:val="00647B03"/>
    <w:rsid w:val="00660EB5"/>
    <w:rsid w:val="00664BD1"/>
    <w:rsid w:val="0066608E"/>
    <w:rsid w:val="00666D51"/>
    <w:rsid w:val="00667054"/>
    <w:rsid w:val="0067551B"/>
    <w:rsid w:val="006809A0"/>
    <w:rsid w:val="0068502C"/>
    <w:rsid w:val="00686B7C"/>
    <w:rsid w:val="006922AE"/>
    <w:rsid w:val="00693942"/>
    <w:rsid w:val="00693B3F"/>
    <w:rsid w:val="00693FC7"/>
    <w:rsid w:val="006A149A"/>
    <w:rsid w:val="006B4489"/>
    <w:rsid w:val="006B6FB5"/>
    <w:rsid w:val="006C46A4"/>
    <w:rsid w:val="006C77F1"/>
    <w:rsid w:val="006C7D56"/>
    <w:rsid w:val="006D6298"/>
    <w:rsid w:val="006E4ED5"/>
    <w:rsid w:val="006E76F2"/>
    <w:rsid w:val="00701846"/>
    <w:rsid w:val="00701ECA"/>
    <w:rsid w:val="00705F9D"/>
    <w:rsid w:val="00706758"/>
    <w:rsid w:val="007113EA"/>
    <w:rsid w:val="00711662"/>
    <w:rsid w:val="007138B7"/>
    <w:rsid w:val="00713DA3"/>
    <w:rsid w:val="00715EE3"/>
    <w:rsid w:val="00721F0B"/>
    <w:rsid w:val="00721F66"/>
    <w:rsid w:val="00734B56"/>
    <w:rsid w:val="0074415A"/>
    <w:rsid w:val="0074531E"/>
    <w:rsid w:val="00746669"/>
    <w:rsid w:val="00747A43"/>
    <w:rsid w:val="00750797"/>
    <w:rsid w:val="00752A44"/>
    <w:rsid w:val="007611E6"/>
    <w:rsid w:val="00765B5B"/>
    <w:rsid w:val="00766E01"/>
    <w:rsid w:val="00767BE2"/>
    <w:rsid w:val="007723EE"/>
    <w:rsid w:val="00772E1C"/>
    <w:rsid w:val="00773E48"/>
    <w:rsid w:val="00775B9B"/>
    <w:rsid w:val="00775CAB"/>
    <w:rsid w:val="00777E52"/>
    <w:rsid w:val="0078709E"/>
    <w:rsid w:val="007877AE"/>
    <w:rsid w:val="00792E58"/>
    <w:rsid w:val="0079569D"/>
    <w:rsid w:val="0079663A"/>
    <w:rsid w:val="007A7401"/>
    <w:rsid w:val="007B430B"/>
    <w:rsid w:val="007B50A8"/>
    <w:rsid w:val="007B60A5"/>
    <w:rsid w:val="007C1EB9"/>
    <w:rsid w:val="007C3EAD"/>
    <w:rsid w:val="007C5B19"/>
    <w:rsid w:val="007D2831"/>
    <w:rsid w:val="007D2935"/>
    <w:rsid w:val="007D2D15"/>
    <w:rsid w:val="007D3756"/>
    <w:rsid w:val="007D42B3"/>
    <w:rsid w:val="007D657D"/>
    <w:rsid w:val="007E0685"/>
    <w:rsid w:val="007E17A1"/>
    <w:rsid w:val="007E5C7C"/>
    <w:rsid w:val="007F13D2"/>
    <w:rsid w:val="007F27AE"/>
    <w:rsid w:val="007F4D99"/>
    <w:rsid w:val="00805E99"/>
    <w:rsid w:val="00810B01"/>
    <w:rsid w:val="0081139D"/>
    <w:rsid w:val="00813E32"/>
    <w:rsid w:val="00814145"/>
    <w:rsid w:val="00814B99"/>
    <w:rsid w:val="00825977"/>
    <w:rsid w:val="00830C9F"/>
    <w:rsid w:val="00833697"/>
    <w:rsid w:val="008365E2"/>
    <w:rsid w:val="008421B1"/>
    <w:rsid w:val="00847AFE"/>
    <w:rsid w:val="00860E48"/>
    <w:rsid w:val="0086304B"/>
    <w:rsid w:val="008659BD"/>
    <w:rsid w:val="008725B5"/>
    <w:rsid w:val="008744CE"/>
    <w:rsid w:val="0087505C"/>
    <w:rsid w:val="00876594"/>
    <w:rsid w:val="00880381"/>
    <w:rsid w:val="008809CB"/>
    <w:rsid w:val="0088155A"/>
    <w:rsid w:val="008B313A"/>
    <w:rsid w:val="008B4742"/>
    <w:rsid w:val="008B5AF3"/>
    <w:rsid w:val="008C023E"/>
    <w:rsid w:val="008C0BCB"/>
    <w:rsid w:val="008D2C29"/>
    <w:rsid w:val="008E21ED"/>
    <w:rsid w:val="008E7A79"/>
    <w:rsid w:val="008F3ACF"/>
    <w:rsid w:val="008F5B24"/>
    <w:rsid w:val="008F79DB"/>
    <w:rsid w:val="008F7CF0"/>
    <w:rsid w:val="009015B8"/>
    <w:rsid w:val="00901B7F"/>
    <w:rsid w:val="0090389F"/>
    <w:rsid w:val="0090479C"/>
    <w:rsid w:val="00905C82"/>
    <w:rsid w:val="00905CD7"/>
    <w:rsid w:val="009149A8"/>
    <w:rsid w:val="009203ED"/>
    <w:rsid w:val="0092419E"/>
    <w:rsid w:val="009474BF"/>
    <w:rsid w:val="009476B9"/>
    <w:rsid w:val="00950DC1"/>
    <w:rsid w:val="00951574"/>
    <w:rsid w:val="00955C0F"/>
    <w:rsid w:val="0096752B"/>
    <w:rsid w:val="009816B1"/>
    <w:rsid w:val="00981DC6"/>
    <w:rsid w:val="009A3F09"/>
    <w:rsid w:val="009B275B"/>
    <w:rsid w:val="009B3672"/>
    <w:rsid w:val="009B6503"/>
    <w:rsid w:val="009C00D9"/>
    <w:rsid w:val="009C34F7"/>
    <w:rsid w:val="009C505B"/>
    <w:rsid w:val="009C634D"/>
    <w:rsid w:val="009D3084"/>
    <w:rsid w:val="009E0A32"/>
    <w:rsid w:val="009E0EF4"/>
    <w:rsid w:val="009E78DD"/>
    <w:rsid w:val="009F04C3"/>
    <w:rsid w:val="009F140F"/>
    <w:rsid w:val="009F5703"/>
    <w:rsid w:val="009F6B7A"/>
    <w:rsid w:val="00A06D4D"/>
    <w:rsid w:val="00A101E8"/>
    <w:rsid w:val="00A1490A"/>
    <w:rsid w:val="00A15076"/>
    <w:rsid w:val="00A15359"/>
    <w:rsid w:val="00A15B89"/>
    <w:rsid w:val="00A21CB8"/>
    <w:rsid w:val="00A261C3"/>
    <w:rsid w:val="00A2666B"/>
    <w:rsid w:val="00A34698"/>
    <w:rsid w:val="00A36602"/>
    <w:rsid w:val="00A3699B"/>
    <w:rsid w:val="00A43711"/>
    <w:rsid w:val="00A52972"/>
    <w:rsid w:val="00A544CB"/>
    <w:rsid w:val="00A57C49"/>
    <w:rsid w:val="00A658FC"/>
    <w:rsid w:val="00A66E1C"/>
    <w:rsid w:val="00A73778"/>
    <w:rsid w:val="00A77101"/>
    <w:rsid w:val="00A81FF5"/>
    <w:rsid w:val="00A83341"/>
    <w:rsid w:val="00A86D1F"/>
    <w:rsid w:val="00A94F86"/>
    <w:rsid w:val="00AA0489"/>
    <w:rsid w:val="00AA30F7"/>
    <w:rsid w:val="00AA5F89"/>
    <w:rsid w:val="00AA7C84"/>
    <w:rsid w:val="00AB02DB"/>
    <w:rsid w:val="00AB52DA"/>
    <w:rsid w:val="00AC1630"/>
    <w:rsid w:val="00AD01A2"/>
    <w:rsid w:val="00AD13F3"/>
    <w:rsid w:val="00AD3101"/>
    <w:rsid w:val="00AD33A6"/>
    <w:rsid w:val="00AD563B"/>
    <w:rsid w:val="00AD72D8"/>
    <w:rsid w:val="00AE1078"/>
    <w:rsid w:val="00B105F4"/>
    <w:rsid w:val="00B120FB"/>
    <w:rsid w:val="00B174B4"/>
    <w:rsid w:val="00B240A1"/>
    <w:rsid w:val="00B3533D"/>
    <w:rsid w:val="00B353B1"/>
    <w:rsid w:val="00B44D0E"/>
    <w:rsid w:val="00B618E7"/>
    <w:rsid w:val="00B655C7"/>
    <w:rsid w:val="00B6587A"/>
    <w:rsid w:val="00B65F22"/>
    <w:rsid w:val="00B66488"/>
    <w:rsid w:val="00B677E1"/>
    <w:rsid w:val="00B711D0"/>
    <w:rsid w:val="00B72FDA"/>
    <w:rsid w:val="00B73229"/>
    <w:rsid w:val="00B818D2"/>
    <w:rsid w:val="00B84A7C"/>
    <w:rsid w:val="00B9145E"/>
    <w:rsid w:val="00B92D8A"/>
    <w:rsid w:val="00B93016"/>
    <w:rsid w:val="00B94943"/>
    <w:rsid w:val="00B957D1"/>
    <w:rsid w:val="00BA1504"/>
    <w:rsid w:val="00BA36CE"/>
    <w:rsid w:val="00BA489E"/>
    <w:rsid w:val="00BA5205"/>
    <w:rsid w:val="00BB00FB"/>
    <w:rsid w:val="00BB4CB4"/>
    <w:rsid w:val="00BB6E7E"/>
    <w:rsid w:val="00BC0E3F"/>
    <w:rsid w:val="00BC1495"/>
    <w:rsid w:val="00BC2CCA"/>
    <w:rsid w:val="00BC55A9"/>
    <w:rsid w:val="00BC7277"/>
    <w:rsid w:val="00BC74D9"/>
    <w:rsid w:val="00BD4519"/>
    <w:rsid w:val="00BD49C7"/>
    <w:rsid w:val="00BE558B"/>
    <w:rsid w:val="00BE7DD2"/>
    <w:rsid w:val="00BF04EC"/>
    <w:rsid w:val="00C017B3"/>
    <w:rsid w:val="00C0613F"/>
    <w:rsid w:val="00C1105F"/>
    <w:rsid w:val="00C15602"/>
    <w:rsid w:val="00C341E9"/>
    <w:rsid w:val="00C36B45"/>
    <w:rsid w:val="00C46061"/>
    <w:rsid w:val="00C5189D"/>
    <w:rsid w:val="00C53F6E"/>
    <w:rsid w:val="00C61A3C"/>
    <w:rsid w:val="00C65558"/>
    <w:rsid w:val="00C710B1"/>
    <w:rsid w:val="00C715D9"/>
    <w:rsid w:val="00C7414F"/>
    <w:rsid w:val="00C7666B"/>
    <w:rsid w:val="00C8388A"/>
    <w:rsid w:val="00C85FAD"/>
    <w:rsid w:val="00C865E1"/>
    <w:rsid w:val="00CA3231"/>
    <w:rsid w:val="00CA4E5C"/>
    <w:rsid w:val="00CB5D48"/>
    <w:rsid w:val="00CD1E60"/>
    <w:rsid w:val="00CD47BA"/>
    <w:rsid w:val="00CD5049"/>
    <w:rsid w:val="00CE052E"/>
    <w:rsid w:val="00CE1FF4"/>
    <w:rsid w:val="00CE6C54"/>
    <w:rsid w:val="00CF5B1E"/>
    <w:rsid w:val="00D00895"/>
    <w:rsid w:val="00D33F04"/>
    <w:rsid w:val="00D36094"/>
    <w:rsid w:val="00D4014C"/>
    <w:rsid w:val="00D439AE"/>
    <w:rsid w:val="00D52FE7"/>
    <w:rsid w:val="00D6249E"/>
    <w:rsid w:val="00D64D2B"/>
    <w:rsid w:val="00D667A2"/>
    <w:rsid w:val="00D75147"/>
    <w:rsid w:val="00D82E79"/>
    <w:rsid w:val="00D84F83"/>
    <w:rsid w:val="00D90BEC"/>
    <w:rsid w:val="00DB716E"/>
    <w:rsid w:val="00DC0793"/>
    <w:rsid w:val="00DC2051"/>
    <w:rsid w:val="00DC329A"/>
    <w:rsid w:val="00DC4A4F"/>
    <w:rsid w:val="00DC7EF5"/>
    <w:rsid w:val="00DE603E"/>
    <w:rsid w:val="00DE7A5A"/>
    <w:rsid w:val="00DE7E89"/>
    <w:rsid w:val="00E0217A"/>
    <w:rsid w:val="00E12482"/>
    <w:rsid w:val="00E1502D"/>
    <w:rsid w:val="00E20FE6"/>
    <w:rsid w:val="00E2142C"/>
    <w:rsid w:val="00E36C88"/>
    <w:rsid w:val="00E420CD"/>
    <w:rsid w:val="00E45A60"/>
    <w:rsid w:val="00E50E86"/>
    <w:rsid w:val="00E6280C"/>
    <w:rsid w:val="00E62A31"/>
    <w:rsid w:val="00E645AF"/>
    <w:rsid w:val="00E64942"/>
    <w:rsid w:val="00E66723"/>
    <w:rsid w:val="00E70374"/>
    <w:rsid w:val="00E711FF"/>
    <w:rsid w:val="00E72F0E"/>
    <w:rsid w:val="00E77A31"/>
    <w:rsid w:val="00E802E8"/>
    <w:rsid w:val="00E8223E"/>
    <w:rsid w:val="00E82E1C"/>
    <w:rsid w:val="00E834D8"/>
    <w:rsid w:val="00E85423"/>
    <w:rsid w:val="00E8631F"/>
    <w:rsid w:val="00E9244A"/>
    <w:rsid w:val="00E931C3"/>
    <w:rsid w:val="00E955C9"/>
    <w:rsid w:val="00EA0CA5"/>
    <w:rsid w:val="00EA6342"/>
    <w:rsid w:val="00EB4B65"/>
    <w:rsid w:val="00EC3483"/>
    <w:rsid w:val="00EE4F53"/>
    <w:rsid w:val="00EE6906"/>
    <w:rsid w:val="00EF0FAA"/>
    <w:rsid w:val="00EF3434"/>
    <w:rsid w:val="00F02E5C"/>
    <w:rsid w:val="00F07E04"/>
    <w:rsid w:val="00F10722"/>
    <w:rsid w:val="00F110A7"/>
    <w:rsid w:val="00F117AE"/>
    <w:rsid w:val="00F301AA"/>
    <w:rsid w:val="00F310A2"/>
    <w:rsid w:val="00F36FCD"/>
    <w:rsid w:val="00F50A68"/>
    <w:rsid w:val="00F51898"/>
    <w:rsid w:val="00F578B9"/>
    <w:rsid w:val="00F77553"/>
    <w:rsid w:val="00F7788C"/>
    <w:rsid w:val="00F812BC"/>
    <w:rsid w:val="00F83C94"/>
    <w:rsid w:val="00F83E0F"/>
    <w:rsid w:val="00F90596"/>
    <w:rsid w:val="00F92461"/>
    <w:rsid w:val="00FA1B5B"/>
    <w:rsid w:val="00FA3E7E"/>
    <w:rsid w:val="00FA5165"/>
    <w:rsid w:val="00FC01A8"/>
    <w:rsid w:val="00FE0393"/>
    <w:rsid w:val="00FE30C8"/>
    <w:rsid w:val="00FE4085"/>
    <w:rsid w:val="00FE5038"/>
    <w:rsid w:val="00FE785E"/>
    <w:rsid w:val="00FF0FD9"/>
    <w:rsid w:val="00FF1FEF"/>
    <w:rsid w:val="00FF6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9F2993"/>
  <w15:chartTrackingRefBased/>
  <w15:docId w15:val="{07401C94-DF98-49E0-A939-6373727A0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421B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203ED"/>
    <w:pPr>
      <w:ind w:left="720"/>
      <w:contextualSpacing/>
    </w:pPr>
  </w:style>
  <w:style w:type="table" w:styleId="Tabelacomgrade">
    <w:name w:val="Table Grid"/>
    <w:aliases w:val="BURITI,tabela avaliação"/>
    <w:basedOn w:val="Tabelanormal"/>
    <w:uiPriority w:val="39"/>
    <w:rsid w:val="00B94943"/>
    <w:pPr>
      <w:spacing w:after="0"/>
    </w:pPr>
    <w:rPr>
      <w:rFonts w:ascii="Tahoma" w:hAnsi="Tahoma"/>
      <w:sz w:val="20"/>
    </w:rPr>
    <w:tblPr>
      <w:tblStyleRowBandSize w:val="2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shd w:val="clear" w:color="auto" w:fill="808080" w:themeFill="background1" w:themeFillShade="80"/>
      </w:tcPr>
    </w:tblStylePr>
  </w:style>
  <w:style w:type="paragraph" w:styleId="Cabealho">
    <w:name w:val="header"/>
    <w:basedOn w:val="Normal"/>
    <w:link w:val="Cabealho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713DA3"/>
  </w:style>
  <w:style w:type="paragraph" w:styleId="Rodap">
    <w:name w:val="footer"/>
    <w:basedOn w:val="Normal"/>
    <w:link w:val="Rodap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713DA3"/>
  </w:style>
  <w:style w:type="character" w:styleId="Refdecomentrio">
    <w:name w:val="annotation reference"/>
    <w:basedOn w:val="Fontepargpadro"/>
    <w:uiPriority w:val="99"/>
    <w:semiHidden/>
    <w:unhideWhenUsed/>
    <w:rsid w:val="00A544C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544CB"/>
    <w:pPr>
      <w:spacing w:after="160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544CB"/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unhideWhenUsed/>
    <w:rsid w:val="00A544C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rsid w:val="00A544CB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2634C1"/>
    <w:pPr>
      <w:spacing w:after="0"/>
    </w:pPr>
    <w:rPr>
      <w:rFonts w:eastAsiaTheme="minorEastAsia"/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2634C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Cambria"/>
      <w:iCs/>
      <w:color w:val="000000"/>
      <w:szCs w:val="20"/>
    </w:rPr>
  </w:style>
  <w:style w:type="paragraph" w:customStyle="1" w:styleId="00cabeos">
    <w:name w:val="00_cabeços"/>
    <w:autoRedefine/>
    <w:qFormat/>
    <w:rsid w:val="004D10E4"/>
    <w:pPr>
      <w:spacing w:after="0"/>
      <w:outlineLvl w:val="0"/>
    </w:pPr>
    <w:rPr>
      <w:rFonts w:ascii="Cambria" w:eastAsiaTheme="minorEastAsia" w:hAnsi="Cambria" w:cs="Cambria"/>
      <w:b/>
      <w:caps/>
      <w:color w:val="0068A7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val="en-US" w:eastAsia="es-ES"/>
    </w:rPr>
  </w:style>
  <w:style w:type="paragraph" w:customStyle="1" w:styleId="00Peso1">
    <w:name w:val="00_Peso_1"/>
    <w:basedOn w:val="Normal"/>
    <w:uiPriority w:val="99"/>
    <w:rsid w:val="00383F98"/>
    <w:pPr>
      <w:widowControl w:val="0"/>
      <w:suppressAutoHyphens/>
      <w:autoSpaceDE w:val="0"/>
      <w:autoSpaceDN w:val="0"/>
      <w:adjustRightInd w:val="0"/>
      <w:spacing w:after="227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6"/>
      <w:lang w:eastAsia="es-ES"/>
    </w:rPr>
  </w:style>
  <w:style w:type="table" w:styleId="TabeladeGrade1Clara-nfase3">
    <w:name w:val="Grid Table 1 Light Accent 3"/>
    <w:basedOn w:val="Tabelanormal"/>
    <w:uiPriority w:val="46"/>
    <w:rsid w:val="00340A9C"/>
    <w:pPr>
      <w:spacing w:after="0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Clara">
    <w:name w:val="Grid Table Light"/>
    <w:basedOn w:val="Tabelanormal"/>
    <w:uiPriority w:val="40"/>
    <w:rsid w:val="00340A9C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PESO2">
    <w:name w:val="00_PESO_2"/>
    <w:basedOn w:val="Normal"/>
    <w:uiPriority w:val="99"/>
    <w:rsid w:val="00383F98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eastAsiaTheme="minorEastAsia" w:hAnsi="Cambria-Bold" w:cs="Cambria-Bold"/>
      <w:b/>
      <w:bCs/>
      <w:color w:val="000000"/>
      <w:spacing w:val="-3"/>
      <w:sz w:val="29"/>
      <w:szCs w:val="29"/>
      <w:lang w:eastAsia="es-ES"/>
    </w:rPr>
  </w:style>
  <w:style w:type="paragraph" w:customStyle="1" w:styleId="00Textogeralbullet">
    <w:name w:val="00_Texto_geral_bullet"/>
    <w:basedOn w:val="Normal"/>
    <w:uiPriority w:val="99"/>
    <w:qFormat/>
    <w:rsid w:val="00F812BC"/>
    <w:pPr>
      <w:widowControl w:val="0"/>
      <w:numPr>
        <w:numId w:val="3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Cambria"/>
      <w:iCs/>
      <w:color w:val="000000"/>
      <w:spacing w:val="-2"/>
    </w:rPr>
  </w:style>
  <w:style w:type="paragraph" w:customStyle="1" w:styleId="00PESO4">
    <w:name w:val="00_PESO_4"/>
    <w:basedOn w:val="00Textogeral"/>
    <w:rsid w:val="00F812BC"/>
    <w:rPr>
      <w:b/>
      <w:bCs/>
    </w:rPr>
  </w:style>
  <w:style w:type="paragraph" w:customStyle="1" w:styleId="00tabela">
    <w:name w:val="00_tabela"/>
    <w:basedOn w:val="Normal"/>
    <w:rsid w:val="00F51898"/>
    <w:pPr>
      <w:spacing w:after="0"/>
    </w:pPr>
    <w:rPr>
      <w:rFonts w:ascii="Tahoma" w:hAnsi="Tahoma" w:cs="Tahoma"/>
      <w:sz w:val="20"/>
      <w:szCs w:val="20"/>
    </w:rPr>
  </w:style>
  <w:style w:type="paragraph" w:customStyle="1" w:styleId="00textosemparagrafo">
    <w:name w:val="00_texto_sem_paragrafo"/>
    <w:basedOn w:val="00Textogeral"/>
    <w:rsid w:val="00F51898"/>
    <w:pPr>
      <w:spacing w:after="0"/>
      <w:ind w:firstLine="0"/>
    </w:pPr>
    <w:rPr>
      <w:rFonts w:cs="Arial"/>
      <w:iCs w:val="0"/>
      <w:szCs w:val="22"/>
      <w:lang w:eastAsia="es-ES"/>
    </w:rPr>
  </w:style>
  <w:style w:type="paragraph" w:customStyle="1" w:styleId="NoParagraphStyle">
    <w:name w:val="[No Paragraph Style]"/>
    <w:rsid w:val="00F5189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Arial-BoldMT" w:eastAsiaTheme="minorEastAsia" w:hAnsi="Arial-BoldMT" w:cs="Times New Roman"/>
      <w:color w:val="000000"/>
      <w:sz w:val="24"/>
      <w:szCs w:val="24"/>
      <w:lang w:val="en-US"/>
    </w:rPr>
  </w:style>
  <w:style w:type="paragraph" w:customStyle="1" w:styleId="00textoserifado">
    <w:name w:val="00_texto_serifado"/>
    <w:basedOn w:val="Normal"/>
    <w:rsid w:val="00C61A3C"/>
    <w:pPr>
      <w:spacing w:after="0"/>
      <w:jc w:val="both"/>
    </w:pPr>
    <w:rPr>
      <w:rFonts w:ascii="Cambria" w:eastAsiaTheme="minorEastAsia" w:hAnsi="Cambria"/>
      <w:lang w:val="en-US" w:eastAsia="es-ES"/>
    </w:rPr>
  </w:style>
  <w:style w:type="paragraph" w:customStyle="1" w:styleId="00sump1">
    <w:name w:val="00_sum_p1"/>
    <w:basedOn w:val="Normal"/>
    <w:autoRedefine/>
    <w:qFormat/>
    <w:rsid w:val="00EE6906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734B56"/>
    <w:pPr>
      <w:ind w:firstLine="0"/>
    </w:pPr>
    <w:rPr>
      <w:rFonts w:ascii="Cambria" w:hAnsi="Cambria"/>
      <w:sz w:val="24"/>
      <w:szCs w:val="24"/>
    </w:rPr>
  </w:style>
  <w:style w:type="table" w:customStyle="1" w:styleId="tabelagrade">
    <w:name w:val="tabela_grade"/>
    <w:basedOn w:val="Tabelanormal"/>
    <w:uiPriority w:val="99"/>
    <w:rsid w:val="00693B3F"/>
    <w:pPr>
      <w:spacing w:after="0"/>
    </w:pPr>
    <w:rPr>
      <w:rFonts w:ascii="Arial" w:eastAsiaTheme="minorEastAsia" w:hAnsi="Arial"/>
      <w:sz w:val="24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peso3">
    <w:name w:val="00_peso 3"/>
    <w:basedOn w:val="Normal"/>
    <w:autoRedefine/>
    <w:qFormat/>
    <w:rsid w:val="001E50E9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eastAsiaTheme="minorEastAsia" w:hAnsi="Cambria-Bold" w:cs="Cambria-Bold"/>
      <w:b/>
      <w:bCs/>
      <w:color w:val="000000"/>
      <w:sz w:val="24"/>
      <w:szCs w:val="27"/>
      <w:lang w:eastAsia="es-ES"/>
    </w:rPr>
  </w:style>
  <w:style w:type="table" w:customStyle="1" w:styleId="NOME">
    <w:name w:val="NOME"/>
    <w:aliases w:val="TURMA"/>
    <w:basedOn w:val="Tabelanormal"/>
    <w:uiPriority w:val="99"/>
    <w:rsid w:val="00FE30C8"/>
    <w:pPr>
      <w:spacing w:after="0"/>
    </w:pPr>
    <w:tblPr/>
  </w:style>
  <w:style w:type="table" w:customStyle="1" w:styleId="atencao">
    <w:name w:val="atencao"/>
    <w:basedOn w:val="Tabelanormal"/>
    <w:uiPriority w:val="99"/>
    <w:rsid w:val="00FE30C8"/>
    <w:pPr>
      <w:spacing w:after="0"/>
    </w:pPr>
    <w:rPr>
      <w:rFonts w:ascii="Tahoma" w:eastAsiaTheme="minorEastAsia" w:hAnsi="Tahoma"/>
      <w:sz w:val="20"/>
      <w:szCs w:val="24"/>
      <w:lang w:val="en-US" w:eastAsia="es-ES"/>
    </w:rPr>
    <w:tblPr>
      <w:tblBorders>
        <w:top w:val="single" w:sz="4" w:space="0" w:color="0068A7"/>
        <w:left w:val="single" w:sz="4" w:space="0" w:color="0068A7"/>
        <w:bottom w:val="single" w:sz="4" w:space="0" w:color="0068A7"/>
        <w:right w:val="single" w:sz="4" w:space="0" w:color="0068A7"/>
        <w:insideH w:val="single" w:sz="4" w:space="0" w:color="0068A7"/>
        <w:insideV w:val="single" w:sz="4" w:space="0" w:color="0068A7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comandoatividade">
    <w:name w:val="00_comando_atividade"/>
    <w:basedOn w:val="00textosemparagrafo"/>
    <w:autoRedefine/>
    <w:qFormat/>
    <w:rsid w:val="008421B1"/>
    <w:pPr>
      <w:spacing w:after="57"/>
    </w:pPr>
    <w:rPr>
      <w:rFonts w:ascii="Arial" w:hAnsi="Arial"/>
    </w:rPr>
  </w:style>
  <w:style w:type="table" w:styleId="TabelaSimples2">
    <w:name w:val="Plain Table 2"/>
    <w:basedOn w:val="Tabelanormal"/>
    <w:uiPriority w:val="42"/>
    <w:rsid w:val="00B711D0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E4FB6"/>
    <w:pPr>
      <w:spacing w:after="120"/>
    </w:pPr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E4FB6"/>
    <w:rPr>
      <w:b/>
      <w:bCs/>
      <w:sz w:val="20"/>
      <w:szCs w:val="20"/>
    </w:rPr>
  </w:style>
  <w:style w:type="character" w:styleId="Nmerodepgina">
    <w:name w:val="page number"/>
    <w:basedOn w:val="Fontepargpadro"/>
    <w:uiPriority w:val="99"/>
    <w:semiHidden/>
    <w:unhideWhenUsed/>
    <w:rsid w:val="0064206B"/>
  </w:style>
  <w:style w:type="paragraph" w:customStyle="1" w:styleId="Estilo00Peso1Depoisde68ptEspaamentoentrelinhasPe">
    <w:name w:val="Estilo 00_Peso_1 + Depois de:  68 pt Espaçamento entre linhas:  Pe..."/>
    <w:basedOn w:val="00Peso1"/>
    <w:rsid w:val="004D10E4"/>
    <w:pPr>
      <w:spacing w:after="136" w:line="250" w:lineRule="atLeast"/>
    </w:pPr>
    <w:rPr>
      <w:rFonts w:ascii="Cambria" w:eastAsia="Times New Roman" w:hAnsi="Cambria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21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6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8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C8EE47-58D3-450C-9AA3-783C97F2FF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521</Words>
  <Characters>2815</Characters>
  <Application>Microsoft Office Word</Application>
  <DocSecurity>0</DocSecurity>
  <Lines>23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Maria Toledo</dc:creator>
  <cp:keywords/>
  <dc:description/>
  <cp:lastModifiedBy>Herbert Tsuji</cp:lastModifiedBy>
  <cp:revision>10</cp:revision>
  <cp:lastPrinted>2017-10-17T11:21:00Z</cp:lastPrinted>
  <dcterms:created xsi:type="dcterms:W3CDTF">2017-11-26T13:35:00Z</dcterms:created>
  <dcterms:modified xsi:type="dcterms:W3CDTF">2017-12-22T21:51:00Z</dcterms:modified>
</cp:coreProperties>
</file>