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33DE9" w14:textId="77777777" w:rsidR="00323C71" w:rsidRPr="00522F90" w:rsidRDefault="00323C71" w:rsidP="00E83C80">
      <w:pPr>
        <w:pStyle w:val="00cabeos"/>
      </w:pPr>
      <w:r w:rsidRPr="00CF122F">
        <w:t>Sequência</w:t>
      </w:r>
      <w:r w:rsidRPr="00522F90">
        <w:t xml:space="preserve"> </w:t>
      </w:r>
      <w:r w:rsidRPr="004D1F48">
        <w:t>didática</w:t>
      </w:r>
      <w:r w:rsidRPr="00522F90">
        <w:t xml:space="preserve"> 2</w:t>
      </w:r>
    </w:p>
    <w:p w14:paraId="1A9B0DA1" w14:textId="77777777" w:rsidR="00323C71" w:rsidRPr="0007339F" w:rsidRDefault="00323C71" w:rsidP="004D1F48">
      <w:pPr>
        <w:pStyle w:val="00P1"/>
      </w:pPr>
    </w:p>
    <w:p w14:paraId="4966A83D" w14:textId="77777777" w:rsidR="00323C71" w:rsidRPr="00E94A44" w:rsidRDefault="00323C71" w:rsidP="004D1F48">
      <w:pPr>
        <w:pStyle w:val="00P1"/>
      </w:pPr>
      <w:r w:rsidRPr="00E94A44">
        <w:t>OBJETIVOS</w:t>
      </w:r>
    </w:p>
    <w:p w14:paraId="02510255" w14:textId="77777777" w:rsidR="00323C71" w:rsidRPr="00F64726" w:rsidRDefault="00323C71" w:rsidP="00323C71">
      <w:pPr>
        <w:pStyle w:val="00Textogeralbullet"/>
      </w:pPr>
      <w:r>
        <w:t>Comparar diferentes lugares e modos de viver.</w:t>
      </w:r>
    </w:p>
    <w:p w14:paraId="78D32601" w14:textId="77777777" w:rsidR="00323C71" w:rsidRPr="00A8231E" w:rsidRDefault="00323C71" w:rsidP="00323C71">
      <w:pPr>
        <w:pStyle w:val="00Textogeralbullet"/>
      </w:pPr>
      <w:r>
        <w:t>Identificar as atitudes que beneficiam e as que prejudicam a qualidade de vida nos bairros.</w:t>
      </w:r>
    </w:p>
    <w:p w14:paraId="5765FE3C" w14:textId="77777777" w:rsidR="00323C71" w:rsidRPr="00F64726" w:rsidRDefault="00323C71" w:rsidP="00323C71">
      <w:pPr>
        <w:pStyle w:val="00Textogeralbullet"/>
      </w:pPr>
      <w:r>
        <w:t>Reconhecer os elementos das paisagens da cidade e do campo.</w:t>
      </w:r>
    </w:p>
    <w:p w14:paraId="7ED716BD" w14:textId="77777777" w:rsidR="00323C71" w:rsidRPr="0007339F" w:rsidRDefault="00323C71" w:rsidP="004D1F48">
      <w:pPr>
        <w:pStyle w:val="00P1"/>
      </w:pPr>
    </w:p>
    <w:p w14:paraId="1C9053CA" w14:textId="77777777" w:rsidR="00323C71" w:rsidRPr="00F975C5" w:rsidRDefault="00323C71" w:rsidP="004D1F48">
      <w:pPr>
        <w:pStyle w:val="00P1"/>
      </w:pPr>
      <w:r w:rsidRPr="00F975C5">
        <w:t>CONTE</w:t>
      </w:r>
      <w:r w:rsidRPr="00F975C5">
        <w:rPr>
          <w:rFonts w:cs="Cambria"/>
        </w:rPr>
        <w:t>Ú</w:t>
      </w:r>
      <w:r w:rsidRPr="00F975C5">
        <w:t>DOS</w:t>
      </w:r>
    </w:p>
    <w:p w14:paraId="67EB1B10" w14:textId="77777777" w:rsidR="00323C71" w:rsidRPr="00F64726" w:rsidRDefault="00323C71" w:rsidP="00323C71">
      <w:pPr>
        <w:pStyle w:val="00Textogeralbullet"/>
      </w:pPr>
      <w:r>
        <w:t>O lugar de viver</w:t>
      </w:r>
      <w:r w:rsidRPr="00A8231E">
        <w:t>.</w:t>
      </w:r>
    </w:p>
    <w:p w14:paraId="417A14DF" w14:textId="77777777" w:rsidR="00323C71" w:rsidRPr="00F64726" w:rsidRDefault="00323C71" w:rsidP="00323C71">
      <w:pPr>
        <w:pStyle w:val="00Textogeralbullet"/>
      </w:pPr>
      <w:r>
        <w:t>Elementos da p</w:t>
      </w:r>
      <w:r w:rsidRPr="00A8231E">
        <w:t>aisagem.</w:t>
      </w:r>
    </w:p>
    <w:p w14:paraId="037F839C" w14:textId="77777777" w:rsidR="00323C71" w:rsidRPr="00F64726" w:rsidRDefault="00323C71" w:rsidP="00323C71">
      <w:pPr>
        <w:pStyle w:val="00Textogeralbullet"/>
        <w:rPr>
          <w:b/>
        </w:rPr>
      </w:pPr>
      <w:r>
        <w:t>Paisagens do campo e da cidade</w:t>
      </w:r>
      <w:r w:rsidRPr="00A8231E">
        <w:t>.</w:t>
      </w:r>
    </w:p>
    <w:p w14:paraId="4DE8ADEB" w14:textId="77777777" w:rsidR="00323C71" w:rsidRPr="0007339F" w:rsidRDefault="00323C71" w:rsidP="004D1F48">
      <w:pPr>
        <w:pStyle w:val="00P1"/>
      </w:pPr>
    </w:p>
    <w:p w14:paraId="7264FDB0" w14:textId="77777777" w:rsidR="00323C71" w:rsidRPr="0007339F" w:rsidRDefault="00323C71" w:rsidP="004D1F48">
      <w:pPr>
        <w:pStyle w:val="00P1"/>
      </w:pPr>
      <w:r w:rsidRPr="0007339F">
        <w:t xml:space="preserve">OBJETOS DE CONHECIMENTO E HABILIDADES DA </w:t>
      </w:r>
      <w:r w:rsidRPr="0007339F">
        <w:rPr>
          <w:i/>
        </w:rPr>
        <w:t>BASE NACIONAL COMUM CURRICULAR</w:t>
      </w:r>
      <w:r w:rsidRPr="0007339F">
        <w:t xml:space="preserve"> (BNCC)</w:t>
      </w:r>
    </w:p>
    <w:p w14:paraId="276549AB" w14:textId="77777777" w:rsidR="00323C71" w:rsidRPr="00A8231E" w:rsidRDefault="00323C71" w:rsidP="00323C71">
      <w:pPr>
        <w:pStyle w:val="00Textogeral"/>
      </w:pPr>
      <w:r w:rsidRPr="00A8231E">
        <w:t xml:space="preserve">Pretende-se, nas duas </w:t>
      </w:r>
      <w:r>
        <w:t xml:space="preserve">primeiras </w:t>
      </w:r>
      <w:r w:rsidRPr="00A8231E">
        <w:t>aulas, favorecer o desenvolvimento da habilidade EF02GE04, do componente curricular Geografia</w:t>
      </w:r>
      <w:r>
        <w:t>,</w:t>
      </w:r>
      <w:r w:rsidRPr="00A8231E">
        <w:t xml:space="preserve"> “Reconhecer semelhanças e diferenças nos hábitos, nas relações com a natureza e no modo de viver de pessoas em diferentes lugares”. Essa habilidade está vinculada ao objeto de conhecimento “Experiências da comunidade no tempo e no</w:t>
      </w:r>
      <w:r w:rsidRPr="00602BF7">
        <w:t xml:space="preserve"> </w:t>
      </w:r>
      <w:r w:rsidRPr="00A8231E">
        <w:t xml:space="preserve">espaço”. </w:t>
      </w:r>
    </w:p>
    <w:p w14:paraId="73C7DAFE" w14:textId="77777777" w:rsidR="00323C71" w:rsidRPr="00943DEE" w:rsidRDefault="00323C71" w:rsidP="004D1F48">
      <w:pPr>
        <w:pStyle w:val="00P1"/>
      </w:pPr>
    </w:p>
    <w:p w14:paraId="5529331D" w14:textId="77777777" w:rsidR="00323C71" w:rsidRPr="0007339F" w:rsidRDefault="00323C71" w:rsidP="004D1F48">
      <w:pPr>
        <w:pStyle w:val="00P1"/>
      </w:pPr>
      <w:r w:rsidRPr="0007339F">
        <w:t>TEMPO ESTIMADO</w:t>
      </w:r>
    </w:p>
    <w:p w14:paraId="289ACEA8" w14:textId="77777777" w:rsidR="00323C71" w:rsidRDefault="00323C71" w:rsidP="00323C71">
      <w:pPr>
        <w:pStyle w:val="00Textogeral"/>
      </w:pPr>
      <w:r w:rsidRPr="000C3B5E">
        <w:t>Duas aulas</w:t>
      </w:r>
      <w:r>
        <w:t>.</w:t>
      </w:r>
    </w:p>
    <w:p w14:paraId="55F6C4D1" w14:textId="77777777" w:rsidR="00323C71" w:rsidRDefault="00323C71" w:rsidP="004D1F48">
      <w:pPr>
        <w:pStyle w:val="00P1"/>
      </w:pPr>
    </w:p>
    <w:p w14:paraId="76E97232" w14:textId="77777777" w:rsidR="00323C71" w:rsidRPr="00F1164C" w:rsidRDefault="00323C71" w:rsidP="004D1F48">
      <w:pPr>
        <w:pStyle w:val="00P1"/>
      </w:pPr>
      <w:r>
        <w:t>AULA 1</w:t>
      </w:r>
    </w:p>
    <w:p w14:paraId="74CED40F" w14:textId="77777777" w:rsidR="00323C71" w:rsidRPr="005E359A" w:rsidRDefault="00323C71" w:rsidP="004D1F48">
      <w:pPr>
        <w:pStyle w:val="00peso2"/>
        <w:rPr>
          <w:lang w:val="pt-BR"/>
        </w:rPr>
      </w:pPr>
    </w:p>
    <w:p w14:paraId="3DAA32DE" w14:textId="77777777" w:rsidR="00323C71" w:rsidRPr="00B01AEF" w:rsidRDefault="00323C71" w:rsidP="004D1F48">
      <w:pPr>
        <w:pStyle w:val="00peso2"/>
      </w:pPr>
      <w:proofErr w:type="spellStart"/>
      <w:r w:rsidRPr="00B01AEF">
        <w:t>Conteúdos</w:t>
      </w:r>
      <w:proofErr w:type="spellEnd"/>
      <w:r w:rsidRPr="00B01AEF">
        <w:t xml:space="preserve"> </w:t>
      </w:r>
      <w:proofErr w:type="spellStart"/>
      <w:r w:rsidRPr="00B01AEF">
        <w:t>específicos</w:t>
      </w:r>
      <w:proofErr w:type="spellEnd"/>
    </w:p>
    <w:p w14:paraId="456E4C62" w14:textId="77777777" w:rsidR="00323C71" w:rsidRDefault="00323C71" w:rsidP="00323C71">
      <w:pPr>
        <w:pStyle w:val="00Textogeralbullet"/>
      </w:pPr>
      <w:r>
        <w:t>O lugar de viver.</w:t>
      </w:r>
    </w:p>
    <w:p w14:paraId="33752E5C" w14:textId="77777777" w:rsidR="00323C71" w:rsidRDefault="00323C71" w:rsidP="00323C71">
      <w:pPr>
        <w:pStyle w:val="00Textogeralbullet"/>
      </w:pPr>
      <w:r>
        <w:t>Diferenças no modo de viver nos diferentes lugares.</w:t>
      </w:r>
    </w:p>
    <w:p w14:paraId="31804256" w14:textId="77777777" w:rsidR="00323C71" w:rsidRPr="005E359A" w:rsidRDefault="00323C71" w:rsidP="004D1F48">
      <w:pPr>
        <w:pStyle w:val="00peso2"/>
        <w:rPr>
          <w:lang w:val="pt-BR"/>
        </w:rPr>
      </w:pPr>
    </w:p>
    <w:p w14:paraId="207D9896" w14:textId="77777777" w:rsidR="00323C71" w:rsidRDefault="00323C71" w:rsidP="004D1F48">
      <w:pPr>
        <w:pStyle w:val="00peso2"/>
      </w:pPr>
      <w:proofErr w:type="spellStart"/>
      <w:r w:rsidRPr="00716382">
        <w:t>Recursos</w:t>
      </w:r>
      <w:proofErr w:type="spellEnd"/>
    </w:p>
    <w:p w14:paraId="0D5386F1" w14:textId="77777777" w:rsidR="00323C71" w:rsidRPr="00C85E17" w:rsidRDefault="00323C71" w:rsidP="00323C71">
      <w:pPr>
        <w:pStyle w:val="00Textogeralbullet"/>
      </w:pPr>
      <w:r w:rsidRPr="006A2FCF">
        <w:t>Livro do aluno</w:t>
      </w:r>
      <w:r w:rsidRPr="00CF122F">
        <w:t>, páginas 102 a 105.</w:t>
      </w:r>
    </w:p>
    <w:p w14:paraId="586C73DC" w14:textId="77777777" w:rsidR="00323C71" w:rsidRDefault="00323C71" w:rsidP="00323C71">
      <w:pPr>
        <w:pStyle w:val="00Textogeralbullet"/>
      </w:pPr>
      <w:r>
        <w:t>Lápis preto.</w:t>
      </w:r>
    </w:p>
    <w:p w14:paraId="1709D2AA" w14:textId="1E837B78" w:rsidR="00323C71" w:rsidRDefault="00323C71" w:rsidP="004D1F48">
      <w:pPr>
        <w:pStyle w:val="00peso2"/>
      </w:pPr>
    </w:p>
    <w:p w14:paraId="6EE38086" w14:textId="77777777" w:rsidR="00323C71" w:rsidRPr="00522F90" w:rsidRDefault="00323C71" w:rsidP="004D1F48">
      <w:pPr>
        <w:pStyle w:val="00peso2"/>
        <w:rPr>
          <w:lang w:val="pt-BR"/>
        </w:rPr>
      </w:pPr>
      <w:r w:rsidRPr="00522F90">
        <w:rPr>
          <w:lang w:val="pt-BR"/>
        </w:rPr>
        <w:t>Orientações</w:t>
      </w:r>
    </w:p>
    <w:p w14:paraId="28C67A6F" w14:textId="7916C616" w:rsidR="00323C71" w:rsidRDefault="0097577A" w:rsidP="00323C71">
      <w:pPr>
        <w:pStyle w:val="00Textogeral"/>
      </w:pPr>
      <w:r>
        <w:t>No início da aula, r</w:t>
      </w:r>
      <w:r w:rsidR="00323C71" w:rsidRPr="00CF122F">
        <w:t xml:space="preserve">ealizar a leitura compartilhada da reportagem </w:t>
      </w:r>
      <w:r w:rsidR="00323C71">
        <w:t xml:space="preserve">“No Ney Braga moradores não </w:t>
      </w:r>
      <w:proofErr w:type="gramStart"/>
      <w:r w:rsidR="00323C71">
        <w:t>carecem</w:t>
      </w:r>
      <w:proofErr w:type="gramEnd"/>
      <w:r w:rsidR="00323C71">
        <w:t xml:space="preserve"> ir ao centro”</w:t>
      </w:r>
      <w:r>
        <w:t>,</w:t>
      </w:r>
      <w:r w:rsidR="00323C71">
        <w:t xml:space="preserve"> na página 102, que traz a descrição de um bairro do município de Maringá, no estado do Paraná. </w:t>
      </w:r>
    </w:p>
    <w:p w14:paraId="1549759E" w14:textId="77777777" w:rsidR="0097577A" w:rsidRDefault="0097577A">
      <w:pPr>
        <w:rPr>
          <w:rFonts w:ascii="Tahoma" w:hAnsi="Tahoma" w:cs="Arial"/>
          <w:color w:val="000000"/>
          <w:sz w:val="22"/>
          <w:szCs w:val="22"/>
          <w:lang w:val="pt-BR"/>
        </w:rPr>
      </w:pPr>
      <w:r w:rsidRPr="005E359A">
        <w:rPr>
          <w:lang w:val="pt-BR"/>
        </w:rPr>
        <w:br w:type="page"/>
      </w:r>
    </w:p>
    <w:p w14:paraId="6153C193" w14:textId="0968D1E8" w:rsidR="00323C71" w:rsidRDefault="00323C71" w:rsidP="00323C71">
      <w:pPr>
        <w:pStyle w:val="00Textogeral"/>
      </w:pPr>
      <w:r>
        <w:lastRenderedPageBreak/>
        <w:t xml:space="preserve">Orientar os alunos a realizar os itens </w:t>
      </w:r>
      <w:r>
        <w:rPr>
          <w:i/>
        </w:rPr>
        <w:t>A</w:t>
      </w:r>
      <w:r>
        <w:t xml:space="preserve"> </w:t>
      </w:r>
      <w:proofErr w:type="spellStart"/>
      <w:r>
        <w:t>a</w:t>
      </w:r>
      <w:proofErr w:type="spellEnd"/>
      <w:r>
        <w:t xml:space="preserve"> </w:t>
      </w:r>
      <w:r>
        <w:rPr>
          <w:i/>
        </w:rPr>
        <w:t>C</w:t>
      </w:r>
      <w:r>
        <w:t xml:space="preserve">, na </w:t>
      </w:r>
      <w:r w:rsidRPr="00D113FD">
        <w:t xml:space="preserve">página </w:t>
      </w:r>
      <w:r w:rsidRPr="00CF122F">
        <w:t>103</w:t>
      </w:r>
      <w:r>
        <w:t xml:space="preserve">. Retomar a leitura do depoimento para listar os estabelecimentos comerciais mencionados (salão de beleza, mercado, açougue, padaria e lanchonete). Verificar se as ruas do bairro têm as mesmas características e indicar as vantagens do bairro. </w:t>
      </w:r>
    </w:p>
    <w:p w14:paraId="653608A8" w14:textId="00325EE3" w:rsidR="00323C71" w:rsidRPr="00AE6BED" w:rsidRDefault="00323C71" w:rsidP="00AE6BED">
      <w:pPr>
        <w:pStyle w:val="00Textogeral"/>
        <w:rPr>
          <w:rFonts w:cs="Tahoma"/>
        </w:rPr>
      </w:pPr>
      <w:r w:rsidRPr="00AE6BED">
        <w:rPr>
          <w:rFonts w:cs="Tahoma"/>
        </w:rPr>
        <w:t xml:space="preserve">Para o item </w:t>
      </w:r>
      <w:r w:rsidRPr="00AE6BED">
        <w:rPr>
          <w:rFonts w:cs="Tahoma"/>
          <w:i/>
        </w:rPr>
        <w:t>D,</w:t>
      </w:r>
      <w:r w:rsidRPr="00AE6BED">
        <w:rPr>
          <w:rFonts w:cs="Tahoma"/>
        </w:rPr>
        <w:t xml:space="preserve"> solicitar que os alunos apontem as semelhanças e diferenças entre o bairro descrito no depoimento e o bairro onde moram. Perguntar: “Quais estabelecimentos comerciais vocês observam quando caminham no bairro onde moram?”, “</w:t>
      </w:r>
      <w:r w:rsidR="0097577A" w:rsidRPr="00AE6BED">
        <w:rPr>
          <w:rFonts w:cs="Tahoma"/>
        </w:rPr>
        <w:t>A</w:t>
      </w:r>
      <w:r w:rsidRPr="00AE6BED">
        <w:rPr>
          <w:rFonts w:cs="Tahoma"/>
        </w:rPr>
        <w:t>s ruas do bairro são semelhantes com relação aos elementos da paisagem?”, “</w:t>
      </w:r>
      <w:r w:rsidR="0097577A" w:rsidRPr="00AE6BED">
        <w:rPr>
          <w:rFonts w:cs="Tahoma"/>
        </w:rPr>
        <w:t>O</w:t>
      </w:r>
      <w:r w:rsidRPr="00AE6BED">
        <w:rPr>
          <w:rFonts w:cs="Tahoma"/>
        </w:rPr>
        <w:t xml:space="preserve"> bairro é tranquilo ou é movimentado?”. Depois de responder a essas perguntas, eles terão mais elementos de comparação para realizar a atividade.</w:t>
      </w:r>
    </w:p>
    <w:p w14:paraId="706A705A" w14:textId="7CFEEC00" w:rsidR="00323C71" w:rsidRPr="0097577A" w:rsidRDefault="00323C71" w:rsidP="00AE6BED">
      <w:pPr>
        <w:pStyle w:val="00Textogeral"/>
      </w:pPr>
      <w:r w:rsidRPr="00AE6BED">
        <w:rPr>
          <w:rFonts w:cs="Tahoma"/>
        </w:rPr>
        <w:t xml:space="preserve">Orientar os alunos que vivem no mesmo bairro </w:t>
      </w:r>
      <w:r w:rsidR="0097577A" w:rsidRPr="00AE6BED">
        <w:rPr>
          <w:rFonts w:cs="Tahoma"/>
        </w:rPr>
        <w:t>a realizar a</w:t>
      </w:r>
      <w:r w:rsidRPr="00AE6BED">
        <w:rPr>
          <w:rFonts w:cs="Tahoma"/>
        </w:rPr>
        <w:t xml:space="preserve"> atividade em grupo da página 104 do livro.</w:t>
      </w:r>
      <w:r w:rsidR="0097577A" w:rsidRPr="00AE6BED">
        <w:rPr>
          <w:rFonts w:cs="Tahoma"/>
        </w:rPr>
        <w:t xml:space="preserve"> </w:t>
      </w:r>
      <w:r w:rsidRPr="00AE6BED">
        <w:rPr>
          <w:rFonts w:cs="Tahoma"/>
        </w:rPr>
        <w:t>Verificar</w:t>
      </w:r>
      <w:bookmarkStart w:id="0" w:name="_GoBack"/>
      <w:bookmarkEnd w:id="0"/>
      <w:r w:rsidRPr="00AE6BED">
        <w:rPr>
          <w:rFonts w:cs="Tahoma"/>
        </w:rPr>
        <w:t xml:space="preserve"> se no bairro onde moram existem áreas verdes, grande movimento de veículos, estabelecimentos comerciais e grande movimento de pessoas. Também é possível realizar a atividade tendo como foco o bairro em que se localiza a escola.</w:t>
      </w:r>
    </w:p>
    <w:p w14:paraId="3E652EFF" w14:textId="1A1124D9" w:rsidR="00323C71" w:rsidRDefault="00AF3A5B" w:rsidP="00323C71">
      <w:pPr>
        <w:pStyle w:val="00Textogeral"/>
      </w:pPr>
      <w:r>
        <w:t xml:space="preserve">Para finalizar a aula, </w:t>
      </w:r>
      <w:r w:rsidR="00323C71" w:rsidRPr="00CF122F">
        <w:t>orientar os alunos para que observem as imagens da atividade 3,</w:t>
      </w:r>
      <w:r>
        <w:t xml:space="preserve"> na página 105.</w:t>
      </w:r>
      <w:r w:rsidR="00323C71" w:rsidRPr="00CF122F">
        <w:t xml:space="preserve"> </w:t>
      </w:r>
      <w:r>
        <w:t>Eles terão</w:t>
      </w:r>
      <w:r w:rsidR="00323C71">
        <w:t xml:space="preserve"> oportunidade de refletir sobre atitudes que beneficiam ou prejudicam a qualidade de vida nos bairros. Dar ênfase às atitudes </w:t>
      </w:r>
      <w:r>
        <w:t xml:space="preserve">representadas </w:t>
      </w:r>
      <w:r w:rsidR="00323C71" w:rsidRPr="00CF122F">
        <w:t xml:space="preserve">que favorecem a boa convivência </w:t>
      </w:r>
      <w:r w:rsidR="00323C71">
        <w:t>(pessoas se cumprimentando na rua de maneira respeitosa e pessoa jogando lixo em local adequado).</w:t>
      </w:r>
    </w:p>
    <w:p w14:paraId="4AC8C1AE" w14:textId="77777777" w:rsidR="00323C71" w:rsidRDefault="00323C71" w:rsidP="004D1F48">
      <w:pPr>
        <w:pStyle w:val="00P1"/>
      </w:pPr>
    </w:p>
    <w:p w14:paraId="12BB1046" w14:textId="77777777" w:rsidR="00323C71" w:rsidRPr="00EB6B00" w:rsidRDefault="00323C71" w:rsidP="004D1F48">
      <w:pPr>
        <w:pStyle w:val="00P1"/>
      </w:pPr>
      <w:r>
        <w:t>AULA 2</w:t>
      </w:r>
    </w:p>
    <w:p w14:paraId="2D6BFBA9" w14:textId="77777777" w:rsidR="00323C71" w:rsidRPr="00B01AEF" w:rsidRDefault="00323C71" w:rsidP="004D1F48">
      <w:pPr>
        <w:pStyle w:val="00peso2"/>
      </w:pPr>
    </w:p>
    <w:p w14:paraId="22A25F02" w14:textId="77777777" w:rsidR="00323C71" w:rsidRPr="00B01AEF" w:rsidRDefault="00323C71" w:rsidP="004D1F48">
      <w:pPr>
        <w:pStyle w:val="00peso2"/>
      </w:pPr>
      <w:proofErr w:type="spellStart"/>
      <w:r w:rsidRPr="00B01AEF">
        <w:t>Conteúdos</w:t>
      </w:r>
      <w:proofErr w:type="spellEnd"/>
      <w:r w:rsidRPr="00B01AEF">
        <w:t xml:space="preserve"> </w:t>
      </w:r>
      <w:proofErr w:type="spellStart"/>
      <w:r w:rsidRPr="00B01AEF">
        <w:t>específicos</w:t>
      </w:r>
      <w:proofErr w:type="spellEnd"/>
    </w:p>
    <w:p w14:paraId="4A2396AF" w14:textId="77777777" w:rsidR="00323C71" w:rsidRDefault="00323C71" w:rsidP="00323C71">
      <w:pPr>
        <w:pStyle w:val="00Textogeralbullet"/>
      </w:pPr>
      <w:r>
        <w:t>Paisagens do campo e da cidade.</w:t>
      </w:r>
    </w:p>
    <w:p w14:paraId="525891F0" w14:textId="77777777" w:rsidR="00323C71" w:rsidRPr="006A2FCF" w:rsidRDefault="00323C71" w:rsidP="00323C71">
      <w:pPr>
        <w:pStyle w:val="00Textogeralbullet"/>
      </w:pPr>
      <w:r>
        <w:t>Elementos da paisagem.</w:t>
      </w:r>
    </w:p>
    <w:p w14:paraId="2AE38047" w14:textId="77777777" w:rsidR="00323C71" w:rsidRDefault="00323C71" w:rsidP="004D1F48">
      <w:pPr>
        <w:pStyle w:val="00peso2"/>
      </w:pPr>
    </w:p>
    <w:p w14:paraId="74BCE055" w14:textId="77777777" w:rsidR="00323C71" w:rsidRPr="006A2FCF" w:rsidRDefault="00323C71" w:rsidP="004D1F48">
      <w:pPr>
        <w:pStyle w:val="00peso2"/>
      </w:pPr>
      <w:proofErr w:type="spellStart"/>
      <w:r w:rsidRPr="006A2FCF">
        <w:t>Recursos</w:t>
      </w:r>
      <w:proofErr w:type="spellEnd"/>
    </w:p>
    <w:p w14:paraId="0CF71418" w14:textId="77777777" w:rsidR="00323C71" w:rsidRDefault="00323C71" w:rsidP="00323C71">
      <w:pPr>
        <w:pStyle w:val="00Textogeralbullet"/>
      </w:pPr>
      <w:r w:rsidRPr="006A2FCF">
        <w:t xml:space="preserve">Livro do aluno, </w:t>
      </w:r>
      <w:r w:rsidRPr="00C3044C">
        <w:t>páginas 106 a 113.</w:t>
      </w:r>
    </w:p>
    <w:p w14:paraId="7DCA8FE4" w14:textId="77777777" w:rsidR="00323C71" w:rsidRPr="00A8231E" w:rsidRDefault="00323C71" w:rsidP="00323C71">
      <w:pPr>
        <w:pStyle w:val="00Textogeralbullet"/>
      </w:pPr>
      <w:r w:rsidRPr="00A8231E">
        <w:t>Folhas sulfites.</w:t>
      </w:r>
    </w:p>
    <w:p w14:paraId="5EFF205A" w14:textId="77777777" w:rsidR="00323C71" w:rsidRPr="00A8231E" w:rsidRDefault="00323C71" w:rsidP="00323C71">
      <w:pPr>
        <w:pStyle w:val="00Textogeralbullet"/>
      </w:pPr>
      <w:r w:rsidRPr="00A8231E">
        <w:t>Lápis de cor.</w:t>
      </w:r>
    </w:p>
    <w:p w14:paraId="7C8906B7" w14:textId="77777777" w:rsidR="00323C71" w:rsidRPr="00D44E1D" w:rsidRDefault="00323C71" w:rsidP="00323C71">
      <w:pPr>
        <w:pStyle w:val="00Textogeralbullet"/>
      </w:pPr>
      <w:r w:rsidRPr="00A8231E">
        <w:t>Lápis preto.</w:t>
      </w:r>
    </w:p>
    <w:p w14:paraId="2FD39B82" w14:textId="77777777" w:rsidR="00323C71" w:rsidRPr="00A8231E" w:rsidRDefault="00323C71" w:rsidP="004D1F48">
      <w:pPr>
        <w:pStyle w:val="00peso2"/>
        <w:rPr>
          <w:highlight w:val="yellow"/>
        </w:rPr>
      </w:pPr>
    </w:p>
    <w:p w14:paraId="64019BF9" w14:textId="77777777" w:rsidR="00323C71" w:rsidRPr="006A2FCF" w:rsidRDefault="00323C71" w:rsidP="004D1F48">
      <w:pPr>
        <w:pStyle w:val="00peso2"/>
      </w:pPr>
      <w:proofErr w:type="spellStart"/>
      <w:r w:rsidRPr="006A2FCF">
        <w:t>Orientações</w:t>
      </w:r>
      <w:proofErr w:type="spellEnd"/>
    </w:p>
    <w:p w14:paraId="3433E209" w14:textId="562C1A97" w:rsidR="00323C71" w:rsidRPr="00CF122F" w:rsidRDefault="00AF3A5B" w:rsidP="00AF3A5B">
      <w:pPr>
        <w:pStyle w:val="00Textogeral"/>
      </w:pPr>
      <w:bookmarkStart w:id="1" w:name="_Hlk499369832"/>
      <w:bookmarkStart w:id="2" w:name="_Hlk499385082"/>
      <w:r>
        <w:t>No início da aula, o</w:t>
      </w:r>
      <w:r w:rsidR="00323C71">
        <w:t xml:space="preserve">rientar a realização das atividades das </w:t>
      </w:r>
      <w:r w:rsidR="00323C71" w:rsidRPr="00C3044C">
        <w:t>páginas 106 e 107</w:t>
      </w:r>
      <w:r w:rsidR="00323C71">
        <w:t xml:space="preserve">. A atividade 1 permite que os alunos observem duas fotos, uma de área urbana, outra de área rural. </w:t>
      </w:r>
      <w:r w:rsidR="00323C71" w:rsidRPr="00CF122F">
        <w:t xml:space="preserve">Orientar os alunos para que realizem um levantamento dos principais elementos que formam a paisagem do espaço rural e do espaço urbano. </w:t>
      </w:r>
    </w:p>
    <w:p w14:paraId="70C71AD8" w14:textId="6513AC4E" w:rsidR="00323C71" w:rsidRDefault="00323C71" w:rsidP="00323C71">
      <w:pPr>
        <w:pStyle w:val="00Textogeral"/>
      </w:pPr>
      <w:r w:rsidRPr="00CF122F">
        <w:t>As atividades da página 107 permitem aos alunos registrar os principais elementos das paisagens que foram observadas na atividade anterior.</w:t>
      </w:r>
      <w:r w:rsidR="00AF3A5B">
        <w:t xml:space="preserve"> </w:t>
      </w:r>
      <w:r w:rsidRPr="00CF122F">
        <w:t>Orientar os alunos na leitura das legendas das fotos</w:t>
      </w:r>
      <w:r>
        <w:t xml:space="preserve"> </w:t>
      </w:r>
      <w:r w:rsidRPr="00CF122F">
        <w:t>e nas respostas para cada uma das atividades.</w:t>
      </w:r>
      <w:r>
        <w:t xml:space="preserve"> </w:t>
      </w:r>
    </w:p>
    <w:p w14:paraId="215DCD3A" w14:textId="621E52CB" w:rsidR="004D1F48" w:rsidRDefault="00323C71" w:rsidP="00323C71">
      <w:pPr>
        <w:pStyle w:val="00Textogeral"/>
      </w:pPr>
      <w:r>
        <w:t xml:space="preserve">Na atividade 2, solicitar que os alunos informem qual das duas paisagens mostradas nas fotos se parece mais com o seu lugar de viver. É um momento oportuno para caracterizar a área que eles habitam e identificar elementos que os façam entender se vivem na cidade ou no campo. </w:t>
      </w:r>
    </w:p>
    <w:p w14:paraId="405B301B" w14:textId="77777777" w:rsidR="004D1F48" w:rsidRDefault="004D1F48" w:rsidP="004D1F48">
      <w:pPr>
        <w:pStyle w:val="00Textogeral"/>
      </w:pPr>
      <w:r>
        <w:br w:type="page"/>
      </w:r>
    </w:p>
    <w:p w14:paraId="2696EE2F" w14:textId="36D950E8" w:rsidR="00323C71" w:rsidRDefault="00323C71" w:rsidP="00323C71">
      <w:pPr>
        <w:pStyle w:val="00Textogeral"/>
      </w:pPr>
      <w:bookmarkStart w:id="3" w:name="_Hlk499387816"/>
      <w:r>
        <w:lastRenderedPageBreak/>
        <w:t xml:space="preserve">As atividades nas </w:t>
      </w:r>
      <w:r w:rsidRPr="00CF122F">
        <w:t>páginas 108 a 110</w:t>
      </w:r>
      <w:r>
        <w:t xml:space="preserve"> permitem </w:t>
      </w:r>
      <w:r w:rsidR="00AF3A5B">
        <w:t>o trabalho</w:t>
      </w:r>
      <w:r w:rsidRPr="00CF122F">
        <w:t xml:space="preserve"> de alfabetização cartográfica por meio da</w:t>
      </w:r>
      <w:r>
        <w:t xml:space="preserve"> leitura de paisagens do campo e da cidade com diferentes planos traçados. </w:t>
      </w:r>
    </w:p>
    <w:p w14:paraId="073C38D3" w14:textId="0F60D5D7" w:rsidR="00323C71" w:rsidRDefault="00323C71" w:rsidP="00323C71">
      <w:pPr>
        <w:pStyle w:val="00Textogeral"/>
      </w:pPr>
      <w:r>
        <w:t xml:space="preserve">Orientar para que eles percebam que a divisão em planos pode servir como um recurso que facilita a leitura dos elementos das paisagens. Chamar a atenção dos alunos para a leitura das legendas das fotos para que cada imagem tenha contextualização. Na atividade da </w:t>
      </w:r>
      <w:r w:rsidRPr="00CF122F">
        <w:t>página 110</w:t>
      </w:r>
      <w:r>
        <w:t>, eles devem partir de uma foto ou um desenho de observação para representar seu lugar de viver.</w:t>
      </w:r>
    </w:p>
    <w:p w14:paraId="2C5CAF86" w14:textId="4119D148" w:rsidR="00323C71" w:rsidRDefault="00323C71" w:rsidP="00323C71">
      <w:pPr>
        <w:pStyle w:val="00Textogeral"/>
      </w:pPr>
      <w:r>
        <w:t xml:space="preserve">Propor aos alunos que comparem as fotos </w:t>
      </w:r>
      <w:r w:rsidRPr="00CF122F">
        <w:rPr>
          <w:i/>
        </w:rPr>
        <w:t>A</w:t>
      </w:r>
      <w:r>
        <w:t xml:space="preserve"> e </w:t>
      </w:r>
      <w:r w:rsidRPr="00CF122F">
        <w:rPr>
          <w:i/>
        </w:rPr>
        <w:t>B</w:t>
      </w:r>
      <w:r>
        <w:t xml:space="preserve"> da </w:t>
      </w:r>
      <w:r w:rsidRPr="00CF122F">
        <w:t>página 111</w:t>
      </w:r>
      <w:r>
        <w:t xml:space="preserve"> e verifi</w:t>
      </w:r>
      <w:r w:rsidR="00AF3A5B">
        <w:t>car</w:t>
      </w:r>
      <w:r>
        <w:t xml:space="preserve"> se identificam de modo correto os elementos da paisagem urbana e da paisagem rural. Espera-se que no momento de realização da atividade 3 eles já tenham clareza na distinção entre os elementos da paisagem da cidade e do campo.</w:t>
      </w:r>
    </w:p>
    <w:p w14:paraId="7AC67C58" w14:textId="128009F3" w:rsidR="00323C71" w:rsidRPr="00CF122F" w:rsidRDefault="00DD0C42" w:rsidP="00AF3A5B">
      <w:pPr>
        <w:pStyle w:val="00alternativas"/>
      </w:pPr>
      <w:r>
        <w:t>Solicitar aos alunos que façam</w:t>
      </w:r>
      <w:r w:rsidR="00323C71" w:rsidRPr="00CF122F">
        <w:t xml:space="preserve"> a leitura da representação da página 112, </w:t>
      </w:r>
      <w:r>
        <w:t>de uma paisagem da cidade.</w:t>
      </w:r>
    </w:p>
    <w:p w14:paraId="2B9D45EA" w14:textId="7E332E7B" w:rsidR="00323C71" w:rsidRDefault="00323C71" w:rsidP="00323C71">
      <w:pPr>
        <w:pStyle w:val="00Textogeral"/>
      </w:pPr>
      <w:r>
        <w:t xml:space="preserve">Na </w:t>
      </w:r>
      <w:r w:rsidRPr="00CF122F">
        <w:t>página 113</w:t>
      </w:r>
      <w:r>
        <w:t xml:space="preserve">, os itens </w:t>
      </w:r>
      <w:r>
        <w:rPr>
          <w:i/>
        </w:rPr>
        <w:t>B</w:t>
      </w:r>
      <w:r>
        <w:t xml:space="preserve"> e </w:t>
      </w:r>
      <w:r>
        <w:rPr>
          <w:i/>
        </w:rPr>
        <w:t>C</w:t>
      </w:r>
      <w:r>
        <w:t xml:space="preserve"> permitem ao</w:t>
      </w:r>
      <w:r w:rsidR="00DD0C42">
        <w:t>s</w:t>
      </w:r>
      <w:r>
        <w:t xml:space="preserve"> aluno</w:t>
      </w:r>
      <w:r w:rsidR="00DD0C42">
        <w:t>s</w:t>
      </w:r>
      <w:r>
        <w:t xml:space="preserve"> perceber que, além </w:t>
      </w:r>
      <w:r w:rsidR="00DD0C42">
        <w:t>do</w:t>
      </w:r>
      <w:r>
        <w:t xml:space="preserve"> aspecto visual, as paisagens apresentam sons e cheiros. </w:t>
      </w:r>
      <w:r w:rsidR="00DD0C42">
        <w:t>Em seguida</w:t>
      </w:r>
      <w:r>
        <w:t xml:space="preserve">, nos itens </w:t>
      </w:r>
      <w:r>
        <w:rPr>
          <w:i/>
        </w:rPr>
        <w:t>D</w:t>
      </w:r>
      <w:r>
        <w:t xml:space="preserve"> e </w:t>
      </w:r>
      <w:proofErr w:type="spellStart"/>
      <w:r>
        <w:rPr>
          <w:i/>
        </w:rPr>
        <w:t>E</w:t>
      </w:r>
      <w:proofErr w:type="spellEnd"/>
      <w:r w:rsidR="00DD0C42">
        <w:t xml:space="preserve">, os </w:t>
      </w:r>
      <w:r>
        <w:t xml:space="preserve">alunos devem associar os tipos de trabalhador à paisagem representada </w:t>
      </w:r>
      <w:r w:rsidRPr="00CF122F">
        <w:t>na página 112</w:t>
      </w:r>
      <w:r>
        <w:t>.</w:t>
      </w:r>
    </w:p>
    <w:p w14:paraId="4B8FE4EB" w14:textId="77777777" w:rsidR="00323C71" w:rsidRPr="005E359A" w:rsidRDefault="00323C71" w:rsidP="004D1F48">
      <w:pPr>
        <w:pStyle w:val="00peso2"/>
        <w:rPr>
          <w:lang w:val="pt-BR"/>
        </w:rPr>
      </w:pPr>
    </w:p>
    <w:p w14:paraId="6A4DED13" w14:textId="77777777" w:rsidR="00323C71" w:rsidRPr="0016373D" w:rsidRDefault="00323C71" w:rsidP="004D1F48">
      <w:pPr>
        <w:pStyle w:val="00peso2"/>
        <w:rPr>
          <w:lang w:val="pt-BR"/>
        </w:rPr>
      </w:pPr>
      <w:r w:rsidRPr="0016373D">
        <w:rPr>
          <w:lang w:val="pt-BR"/>
        </w:rPr>
        <w:t>Atividade complementar</w:t>
      </w:r>
    </w:p>
    <w:p w14:paraId="4A8CECB6" w14:textId="77777777" w:rsidR="00323C71" w:rsidRDefault="00323C71" w:rsidP="00323C71">
      <w:pPr>
        <w:pStyle w:val="00Textogeral"/>
      </w:pPr>
      <w:r>
        <w:t xml:space="preserve">Se os alunos vivem na cidade, pedir que desenhem como imaginam que seria o lugar de viver deles se morassem no campo. Se vivem no campo, solicitar que se imaginem como seria na cidade. Orientar para que fiquem atentos aos elementos da paisagem representados no desenho. </w:t>
      </w:r>
    </w:p>
    <w:p w14:paraId="5E654D65" w14:textId="77777777" w:rsidR="005025E1" w:rsidRDefault="005025E1">
      <w:pPr>
        <w:rPr>
          <w:rFonts w:ascii="Cambria" w:hAnsi="Cambria" w:cs="Cambria-Bold"/>
          <w:b/>
          <w:bCs/>
          <w:caps/>
          <w:color w:val="000000"/>
          <w:sz w:val="32"/>
          <w:szCs w:val="32"/>
          <w:lang w:val="pt-BR"/>
        </w:rPr>
      </w:pPr>
      <w:r>
        <w:br w:type="page"/>
      </w:r>
    </w:p>
    <w:p w14:paraId="1293CAF3" w14:textId="3BBD0B3F" w:rsidR="00323C71" w:rsidRDefault="00323C71" w:rsidP="004D1F48">
      <w:pPr>
        <w:pStyle w:val="00P1"/>
      </w:pPr>
      <w:r w:rsidRPr="005B6C64">
        <w:lastRenderedPageBreak/>
        <w:t>Proposta de autoavaliação</w:t>
      </w:r>
    </w:p>
    <w:p w14:paraId="4ADD7F87" w14:textId="77777777" w:rsidR="00323C71" w:rsidRDefault="00323C71" w:rsidP="00323C71">
      <w:pPr>
        <w:pStyle w:val="00P1"/>
      </w:pPr>
    </w:p>
    <w:tbl>
      <w:tblPr>
        <w:tblW w:w="9525"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57" w:type="dxa"/>
          <w:bottom w:w="57" w:type="dxa"/>
        </w:tblCellMar>
        <w:tblLook w:val="04A0" w:firstRow="1" w:lastRow="0" w:firstColumn="1" w:lastColumn="0" w:noHBand="0" w:noVBand="1"/>
      </w:tblPr>
      <w:tblGrid>
        <w:gridCol w:w="6123"/>
        <w:gridCol w:w="1134"/>
        <w:gridCol w:w="1134"/>
        <w:gridCol w:w="1134"/>
      </w:tblGrid>
      <w:tr w:rsidR="00323C71" w:rsidRPr="00976EE2" w14:paraId="533B0DD5" w14:textId="77777777" w:rsidTr="004D1F48">
        <w:trPr>
          <w:trHeight w:val="737"/>
        </w:trPr>
        <w:tc>
          <w:tcPr>
            <w:tcW w:w="6123" w:type="dxa"/>
            <w:vAlign w:val="center"/>
          </w:tcPr>
          <w:p w14:paraId="2E72412D" w14:textId="77777777" w:rsidR="00323C71" w:rsidRPr="0007339F" w:rsidRDefault="00323C71" w:rsidP="00101F98">
            <w:pPr>
              <w:contextualSpacing/>
              <w:rPr>
                <w:rFonts w:ascii="Tahoma" w:eastAsia="MS Mincho" w:hAnsi="Tahoma" w:cs="Tahoma"/>
                <w:b/>
                <w:bCs/>
                <w:sz w:val="20"/>
                <w:szCs w:val="20"/>
                <w:lang w:val="pt-BR"/>
              </w:rPr>
            </w:pPr>
            <w:r w:rsidRPr="0007339F">
              <w:rPr>
                <w:rFonts w:ascii="Tahoma" w:eastAsia="Calibri" w:hAnsi="Tahoma" w:cs="Tahoma"/>
                <w:b/>
                <w:bCs/>
                <w:sz w:val="20"/>
                <w:szCs w:val="20"/>
                <w:lang w:val="pt-BR"/>
              </w:rPr>
              <w:t xml:space="preserve">Responda a cada pergunta com um </w:t>
            </w:r>
            <w:r>
              <w:rPr>
                <w:rFonts w:ascii="Tahoma" w:eastAsia="Calibri" w:hAnsi="Tahoma" w:cs="Tahoma"/>
                <w:b/>
                <w:bCs/>
                <w:sz w:val="20"/>
                <w:szCs w:val="20"/>
                <w:lang w:val="pt-BR"/>
              </w:rPr>
              <w:t>X</w:t>
            </w:r>
            <w:r w:rsidRPr="0007339F">
              <w:rPr>
                <w:rFonts w:ascii="Tahoma" w:eastAsia="Calibri" w:hAnsi="Tahoma" w:cs="Tahoma"/>
                <w:b/>
                <w:bCs/>
                <w:sz w:val="20"/>
                <w:szCs w:val="20"/>
                <w:lang w:val="pt-BR"/>
              </w:rPr>
              <w:t xml:space="preserve"> na coluna </w:t>
            </w:r>
            <w:r>
              <w:rPr>
                <w:rFonts w:ascii="Tahoma" w:eastAsia="Calibri" w:hAnsi="Tahoma" w:cs="Tahoma"/>
                <w:b/>
                <w:bCs/>
                <w:sz w:val="20"/>
                <w:szCs w:val="20"/>
                <w:lang w:val="pt-BR"/>
              </w:rPr>
              <w:t xml:space="preserve">à sua </w:t>
            </w:r>
            <w:proofErr w:type="spellStart"/>
            <w:r>
              <w:rPr>
                <w:rFonts w:ascii="Tahoma" w:eastAsia="Calibri" w:hAnsi="Tahoma" w:cs="Tahoma"/>
                <w:b/>
                <w:bCs/>
                <w:sz w:val="20"/>
                <w:szCs w:val="20"/>
                <w:lang w:val="pt-BR"/>
              </w:rPr>
              <w:t>autoavaliação</w:t>
            </w:r>
            <w:proofErr w:type="spellEnd"/>
            <w:r w:rsidRPr="0007339F">
              <w:rPr>
                <w:rFonts w:ascii="Tahoma" w:eastAsia="Calibri" w:hAnsi="Tahoma" w:cs="Tahoma"/>
                <w:b/>
                <w:bCs/>
                <w:sz w:val="20"/>
                <w:szCs w:val="20"/>
                <w:lang w:val="pt-BR"/>
              </w:rPr>
              <w:t>.</w:t>
            </w:r>
          </w:p>
        </w:tc>
        <w:tc>
          <w:tcPr>
            <w:tcW w:w="1134" w:type="dxa"/>
            <w:vAlign w:val="center"/>
          </w:tcPr>
          <w:p w14:paraId="703B1ABC" w14:textId="401270E7" w:rsidR="00323C71" w:rsidRPr="00976EE2" w:rsidRDefault="0097577A" w:rsidP="00101F98">
            <w:pPr>
              <w:jc w:val="center"/>
              <w:rPr>
                <w:rFonts w:ascii="Tahoma" w:eastAsia="MS Mincho" w:hAnsi="Tahoma" w:cs="Tahoma"/>
                <w:sz w:val="20"/>
                <w:szCs w:val="20"/>
              </w:rPr>
            </w:pPr>
            <w:r w:rsidRPr="00976EE2">
              <w:rPr>
                <w:rFonts w:ascii="Tahoma" w:hAnsi="Tahoma" w:cs="Tahoma"/>
                <w:b/>
                <w:sz w:val="20"/>
                <w:szCs w:val="20"/>
              </w:rPr>
              <w:t>Sim</w:t>
            </w:r>
          </w:p>
        </w:tc>
        <w:tc>
          <w:tcPr>
            <w:tcW w:w="1134" w:type="dxa"/>
            <w:vAlign w:val="center"/>
          </w:tcPr>
          <w:p w14:paraId="267D91C3" w14:textId="7802DAC4" w:rsidR="00323C71" w:rsidRPr="00976EE2" w:rsidRDefault="0097577A" w:rsidP="00101F98">
            <w:pPr>
              <w:jc w:val="center"/>
              <w:rPr>
                <w:rFonts w:ascii="Tahoma" w:eastAsia="MS Mincho" w:hAnsi="Tahoma" w:cs="Tahoma"/>
                <w:sz w:val="20"/>
                <w:szCs w:val="20"/>
              </w:rPr>
            </w:pPr>
            <w:proofErr w:type="spellStart"/>
            <w:r>
              <w:rPr>
                <w:rFonts w:ascii="Tahoma" w:hAnsi="Tahoma" w:cs="Tahoma"/>
                <w:b/>
                <w:sz w:val="20"/>
                <w:szCs w:val="20"/>
              </w:rPr>
              <w:t>Mais</w:t>
            </w:r>
            <w:proofErr w:type="spellEnd"/>
            <w:r>
              <w:rPr>
                <w:rFonts w:ascii="Tahoma" w:hAnsi="Tahoma" w:cs="Tahoma"/>
                <w:b/>
                <w:sz w:val="20"/>
                <w:szCs w:val="20"/>
              </w:rPr>
              <w:t xml:space="preserve"> </w:t>
            </w:r>
            <w:proofErr w:type="spellStart"/>
            <w:r>
              <w:rPr>
                <w:rFonts w:ascii="Tahoma" w:hAnsi="Tahoma" w:cs="Tahoma"/>
                <w:b/>
                <w:sz w:val="20"/>
                <w:szCs w:val="20"/>
              </w:rPr>
              <w:t>ou</w:t>
            </w:r>
            <w:proofErr w:type="spellEnd"/>
            <w:r>
              <w:rPr>
                <w:rFonts w:ascii="Tahoma" w:hAnsi="Tahoma" w:cs="Tahoma"/>
                <w:b/>
                <w:sz w:val="20"/>
                <w:szCs w:val="20"/>
              </w:rPr>
              <w:t xml:space="preserve"> </w:t>
            </w:r>
            <w:proofErr w:type="spellStart"/>
            <w:r>
              <w:rPr>
                <w:rFonts w:ascii="Tahoma" w:hAnsi="Tahoma" w:cs="Tahoma"/>
                <w:b/>
                <w:sz w:val="20"/>
                <w:szCs w:val="20"/>
              </w:rPr>
              <w:t>menos</w:t>
            </w:r>
            <w:proofErr w:type="spellEnd"/>
          </w:p>
        </w:tc>
        <w:tc>
          <w:tcPr>
            <w:tcW w:w="1134" w:type="dxa"/>
            <w:vAlign w:val="center"/>
          </w:tcPr>
          <w:p w14:paraId="3A4DBC3C" w14:textId="39E9F816" w:rsidR="00323C71" w:rsidRPr="00976EE2" w:rsidRDefault="0097577A" w:rsidP="00101F98">
            <w:pPr>
              <w:jc w:val="center"/>
              <w:rPr>
                <w:rFonts w:ascii="Tahoma" w:eastAsia="MS Mincho" w:hAnsi="Tahoma" w:cs="Tahoma"/>
                <w:sz w:val="20"/>
                <w:szCs w:val="20"/>
              </w:rPr>
            </w:pPr>
            <w:proofErr w:type="spellStart"/>
            <w:r w:rsidRPr="00976EE2">
              <w:rPr>
                <w:rFonts w:ascii="Tahoma" w:hAnsi="Tahoma" w:cs="Tahoma"/>
                <w:b/>
                <w:sz w:val="20"/>
                <w:szCs w:val="20"/>
              </w:rPr>
              <w:t>Não</w:t>
            </w:r>
            <w:proofErr w:type="spellEnd"/>
          </w:p>
        </w:tc>
      </w:tr>
      <w:tr w:rsidR="00323C71" w:rsidRPr="005E359A" w14:paraId="28D39922" w14:textId="77777777" w:rsidTr="004D1F48">
        <w:trPr>
          <w:trHeight w:val="567"/>
        </w:trPr>
        <w:tc>
          <w:tcPr>
            <w:tcW w:w="6123" w:type="dxa"/>
            <w:vAlign w:val="center"/>
          </w:tcPr>
          <w:p w14:paraId="1B8E7B86" w14:textId="77777777" w:rsidR="00323C71" w:rsidRPr="0007339F" w:rsidRDefault="00323C71" w:rsidP="00101F98">
            <w:pPr>
              <w:rPr>
                <w:rFonts w:ascii="Tahoma" w:eastAsia="MS Mincho" w:hAnsi="Tahoma" w:cs="Tahoma"/>
                <w:sz w:val="20"/>
                <w:szCs w:val="20"/>
                <w:lang w:val="pt-BR"/>
              </w:rPr>
            </w:pPr>
            <w:r w:rsidRPr="0007339F">
              <w:rPr>
                <w:rFonts w:ascii="Tahoma" w:eastAsia="Calibri" w:hAnsi="Tahoma" w:cs="Tahoma"/>
                <w:sz w:val="20"/>
                <w:szCs w:val="20"/>
                <w:lang w:val="pt-BR"/>
              </w:rPr>
              <w:t>Sei qu</w:t>
            </w:r>
            <w:r>
              <w:rPr>
                <w:rFonts w:ascii="Tahoma" w:eastAsia="Calibri" w:hAnsi="Tahoma" w:cs="Tahoma"/>
                <w:sz w:val="20"/>
                <w:szCs w:val="20"/>
                <w:lang w:val="pt-BR"/>
              </w:rPr>
              <w:t>e</w:t>
            </w:r>
            <w:r w:rsidRPr="0007339F">
              <w:rPr>
                <w:rFonts w:ascii="Tahoma" w:eastAsia="Calibri" w:hAnsi="Tahoma" w:cs="Tahoma"/>
                <w:sz w:val="20"/>
                <w:szCs w:val="20"/>
                <w:lang w:val="pt-BR"/>
              </w:rPr>
              <w:t xml:space="preserve"> cada lugar tem características próprias?</w:t>
            </w:r>
          </w:p>
        </w:tc>
        <w:tc>
          <w:tcPr>
            <w:tcW w:w="1134" w:type="dxa"/>
          </w:tcPr>
          <w:p w14:paraId="442580AC" w14:textId="77777777" w:rsidR="00323C71" w:rsidRPr="0007339F" w:rsidRDefault="00323C71" w:rsidP="00101F98">
            <w:pPr>
              <w:rPr>
                <w:rFonts w:ascii="Tahoma" w:eastAsia="MS Mincho" w:hAnsi="Tahoma" w:cs="Tahoma"/>
                <w:sz w:val="20"/>
                <w:szCs w:val="20"/>
                <w:lang w:val="pt-BR"/>
              </w:rPr>
            </w:pPr>
          </w:p>
        </w:tc>
        <w:tc>
          <w:tcPr>
            <w:tcW w:w="1134" w:type="dxa"/>
          </w:tcPr>
          <w:p w14:paraId="6DC61AC7" w14:textId="77777777" w:rsidR="00323C71" w:rsidRPr="0007339F" w:rsidRDefault="00323C71" w:rsidP="00101F98">
            <w:pPr>
              <w:rPr>
                <w:rFonts w:ascii="Tahoma" w:eastAsia="MS Mincho" w:hAnsi="Tahoma" w:cs="Tahoma"/>
                <w:sz w:val="20"/>
                <w:szCs w:val="20"/>
                <w:lang w:val="pt-BR"/>
              </w:rPr>
            </w:pPr>
          </w:p>
        </w:tc>
        <w:tc>
          <w:tcPr>
            <w:tcW w:w="1134" w:type="dxa"/>
          </w:tcPr>
          <w:p w14:paraId="63FE2B64" w14:textId="77777777" w:rsidR="00323C71" w:rsidRPr="0007339F" w:rsidRDefault="00323C71" w:rsidP="00101F98">
            <w:pPr>
              <w:rPr>
                <w:rFonts w:ascii="Tahoma" w:eastAsia="MS Mincho" w:hAnsi="Tahoma" w:cs="Tahoma"/>
                <w:sz w:val="20"/>
                <w:szCs w:val="20"/>
                <w:lang w:val="pt-BR"/>
              </w:rPr>
            </w:pPr>
          </w:p>
        </w:tc>
      </w:tr>
      <w:tr w:rsidR="00323C71" w:rsidRPr="005E359A" w14:paraId="412274E8" w14:textId="77777777" w:rsidTr="004D1F48">
        <w:trPr>
          <w:trHeight w:val="567"/>
        </w:trPr>
        <w:tc>
          <w:tcPr>
            <w:tcW w:w="6123" w:type="dxa"/>
            <w:vAlign w:val="center"/>
          </w:tcPr>
          <w:p w14:paraId="58A68637" w14:textId="77777777" w:rsidR="00323C71" w:rsidRPr="0007339F" w:rsidRDefault="00323C71" w:rsidP="00101F98">
            <w:pPr>
              <w:rPr>
                <w:rFonts w:ascii="Tahoma" w:eastAsia="MS Mincho" w:hAnsi="Tahoma" w:cs="Tahoma"/>
                <w:sz w:val="20"/>
                <w:szCs w:val="20"/>
                <w:lang w:val="pt-BR"/>
              </w:rPr>
            </w:pPr>
            <w:r w:rsidRPr="0007339F">
              <w:rPr>
                <w:rFonts w:ascii="Tahoma" w:eastAsia="Calibri" w:hAnsi="Tahoma" w:cs="Tahoma"/>
                <w:sz w:val="20"/>
                <w:szCs w:val="20"/>
                <w:lang w:val="pt-BR"/>
              </w:rPr>
              <w:t>Reconheço semelhanças e diferenças entre diferentes bairros?</w:t>
            </w:r>
          </w:p>
        </w:tc>
        <w:tc>
          <w:tcPr>
            <w:tcW w:w="1134" w:type="dxa"/>
          </w:tcPr>
          <w:p w14:paraId="0777D628" w14:textId="77777777" w:rsidR="00323C71" w:rsidRPr="0007339F" w:rsidRDefault="00323C71" w:rsidP="00101F98">
            <w:pPr>
              <w:rPr>
                <w:rFonts w:ascii="Tahoma" w:eastAsia="MS Mincho" w:hAnsi="Tahoma" w:cs="Tahoma"/>
                <w:sz w:val="20"/>
                <w:szCs w:val="20"/>
                <w:lang w:val="pt-BR"/>
              </w:rPr>
            </w:pPr>
          </w:p>
        </w:tc>
        <w:tc>
          <w:tcPr>
            <w:tcW w:w="1134" w:type="dxa"/>
          </w:tcPr>
          <w:p w14:paraId="1B5F7EC5" w14:textId="77777777" w:rsidR="00323C71" w:rsidRPr="0007339F" w:rsidRDefault="00323C71" w:rsidP="00101F98">
            <w:pPr>
              <w:rPr>
                <w:rFonts w:ascii="Tahoma" w:eastAsia="MS Mincho" w:hAnsi="Tahoma" w:cs="Tahoma"/>
                <w:sz w:val="20"/>
                <w:szCs w:val="20"/>
                <w:lang w:val="pt-BR"/>
              </w:rPr>
            </w:pPr>
          </w:p>
        </w:tc>
        <w:tc>
          <w:tcPr>
            <w:tcW w:w="1134" w:type="dxa"/>
          </w:tcPr>
          <w:p w14:paraId="398F14EC" w14:textId="77777777" w:rsidR="00323C71" w:rsidRPr="0007339F" w:rsidRDefault="00323C71" w:rsidP="00101F98">
            <w:pPr>
              <w:rPr>
                <w:rFonts w:ascii="Tahoma" w:eastAsia="MS Mincho" w:hAnsi="Tahoma" w:cs="Tahoma"/>
                <w:sz w:val="20"/>
                <w:szCs w:val="20"/>
                <w:lang w:val="pt-BR"/>
              </w:rPr>
            </w:pPr>
          </w:p>
        </w:tc>
      </w:tr>
      <w:tr w:rsidR="00323C71" w:rsidRPr="005E359A" w14:paraId="22650D6C" w14:textId="77777777" w:rsidTr="004D1F48">
        <w:trPr>
          <w:trHeight w:val="567"/>
        </w:trPr>
        <w:tc>
          <w:tcPr>
            <w:tcW w:w="6123" w:type="dxa"/>
            <w:vAlign w:val="center"/>
          </w:tcPr>
          <w:p w14:paraId="61EBB395" w14:textId="77777777" w:rsidR="00323C71" w:rsidRPr="0007339F" w:rsidRDefault="00323C71" w:rsidP="00101F98">
            <w:pPr>
              <w:rPr>
                <w:rFonts w:ascii="Tahoma" w:eastAsia="MS Mincho" w:hAnsi="Tahoma" w:cs="Tahoma"/>
                <w:sz w:val="20"/>
                <w:szCs w:val="20"/>
                <w:lang w:val="pt-BR"/>
              </w:rPr>
            </w:pPr>
            <w:r w:rsidRPr="0007339F">
              <w:rPr>
                <w:rFonts w:ascii="Tahoma" w:eastAsia="Calibri" w:hAnsi="Tahoma" w:cs="Tahoma"/>
                <w:sz w:val="20"/>
                <w:szCs w:val="20"/>
                <w:lang w:val="pt-BR"/>
              </w:rPr>
              <w:t>Conheço atitudes que beneficiam a qualidade de vida nos bairros?</w:t>
            </w:r>
          </w:p>
        </w:tc>
        <w:tc>
          <w:tcPr>
            <w:tcW w:w="1134" w:type="dxa"/>
          </w:tcPr>
          <w:p w14:paraId="2A554A06" w14:textId="77777777" w:rsidR="00323C71" w:rsidRPr="0007339F" w:rsidRDefault="00323C71" w:rsidP="00101F98">
            <w:pPr>
              <w:rPr>
                <w:rFonts w:ascii="Tahoma" w:eastAsia="MS Mincho" w:hAnsi="Tahoma" w:cs="Tahoma"/>
                <w:sz w:val="20"/>
                <w:szCs w:val="20"/>
                <w:lang w:val="pt-BR"/>
              </w:rPr>
            </w:pPr>
          </w:p>
        </w:tc>
        <w:tc>
          <w:tcPr>
            <w:tcW w:w="1134" w:type="dxa"/>
          </w:tcPr>
          <w:p w14:paraId="25059B6D" w14:textId="77777777" w:rsidR="00323C71" w:rsidRPr="0007339F" w:rsidRDefault="00323C71" w:rsidP="00101F98">
            <w:pPr>
              <w:rPr>
                <w:rFonts w:ascii="Tahoma" w:eastAsia="MS Mincho" w:hAnsi="Tahoma" w:cs="Tahoma"/>
                <w:sz w:val="20"/>
                <w:szCs w:val="20"/>
                <w:lang w:val="pt-BR"/>
              </w:rPr>
            </w:pPr>
          </w:p>
        </w:tc>
        <w:tc>
          <w:tcPr>
            <w:tcW w:w="1134" w:type="dxa"/>
          </w:tcPr>
          <w:p w14:paraId="632876DE" w14:textId="77777777" w:rsidR="00323C71" w:rsidRPr="0007339F" w:rsidRDefault="00323C71" w:rsidP="00101F98">
            <w:pPr>
              <w:rPr>
                <w:rFonts w:ascii="Tahoma" w:eastAsia="MS Mincho" w:hAnsi="Tahoma" w:cs="Tahoma"/>
                <w:sz w:val="20"/>
                <w:szCs w:val="20"/>
                <w:lang w:val="pt-BR"/>
              </w:rPr>
            </w:pPr>
          </w:p>
        </w:tc>
      </w:tr>
      <w:tr w:rsidR="00323C71" w:rsidRPr="005E359A" w14:paraId="22829196" w14:textId="77777777" w:rsidTr="004D1F48">
        <w:trPr>
          <w:trHeight w:val="567"/>
        </w:trPr>
        <w:tc>
          <w:tcPr>
            <w:tcW w:w="6123" w:type="dxa"/>
            <w:vAlign w:val="center"/>
          </w:tcPr>
          <w:p w14:paraId="19C0BBDB" w14:textId="77777777" w:rsidR="00323C71" w:rsidRPr="0007339F" w:rsidRDefault="00323C71" w:rsidP="00101F98">
            <w:pPr>
              <w:rPr>
                <w:rFonts w:ascii="Tahoma" w:eastAsia="MS Mincho" w:hAnsi="Tahoma" w:cs="Tahoma"/>
                <w:sz w:val="20"/>
                <w:szCs w:val="20"/>
                <w:lang w:val="pt-BR"/>
              </w:rPr>
            </w:pPr>
            <w:r w:rsidRPr="0007339F">
              <w:rPr>
                <w:rFonts w:ascii="Tahoma" w:eastAsia="Calibri" w:hAnsi="Tahoma" w:cs="Tahoma"/>
                <w:sz w:val="20"/>
                <w:szCs w:val="20"/>
                <w:lang w:val="pt-BR"/>
              </w:rPr>
              <w:t>Identifico os elementos das paisagens do campo e da cidade?</w:t>
            </w:r>
          </w:p>
        </w:tc>
        <w:tc>
          <w:tcPr>
            <w:tcW w:w="1134" w:type="dxa"/>
          </w:tcPr>
          <w:p w14:paraId="11F38F50" w14:textId="77777777" w:rsidR="00323C71" w:rsidRPr="0007339F" w:rsidRDefault="00323C71" w:rsidP="00101F98">
            <w:pPr>
              <w:rPr>
                <w:rFonts w:ascii="Tahoma" w:eastAsia="MS Mincho" w:hAnsi="Tahoma" w:cs="Tahoma"/>
                <w:sz w:val="20"/>
                <w:szCs w:val="20"/>
                <w:lang w:val="pt-BR"/>
              </w:rPr>
            </w:pPr>
          </w:p>
        </w:tc>
        <w:tc>
          <w:tcPr>
            <w:tcW w:w="1134" w:type="dxa"/>
          </w:tcPr>
          <w:p w14:paraId="47CD9FDE" w14:textId="77777777" w:rsidR="00323C71" w:rsidRPr="0007339F" w:rsidRDefault="00323C71" w:rsidP="00101F98">
            <w:pPr>
              <w:rPr>
                <w:rFonts w:ascii="Tahoma" w:eastAsia="MS Mincho" w:hAnsi="Tahoma" w:cs="Tahoma"/>
                <w:sz w:val="20"/>
                <w:szCs w:val="20"/>
                <w:lang w:val="pt-BR"/>
              </w:rPr>
            </w:pPr>
          </w:p>
        </w:tc>
        <w:tc>
          <w:tcPr>
            <w:tcW w:w="1134" w:type="dxa"/>
          </w:tcPr>
          <w:p w14:paraId="367ADD24" w14:textId="77777777" w:rsidR="00323C71" w:rsidRPr="0007339F" w:rsidRDefault="00323C71" w:rsidP="00101F98">
            <w:pPr>
              <w:rPr>
                <w:rFonts w:ascii="Tahoma" w:eastAsia="MS Mincho" w:hAnsi="Tahoma" w:cs="Tahoma"/>
                <w:sz w:val="20"/>
                <w:szCs w:val="20"/>
                <w:lang w:val="pt-BR"/>
              </w:rPr>
            </w:pPr>
          </w:p>
        </w:tc>
      </w:tr>
    </w:tbl>
    <w:p w14:paraId="5D7A1F48" w14:textId="77777777" w:rsidR="00323C71" w:rsidRDefault="00323C71" w:rsidP="00323C71">
      <w:pPr>
        <w:rPr>
          <w:rFonts w:ascii="Tahoma" w:hAnsi="Tahoma" w:cs="Arial"/>
          <w:color w:val="000000"/>
          <w:sz w:val="22"/>
          <w:szCs w:val="22"/>
          <w:lang w:val="pt-BR"/>
        </w:rPr>
      </w:pPr>
      <w:r w:rsidRPr="0007339F">
        <w:rPr>
          <w:lang w:val="pt-BR"/>
        </w:rPr>
        <w:br w:type="page"/>
      </w:r>
    </w:p>
    <w:bookmarkEnd w:id="1"/>
    <w:bookmarkEnd w:id="2"/>
    <w:bookmarkEnd w:id="3"/>
    <w:p w14:paraId="310EE559" w14:textId="77777777" w:rsidR="00323C71" w:rsidRPr="0007339F" w:rsidRDefault="00323C71" w:rsidP="004D1F48">
      <w:pPr>
        <w:pStyle w:val="00P1"/>
      </w:pPr>
      <w:r w:rsidRPr="0007339F">
        <w:lastRenderedPageBreak/>
        <w:t>AVALIAÇÃO DE APRENDIZAGEM</w:t>
      </w:r>
    </w:p>
    <w:p w14:paraId="23815928" w14:textId="77777777" w:rsidR="00323C71" w:rsidRDefault="00323C71" w:rsidP="005E359A">
      <w:pPr>
        <w:pStyle w:val="00comandoatividade"/>
      </w:pPr>
    </w:p>
    <w:p w14:paraId="3446147F" w14:textId="77777777" w:rsidR="00323C71" w:rsidRPr="00F975C5" w:rsidRDefault="00323C71" w:rsidP="005E359A">
      <w:pPr>
        <w:pStyle w:val="00comandoatividade"/>
      </w:pPr>
      <w:r w:rsidRPr="001C69B1">
        <w:rPr>
          <w:b/>
        </w:rPr>
        <w:t>1.</w:t>
      </w:r>
      <w:r w:rsidRPr="00F975C5">
        <w:t xml:space="preserve"> Organizar os alunos em grupos de cerca de 4 alunos. Distribuir revistas, tesouras</w:t>
      </w:r>
      <w:r>
        <w:t xml:space="preserve"> com pontas arredondadas</w:t>
      </w:r>
      <w:r w:rsidRPr="00F975C5">
        <w:t xml:space="preserve">, materiais para colorir e cartolinas e solicitar que procurem imagens de paisagens. Para facilitar o acesso a imagens de campo, incluir revistas que tenham como tema a agropecuária. Depois, solicitar a eles que recortem as imagens e as agrupem em paisagens do campo e paisagens da cidade. Pedir aos alunos de cada grupo que colem na cartolina as paisagens do campo de um lado e as paisagens da cidade de outro. </w:t>
      </w:r>
      <w:r>
        <w:t>Orientar para</w:t>
      </w:r>
      <w:r w:rsidRPr="00F975C5">
        <w:t xml:space="preserve"> que deem um título ao cartaz e aos grupos de imagens (campo e cidade). Durante a procura de paisagens, avaliar se os alunos são capazes de agrupar corretamente as fotos, de acordo com as semelhanças e as diferenças dos elementos das paisagens.</w:t>
      </w:r>
    </w:p>
    <w:p w14:paraId="7F8D121E" w14:textId="77777777" w:rsidR="00323C71" w:rsidRDefault="00323C71" w:rsidP="005E359A">
      <w:pPr>
        <w:pStyle w:val="00comandoatividade"/>
      </w:pPr>
    </w:p>
    <w:p w14:paraId="61FCFBC3" w14:textId="77777777" w:rsidR="00323C71" w:rsidRPr="00F975C5" w:rsidRDefault="00323C71" w:rsidP="005E359A">
      <w:pPr>
        <w:pStyle w:val="00comandoatividade"/>
      </w:pPr>
      <w:r w:rsidRPr="001C69B1">
        <w:rPr>
          <w:b/>
        </w:rPr>
        <w:t>2.</w:t>
      </w:r>
      <w:r w:rsidRPr="00F975C5">
        <w:t xml:space="preserve"> Perguntar aos alunos</w:t>
      </w:r>
      <w:r>
        <w:t xml:space="preserve"> de</w:t>
      </w:r>
      <w:r w:rsidRPr="00F975C5">
        <w:t xml:space="preserve"> que frutas gostam mais. Organizar as respostas e fazer uma lista na lousa. Em seguida, perguntar se já viram pessoalmente ou em fotos o cultivo dessas frutas. Se possível, exibir algumas fotos.</w:t>
      </w:r>
    </w:p>
    <w:p w14:paraId="41535336" w14:textId="77777777" w:rsidR="00323C71" w:rsidRPr="00F975C5" w:rsidRDefault="00323C71" w:rsidP="005E359A">
      <w:pPr>
        <w:pStyle w:val="00comandoatividade"/>
      </w:pPr>
      <w:r w:rsidRPr="00F975C5">
        <w:t>No momento seguinte, perguntar “Que profissionais trabalham, desde</w:t>
      </w:r>
      <w:r>
        <w:t xml:space="preserve"> o</w:t>
      </w:r>
      <w:r w:rsidRPr="00F975C5">
        <w:t xml:space="preserve"> plantio até a venda dessas frutas, para que possamos comê-las?”</w:t>
      </w:r>
      <w:r>
        <w:t>.</w:t>
      </w:r>
      <w:r w:rsidRPr="00F975C5">
        <w:t xml:space="preserve"> Com base nas respostas, conduzir os alunos à percepção de que muitos profissionais estão envolvidos da produção </w:t>
      </w:r>
      <w:r>
        <w:t xml:space="preserve">à venda e, posteriormente, </w:t>
      </w:r>
      <w:r w:rsidRPr="00F975C5">
        <w:t>ao consumo (agricultor, motorista de caminhão, vendedor etc.) e verificar, com isso, se conseguem estabelecer relação entr</w:t>
      </w:r>
      <w:r>
        <w:t>e</w:t>
      </w:r>
      <w:r w:rsidRPr="00F975C5">
        <w:t xml:space="preserve"> atividades do campo e da cidade.</w:t>
      </w:r>
    </w:p>
    <w:p w14:paraId="34AC239F" w14:textId="77777777" w:rsidR="00323C71" w:rsidRPr="00F975C5" w:rsidRDefault="00323C71" w:rsidP="005E359A">
      <w:pPr>
        <w:pStyle w:val="00comandoatividade"/>
      </w:pPr>
    </w:p>
    <w:p w14:paraId="341D29A1" w14:textId="77777777" w:rsidR="00E66D1E" w:rsidRPr="00F975C5" w:rsidRDefault="00E66D1E" w:rsidP="005E359A">
      <w:pPr>
        <w:pStyle w:val="00comandoatividade"/>
      </w:pPr>
    </w:p>
    <w:sectPr w:rsidR="00E66D1E" w:rsidRPr="00F975C5" w:rsidSect="00F975C5">
      <w:headerReference w:type="default" r:id="rId8"/>
      <w:footerReference w:type="default" r:id="rId9"/>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B21F3" w14:textId="77777777" w:rsidR="00E05FAE" w:rsidRDefault="00E05FAE" w:rsidP="005B4288">
      <w:r>
        <w:separator/>
      </w:r>
    </w:p>
    <w:p w14:paraId="21E22F83" w14:textId="77777777" w:rsidR="00E05FAE" w:rsidRDefault="00E05FAE"/>
  </w:endnote>
  <w:endnote w:type="continuationSeparator" w:id="0">
    <w:p w14:paraId="6B4B9F1F" w14:textId="77777777" w:rsidR="00E05FAE" w:rsidRDefault="00E05FAE" w:rsidP="005B4288">
      <w:r>
        <w:continuationSeparator/>
      </w:r>
    </w:p>
    <w:p w14:paraId="4F2451AF" w14:textId="77777777" w:rsidR="00E05FAE" w:rsidRDefault="00E05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842D35B2-8A34-4165-B754-3DC1C10F9F67}"/>
    <w:embedBold r:id="rId2" w:fontKey="{471555F8-40BA-45A9-B438-B9CB0188B05E}"/>
    <w:embedBoldItalic r:id="rId3" w:fontKey="{9A6D397F-FC08-41B1-A3BF-21BAFEC65B2B}"/>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F24923F-EE82-4B31-8A03-D508FC667FD9}"/>
    <w:embedBold r:id="rId5" w:fontKey="{E2A92729-7EB7-46D7-8ADF-186502CF85A7}"/>
    <w:embedItalic r:id="rId6" w:fontKey="{B487FCA3-F054-4336-9891-150E9AB49B79}"/>
  </w:font>
  <w:font w:name="Arial">
    <w:panose1 w:val="020B0604020202020204"/>
    <w:charset w:val="00"/>
    <w:family w:val="swiss"/>
    <w:pitch w:val="variable"/>
    <w:sig w:usb0="E0002AFF" w:usb1="C0007843" w:usb2="00000009" w:usb3="00000000" w:csb0="000001FF" w:csb1="00000000"/>
    <w:embedRegular r:id="rId7" w:fontKey="{B6BA2E6F-A4BF-4AF1-B786-A1D012CD1E13}"/>
    <w:embedBold r:id="rId8" w:fontKey="{C2D62289-8FBF-40B7-9E67-3573E169E695}"/>
  </w:font>
  <w:font w:name="Arial Bold">
    <w:altName w:val="Arial"/>
    <w:charset w:val="00"/>
    <w:family w:val="swiss"/>
    <w:pitch w:val="variable"/>
    <w:sig w:usb0="E0002AFF" w:usb1="C0007843" w:usb2="00000009" w:usb3="00000000" w:csb0="000001FF" w:csb1="00000000"/>
  </w:font>
  <w:font w:name="Cambria-BoldItalic">
    <w:altName w:val="Times New Roman"/>
    <w:charset w:val="00"/>
    <w:family w:val="roman"/>
    <w:pitch w:val="variable"/>
    <w:sig w:usb0="E00002FF" w:usb1="4000045F" w:usb2="00000000" w:usb3="00000000" w:csb0="0000019F" w:csb1="00000000"/>
  </w:font>
  <w:font w:name="Cambria-Bold">
    <w:altName w:val="Times New Roman"/>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9" w:subsetted="1" w:fontKey="{92BE258B-3EB3-4C16-9AF2-C6B42F1420C2}"/>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774DF" w14:textId="49364983" w:rsidR="00F975C5" w:rsidRPr="00F975C5" w:rsidRDefault="00F975C5" w:rsidP="00F975C5">
    <w:pPr>
      <w:framePr w:wrap="around" w:vAnchor="text" w:hAnchor="margin" w:xAlign="right" w:y="1"/>
      <w:tabs>
        <w:tab w:val="center" w:pos="4680"/>
        <w:tab w:val="right" w:pos="9360"/>
      </w:tabs>
      <w:rPr>
        <w:rFonts w:ascii="Calibri" w:eastAsia="Times New Roman" w:hAnsi="Calibri" w:cs="Times New Roman"/>
      </w:rPr>
    </w:pPr>
    <w:r w:rsidRPr="00F975C5">
      <w:rPr>
        <w:rFonts w:ascii="Calibri" w:eastAsia="Times New Roman" w:hAnsi="Calibri" w:cs="Times New Roman"/>
      </w:rPr>
      <w:fldChar w:fldCharType="begin"/>
    </w:r>
    <w:r w:rsidRPr="00F975C5">
      <w:rPr>
        <w:rFonts w:ascii="Calibri" w:eastAsia="Times New Roman" w:hAnsi="Calibri" w:cs="Times New Roman"/>
      </w:rPr>
      <w:instrText xml:space="preserve">PAGE  </w:instrText>
    </w:r>
    <w:r w:rsidRPr="00F975C5">
      <w:rPr>
        <w:rFonts w:ascii="Calibri" w:eastAsia="Times New Roman" w:hAnsi="Calibri" w:cs="Times New Roman"/>
      </w:rPr>
      <w:fldChar w:fldCharType="separate"/>
    </w:r>
    <w:r w:rsidR="00AE6BED">
      <w:rPr>
        <w:rFonts w:ascii="Calibri" w:eastAsia="Times New Roman" w:hAnsi="Calibri" w:cs="Times New Roman"/>
        <w:noProof/>
      </w:rPr>
      <w:t>2</w:t>
    </w:r>
    <w:r w:rsidRPr="00F975C5">
      <w:rPr>
        <w:rFonts w:ascii="Calibri" w:eastAsia="Times New Roman" w:hAnsi="Calibri" w:cs="Times New Roman"/>
      </w:rPr>
      <w:fldChar w:fldCharType="end"/>
    </w:r>
  </w:p>
  <w:p w14:paraId="5E353993" w14:textId="70A90B83" w:rsidR="00F975C5" w:rsidRPr="0007339F" w:rsidRDefault="00F975C5" w:rsidP="004D1F48">
    <w:pPr>
      <w:ind w:right="1757"/>
      <w:rPr>
        <w:rFonts w:ascii="Tahoma" w:eastAsia="Times New Roman" w:hAnsi="Tahoma" w:cs="Tahoma"/>
        <w:iCs/>
        <w:color w:val="3B3838"/>
        <w:sz w:val="14"/>
        <w:szCs w:val="14"/>
        <w:shd w:val="clear" w:color="auto" w:fill="FFFFFF"/>
        <w:lang w:val="pt-BR"/>
      </w:rPr>
    </w:pPr>
    <w:r w:rsidRPr="0007339F">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01729" w14:textId="77777777" w:rsidR="00E05FAE" w:rsidRDefault="00E05FAE" w:rsidP="005B4288">
      <w:r>
        <w:separator/>
      </w:r>
    </w:p>
    <w:p w14:paraId="52757A7A" w14:textId="77777777" w:rsidR="00E05FAE" w:rsidRDefault="00E05FAE"/>
  </w:footnote>
  <w:footnote w:type="continuationSeparator" w:id="0">
    <w:p w14:paraId="14AE8FB5" w14:textId="77777777" w:rsidR="00E05FAE" w:rsidRDefault="00E05FAE" w:rsidP="005B4288">
      <w:r>
        <w:continuationSeparator/>
      </w:r>
    </w:p>
    <w:p w14:paraId="07CBC509" w14:textId="77777777" w:rsidR="00E05FAE" w:rsidRDefault="00E05F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64804356" w:rsidR="002A39C0" w:rsidRDefault="00F975C5" w:rsidP="00283941">
    <w:pPr>
      <w:tabs>
        <w:tab w:val="left" w:pos="1"/>
        <w:tab w:val="left" w:pos="9640"/>
        <w:tab w:val="right" w:pos="10205"/>
      </w:tabs>
      <w:ind w:right="-6"/>
      <w:jc w:val="both"/>
    </w:pPr>
    <w:r>
      <w:rPr>
        <w:noProof/>
        <w:lang w:val="pt-BR" w:eastAsia="pt-BR"/>
      </w:rPr>
      <w:drawing>
        <wp:inline distT="0" distB="0" distL="0" distR="0" wp14:anchorId="27A42624" wp14:editId="649BF385">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2_MD_3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AAEDA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AD2D7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844410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6FEAA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09EB1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3CD6EBB"/>
    <w:multiLevelType w:val="hybridMultilevel"/>
    <w:tmpl w:val="7452F13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4516A0"/>
    <w:multiLevelType w:val="hybridMultilevel"/>
    <w:tmpl w:val="37AABF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BAB5830"/>
    <w:multiLevelType w:val="hybridMultilevel"/>
    <w:tmpl w:val="C4F6B3E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7"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6207AF0"/>
    <w:multiLevelType w:val="hybridMultilevel"/>
    <w:tmpl w:val="1D5EEE7C"/>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9"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4C66E3E"/>
    <w:multiLevelType w:val="hybridMultilevel"/>
    <w:tmpl w:val="390AB7EA"/>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1"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21"/>
  </w:num>
  <w:num w:numId="4">
    <w:abstractNumId w:val="22"/>
  </w:num>
  <w:num w:numId="5">
    <w:abstractNumId w:val="13"/>
  </w:num>
  <w:num w:numId="6">
    <w:abstractNumId w:val="22"/>
    <w:lvlOverride w:ilvl="0">
      <w:startOverride w:val="1"/>
    </w:lvlOverride>
  </w:num>
  <w:num w:numId="7">
    <w:abstractNumId w:val="22"/>
    <w:lvlOverride w:ilvl="0">
      <w:startOverride w:val="1"/>
    </w:lvlOverride>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9"/>
  </w:num>
  <w:num w:numId="22">
    <w:abstractNumId w:val="15"/>
  </w:num>
  <w:num w:numId="23">
    <w:abstractNumId w:val="12"/>
  </w:num>
  <w:num w:numId="24">
    <w:abstractNumId w:val="20"/>
  </w:num>
  <w:num w:numId="25">
    <w:abstractNumId w:val="16"/>
  </w:num>
  <w:num w:numId="2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1"/>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55D65"/>
    <w:rsid w:val="000623FF"/>
    <w:rsid w:val="00062EC5"/>
    <w:rsid w:val="000655D7"/>
    <w:rsid w:val="0007066B"/>
    <w:rsid w:val="00072C83"/>
    <w:rsid w:val="0007339F"/>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3BD1"/>
    <w:rsid w:val="0015431C"/>
    <w:rsid w:val="001545F9"/>
    <w:rsid w:val="00154647"/>
    <w:rsid w:val="001603A7"/>
    <w:rsid w:val="001613AF"/>
    <w:rsid w:val="00162B9F"/>
    <w:rsid w:val="00165E3F"/>
    <w:rsid w:val="00166F10"/>
    <w:rsid w:val="001704B8"/>
    <w:rsid w:val="001749EA"/>
    <w:rsid w:val="001762DE"/>
    <w:rsid w:val="001767DE"/>
    <w:rsid w:val="00176B31"/>
    <w:rsid w:val="00176C99"/>
    <w:rsid w:val="00177A14"/>
    <w:rsid w:val="00180A5C"/>
    <w:rsid w:val="00180BF7"/>
    <w:rsid w:val="00182FBD"/>
    <w:rsid w:val="001847B4"/>
    <w:rsid w:val="00184F44"/>
    <w:rsid w:val="001861FA"/>
    <w:rsid w:val="0018657E"/>
    <w:rsid w:val="00190A8C"/>
    <w:rsid w:val="00190AC3"/>
    <w:rsid w:val="00190F86"/>
    <w:rsid w:val="00191D31"/>
    <w:rsid w:val="00192088"/>
    <w:rsid w:val="00193128"/>
    <w:rsid w:val="001959BF"/>
    <w:rsid w:val="001968DE"/>
    <w:rsid w:val="001979F0"/>
    <w:rsid w:val="001A2098"/>
    <w:rsid w:val="001B1176"/>
    <w:rsid w:val="001B12A4"/>
    <w:rsid w:val="001B3FD4"/>
    <w:rsid w:val="001C3E1A"/>
    <w:rsid w:val="001C5554"/>
    <w:rsid w:val="001C5BFF"/>
    <w:rsid w:val="001C5FAD"/>
    <w:rsid w:val="001C6535"/>
    <w:rsid w:val="001C69B1"/>
    <w:rsid w:val="001D0147"/>
    <w:rsid w:val="001D14D4"/>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070BD"/>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600F"/>
    <w:rsid w:val="00257E5C"/>
    <w:rsid w:val="002607A1"/>
    <w:rsid w:val="00261A5D"/>
    <w:rsid w:val="00261BC1"/>
    <w:rsid w:val="00262D75"/>
    <w:rsid w:val="00265DA4"/>
    <w:rsid w:val="00275873"/>
    <w:rsid w:val="00277762"/>
    <w:rsid w:val="00277E81"/>
    <w:rsid w:val="00280135"/>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3C71"/>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7690B"/>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3C8C"/>
    <w:rsid w:val="003D45C1"/>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4248"/>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10AF"/>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1F48"/>
    <w:rsid w:val="004D6511"/>
    <w:rsid w:val="004D775A"/>
    <w:rsid w:val="004E1C59"/>
    <w:rsid w:val="004E5607"/>
    <w:rsid w:val="004E5630"/>
    <w:rsid w:val="004E5861"/>
    <w:rsid w:val="004F1A74"/>
    <w:rsid w:val="004F6BD3"/>
    <w:rsid w:val="004F7E46"/>
    <w:rsid w:val="005025E1"/>
    <w:rsid w:val="00503083"/>
    <w:rsid w:val="00504967"/>
    <w:rsid w:val="0051039B"/>
    <w:rsid w:val="00513A16"/>
    <w:rsid w:val="00515706"/>
    <w:rsid w:val="00517A70"/>
    <w:rsid w:val="00517E7D"/>
    <w:rsid w:val="0052149F"/>
    <w:rsid w:val="00522088"/>
    <w:rsid w:val="00522D3C"/>
    <w:rsid w:val="00522F90"/>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65FC8"/>
    <w:rsid w:val="0057034C"/>
    <w:rsid w:val="00571D9F"/>
    <w:rsid w:val="00573554"/>
    <w:rsid w:val="005737CA"/>
    <w:rsid w:val="005764DF"/>
    <w:rsid w:val="00576D34"/>
    <w:rsid w:val="005779E1"/>
    <w:rsid w:val="0058466A"/>
    <w:rsid w:val="00584718"/>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C59F9"/>
    <w:rsid w:val="005D07BD"/>
    <w:rsid w:val="005D141B"/>
    <w:rsid w:val="005D34EA"/>
    <w:rsid w:val="005D52D3"/>
    <w:rsid w:val="005D5CFD"/>
    <w:rsid w:val="005D6093"/>
    <w:rsid w:val="005D6E34"/>
    <w:rsid w:val="005E02D5"/>
    <w:rsid w:val="005E1962"/>
    <w:rsid w:val="005E1BE6"/>
    <w:rsid w:val="005E3394"/>
    <w:rsid w:val="005E359A"/>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2638F"/>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069F"/>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518"/>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5D7D"/>
    <w:rsid w:val="008C705E"/>
    <w:rsid w:val="008C75AD"/>
    <w:rsid w:val="008C7A34"/>
    <w:rsid w:val="008D075E"/>
    <w:rsid w:val="008D0D43"/>
    <w:rsid w:val="008D1925"/>
    <w:rsid w:val="008D483A"/>
    <w:rsid w:val="008D5B2B"/>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502B"/>
    <w:rsid w:val="009171F4"/>
    <w:rsid w:val="009177FA"/>
    <w:rsid w:val="0092158D"/>
    <w:rsid w:val="009260E7"/>
    <w:rsid w:val="0093145F"/>
    <w:rsid w:val="0093235A"/>
    <w:rsid w:val="009324C0"/>
    <w:rsid w:val="00937B67"/>
    <w:rsid w:val="0094198F"/>
    <w:rsid w:val="0094350C"/>
    <w:rsid w:val="00943DEE"/>
    <w:rsid w:val="00944C6A"/>
    <w:rsid w:val="009468BC"/>
    <w:rsid w:val="00946DF1"/>
    <w:rsid w:val="009506F6"/>
    <w:rsid w:val="00951D77"/>
    <w:rsid w:val="00954E8E"/>
    <w:rsid w:val="0095680F"/>
    <w:rsid w:val="00956E9D"/>
    <w:rsid w:val="00957694"/>
    <w:rsid w:val="009578BE"/>
    <w:rsid w:val="00964978"/>
    <w:rsid w:val="00972758"/>
    <w:rsid w:val="00973721"/>
    <w:rsid w:val="00973EA5"/>
    <w:rsid w:val="0097577A"/>
    <w:rsid w:val="00975B26"/>
    <w:rsid w:val="00976EE2"/>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04C"/>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B5757"/>
    <w:rsid w:val="00AC0FA4"/>
    <w:rsid w:val="00AC10D6"/>
    <w:rsid w:val="00AC11B1"/>
    <w:rsid w:val="00AC15E6"/>
    <w:rsid w:val="00AC192E"/>
    <w:rsid w:val="00AC1E89"/>
    <w:rsid w:val="00AC6A9E"/>
    <w:rsid w:val="00AD082C"/>
    <w:rsid w:val="00AD1174"/>
    <w:rsid w:val="00AD1311"/>
    <w:rsid w:val="00AD14E0"/>
    <w:rsid w:val="00AD3F26"/>
    <w:rsid w:val="00AD48E1"/>
    <w:rsid w:val="00AD509A"/>
    <w:rsid w:val="00AD6805"/>
    <w:rsid w:val="00AD713D"/>
    <w:rsid w:val="00AE40E0"/>
    <w:rsid w:val="00AE455E"/>
    <w:rsid w:val="00AE4C2D"/>
    <w:rsid w:val="00AE6BED"/>
    <w:rsid w:val="00AE6E90"/>
    <w:rsid w:val="00AE73D6"/>
    <w:rsid w:val="00AF0F7B"/>
    <w:rsid w:val="00AF1889"/>
    <w:rsid w:val="00AF20A9"/>
    <w:rsid w:val="00AF3696"/>
    <w:rsid w:val="00AF3A5B"/>
    <w:rsid w:val="00AF4078"/>
    <w:rsid w:val="00AF4965"/>
    <w:rsid w:val="00AF4BB1"/>
    <w:rsid w:val="00AF4F60"/>
    <w:rsid w:val="00AF6FEC"/>
    <w:rsid w:val="00AF7460"/>
    <w:rsid w:val="00B00A97"/>
    <w:rsid w:val="00B00E10"/>
    <w:rsid w:val="00B01F03"/>
    <w:rsid w:val="00B03D93"/>
    <w:rsid w:val="00B044B0"/>
    <w:rsid w:val="00B044F5"/>
    <w:rsid w:val="00B06719"/>
    <w:rsid w:val="00B10784"/>
    <w:rsid w:val="00B11A56"/>
    <w:rsid w:val="00B11C41"/>
    <w:rsid w:val="00B1226F"/>
    <w:rsid w:val="00B126FC"/>
    <w:rsid w:val="00B14D31"/>
    <w:rsid w:val="00B20D25"/>
    <w:rsid w:val="00B21183"/>
    <w:rsid w:val="00B23990"/>
    <w:rsid w:val="00B2402D"/>
    <w:rsid w:val="00B26337"/>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543B"/>
    <w:rsid w:val="00C86DF3"/>
    <w:rsid w:val="00C9061B"/>
    <w:rsid w:val="00C927B5"/>
    <w:rsid w:val="00C947EE"/>
    <w:rsid w:val="00C95E9C"/>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0B"/>
    <w:rsid w:val="00CE5B98"/>
    <w:rsid w:val="00CE5FDE"/>
    <w:rsid w:val="00CF3EA8"/>
    <w:rsid w:val="00CF4FD8"/>
    <w:rsid w:val="00CF760E"/>
    <w:rsid w:val="00D0094E"/>
    <w:rsid w:val="00D00A26"/>
    <w:rsid w:val="00D03082"/>
    <w:rsid w:val="00D04375"/>
    <w:rsid w:val="00D04F4B"/>
    <w:rsid w:val="00D050E3"/>
    <w:rsid w:val="00D0791E"/>
    <w:rsid w:val="00D113FD"/>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0C42"/>
    <w:rsid w:val="00DD3E8D"/>
    <w:rsid w:val="00DD52A7"/>
    <w:rsid w:val="00DD52EC"/>
    <w:rsid w:val="00DD7486"/>
    <w:rsid w:val="00DE3016"/>
    <w:rsid w:val="00DE31A3"/>
    <w:rsid w:val="00DE3B45"/>
    <w:rsid w:val="00DE4B80"/>
    <w:rsid w:val="00DE4D85"/>
    <w:rsid w:val="00DF0D8D"/>
    <w:rsid w:val="00DF171E"/>
    <w:rsid w:val="00E00C9A"/>
    <w:rsid w:val="00E01469"/>
    <w:rsid w:val="00E05FAE"/>
    <w:rsid w:val="00E0609E"/>
    <w:rsid w:val="00E0696D"/>
    <w:rsid w:val="00E120E1"/>
    <w:rsid w:val="00E1266C"/>
    <w:rsid w:val="00E15AC4"/>
    <w:rsid w:val="00E16614"/>
    <w:rsid w:val="00E168A9"/>
    <w:rsid w:val="00E21097"/>
    <w:rsid w:val="00E22871"/>
    <w:rsid w:val="00E25C69"/>
    <w:rsid w:val="00E26290"/>
    <w:rsid w:val="00E329EC"/>
    <w:rsid w:val="00E32C72"/>
    <w:rsid w:val="00E42537"/>
    <w:rsid w:val="00E43736"/>
    <w:rsid w:val="00E45E6D"/>
    <w:rsid w:val="00E47CB7"/>
    <w:rsid w:val="00E508C8"/>
    <w:rsid w:val="00E50F58"/>
    <w:rsid w:val="00E52294"/>
    <w:rsid w:val="00E53F15"/>
    <w:rsid w:val="00E5620B"/>
    <w:rsid w:val="00E57A52"/>
    <w:rsid w:val="00E615D2"/>
    <w:rsid w:val="00E62F77"/>
    <w:rsid w:val="00E635EE"/>
    <w:rsid w:val="00E63CB3"/>
    <w:rsid w:val="00E646AF"/>
    <w:rsid w:val="00E657C1"/>
    <w:rsid w:val="00E65EFE"/>
    <w:rsid w:val="00E66D1E"/>
    <w:rsid w:val="00E66DCA"/>
    <w:rsid w:val="00E73B1A"/>
    <w:rsid w:val="00E74105"/>
    <w:rsid w:val="00E75851"/>
    <w:rsid w:val="00E80637"/>
    <w:rsid w:val="00E80EB2"/>
    <w:rsid w:val="00E83C80"/>
    <w:rsid w:val="00E85CA3"/>
    <w:rsid w:val="00E86042"/>
    <w:rsid w:val="00E93DC7"/>
    <w:rsid w:val="00E94A44"/>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448A"/>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975C5"/>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 w:val="00FF7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A0126E92-8DFE-4178-BB44-7D424526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00Textogeral"/>
    <w:rsid w:val="00F975C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customStyle="1" w:styleId="TabeladeGradeClara1">
    <w:name w:val="Tabela de Grade Clara1"/>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AF3A5B"/>
    <w:pPr>
      <w:ind w:firstLine="283"/>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E83C80"/>
    <w:pPr>
      <w:outlineLvl w:val="0"/>
    </w:pPr>
    <w:rPr>
      <w:rFonts w:ascii="Cambria" w:hAnsi="Cambria" w:cs="Cambria"/>
      <w:b/>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4D1F48"/>
    <w:pPr>
      <w:widowControl w:val="0"/>
      <w:suppressAutoHyphens/>
      <w:autoSpaceDE w:val="0"/>
      <w:autoSpaceDN w:val="0"/>
      <w:adjustRightInd w:val="0"/>
      <w:spacing w:line="400" w:lineRule="atLeast"/>
      <w:textAlignment w:val="center"/>
      <w:outlineLvl w:val="0"/>
    </w:pPr>
    <w:rPr>
      <w:rFonts w:ascii="Cambria" w:hAnsi="Cambria"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paragraph" w:customStyle="1" w:styleId="00comandoatividade">
    <w:name w:val="00_comando_atividade"/>
    <w:basedOn w:val="00textosemparagrafo"/>
    <w:autoRedefine/>
    <w:qFormat/>
    <w:rsid w:val="005E359A"/>
    <w:pPr>
      <w:spacing w:after="57"/>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922FEC50-ED45-42DE-B8FD-911E647B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1092</Words>
  <Characters>5902</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6981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3</cp:revision>
  <cp:lastPrinted>2017-10-10T14:55:00Z</cp:lastPrinted>
  <dcterms:created xsi:type="dcterms:W3CDTF">2017-12-18T19:11:00Z</dcterms:created>
  <dcterms:modified xsi:type="dcterms:W3CDTF">2017-12-20T11:43:00Z</dcterms:modified>
  <cp:category/>
</cp:coreProperties>
</file>