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74F71D3" w14:textId="77777777" w:rsidR="00F14465" w:rsidRPr="00B67075" w:rsidRDefault="00F14465" w:rsidP="00D33359">
      <w:pPr>
        <w:pStyle w:val="Estilo00cabeosLatimCambria-Bold"/>
      </w:pPr>
      <w:r w:rsidRPr="00B67075">
        <w:t xml:space="preserve">PROPOSTA DE ACOMPANHAMENTO DA APRENDIZAGEM </w:t>
      </w:r>
    </w:p>
    <w:p w14:paraId="3DCEADA7" w14:textId="77777777" w:rsidR="00F14465" w:rsidRPr="002A4338" w:rsidRDefault="00F14465" w:rsidP="00D33359">
      <w:pPr>
        <w:pStyle w:val="Estilo00textoserifadoLatimCambria-Bold16ptNegrito"/>
      </w:pPr>
    </w:p>
    <w:p w14:paraId="3CE8BF34" w14:textId="77777777" w:rsidR="00F14465" w:rsidRPr="002A4338" w:rsidRDefault="00F14465" w:rsidP="00D33359">
      <w:pPr>
        <w:pStyle w:val="Estilo00textoserifadoLatimCambria-Bold16ptNegrito"/>
      </w:pPr>
      <w:r w:rsidRPr="002A4338">
        <w:t>GABARITO COMENTADO</w:t>
      </w:r>
    </w:p>
    <w:p w14:paraId="47FBF812" w14:textId="77777777" w:rsidR="00F14465" w:rsidRPr="00716C4E" w:rsidRDefault="00F14465" w:rsidP="00F14465">
      <w:pPr>
        <w:pStyle w:val="00textoserifado"/>
        <w:rPr>
          <w:lang w:val="pt-BR"/>
        </w:rPr>
      </w:pPr>
    </w:p>
    <w:p w14:paraId="42C35E35" w14:textId="77777777" w:rsidR="00C71ED9" w:rsidRPr="00C71ED9" w:rsidRDefault="00C71ED9" w:rsidP="00C71ED9">
      <w:pPr>
        <w:pStyle w:val="00textosemparagrafo"/>
        <w:rPr>
          <w:b/>
        </w:rPr>
      </w:pPr>
      <w:r w:rsidRPr="00C71ED9">
        <w:rPr>
          <w:b/>
        </w:rPr>
        <w:t>1. O caixa de Joana tinha 4 885 reais nesse dia.</w:t>
      </w:r>
    </w:p>
    <w:p w14:paraId="5C01F823" w14:textId="28F12B37" w:rsidR="00C71ED9" w:rsidRPr="002C3CF4" w:rsidRDefault="00C71ED9" w:rsidP="00C71ED9">
      <w:pPr>
        <w:pStyle w:val="00textosemparagrafo"/>
      </w:pPr>
      <w:r w:rsidRPr="002C3CF4">
        <w:t>O aluno que responde corretamente sabe resolver problemas de adição envolvendo a identificação e</w:t>
      </w:r>
      <w:r w:rsidR="00413F28">
        <w:t xml:space="preserve"> a</w:t>
      </w:r>
      <w:r w:rsidRPr="002C3CF4">
        <w:t xml:space="preserve"> relação de equivalência de cédulas e moedas do sistema monetário brasileiro. O aluno que desenvolveu parcialmente pode identificar corretamente as cédulas e moedas do sistema monetário brasileiro que representam a quantia do caixa de Joana, porém,</w:t>
      </w:r>
      <w:r w:rsidR="00E27D2D">
        <w:t xml:space="preserve"> </w:t>
      </w:r>
      <w:r w:rsidRPr="002C3CF4">
        <w:t>errar no cálculo do total. O aluno também pode errar na identificação das cédulas, confundindo as de 50 reais com as de 20 e as de 100 com as de 2</w:t>
      </w:r>
      <w:r w:rsidR="00413F28">
        <w:t>,</w:t>
      </w:r>
      <w:r w:rsidRPr="002C3CF4">
        <w:t xml:space="preserve"> que têm coloração parecida. Para o aluno que desenvolveu parcialmente a habilidade que envolve reconhecer o valor das cédulas e moedas apresentadas, você, professor, pode realizar brincadeiras e jogos que envolvam as trocas de valores monetários, fazendo simulações comerciais (feira, mercado, banco) e estimulando debates na classe sobre o valor das cédulas e moedas em que mostraram maior dificuldade de reconhecimento, destacando aspectos diferenciadores, como a cor e o valor numérico que aparece ou retomar as atividades das páginas 13 e 15 da </w:t>
      </w:r>
      <w:r>
        <w:t>Unidade</w:t>
      </w:r>
      <w:r w:rsidRPr="002C3CF4">
        <w:t xml:space="preserve"> 1 e a atividade da página 51 da </w:t>
      </w:r>
      <w:r>
        <w:t>Unidade</w:t>
      </w:r>
      <w:r w:rsidRPr="002C3CF4">
        <w:t xml:space="preserve"> 2 do Livro do Estudante, que apresentam problemas de adição e subtração de quantias, envolvendo também a identificação de cédulas e moedas do sistema monetário brasileiro. Para o aluno que desenvolveu parcialmente a habilidade que envolve a adição, é conveniente retomar as atividades das páginas 34 a 37 da </w:t>
      </w:r>
      <w:r>
        <w:t>Unidade</w:t>
      </w:r>
      <w:r w:rsidRPr="002C3CF4">
        <w:t xml:space="preserve"> 2 do mesmo livro, que apresentam problemas que envolvem adição e subtração.</w:t>
      </w:r>
    </w:p>
    <w:p w14:paraId="52992B3C" w14:textId="77777777" w:rsidR="00C71ED9" w:rsidRPr="002C3CF4" w:rsidRDefault="00C71ED9" w:rsidP="00C71ED9">
      <w:pPr>
        <w:pStyle w:val="00textosemparagrafo"/>
      </w:pPr>
    </w:p>
    <w:p w14:paraId="591C7270" w14:textId="77777777" w:rsidR="00C71ED9" w:rsidRPr="00C71ED9" w:rsidRDefault="00C71ED9" w:rsidP="00C71ED9">
      <w:pPr>
        <w:pStyle w:val="00textosemparagrafo"/>
        <w:rPr>
          <w:b/>
        </w:rPr>
      </w:pPr>
      <w:r w:rsidRPr="00C71ED9">
        <w:rPr>
          <w:b/>
        </w:rPr>
        <w:t xml:space="preserve">2. </w:t>
      </w:r>
      <w:r w:rsidRPr="00C71ED9">
        <w:rPr>
          <w:b/>
          <w:bCs/>
        </w:rPr>
        <w:t xml:space="preserve">a) </w:t>
      </w:r>
      <w:r w:rsidRPr="00C71ED9">
        <w:rPr>
          <w:b/>
        </w:rPr>
        <w:t xml:space="preserve">Foram produzidas 5 428 calças </w:t>
      </w:r>
      <w:r w:rsidRPr="00C71ED9">
        <w:rPr>
          <w:b/>
          <w:i/>
        </w:rPr>
        <w:t>jeans</w:t>
      </w:r>
      <w:r w:rsidRPr="00C71ED9">
        <w:rPr>
          <w:b/>
        </w:rPr>
        <w:t xml:space="preserve"> no mês de janeiro.</w:t>
      </w:r>
    </w:p>
    <w:p w14:paraId="335F2421" w14:textId="77777777" w:rsidR="00C71ED9" w:rsidRPr="00C71ED9" w:rsidRDefault="00C71ED9" w:rsidP="00C71ED9">
      <w:pPr>
        <w:pStyle w:val="00textosemparagrafo"/>
        <w:rPr>
          <w:b/>
        </w:rPr>
      </w:pPr>
      <w:r w:rsidRPr="00C71ED9">
        <w:rPr>
          <w:b/>
          <w:bCs/>
        </w:rPr>
        <w:t xml:space="preserve">b) </w:t>
      </w:r>
      <w:r w:rsidRPr="00C71ED9">
        <w:rPr>
          <w:b/>
        </w:rPr>
        <w:t xml:space="preserve">Foram produzidas 2 714 calças </w:t>
      </w:r>
      <w:r w:rsidRPr="00C71ED9">
        <w:rPr>
          <w:b/>
          <w:i/>
        </w:rPr>
        <w:t>jeans</w:t>
      </w:r>
      <w:r w:rsidRPr="00C71ED9">
        <w:rPr>
          <w:b/>
        </w:rPr>
        <w:t xml:space="preserve"> a mais que na primeira quinzena.</w:t>
      </w:r>
    </w:p>
    <w:p w14:paraId="63F9DFFA" w14:textId="461D6BBE" w:rsidR="00C71ED9" w:rsidRPr="002C3CF4" w:rsidRDefault="00C71ED9" w:rsidP="00C71ED9">
      <w:pPr>
        <w:pStyle w:val="00textosemparagrafo"/>
      </w:pPr>
      <w:r w:rsidRPr="002C3CF4">
        <w:t xml:space="preserve">O aluno que responde corretamente </w:t>
      </w:r>
      <w:r w:rsidR="00413F28">
        <w:t>à</w:t>
      </w:r>
      <w:r w:rsidRPr="002C3CF4">
        <w:t xml:space="preserve">s duas perguntas sabe resolver problemas de adição e subtração com números de até quatro algarismos com os significados de juntar e completar quantidades. O aluno que não desenvolveu a habilidade pode ter assumido a quantidade da segunda quinzena como o total produzido no mês, esquecendo de adicionar a quantidade produzida na primeira quinzena, ou ter se confundido no cálculo da adição e subtração. Para o aluno que não desenvolveu ou desenvolveu parcialmente a habilidade, sugira que retome as páginas 52 e 53 da </w:t>
      </w:r>
      <w:r>
        <w:t>Unidade</w:t>
      </w:r>
      <w:r w:rsidRPr="002C3CF4">
        <w:t xml:space="preserve"> 2 do Livro do Estudante, que tratam de problemas que envolvem a adição e subtração de até quatro algarismos.</w:t>
      </w:r>
    </w:p>
    <w:p w14:paraId="0412596F" w14:textId="77777777" w:rsidR="00C71ED9" w:rsidRPr="002C3CF4" w:rsidRDefault="00C71ED9" w:rsidP="00C71ED9">
      <w:pPr>
        <w:pStyle w:val="00textosemparagrafo"/>
      </w:pPr>
    </w:p>
    <w:p w14:paraId="4EFDA21C" w14:textId="5F2FD1B7" w:rsidR="00C71ED9" w:rsidRPr="00C71ED9" w:rsidRDefault="00C71ED9" w:rsidP="00C71ED9">
      <w:pPr>
        <w:pStyle w:val="00textosemparagrafo"/>
        <w:rPr>
          <w:b/>
        </w:rPr>
      </w:pPr>
      <w:r w:rsidRPr="00C71ED9">
        <w:rPr>
          <w:b/>
        </w:rPr>
        <w:t>3. Seu Ramiro entregou 1 093 eletrodomésticos ness</w:t>
      </w:r>
      <w:r w:rsidR="003C6F54">
        <w:rPr>
          <w:b/>
        </w:rPr>
        <w:t>a</w:t>
      </w:r>
      <w:r w:rsidRPr="00C71ED9">
        <w:rPr>
          <w:b/>
        </w:rPr>
        <w:t xml:space="preserve"> </w:t>
      </w:r>
      <w:r w:rsidR="003C6F54">
        <w:rPr>
          <w:b/>
        </w:rPr>
        <w:t>semana</w:t>
      </w:r>
      <w:r w:rsidRPr="00C71ED9">
        <w:rPr>
          <w:b/>
        </w:rPr>
        <w:t>.</w:t>
      </w:r>
    </w:p>
    <w:p w14:paraId="7340DB25" w14:textId="16476680" w:rsidR="00C71ED9" w:rsidRPr="002C3CF4" w:rsidRDefault="00C71ED9" w:rsidP="00C71ED9">
      <w:pPr>
        <w:pStyle w:val="00textosemparagrafo"/>
      </w:pPr>
      <w:r w:rsidRPr="002C3CF4">
        <w:t xml:space="preserve">O aluno que responde corretamente sabe resolver problemas de adição com números de até três algarismos, com significado de juntar. O aluno que não desenvolveu a habilidade pode ter errado no cálculo da adição, por não realizar reagrupamentos. Para o aluno que não desenvolveu ou desenvolveu parcialmente a habilidade, você, professor, pode retomar as páginas 34 a 37 e 52 e 53 da </w:t>
      </w:r>
      <w:r>
        <w:t>Unidade</w:t>
      </w:r>
      <w:r w:rsidRPr="002C3CF4">
        <w:t xml:space="preserve"> 2 do Livro do Estudante, que tratam de problemas que envolvem a adição e subtração de até quatro algarismos.</w:t>
      </w:r>
    </w:p>
    <w:p w14:paraId="1A240584" w14:textId="54F22466" w:rsidR="00C71ED9" w:rsidRDefault="00C71ED9">
      <w:pPr>
        <w:rPr>
          <w:rFonts w:ascii="Tahoma" w:eastAsiaTheme="minorEastAsia" w:hAnsi="Tahoma" w:cs="Arial"/>
          <w:color w:val="000000"/>
          <w:lang w:eastAsia="es-ES"/>
        </w:rPr>
      </w:pPr>
      <w:r>
        <w:br w:type="page"/>
      </w:r>
    </w:p>
    <w:p w14:paraId="72F46228" w14:textId="4F6D4FB5" w:rsidR="00C71ED9" w:rsidRPr="00C71ED9" w:rsidRDefault="00C71ED9" w:rsidP="00C71ED9">
      <w:pPr>
        <w:pStyle w:val="00textosemparagrafo"/>
        <w:rPr>
          <w:b/>
        </w:rPr>
      </w:pPr>
      <w:r w:rsidRPr="00C71ED9">
        <w:rPr>
          <w:b/>
        </w:rPr>
        <w:lastRenderedPageBreak/>
        <w:t>4. Pintar de azul os números 5 906 e 2 997. Pintar de vermelho os números 7 347 e</w:t>
      </w:r>
      <w:r w:rsidR="00A125A8">
        <w:rPr>
          <w:b/>
        </w:rPr>
        <w:br/>
      </w:r>
      <w:bookmarkStart w:id="0" w:name="_GoBack"/>
      <w:bookmarkEnd w:id="0"/>
      <w:r w:rsidRPr="00C71ED9">
        <w:rPr>
          <w:b/>
        </w:rPr>
        <w:t>7 583. Em ordem crescente: 2 997, 5 906, 7 347, 7 583 e 9 075</w:t>
      </w:r>
    </w:p>
    <w:p w14:paraId="24668421" w14:textId="29026086" w:rsidR="00C71ED9" w:rsidRPr="002C3CF4" w:rsidRDefault="00C71ED9" w:rsidP="00C71ED9">
      <w:pPr>
        <w:pStyle w:val="00textosemparagrafo"/>
      </w:pPr>
      <w:r w:rsidRPr="002C3CF4">
        <w:t xml:space="preserve">O aluno que responde corretamente sabe identificar características do sistema de numeração decimal, como o valor posicional de um número natural de até quatro ordens, sabendo escrever em ordem crescente esses números. O aluno que desenvolveu parcialmente a habilidade pode ter trocado dezenas ou milhar por centena ou </w:t>
      </w:r>
      <w:r>
        <w:t>Unidade</w:t>
      </w:r>
      <w:r w:rsidRPr="002C3CF4">
        <w:t xml:space="preserve">. Para o aluno que não desenvolveu ou desenvolveu parcialmente a habilidade, é conveniente retomar as páginas 16 e 17 da </w:t>
      </w:r>
      <w:r>
        <w:t>Unidade</w:t>
      </w:r>
      <w:r w:rsidRPr="002C3CF4">
        <w:t xml:space="preserve"> 1 do </w:t>
      </w:r>
      <w:r>
        <w:t>Livro do Aluno</w:t>
      </w:r>
      <w:r w:rsidRPr="002C3CF4">
        <w:t>, que apresentam atividades de decomposição de números de até quatro algarismos.</w:t>
      </w:r>
    </w:p>
    <w:p w14:paraId="0BE7B989" w14:textId="77777777" w:rsidR="00C71ED9" w:rsidRPr="002C3CF4" w:rsidRDefault="00C71ED9" w:rsidP="00C71ED9">
      <w:pPr>
        <w:pStyle w:val="00textosemparagrafo"/>
      </w:pPr>
    </w:p>
    <w:p w14:paraId="53C5848D" w14:textId="7C60D075" w:rsidR="00C71ED9" w:rsidRPr="00C71ED9" w:rsidRDefault="00C71ED9" w:rsidP="00C71ED9">
      <w:pPr>
        <w:pStyle w:val="00textosemparagrafo"/>
        <w:rPr>
          <w:rFonts w:ascii="Arial" w:hAnsi="Arial"/>
          <w:b/>
          <w:color w:val="385623" w:themeColor="accent6" w:themeShade="80"/>
        </w:rPr>
      </w:pPr>
      <w:r w:rsidRPr="00C71ED9">
        <w:rPr>
          <w:b/>
        </w:rPr>
        <w:t xml:space="preserve">5. </w:t>
      </w:r>
    </w:p>
    <w:p w14:paraId="3A7D1A95" w14:textId="77777777" w:rsidR="00A45742" w:rsidRDefault="00A45742" w:rsidP="00C71ED9">
      <w:pPr>
        <w:pStyle w:val="00textosemparagrafo"/>
      </w:pPr>
    </w:p>
    <w:p w14:paraId="5B7AEF83" w14:textId="796F3625" w:rsidR="00C71ED9" w:rsidRPr="002C3CF4" w:rsidRDefault="00A45742" w:rsidP="00C71ED9">
      <w:pPr>
        <w:pStyle w:val="00textosemparagrafo"/>
      </w:pPr>
      <w:r>
        <w:rPr>
          <w:noProof/>
        </w:rPr>
        <w:drawing>
          <wp:inline distT="0" distB="0" distL="0" distR="0" wp14:anchorId="2FB741D3" wp14:editId="24933B41">
            <wp:extent cx="3721608" cy="377952"/>
            <wp:effectExtent l="0" t="0" r="0" b="3175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001_g_PBM3_MD_LT1_1bim_AA2_G19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1608" cy="377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4349B6" w14:textId="08F211C4" w:rsidR="00C71ED9" w:rsidRPr="002C3CF4" w:rsidRDefault="00C71ED9" w:rsidP="00C71ED9">
      <w:pPr>
        <w:pStyle w:val="00textosemparagrafo"/>
      </w:pPr>
    </w:p>
    <w:p w14:paraId="2E6F8BC8" w14:textId="64D28870" w:rsidR="00C71ED9" w:rsidRPr="002C3CF4" w:rsidRDefault="00C71ED9" w:rsidP="00C71ED9">
      <w:pPr>
        <w:pStyle w:val="00textosemparagrafo"/>
      </w:pPr>
      <w:r w:rsidRPr="002C3CF4">
        <w:t xml:space="preserve">O aluno que responde corretamente sabe estabelecer a relação entre números naturais e pontos da reta numérica para utilizá-la na ordenação dos números naturais. O aluno que desenvolveu parcialmente a habilidade pode ter trocado a localização de alguns números. Para o aluno que não desenvolveu ou desenvolveu parcialmente a habilidade, retome a página 21 da </w:t>
      </w:r>
      <w:r>
        <w:t>Unidade</w:t>
      </w:r>
      <w:r w:rsidRPr="002C3CF4">
        <w:t xml:space="preserve"> 1 do </w:t>
      </w:r>
      <w:r>
        <w:t>Livro do Aluno</w:t>
      </w:r>
      <w:r w:rsidRPr="002C3CF4">
        <w:t>, que apresenta atividades de localização e de operações na reta.</w:t>
      </w:r>
    </w:p>
    <w:p w14:paraId="08524822" w14:textId="77777777" w:rsidR="00C71ED9" w:rsidRPr="002C3CF4" w:rsidRDefault="00C71ED9" w:rsidP="00C71ED9">
      <w:pPr>
        <w:pStyle w:val="00textosemparagrafo"/>
      </w:pPr>
    </w:p>
    <w:p w14:paraId="57A5F6F9" w14:textId="5B4A242F" w:rsidR="00C71ED9" w:rsidRPr="00C71ED9" w:rsidRDefault="00C71ED9" w:rsidP="00C71ED9">
      <w:pPr>
        <w:pStyle w:val="00textosemparagrafo"/>
        <w:rPr>
          <w:b/>
        </w:rPr>
      </w:pPr>
      <w:r w:rsidRPr="00C71ED9">
        <w:rPr>
          <w:b/>
        </w:rPr>
        <w:t xml:space="preserve">6. </w:t>
      </w:r>
      <w:r w:rsidRPr="00C71ED9">
        <w:rPr>
          <w:b/>
          <w:bCs/>
        </w:rPr>
        <w:t>a) O total de alimentos arrecadado</w:t>
      </w:r>
      <w:r w:rsidR="00782596">
        <w:rPr>
          <w:b/>
          <w:bCs/>
        </w:rPr>
        <w:t>s</w:t>
      </w:r>
      <w:r w:rsidRPr="00C71ED9">
        <w:rPr>
          <w:b/>
          <w:bCs/>
        </w:rPr>
        <w:t xml:space="preserve"> foi de 1 896.</w:t>
      </w:r>
    </w:p>
    <w:p w14:paraId="15009842" w14:textId="1AB47A7C" w:rsidR="00C71ED9" w:rsidRPr="00C71ED9" w:rsidRDefault="00C71ED9" w:rsidP="00C71ED9">
      <w:pPr>
        <w:pStyle w:val="00textosemparagrafo"/>
        <w:rPr>
          <w:b/>
        </w:rPr>
      </w:pPr>
      <w:r w:rsidRPr="00C71ED9">
        <w:rPr>
          <w:b/>
          <w:bCs/>
        </w:rPr>
        <w:t xml:space="preserve">b) </w:t>
      </w:r>
      <w:r w:rsidRPr="00C71ED9">
        <w:rPr>
          <w:b/>
        </w:rPr>
        <w:t xml:space="preserve">A diferença entre </w:t>
      </w:r>
      <w:r w:rsidR="00861EE4">
        <w:rPr>
          <w:b/>
        </w:rPr>
        <w:t>a quantidade dos</w:t>
      </w:r>
      <w:r w:rsidR="00861EE4" w:rsidRPr="00C71ED9">
        <w:rPr>
          <w:b/>
        </w:rPr>
        <w:t xml:space="preserve"> </w:t>
      </w:r>
      <w:r w:rsidRPr="00C71ED9">
        <w:rPr>
          <w:b/>
        </w:rPr>
        <w:t>dois alimentos é 79.</w:t>
      </w:r>
    </w:p>
    <w:p w14:paraId="52DDE1BC" w14:textId="77777777" w:rsidR="00C71ED9" w:rsidRPr="00C71ED9" w:rsidRDefault="00C71ED9" w:rsidP="00C71ED9">
      <w:pPr>
        <w:pStyle w:val="00textosemparagrafo"/>
        <w:rPr>
          <w:b/>
          <w:bCs/>
        </w:rPr>
      </w:pPr>
      <w:r w:rsidRPr="00C71ED9">
        <w:rPr>
          <w:b/>
          <w:bCs/>
        </w:rPr>
        <w:t>c) 307: trezentos e sete; 250: duzentos e cinquenta.</w:t>
      </w:r>
    </w:p>
    <w:p w14:paraId="2529C742" w14:textId="77777777" w:rsidR="00C71ED9" w:rsidRPr="00C71ED9" w:rsidRDefault="00C71ED9" w:rsidP="00C71ED9">
      <w:pPr>
        <w:pStyle w:val="00textosemparagrafo"/>
        <w:rPr>
          <w:b/>
        </w:rPr>
      </w:pPr>
      <w:r w:rsidRPr="00C71ED9">
        <w:rPr>
          <w:b/>
          <w:bCs/>
        </w:rPr>
        <w:t>d) 1 896 = 1 000 + 800 + 90 + 6</w:t>
      </w:r>
      <w:r w:rsidRPr="00C71ED9">
        <w:rPr>
          <w:b/>
        </w:rPr>
        <w:t>.</w:t>
      </w:r>
    </w:p>
    <w:p w14:paraId="4ECE0046" w14:textId="4854D768" w:rsidR="00C71ED9" w:rsidRPr="002C3CF4" w:rsidRDefault="00C71ED9" w:rsidP="00C71ED9">
      <w:pPr>
        <w:pStyle w:val="00textosemparagrafo"/>
      </w:pPr>
      <w:r w:rsidRPr="002C3CF4">
        <w:t>O aluno que responde corretamente sabe ler dados em gráficos de colunas e, também, ler, escrever e decompor números naturais de até a ordem da centena, estabelecendo relações entre os registros numéricos e a língua materna</w:t>
      </w:r>
      <w:r w:rsidR="00782596">
        <w:t>,</w:t>
      </w:r>
      <w:r w:rsidRPr="002C3CF4">
        <w:t xml:space="preserve"> e resolver problemas de adição e subtração com números de até três algarismos. O aluno que desenvolveu parcialmente a habilidade pode ter trocado a centena por dezena ou </w:t>
      </w:r>
      <w:r w:rsidR="00782596">
        <w:t>u</w:t>
      </w:r>
      <w:r>
        <w:t>nidade</w:t>
      </w:r>
      <w:r w:rsidRPr="002C3CF4">
        <w:t xml:space="preserve"> na leitura e escrita do número</w:t>
      </w:r>
      <w:r w:rsidR="00782596">
        <w:t>,</w:t>
      </w:r>
      <w:r w:rsidRPr="002C3CF4">
        <w:t xml:space="preserve"> ou realizado a adição e/ou subtração incorretamente por não estabelecer as trocas (</w:t>
      </w:r>
      <w:proofErr w:type="spellStart"/>
      <w:r w:rsidRPr="002C3CF4">
        <w:t>desagrupamentos</w:t>
      </w:r>
      <w:proofErr w:type="spellEnd"/>
      <w:r w:rsidRPr="002C3CF4">
        <w:t xml:space="preserve"> de ordens). Para o aluno que não desenvolveu ou desenvolveu parcialmente a habilidade de ler dados em gráficos, você, professor, pode retomar as páginas 58 e 59 da </w:t>
      </w:r>
      <w:r>
        <w:t>Unidade</w:t>
      </w:r>
      <w:r w:rsidRPr="002C3CF4">
        <w:t xml:space="preserve"> 2, que apresentam atividades que envolvem leitura de informações em gráficos de barras. Para o aluno que não desenvolveu ou desenvolveu parcialmente a habilidade, retome as páginas 16 a 18 da </w:t>
      </w:r>
      <w:r>
        <w:t>Unidade</w:t>
      </w:r>
      <w:r w:rsidRPr="002C3CF4">
        <w:t xml:space="preserve"> 1 e, também, as páginas 48 a 55 da </w:t>
      </w:r>
      <w:r>
        <w:t>Unidade</w:t>
      </w:r>
      <w:r w:rsidRPr="002C3CF4">
        <w:t xml:space="preserve"> 2 do </w:t>
      </w:r>
      <w:r>
        <w:t>Livro do Aluno</w:t>
      </w:r>
      <w:r w:rsidRPr="002C3CF4">
        <w:t>, que apresentam atividades de adição, subtração e decomposição de números de até quatro algarismos.</w:t>
      </w:r>
    </w:p>
    <w:p w14:paraId="4FED5A57" w14:textId="77777777" w:rsidR="00C71ED9" w:rsidRPr="002C3CF4" w:rsidRDefault="00C71ED9" w:rsidP="00C71ED9">
      <w:pPr>
        <w:pStyle w:val="00textosemparagrafo"/>
      </w:pPr>
    </w:p>
    <w:p w14:paraId="5FAF9E6F" w14:textId="77777777" w:rsidR="00C71ED9" w:rsidRPr="00C71ED9" w:rsidRDefault="00C71ED9" w:rsidP="00C71ED9">
      <w:pPr>
        <w:pStyle w:val="00textosemparagrafo"/>
        <w:rPr>
          <w:b/>
        </w:rPr>
      </w:pPr>
      <w:r w:rsidRPr="00C71ED9">
        <w:rPr>
          <w:b/>
        </w:rPr>
        <w:t>7. Estratégia pessoal, podendo envolver a decomposição e o algoritmo usual, por exemplo. Foram percorridos 546 km nesses dois dias.</w:t>
      </w:r>
    </w:p>
    <w:p w14:paraId="6F5DF890" w14:textId="598A2376" w:rsidR="00C71ED9" w:rsidRPr="002C3CF4" w:rsidRDefault="00C71ED9" w:rsidP="00C71ED9">
      <w:pPr>
        <w:pStyle w:val="00textosemparagrafo"/>
        <w:rPr>
          <w:color w:val="000000" w:themeColor="text1"/>
        </w:rPr>
      </w:pPr>
      <w:r w:rsidRPr="002C3CF4">
        <w:rPr>
          <w:color w:val="000000" w:themeColor="text1"/>
        </w:rPr>
        <w:t xml:space="preserve">O aluno que responde corretamente sabe resolver problemas que envolvem adição com a ideia de juntar usando diferentes estratégias. O aluno que desenvolveu parcialmente a habilidade pode ter trocado centena por dezena ou </w:t>
      </w:r>
      <w:r w:rsidR="00782596">
        <w:rPr>
          <w:color w:val="000000" w:themeColor="text1"/>
        </w:rPr>
        <w:t>u</w:t>
      </w:r>
      <w:r>
        <w:rPr>
          <w:color w:val="000000" w:themeColor="text1"/>
        </w:rPr>
        <w:t>nidade</w:t>
      </w:r>
      <w:r w:rsidRPr="002C3CF4">
        <w:rPr>
          <w:color w:val="000000" w:themeColor="text1"/>
        </w:rPr>
        <w:t xml:space="preserve">. Para o aluno que não desenvolveu ou desenvolveu parcialmente a habilidade, é conveniente retomar as páginas 38 a 43 da </w:t>
      </w:r>
      <w:r>
        <w:rPr>
          <w:color w:val="000000" w:themeColor="text1"/>
        </w:rPr>
        <w:t>Unidade</w:t>
      </w:r>
      <w:r w:rsidRPr="002C3CF4">
        <w:rPr>
          <w:color w:val="000000" w:themeColor="text1"/>
        </w:rPr>
        <w:t xml:space="preserve"> 2 do </w:t>
      </w:r>
      <w:r>
        <w:rPr>
          <w:color w:val="000000" w:themeColor="text1"/>
        </w:rPr>
        <w:t>Livro do Aluno</w:t>
      </w:r>
      <w:r w:rsidRPr="002C3CF4">
        <w:rPr>
          <w:color w:val="000000" w:themeColor="text1"/>
        </w:rPr>
        <w:t>, que apresentam atividades de decomposição e algoritmo de números de até quatro algarismos e situações</w:t>
      </w:r>
      <w:r w:rsidR="00684BB2">
        <w:rPr>
          <w:color w:val="000000" w:themeColor="text1"/>
        </w:rPr>
        <w:t>-</w:t>
      </w:r>
      <w:r w:rsidRPr="002C3CF4">
        <w:rPr>
          <w:color w:val="000000" w:themeColor="text1"/>
        </w:rPr>
        <w:t>problema envolvendo subtração e comparação.</w:t>
      </w:r>
    </w:p>
    <w:p w14:paraId="0315B044" w14:textId="75EECC4C" w:rsidR="00C71ED9" w:rsidRDefault="00C71ED9">
      <w:pPr>
        <w:rPr>
          <w:rFonts w:ascii="Tahoma" w:eastAsiaTheme="minorEastAsia" w:hAnsi="Tahoma" w:cs="Arial"/>
          <w:color w:val="000000"/>
          <w:lang w:eastAsia="es-ES"/>
        </w:rPr>
      </w:pPr>
      <w:r>
        <w:br w:type="page"/>
      </w:r>
    </w:p>
    <w:p w14:paraId="7217CF3B" w14:textId="5FE0C9D0" w:rsidR="00C71ED9" w:rsidRPr="00C71ED9" w:rsidRDefault="00C71ED9" w:rsidP="00C71ED9">
      <w:pPr>
        <w:pStyle w:val="00textosemparagrafo"/>
        <w:rPr>
          <w:b/>
        </w:rPr>
      </w:pPr>
      <w:r w:rsidRPr="00C71ED9">
        <w:rPr>
          <w:b/>
        </w:rPr>
        <w:lastRenderedPageBreak/>
        <w:t xml:space="preserve">8. Estratégia pessoal. O aluno </w:t>
      </w:r>
      <w:r w:rsidR="00DD210B">
        <w:rPr>
          <w:b/>
        </w:rPr>
        <w:t>desenha</w:t>
      </w:r>
      <w:r w:rsidR="00DD210B" w:rsidRPr="00C71ED9">
        <w:rPr>
          <w:b/>
        </w:rPr>
        <w:t xml:space="preserve"> </w:t>
      </w:r>
      <w:r w:rsidRPr="00C71ED9">
        <w:rPr>
          <w:b/>
        </w:rPr>
        <w:t xml:space="preserve">o material dourado que representa 560. Depois, retira 4 plaquinhas (400) das cinco (500) e 3 barrinhas (30) das 6 plaquinhas (60), restando uma plaquinha e três barrinhas (130). Para retirar oito </w:t>
      </w:r>
      <w:r w:rsidR="00782596">
        <w:rPr>
          <w:b/>
        </w:rPr>
        <w:t>u</w:t>
      </w:r>
      <w:r w:rsidRPr="00C71ED9">
        <w:rPr>
          <w:b/>
        </w:rPr>
        <w:t>nidades, faz-se a troca de uma barrinha (10) por 10 cubinhos (1), chegando ao resultado 122.</w:t>
      </w:r>
    </w:p>
    <w:p w14:paraId="167602EC" w14:textId="402D9B12" w:rsidR="00C71ED9" w:rsidRPr="002C3CF4" w:rsidRDefault="00C71ED9" w:rsidP="00C71ED9">
      <w:pPr>
        <w:pStyle w:val="00textosemparagrafo"/>
      </w:pPr>
      <w:r w:rsidRPr="002C3CF4">
        <w:t xml:space="preserve">O aluno que responde corretamente sabe utilizar diferentes procedimentos de cálculo mental e escrito para resolver problemas significativos envolvendo adição e subtração com números naturais com suporte em imagens. O aluno que desenvolveu parcialmente a habilidade pode ter trocado dezena ou milhar por centena ou </w:t>
      </w:r>
      <w:r w:rsidR="00782596">
        <w:t>u</w:t>
      </w:r>
      <w:r>
        <w:t>nidade</w:t>
      </w:r>
      <w:r w:rsidRPr="002C3CF4">
        <w:t xml:space="preserve">. Para o aluno que não desenvolveu ou desenvolveu parcialmente a habilidade, retome as páginas 48 a 50 da </w:t>
      </w:r>
      <w:r>
        <w:t>Unidade</w:t>
      </w:r>
      <w:r w:rsidRPr="002C3CF4">
        <w:t xml:space="preserve"> 2 do </w:t>
      </w:r>
      <w:r>
        <w:t>Livro do Aluno</w:t>
      </w:r>
      <w:r w:rsidRPr="002C3CF4">
        <w:t>, que apresentam operações de subtração, usando estratégias de decomposição e de trocas com números de até quatro algarismos.</w:t>
      </w:r>
    </w:p>
    <w:p w14:paraId="485AE549" w14:textId="77777777" w:rsidR="00C71ED9" w:rsidRPr="002C3CF4" w:rsidRDefault="00C71ED9" w:rsidP="00C71ED9">
      <w:pPr>
        <w:pStyle w:val="00textosemparagrafo"/>
      </w:pPr>
    </w:p>
    <w:p w14:paraId="621AFB48" w14:textId="77777777" w:rsidR="00C71ED9" w:rsidRPr="00C71ED9" w:rsidRDefault="00C71ED9" w:rsidP="00C71ED9">
      <w:pPr>
        <w:pStyle w:val="00textosemparagrafo"/>
        <w:rPr>
          <w:b/>
        </w:rPr>
      </w:pPr>
      <w:r w:rsidRPr="00C71ED9">
        <w:rPr>
          <w:b/>
        </w:rPr>
        <w:t xml:space="preserve">9. </w:t>
      </w:r>
      <w:r w:rsidRPr="00C71ED9">
        <w:rPr>
          <w:b/>
          <w:bCs/>
        </w:rPr>
        <w:t xml:space="preserve">a) </w:t>
      </w:r>
      <w:r w:rsidRPr="00C71ED9">
        <w:rPr>
          <w:b/>
        </w:rPr>
        <w:t>O liquidificador custou 109 reais.</w:t>
      </w:r>
    </w:p>
    <w:p w14:paraId="4026EA39" w14:textId="77777777" w:rsidR="00C71ED9" w:rsidRPr="00C71ED9" w:rsidRDefault="00C71ED9" w:rsidP="00C71ED9">
      <w:pPr>
        <w:pStyle w:val="00textosemparagrafo"/>
        <w:rPr>
          <w:b/>
        </w:rPr>
      </w:pPr>
      <w:r w:rsidRPr="00C71ED9">
        <w:rPr>
          <w:b/>
          <w:bCs/>
        </w:rPr>
        <w:t xml:space="preserve">b) </w:t>
      </w:r>
      <w:r w:rsidRPr="00C71ED9">
        <w:rPr>
          <w:b/>
        </w:rPr>
        <w:t>Exemplo de resposta: duas cédulas de 100 reais, uma cédula de 50 reais, uma cédula de 10 reais e três cédulas de 2 reais.</w:t>
      </w:r>
    </w:p>
    <w:p w14:paraId="2FF46A38" w14:textId="5B78AE9F" w:rsidR="00C71ED9" w:rsidRPr="002C3CF4" w:rsidRDefault="00C71ED9" w:rsidP="00C71ED9">
      <w:pPr>
        <w:pStyle w:val="00textosemparagrafo"/>
      </w:pPr>
      <w:r w:rsidRPr="002C3CF4">
        <w:t xml:space="preserve">O aluno que responde corretamente sabe resolver problemas que envolvem adição e subtração e a identificação de cédulas e moedas do sistema monetário brasileiro. O aluno deve considerar a adição dos valores gastos com a batedeira e a cafeteira (108 + 49 = 157) e, depois, a subtração (266 – 157 = 109) e ainda identificar as cédulas e moedas usadas para o pagamento. O aluno que desenvolveu parcialmente pode, de um lado, identificar corretamente as cédulas e moedas do sistema monetário brasileiro que representam a quantia, porém errar no cálculo de adição ou de subtração. Por outro lado, ele pode realizar corretamente a adição e errar a subtração. Para o aluno que desenvolveu parcialmente a habilidade que envolve reconhecer o valor das cédulas e moedas apresentadas, realize brincadeiras e jogos que envolvem a troca de valores monetários, como </w:t>
      </w:r>
      <w:r w:rsidR="00C07276">
        <w:t>aqueles em que há</w:t>
      </w:r>
      <w:r w:rsidRPr="002C3CF4">
        <w:t xml:space="preserve"> simulações comerciais (</w:t>
      </w:r>
      <w:r w:rsidR="00C07276">
        <w:t xml:space="preserve">com </w:t>
      </w:r>
      <w:r w:rsidRPr="002C3CF4">
        <w:t>feira, mercado, banco)</w:t>
      </w:r>
      <w:r w:rsidR="00C07276">
        <w:t>,</w:t>
      </w:r>
      <w:r w:rsidRPr="002C3CF4">
        <w:t xml:space="preserve"> e estimul</w:t>
      </w:r>
      <w:r w:rsidR="00C07276">
        <w:t>e</w:t>
      </w:r>
      <w:r w:rsidRPr="002C3CF4">
        <w:t xml:space="preserve"> debates na classe sobre o valor das cédulas e moedas em que </w:t>
      </w:r>
      <w:r w:rsidR="00C83DEC">
        <w:t>houve</w:t>
      </w:r>
      <w:r w:rsidR="00C83DEC" w:rsidRPr="002C3CF4">
        <w:t xml:space="preserve"> </w:t>
      </w:r>
      <w:r w:rsidRPr="002C3CF4">
        <w:t>maior dificuldade de reconhecimento, destacando aspectos diferenciadores</w:t>
      </w:r>
      <w:r w:rsidR="006F3972">
        <w:t>,</w:t>
      </w:r>
      <w:r w:rsidRPr="002C3CF4">
        <w:t xml:space="preserve"> como a cor, o valor numérico que aparece, o tamanho (para moedas)</w:t>
      </w:r>
      <w:r w:rsidR="006F3972">
        <w:t>,</w:t>
      </w:r>
      <w:r w:rsidRPr="002C3CF4">
        <w:t xml:space="preserve"> ou </w:t>
      </w:r>
      <w:r w:rsidR="00C83DEC">
        <w:t>retorne</w:t>
      </w:r>
      <w:r w:rsidR="00C83DEC" w:rsidRPr="002C3CF4">
        <w:t xml:space="preserve"> </w:t>
      </w:r>
      <w:r w:rsidRPr="002C3CF4">
        <w:t xml:space="preserve">as atividades das páginas 51 e 52 da </w:t>
      </w:r>
      <w:r>
        <w:t>Unidade</w:t>
      </w:r>
      <w:r w:rsidRPr="002C3CF4">
        <w:t xml:space="preserve"> 2 do </w:t>
      </w:r>
      <w:r>
        <w:t>Livro do Aluno</w:t>
      </w:r>
      <w:r w:rsidRPr="002C3CF4">
        <w:t xml:space="preserve">, que apresentam problemas que envolvem adição e subtração de quantias, </w:t>
      </w:r>
      <w:r w:rsidR="00C83DEC">
        <w:t>como também</w:t>
      </w:r>
      <w:r w:rsidRPr="002C3CF4">
        <w:t xml:space="preserve"> a identificação de cédulas e moedas do sistema monetário brasileiro.</w:t>
      </w:r>
    </w:p>
    <w:p w14:paraId="4E9BB432" w14:textId="77777777" w:rsidR="00C71ED9" w:rsidRPr="002C3CF4" w:rsidRDefault="00C71ED9" w:rsidP="00C71ED9">
      <w:pPr>
        <w:pStyle w:val="00textosemparagrafo"/>
      </w:pPr>
    </w:p>
    <w:p w14:paraId="465CB170" w14:textId="095715A5" w:rsidR="00C71ED9" w:rsidRPr="00C71ED9" w:rsidRDefault="00C71ED9" w:rsidP="00C71ED9">
      <w:pPr>
        <w:pStyle w:val="00textosemparagrafo"/>
        <w:rPr>
          <w:b/>
        </w:rPr>
      </w:pPr>
      <w:r w:rsidRPr="00C71ED9">
        <w:rPr>
          <w:b/>
        </w:rPr>
        <w:t xml:space="preserve">10. Alternativa </w:t>
      </w:r>
      <w:r w:rsidR="009E2AE9">
        <w:rPr>
          <w:b/>
        </w:rPr>
        <w:t>D</w:t>
      </w:r>
      <w:r w:rsidRPr="00C71ED9">
        <w:rPr>
          <w:b/>
        </w:rPr>
        <w:t>.</w:t>
      </w:r>
    </w:p>
    <w:p w14:paraId="6D0FF645" w14:textId="7458F1F8" w:rsidR="00C71ED9" w:rsidRPr="002C3CF4" w:rsidRDefault="00C71ED9" w:rsidP="00C71ED9">
      <w:pPr>
        <w:pStyle w:val="00textosemparagrafo"/>
        <w:rPr>
          <w:color w:val="000000" w:themeColor="text1"/>
        </w:rPr>
      </w:pPr>
      <w:r w:rsidRPr="002C3CF4">
        <w:rPr>
          <w:color w:val="000000" w:themeColor="text1"/>
        </w:rPr>
        <w:t>O aluno que seleciona a alternativa</w:t>
      </w:r>
      <w:r w:rsidR="009E2AE9">
        <w:rPr>
          <w:color w:val="000000" w:themeColor="text1"/>
        </w:rPr>
        <w:t xml:space="preserve"> D</w:t>
      </w:r>
      <w:r w:rsidRPr="002C3CF4">
        <w:rPr>
          <w:color w:val="000000" w:themeColor="text1"/>
        </w:rPr>
        <w:t xml:space="preserve"> sabe resolver problemas que envolvem subtração, com ideia de separar, com até três algarismos. O aluno que selecionou a alternativa</w:t>
      </w:r>
      <w:r w:rsidR="009E2AE9">
        <w:rPr>
          <w:color w:val="000000" w:themeColor="text1"/>
        </w:rPr>
        <w:t xml:space="preserve"> A</w:t>
      </w:r>
      <w:r w:rsidRPr="002C3CF4">
        <w:rPr>
          <w:color w:val="000000" w:themeColor="text1"/>
        </w:rPr>
        <w:t xml:space="preserve"> pode ter errado por não </w:t>
      </w:r>
      <w:proofErr w:type="spellStart"/>
      <w:r w:rsidRPr="002C3CF4">
        <w:rPr>
          <w:color w:val="000000" w:themeColor="text1"/>
        </w:rPr>
        <w:t>desagrupar</w:t>
      </w:r>
      <w:proofErr w:type="spellEnd"/>
      <w:r w:rsidRPr="002C3CF4">
        <w:rPr>
          <w:color w:val="000000" w:themeColor="text1"/>
        </w:rPr>
        <w:t xml:space="preserve"> as dezenas e centenas no momento de subtrair </w:t>
      </w:r>
      <w:r w:rsidR="006F3972">
        <w:rPr>
          <w:color w:val="000000" w:themeColor="text1"/>
        </w:rPr>
        <w:t>u</w:t>
      </w:r>
      <w:r>
        <w:rPr>
          <w:color w:val="000000" w:themeColor="text1"/>
        </w:rPr>
        <w:t>nidade</w:t>
      </w:r>
      <w:r w:rsidRPr="002C3CF4">
        <w:rPr>
          <w:color w:val="000000" w:themeColor="text1"/>
        </w:rPr>
        <w:t>s e dezenas e desenvolveu parcialmente a habilidade. O aluno que selecionou a alternativa</w:t>
      </w:r>
      <w:r w:rsidR="009E2AE9">
        <w:rPr>
          <w:color w:val="000000" w:themeColor="text1"/>
        </w:rPr>
        <w:t xml:space="preserve"> B</w:t>
      </w:r>
      <w:r w:rsidRPr="002C3CF4">
        <w:rPr>
          <w:color w:val="000000" w:themeColor="text1"/>
        </w:rPr>
        <w:t xml:space="preserve"> pode ter errado por realizar a adição dos valores e não desenvolveu a habilidade. </w:t>
      </w:r>
      <w:r w:rsidR="006F3972">
        <w:rPr>
          <w:color w:val="000000" w:themeColor="text1"/>
        </w:rPr>
        <w:t>O</w:t>
      </w:r>
      <w:r w:rsidRPr="002C3CF4">
        <w:rPr>
          <w:color w:val="000000" w:themeColor="text1"/>
        </w:rPr>
        <w:t xml:space="preserve"> aluno que selecionou a alternativa</w:t>
      </w:r>
      <w:r w:rsidR="009E2AE9">
        <w:rPr>
          <w:color w:val="000000" w:themeColor="text1"/>
        </w:rPr>
        <w:t xml:space="preserve"> C</w:t>
      </w:r>
      <w:r w:rsidRPr="002C3CF4">
        <w:rPr>
          <w:color w:val="000000" w:themeColor="text1"/>
        </w:rPr>
        <w:t xml:space="preserve"> pode ter errado por ter subtraído o menor valor do maior valor, sem considerar se ele era do minuendo ou do subtraendo</w:t>
      </w:r>
      <w:r w:rsidR="006F3972">
        <w:rPr>
          <w:color w:val="000000" w:themeColor="text1"/>
        </w:rPr>
        <w:t>,</w:t>
      </w:r>
      <w:r w:rsidRPr="002C3CF4">
        <w:rPr>
          <w:color w:val="000000" w:themeColor="text1"/>
        </w:rPr>
        <w:t xml:space="preserve"> e desenvolveu parcialmente a habilidade. Para os alunos que não desenvolveram ou desenvolveram parcialmente a habilidade, retome as atividades das páginas 34 a 37 da </w:t>
      </w:r>
      <w:r>
        <w:rPr>
          <w:color w:val="000000" w:themeColor="text1"/>
        </w:rPr>
        <w:t>Unidade</w:t>
      </w:r>
      <w:r w:rsidRPr="002C3CF4">
        <w:rPr>
          <w:color w:val="000000" w:themeColor="text1"/>
        </w:rPr>
        <w:t xml:space="preserve"> 2 do </w:t>
      </w:r>
      <w:r>
        <w:rPr>
          <w:color w:val="000000" w:themeColor="text1"/>
        </w:rPr>
        <w:t>Livro do Aluno</w:t>
      </w:r>
      <w:r w:rsidRPr="002C3CF4">
        <w:rPr>
          <w:color w:val="000000" w:themeColor="text1"/>
        </w:rPr>
        <w:t xml:space="preserve">. Essas atividades tratam de </w:t>
      </w:r>
      <w:r w:rsidRPr="000A745F">
        <w:rPr>
          <w:color w:val="000000" w:themeColor="text1"/>
        </w:rPr>
        <w:t>situações</w:t>
      </w:r>
      <w:r w:rsidR="000A745F" w:rsidRPr="000A745F">
        <w:rPr>
          <w:color w:val="000000" w:themeColor="text1"/>
        </w:rPr>
        <w:t>-</w:t>
      </w:r>
      <w:r w:rsidRPr="000A745F">
        <w:rPr>
          <w:color w:val="000000" w:themeColor="text1"/>
        </w:rPr>
        <w:t>problema que envolvem subtração em diferentes situações</w:t>
      </w:r>
      <w:r w:rsidR="000A745F">
        <w:rPr>
          <w:color w:val="000000" w:themeColor="text1"/>
        </w:rPr>
        <w:t>,</w:t>
      </w:r>
      <w:r w:rsidRPr="002C3CF4">
        <w:rPr>
          <w:color w:val="000000" w:themeColor="text1"/>
        </w:rPr>
        <w:t xml:space="preserve"> como compra, percurso, </w:t>
      </w:r>
      <w:r w:rsidRPr="000A745F">
        <w:rPr>
          <w:color w:val="000000" w:themeColor="text1"/>
        </w:rPr>
        <w:t>objetos adquiridos em situações que envolvem a ideia de separar</w:t>
      </w:r>
      <w:r w:rsidRPr="002C3CF4">
        <w:rPr>
          <w:color w:val="000000" w:themeColor="text1"/>
        </w:rPr>
        <w:t>.</w:t>
      </w:r>
    </w:p>
    <w:p w14:paraId="18679414" w14:textId="2A4D0650" w:rsidR="00C71ED9" w:rsidRDefault="00C71ED9">
      <w:pPr>
        <w:rPr>
          <w:rFonts w:ascii="Tahoma" w:eastAsiaTheme="minorEastAsia" w:hAnsi="Tahoma" w:cs="Arial"/>
          <w:color w:val="000000"/>
          <w:lang w:eastAsia="es-ES"/>
        </w:rPr>
      </w:pPr>
      <w:r>
        <w:br w:type="page"/>
      </w:r>
    </w:p>
    <w:p w14:paraId="58A88307" w14:textId="5C85999A" w:rsidR="00C71ED9" w:rsidRPr="00C71ED9" w:rsidRDefault="00C71ED9" w:rsidP="00C71ED9">
      <w:pPr>
        <w:pStyle w:val="00textosemparagrafo"/>
        <w:rPr>
          <w:b/>
        </w:rPr>
      </w:pPr>
      <w:r w:rsidRPr="00C71ED9">
        <w:rPr>
          <w:b/>
        </w:rPr>
        <w:lastRenderedPageBreak/>
        <w:t xml:space="preserve">11. Alternativa </w:t>
      </w:r>
      <w:r w:rsidR="009E2AE9">
        <w:rPr>
          <w:b/>
        </w:rPr>
        <w:t>D</w:t>
      </w:r>
      <w:r w:rsidRPr="00C71ED9">
        <w:rPr>
          <w:b/>
        </w:rPr>
        <w:t>.</w:t>
      </w:r>
    </w:p>
    <w:p w14:paraId="53B7937C" w14:textId="10FD0E83" w:rsidR="00C71ED9" w:rsidRPr="002C3CF4" w:rsidRDefault="00C71ED9" w:rsidP="00C71ED9">
      <w:pPr>
        <w:pStyle w:val="00textosemparagrafo"/>
        <w:rPr>
          <w:color w:val="000000" w:themeColor="text1"/>
        </w:rPr>
      </w:pPr>
      <w:bookmarkStart w:id="1" w:name="_Hlk498801384"/>
      <w:r w:rsidRPr="002C3CF4">
        <w:rPr>
          <w:color w:val="000000" w:themeColor="text1"/>
        </w:rPr>
        <w:t>O aluno que seleciona a alternativa</w:t>
      </w:r>
      <w:r w:rsidR="009E2AE9">
        <w:rPr>
          <w:color w:val="000000" w:themeColor="text1"/>
        </w:rPr>
        <w:t xml:space="preserve"> D</w:t>
      </w:r>
      <w:r w:rsidRPr="002C3CF4">
        <w:rPr>
          <w:color w:val="000000" w:themeColor="text1"/>
        </w:rPr>
        <w:t xml:space="preserve"> sabe identificar características do sistema de numeração decimal, utilizando a composição e a decomposição de número natural de até quatro ordens. O aluno que selecionou a alternativa</w:t>
      </w:r>
      <w:r w:rsidR="009E2AE9">
        <w:rPr>
          <w:color w:val="000000" w:themeColor="text1"/>
        </w:rPr>
        <w:t xml:space="preserve"> A</w:t>
      </w:r>
      <w:r w:rsidRPr="002C3CF4">
        <w:rPr>
          <w:color w:val="000000" w:themeColor="text1"/>
        </w:rPr>
        <w:t xml:space="preserve"> pode ter errado por não perceber a dezena contida nas 15 </w:t>
      </w:r>
      <w:r w:rsidR="00C50842">
        <w:rPr>
          <w:color w:val="000000" w:themeColor="text1"/>
        </w:rPr>
        <w:t>u</w:t>
      </w:r>
      <w:r>
        <w:rPr>
          <w:color w:val="000000" w:themeColor="text1"/>
        </w:rPr>
        <w:t>nidade</w:t>
      </w:r>
      <w:r w:rsidRPr="002C3CF4">
        <w:rPr>
          <w:color w:val="000000" w:themeColor="text1"/>
        </w:rPr>
        <w:t xml:space="preserve">s e a </w:t>
      </w:r>
      <w:r w:rsidR="00C50842">
        <w:rPr>
          <w:color w:val="000000" w:themeColor="text1"/>
        </w:rPr>
        <w:t>u</w:t>
      </w:r>
      <w:r>
        <w:rPr>
          <w:color w:val="000000" w:themeColor="text1"/>
        </w:rPr>
        <w:t>nidade</w:t>
      </w:r>
      <w:r w:rsidRPr="002C3CF4">
        <w:rPr>
          <w:color w:val="000000" w:themeColor="text1"/>
        </w:rPr>
        <w:t xml:space="preserve"> de milhar contida nas 120 centenas, e não desenvolveu a habilidade. O aluno que selecionou a alternativa</w:t>
      </w:r>
      <w:r w:rsidR="009E2AE9">
        <w:rPr>
          <w:color w:val="000000" w:themeColor="text1"/>
        </w:rPr>
        <w:t xml:space="preserve"> B</w:t>
      </w:r>
      <w:r w:rsidRPr="002C3CF4">
        <w:rPr>
          <w:color w:val="000000" w:themeColor="text1"/>
        </w:rPr>
        <w:t xml:space="preserve"> pode ter errado por não perceber a </w:t>
      </w:r>
      <w:r w:rsidR="00C50842">
        <w:rPr>
          <w:color w:val="000000" w:themeColor="text1"/>
        </w:rPr>
        <w:t>u</w:t>
      </w:r>
      <w:r>
        <w:rPr>
          <w:color w:val="000000" w:themeColor="text1"/>
        </w:rPr>
        <w:t>nidade</w:t>
      </w:r>
      <w:r w:rsidRPr="002C3CF4">
        <w:rPr>
          <w:color w:val="000000" w:themeColor="text1"/>
        </w:rPr>
        <w:t xml:space="preserve"> de milhar contida nas 120 centenas e desenvolveu parcialmente a habilidade. </w:t>
      </w:r>
      <w:r w:rsidR="00C50842">
        <w:rPr>
          <w:color w:val="000000" w:themeColor="text1"/>
        </w:rPr>
        <w:t>O</w:t>
      </w:r>
      <w:r w:rsidRPr="002C3CF4">
        <w:rPr>
          <w:color w:val="000000" w:themeColor="text1"/>
        </w:rPr>
        <w:t xml:space="preserve"> aluno que selecionou a alternativa</w:t>
      </w:r>
      <w:r w:rsidR="009E2AE9">
        <w:rPr>
          <w:color w:val="000000" w:themeColor="text1"/>
        </w:rPr>
        <w:t xml:space="preserve"> C</w:t>
      </w:r>
      <w:r w:rsidRPr="002C3CF4">
        <w:rPr>
          <w:color w:val="000000" w:themeColor="text1"/>
        </w:rPr>
        <w:t xml:space="preserve"> pode ter errado por não perceber a dezena contida nas 15 </w:t>
      </w:r>
      <w:r w:rsidR="00C50842">
        <w:rPr>
          <w:color w:val="000000" w:themeColor="text1"/>
        </w:rPr>
        <w:t>u</w:t>
      </w:r>
      <w:r>
        <w:rPr>
          <w:color w:val="000000" w:themeColor="text1"/>
        </w:rPr>
        <w:t>nidade</w:t>
      </w:r>
      <w:r w:rsidRPr="002C3CF4">
        <w:rPr>
          <w:color w:val="000000" w:themeColor="text1"/>
        </w:rPr>
        <w:t>s e desenvolveu parcialmente a habilidade. Para os alunos que não desenvolveram ou desenvolveram parcialmente a habilidade</w:t>
      </w:r>
      <w:r w:rsidR="00C50842">
        <w:rPr>
          <w:color w:val="000000" w:themeColor="text1"/>
        </w:rPr>
        <w:t>,</w:t>
      </w:r>
      <w:r w:rsidRPr="002C3CF4">
        <w:rPr>
          <w:color w:val="000000" w:themeColor="text1"/>
        </w:rPr>
        <w:t xml:space="preserve"> retome as atividades das páginas 16 e 17 da </w:t>
      </w:r>
      <w:r>
        <w:rPr>
          <w:color w:val="000000" w:themeColor="text1"/>
        </w:rPr>
        <w:t>Unidade</w:t>
      </w:r>
      <w:r w:rsidRPr="002C3CF4">
        <w:rPr>
          <w:color w:val="000000" w:themeColor="text1"/>
        </w:rPr>
        <w:t xml:space="preserve"> 1 do </w:t>
      </w:r>
      <w:r>
        <w:rPr>
          <w:color w:val="000000" w:themeColor="text1"/>
        </w:rPr>
        <w:t>Livro do Aluno</w:t>
      </w:r>
      <w:r w:rsidRPr="002C3CF4">
        <w:rPr>
          <w:color w:val="000000" w:themeColor="text1"/>
        </w:rPr>
        <w:t>. Essas atividades tratam de situações</w:t>
      </w:r>
      <w:r w:rsidR="00BD7229">
        <w:rPr>
          <w:color w:val="000000" w:themeColor="text1"/>
        </w:rPr>
        <w:t>-</w:t>
      </w:r>
      <w:r w:rsidRPr="002C3CF4">
        <w:rPr>
          <w:color w:val="000000" w:themeColor="text1"/>
        </w:rPr>
        <w:t>problema que envolvem decomposição de números de até quatro algarismos.</w:t>
      </w:r>
    </w:p>
    <w:bookmarkEnd w:id="1"/>
    <w:p w14:paraId="44A1E41F" w14:textId="77777777" w:rsidR="00C71ED9" w:rsidRPr="002C3CF4" w:rsidRDefault="00C71ED9" w:rsidP="00C71ED9">
      <w:pPr>
        <w:pStyle w:val="00textosemparagrafo"/>
      </w:pPr>
    </w:p>
    <w:p w14:paraId="11B95E91" w14:textId="754FB62A" w:rsidR="00C71ED9" w:rsidRPr="00C71ED9" w:rsidRDefault="00C71ED9" w:rsidP="00C71ED9">
      <w:pPr>
        <w:pStyle w:val="00textosemparagrafo"/>
        <w:rPr>
          <w:b/>
        </w:rPr>
      </w:pPr>
      <w:r w:rsidRPr="00C71ED9">
        <w:rPr>
          <w:b/>
        </w:rPr>
        <w:t xml:space="preserve">12. Alternativa </w:t>
      </w:r>
      <w:r w:rsidR="009E2AE9">
        <w:rPr>
          <w:b/>
        </w:rPr>
        <w:t>C</w:t>
      </w:r>
      <w:r w:rsidRPr="00C71ED9">
        <w:rPr>
          <w:b/>
        </w:rPr>
        <w:t>.</w:t>
      </w:r>
    </w:p>
    <w:p w14:paraId="0F6DAA55" w14:textId="1DEEBB57" w:rsidR="00C71ED9" w:rsidRPr="002C3CF4" w:rsidRDefault="00C71ED9" w:rsidP="00C71ED9">
      <w:pPr>
        <w:pStyle w:val="00textosemparagrafo"/>
        <w:rPr>
          <w:color w:val="000000" w:themeColor="text1"/>
        </w:rPr>
      </w:pPr>
      <w:r w:rsidRPr="002C3CF4">
        <w:rPr>
          <w:color w:val="000000" w:themeColor="text1"/>
        </w:rPr>
        <w:t xml:space="preserve">O aluno que seleciona </w:t>
      </w:r>
      <w:r w:rsidR="00C50842">
        <w:rPr>
          <w:color w:val="000000" w:themeColor="text1"/>
        </w:rPr>
        <w:t xml:space="preserve">a </w:t>
      </w:r>
      <w:r w:rsidRPr="002C3CF4">
        <w:rPr>
          <w:color w:val="000000" w:themeColor="text1"/>
        </w:rPr>
        <w:t>alternativa</w:t>
      </w:r>
      <w:r w:rsidR="009E2AE9">
        <w:rPr>
          <w:color w:val="000000" w:themeColor="text1"/>
        </w:rPr>
        <w:t xml:space="preserve"> C</w:t>
      </w:r>
      <w:r w:rsidRPr="002C3CF4">
        <w:rPr>
          <w:color w:val="000000" w:themeColor="text1"/>
        </w:rPr>
        <w:t xml:space="preserve"> sabe identificar características do sistema de numeração decimal, para comparar números de até quatro algarismos. O aluno que selecionou a alternativa</w:t>
      </w:r>
      <w:r w:rsidR="009E2AE9">
        <w:rPr>
          <w:color w:val="000000" w:themeColor="text1"/>
        </w:rPr>
        <w:t xml:space="preserve"> A</w:t>
      </w:r>
      <w:r w:rsidRPr="002C3CF4">
        <w:rPr>
          <w:color w:val="000000" w:themeColor="text1"/>
        </w:rPr>
        <w:t xml:space="preserve"> pode ter errado por </w:t>
      </w:r>
      <w:bookmarkStart w:id="2" w:name="_Hlk498802293"/>
      <w:r w:rsidRPr="002C3CF4">
        <w:rPr>
          <w:color w:val="000000" w:themeColor="text1"/>
        </w:rPr>
        <w:t xml:space="preserve">trocar os algarismos que deveriam estar nas posições da </w:t>
      </w:r>
      <w:r w:rsidR="00C50842">
        <w:rPr>
          <w:color w:val="000000" w:themeColor="text1"/>
        </w:rPr>
        <w:t>u</w:t>
      </w:r>
      <w:r>
        <w:rPr>
          <w:color w:val="000000" w:themeColor="text1"/>
        </w:rPr>
        <w:t>nidade</w:t>
      </w:r>
      <w:r w:rsidRPr="002C3CF4">
        <w:rPr>
          <w:color w:val="000000" w:themeColor="text1"/>
        </w:rPr>
        <w:t xml:space="preserve"> de milhar e centena para o maior número e os algarismos de dezena e </w:t>
      </w:r>
      <w:r w:rsidR="00C50842">
        <w:rPr>
          <w:color w:val="000000" w:themeColor="text1"/>
        </w:rPr>
        <w:t>u</w:t>
      </w:r>
      <w:r>
        <w:rPr>
          <w:color w:val="000000" w:themeColor="text1"/>
        </w:rPr>
        <w:t>nidade</w:t>
      </w:r>
      <w:r w:rsidRPr="002C3CF4">
        <w:rPr>
          <w:color w:val="000000" w:themeColor="text1"/>
        </w:rPr>
        <w:t xml:space="preserve"> para o menor número formado</w:t>
      </w:r>
      <w:bookmarkEnd w:id="2"/>
      <w:r w:rsidRPr="002C3CF4">
        <w:rPr>
          <w:color w:val="000000" w:themeColor="text1"/>
        </w:rPr>
        <w:t xml:space="preserve"> e desenvolveu parcialmente a habilidade. O aluno que selecionou a alternativa</w:t>
      </w:r>
      <w:r w:rsidR="009E2AE9">
        <w:rPr>
          <w:color w:val="000000" w:themeColor="text1"/>
        </w:rPr>
        <w:t xml:space="preserve"> B</w:t>
      </w:r>
      <w:r w:rsidRPr="002C3CF4">
        <w:rPr>
          <w:color w:val="000000" w:themeColor="text1"/>
        </w:rPr>
        <w:t xml:space="preserve"> pode ter errado por trocar os algarismos que deveriam estar nas posições da </w:t>
      </w:r>
      <w:r w:rsidR="00C50842">
        <w:rPr>
          <w:color w:val="000000" w:themeColor="text1"/>
        </w:rPr>
        <w:t>u</w:t>
      </w:r>
      <w:r>
        <w:rPr>
          <w:color w:val="000000" w:themeColor="text1"/>
        </w:rPr>
        <w:t>nidade</w:t>
      </w:r>
      <w:r w:rsidRPr="002C3CF4">
        <w:rPr>
          <w:color w:val="000000" w:themeColor="text1"/>
        </w:rPr>
        <w:t xml:space="preserve"> e dezena para o maior número e os algarismos de dezena e </w:t>
      </w:r>
      <w:r w:rsidR="00C50842">
        <w:rPr>
          <w:color w:val="000000" w:themeColor="text1"/>
        </w:rPr>
        <w:t>u</w:t>
      </w:r>
      <w:r>
        <w:rPr>
          <w:color w:val="000000" w:themeColor="text1"/>
        </w:rPr>
        <w:t>nidade</w:t>
      </w:r>
      <w:r w:rsidRPr="002C3CF4">
        <w:rPr>
          <w:color w:val="000000" w:themeColor="text1"/>
        </w:rPr>
        <w:t xml:space="preserve"> para o menor número formado, e desenvolveu parcialmente a habilidade. </w:t>
      </w:r>
      <w:r w:rsidR="00C50842">
        <w:rPr>
          <w:color w:val="000000" w:themeColor="text1"/>
        </w:rPr>
        <w:t>O</w:t>
      </w:r>
      <w:r w:rsidRPr="002C3CF4">
        <w:rPr>
          <w:color w:val="000000" w:themeColor="text1"/>
        </w:rPr>
        <w:t xml:space="preserve"> aluno que selecionou a alternativa</w:t>
      </w:r>
      <w:r w:rsidR="009E2AE9">
        <w:rPr>
          <w:color w:val="000000" w:themeColor="text1"/>
        </w:rPr>
        <w:t xml:space="preserve"> D</w:t>
      </w:r>
      <w:r w:rsidR="00C50842">
        <w:rPr>
          <w:i/>
          <w:color w:val="000000" w:themeColor="text1"/>
        </w:rPr>
        <w:t xml:space="preserve"> </w:t>
      </w:r>
      <w:r w:rsidR="00C50842">
        <w:rPr>
          <w:color w:val="000000" w:themeColor="text1"/>
        </w:rPr>
        <w:t>a</w:t>
      </w:r>
      <w:r w:rsidRPr="002C3CF4">
        <w:rPr>
          <w:color w:val="000000" w:themeColor="text1"/>
        </w:rPr>
        <w:t>certou em compor o maior número e pode ter errado o segundo por não usar o menor algarismos na maior ordem</w:t>
      </w:r>
      <w:r w:rsidR="00C50842">
        <w:rPr>
          <w:color w:val="000000" w:themeColor="text1"/>
        </w:rPr>
        <w:t>,</w:t>
      </w:r>
      <w:r w:rsidRPr="002C3CF4">
        <w:rPr>
          <w:color w:val="000000" w:themeColor="text1"/>
        </w:rPr>
        <w:t xml:space="preserve"> e desenvolveu parcialmente a habilidade. Para os alunos que não desenvolveram ou desenvolveram parcialmente a habilidade, retome o jogo proposto nas páginas 22 e 23 da </w:t>
      </w:r>
      <w:r>
        <w:rPr>
          <w:color w:val="000000" w:themeColor="text1"/>
        </w:rPr>
        <w:t>Unidade</w:t>
      </w:r>
      <w:r w:rsidRPr="002C3CF4">
        <w:rPr>
          <w:color w:val="000000" w:themeColor="text1"/>
        </w:rPr>
        <w:t xml:space="preserve"> 1 do </w:t>
      </w:r>
      <w:r>
        <w:rPr>
          <w:color w:val="000000" w:themeColor="text1"/>
        </w:rPr>
        <w:t>Livro do Aluno</w:t>
      </w:r>
      <w:r w:rsidRPr="002C3CF4">
        <w:rPr>
          <w:color w:val="000000" w:themeColor="text1"/>
        </w:rPr>
        <w:t>. O jogo trata de situações de comparar números formados com alguns algarismos dados.</w:t>
      </w:r>
    </w:p>
    <w:p w14:paraId="7D2C478E" w14:textId="77777777" w:rsidR="00C71ED9" w:rsidRPr="002C3CF4" w:rsidRDefault="00C71ED9" w:rsidP="00C71ED9">
      <w:pPr>
        <w:pStyle w:val="00textosemparagrafo"/>
      </w:pPr>
    </w:p>
    <w:p w14:paraId="26C21A22" w14:textId="70126807" w:rsidR="00C71ED9" w:rsidRPr="00C71ED9" w:rsidRDefault="00C71ED9" w:rsidP="00C71ED9">
      <w:pPr>
        <w:pStyle w:val="00textosemparagrafo"/>
        <w:rPr>
          <w:b/>
        </w:rPr>
      </w:pPr>
      <w:r w:rsidRPr="00C71ED9">
        <w:rPr>
          <w:b/>
        </w:rPr>
        <w:t xml:space="preserve">13. Alternativa </w:t>
      </w:r>
      <w:r w:rsidR="009E2AE9">
        <w:rPr>
          <w:b/>
        </w:rPr>
        <w:t>D</w:t>
      </w:r>
      <w:r w:rsidRPr="00C71ED9">
        <w:rPr>
          <w:b/>
        </w:rPr>
        <w:t>.</w:t>
      </w:r>
    </w:p>
    <w:p w14:paraId="7F715474" w14:textId="19497CB5" w:rsidR="00C71ED9" w:rsidRPr="002C3CF4" w:rsidRDefault="00C71ED9" w:rsidP="00C71ED9">
      <w:pPr>
        <w:pStyle w:val="00textosemparagrafo"/>
        <w:rPr>
          <w:color w:val="000000" w:themeColor="text1"/>
        </w:rPr>
      </w:pPr>
      <w:r w:rsidRPr="002C3CF4">
        <w:rPr>
          <w:color w:val="000000" w:themeColor="text1"/>
        </w:rPr>
        <w:t>O aluno que seleciona a alternativa</w:t>
      </w:r>
      <w:r w:rsidR="009E2AE9">
        <w:rPr>
          <w:color w:val="000000" w:themeColor="text1"/>
        </w:rPr>
        <w:t xml:space="preserve"> D</w:t>
      </w:r>
      <w:r w:rsidRPr="002C3CF4">
        <w:rPr>
          <w:color w:val="000000" w:themeColor="text1"/>
        </w:rPr>
        <w:t xml:space="preserve"> sabe identificar regularidades em sequências ordenadas de números naturais, resultantes da realização de adições, por um mesmo número e determinar elementos seguintes. O aluno que selecionou a alternativa</w:t>
      </w:r>
      <w:r w:rsidR="009E2AE9">
        <w:rPr>
          <w:color w:val="000000" w:themeColor="text1"/>
        </w:rPr>
        <w:t xml:space="preserve"> A</w:t>
      </w:r>
      <w:r w:rsidRPr="002C3CF4">
        <w:rPr>
          <w:color w:val="000000" w:themeColor="text1"/>
        </w:rPr>
        <w:t xml:space="preserve"> pode ter errado por não identificar a regularidade e entendeu que os elementos seguintes são os sucessores dos imediatamente anteriores, e não desenvolveu a habilidade. O aluno que selecionou a </w:t>
      </w:r>
      <w:r w:rsidRPr="0093374B">
        <w:rPr>
          <w:color w:val="000000" w:themeColor="text1"/>
        </w:rPr>
        <w:t>alternativa</w:t>
      </w:r>
      <w:r w:rsidR="009E2AE9">
        <w:rPr>
          <w:color w:val="000000" w:themeColor="text1"/>
        </w:rPr>
        <w:t xml:space="preserve"> B</w:t>
      </w:r>
      <w:r w:rsidRPr="002C3CF4">
        <w:rPr>
          <w:color w:val="000000" w:themeColor="text1"/>
        </w:rPr>
        <w:t xml:space="preserve"> pode ter errado por entender que a regra é a mesma para as duas sequências e consiste em adicionar 90 ao número anterior, e desenvolveu parcialmente a habilidade. O aluno que selecionou a alternativa</w:t>
      </w:r>
      <w:r w:rsidR="009E2AE9">
        <w:rPr>
          <w:color w:val="000000" w:themeColor="text1"/>
        </w:rPr>
        <w:t xml:space="preserve"> C</w:t>
      </w:r>
      <w:r w:rsidRPr="002C3CF4">
        <w:rPr>
          <w:color w:val="000000" w:themeColor="text1"/>
        </w:rPr>
        <w:t xml:space="preserve"> pode ter errado por entender que a regra é a mesma para as duas sequências e consiste em adicionar 100 ao número anterior</w:t>
      </w:r>
      <w:r w:rsidR="00C50842">
        <w:rPr>
          <w:color w:val="000000" w:themeColor="text1"/>
        </w:rPr>
        <w:t>,</w:t>
      </w:r>
      <w:r w:rsidRPr="002C3CF4">
        <w:rPr>
          <w:color w:val="000000" w:themeColor="text1"/>
        </w:rPr>
        <w:t xml:space="preserve"> e desenvolveu parcialmente a habilidade. Para os alunos que não desenvolveram ou desenvolveram parcialmente a habilidade</w:t>
      </w:r>
      <w:r w:rsidR="00C50842">
        <w:rPr>
          <w:color w:val="000000" w:themeColor="text1"/>
        </w:rPr>
        <w:t>,</w:t>
      </w:r>
      <w:r w:rsidRPr="002C3CF4">
        <w:rPr>
          <w:color w:val="000000" w:themeColor="text1"/>
        </w:rPr>
        <w:t xml:space="preserve"> retome as atividades das páginas 20 e 21 da </w:t>
      </w:r>
      <w:r>
        <w:rPr>
          <w:color w:val="000000" w:themeColor="text1"/>
        </w:rPr>
        <w:t>Unidade</w:t>
      </w:r>
      <w:r w:rsidRPr="002C3CF4">
        <w:rPr>
          <w:color w:val="000000" w:themeColor="text1"/>
        </w:rPr>
        <w:t xml:space="preserve"> 1 do </w:t>
      </w:r>
      <w:r>
        <w:rPr>
          <w:color w:val="000000" w:themeColor="text1"/>
        </w:rPr>
        <w:t>Livro do Aluno</w:t>
      </w:r>
      <w:r w:rsidRPr="002C3CF4">
        <w:rPr>
          <w:color w:val="000000" w:themeColor="text1"/>
        </w:rPr>
        <w:t>. Essas atividades tratam de situações</w:t>
      </w:r>
      <w:r w:rsidR="0093374B">
        <w:rPr>
          <w:color w:val="000000" w:themeColor="text1"/>
        </w:rPr>
        <w:t>-</w:t>
      </w:r>
      <w:r w:rsidRPr="002C3CF4">
        <w:rPr>
          <w:color w:val="000000" w:themeColor="text1"/>
        </w:rPr>
        <w:t xml:space="preserve">problema </w:t>
      </w:r>
      <w:r w:rsidR="0093374B">
        <w:rPr>
          <w:color w:val="000000" w:themeColor="text1"/>
        </w:rPr>
        <w:t>em que há</w:t>
      </w:r>
      <w:r w:rsidRPr="002C3CF4">
        <w:rPr>
          <w:color w:val="000000" w:themeColor="text1"/>
        </w:rPr>
        <w:t xml:space="preserve"> sequências com regras que envolvem adição e subtração.</w:t>
      </w:r>
    </w:p>
    <w:p w14:paraId="39C1D8A2" w14:textId="31178122" w:rsidR="00C71ED9" w:rsidRDefault="00C71ED9">
      <w:pPr>
        <w:rPr>
          <w:rFonts w:ascii="Tahoma" w:eastAsiaTheme="minorEastAsia" w:hAnsi="Tahoma" w:cs="Arial"/>
          <w:color w:val="000000"/>
          <w:lang w:eastAsia="es-ES"/>
        </w:rPr>
      </w:pPr>
      <w:r>
        <w:br w:type="page"/>
      </w:r>
    </w:p>
    <w:p w14:paraId="5CA0874E" w14:textId="7F45C798" w:rsidR="00C71ED9" w:rsidRPr="00C71ED9" w:rsidRDefault="00C71ED9" w:rsidP="00C71ED9">
      <w:pPr>
        <w:pStyle w:val="00textosemparagrafo"/>
        <w:rPr>
          <w:b/>
        </w:rPr>
      </w:pPr>
      <w:r w:rsidRPr="00C71ED9">
        <w:rPr>
          <w:b/>
        </w:rPr>
        <w:lastRenderedPageBreak/>
        <w:t xml:space="preserve">14. Alternativa </w:t>
      </w:r>
      <w:r w:rsidR="009E2AE9">
        <w:rPr>
          <w:b/>
        </w:rPr>
        <w:t>C</w:t>
      </w:r>
      <w:r w:rsidRPr="00C71ED9">
        <w:rPr>
          <w:b/>
        </w:rPr>
        <w:t>.</w:t>
      </w:r>
    </w:p>
    <w:p w14:paraId="1573ADFB" w14:textId="29DC3E3F" w:rsidR="00C71ED9" w:rsidRPr="002C3CF4" w:rsidRDefault="00C71ED9" w:rsidP="00C71ED9">
      <w:pPr>
        <w:pStyle w:val="00textosemparagrafo"/>
        <w:rPr>
          <w:color w:val="000000" w:themeColor="text1"/>
        </w:rPr>
      </w:pPr>
      <w:r w:rsidRPr="002C3CF4">
        <w:rPr>
          <w:color w:val="000000" w:themeColor="text1"/>
        </w:rPr>
        <w:t xml:space="preserve">O aluno que seleciona a alternativa </w:t>
      </w:r>
      <w:r w:rsidR="009E2AE9" w:rsidRPr="009E2AE9">
        <w:rPr>
          <w:color w:val="000000" w:themeColor="text1"/>
        </w:rPr>
        <w:t>C</w:t>
      </w:r>
      <w:r w:rsidR="009E2AE9">
        <w:rPr>
          <w:color w:val="000000" w:themeColor="text1"/>
        </w:rPr>
        <w:t xml:space="preserve"> </w:t>
      </w:r>
      <w:r w:rsidRPr="002C3CF4">
        <w:rPr>
          <w:color w:val="000000" w:themeColor="text1"/>
        </w:rPr>
        <w:t>sabe representar os dados de tabelas simples em gráficos de barras simples. O aluno que selecionou a alternativa</w:t>
      </w:r>
      <w:r w:rsidR="009E2AE9">
        <w:rPr>
          <w:color w:val="000000" w:themeColor="text1"/>
        </w:rPr>
        <w:t xml:space="preserve"> A</w:t>
      </w:r>
      <w:r w:rsidRPr="002C3CF4">
        <w:rPr>
          <w:color w:val="000000" w:themeColor="text1"/>
        </w:rPr>
        <w:t xml:space="preserve"> pode ter errado por considerar apenas a existência dos mesmos materiais, mas em quantidades totalmente diferentes das expressas na tabela</w:t>
      </w:r>
      <w:r w:rsidR="00194BE0">
        <w:rPr>
          <w:color w:val="000000" w:themeColor="text1"/>
        </w:rPr>
        <w:t>,</w:t>
      </w:r>
      <w:r w:rsidRPr="002C3CF4">
        <w:rPr>
          <w:color w:val="000000" w:themeColor="text1"/>
        </w:rPr>
        <w:t xml:space="preserve"> e não desenvolveu a habilidade. O aluno que selecionou a alternativa</w:t>
      </w:r>
      <w:r w:rsidR="009E2AE9">
        <w:rPr>
          <w:color w:val="000000" w:themeColor="text1"/>
        </w:rPr>
        <w:t xml:space="preserve"> B</w:t>
      </w:r>
      <w:r w:rsidRPr="002C3CF4">
        <w:rPr>
          <w:color w:val="000000" w:themeColor="text1"/>
        </w:rPr>
        <w:t xml:space="preserve"> pode ter considerado a existência dos mesmos materiais e as mesmas quantidades, mas sem </w:t>
      </w:r>
      <w:r w:rsidR="00D01162">
        <w:rPr>
          <w:color w:val="000000" w:themeColor="text1"/>
        </w:rPr>
        <w:t>relacionar</w:t>
      </w:r>
      <w:r w:rsidR="00D01162" w:rsidRPr="002C3CF4">
        <w:rPr>
          <w:color w:val="000000" w:themeColor="text1"/>
        </w:rPr>
        <w:t xml:space="preserve"> </w:t>
      </w:r>
      <w:r w:rsidRPr="002C3CF4">
        <w:rPr>
          <w:color w:val="000000" w:themeColor="text1"/>
        </w:rPr>
        <w:t>o material à respectiva quantidade. O aluno que selecionou a alternativa</w:t>
      </w:r>
      <w:r w:rsidR="009E2AE9">
        <w:rPr>
          <w:color w:val="000000" w:themeColor="text1"/>
        </w:rPr>
        <w:t xml:space="preserve"> D</w:t>
      </w:r>
      <w:r w:rsidRPr="002C3CF4">
        <w:rPr>
          <w:color w:val="000000" w:themeColor="text1"/>
        </w:rPr>
        <w:t xml:space="preserve"> pode ter considerado a existência dos mesmos materiais e as mesmas quantidades, mas sem </w:t>
      </w:r>
      <w:r w:rsidR="00D01162">
        <w:rPr>
          <w:color w:val="000000" w:themeColor="text1"/>
        </w:rPr>
        <w:t>relacionar</w:t>
      </w:r>
      <w:r w:rsidR="00D01162" w:rsidRPr="002C3CF4">
        <w:rPr>
          <w:color w:val="000000" w:themeColor="text1"/>
        </w:rPr>
        <w:t xml:space="preserve"> </w:t>
      </w:r>
      <w:r w:rsidRPr="002C3CF4">
        <w:rPr>
          <w:color w:val="000000" w:themeColor="text1"/>
        </w:rPr>
        <w:t xml:space="preserve">dois deles. Para os alunos que não desenvolveram ou desenvolveram parcialmente a habilidade, retome as atividades das páginas </w:t>
      </w:r>
      <w:r>
        <w:rPr>
          <w:color w:val="000000" w:themeColor="text1"/>
        </w:rPr>
        <w:t>26 e 27 da Unidade 1, que trabalham com a interpretação de gráficos de barras verticais</w:t>
      </w:r>
      <w:r w:rsidR="00194BE0">
        <w:rPr>
          <w:color w:val="000000" w:themeColor="text1"/>
        </w:rPr>
        <w:t>,</w:t>
      </w:r>
      <w:r>
        <w:rPr>
          <w:color w:val="000000" w:themeColor="text1"/>
        </w:rPr>
        <w:t xml:space="preserve"> e as páginas </w:t>
      </w:r>
      <w:r w:rsidRPr="002C3CF4">
        <w:rPr>
          <w:color w:val="000000" w:themeColor="text1"/>
        </w:rPr>
        <w:t xml:space="preserve">58 e 59 da </w:t>
      </w:r>
      <w:r>
        <w:rPr>
          <w:color w:val="000000" w:themeColor="text1"/>
        </w:rPr>
        <w:t>Unidade</w:t>
      </w:r>
      <w:r w:rsidRPr="002C3CF4">
        <w:rPr>
          <w:color w:val="000000" w:themeColor="text1"/>
        </w:rPr>
        <w:t xml:space="preserve"> 2 do </w:t>
      </w:r>
      <w:r>
        <w:rPr>
          <w:color w:val="000000" w:themeColor="text1"/>
        </w:rPr>
        <w:t>Livro do Aluno</w:t>
      </w:r>
      <w:r w:rsidRPr="002C3CF4">
        <w:rPr>
          <w:color w:val="000000" w:themeColor="text1"/>
        </w:rPr>
        <w:t>. Essas atividades tratam de situações para transpor informações de tabelas para gráficos.</w:t>
      </w:r>
    </w:p>
    <w:p w14:paraId="11E62637" w14:textId="77777777" w:rsidR="00C71ED9" w:rsidRPr="002C3CF4" w:rsidRDefault="00C71ED9" w:rsidP="00C71ED9">
      <w:pPr>
        <w:pStyle w:val="00textosemparagrafo"/>
      </w:pPr>
    </w:p>
    <w:p w14:paraId="4554D004" w14:textId="7082FC3B" w:rsidR="00C71ED9" w:rsidRPr="00C71ED9" w:rsidRDefault="00C71ED9" w:rsidP="00C71ED9">
      <w:pPr>
        <w:pStyle w:val="00textosemparagrafo"/>
        <w:rPr>
          <w:b/>
        </w:rPr>
      </w:pPr>
      <w:r w:rsidRPr="00C71ED9">
        <w:rPr>
          <w:b/>
        </w:rPr>
        <w:t xml:space="preserve">15. Alternativa </w:t>
      </w:r>
      <w:r w:rsidR="009E2AE9">
        <w:rPr>
          <w:b/>
        </w:rPr>
        <w:t>C</w:t>
      </w:r>
      <w:r w:rsidRPr="00C71ED9">
        <w:rPr>
          <w:b/>
        </w:rPr>
        <w:t>.</w:t>
      </w:r>
    </w:p>
    <w:p w14:paraId="61BD0098" w14:textId="3B41FE16" w:rsidR="00C71ED9" w:rsidRPr="002C3CF4" w:rsidRDefault="00C71ED9" w:rsidP="00C71ED9">
      <w:pPr>
        <w:pStyle w:val="00textosemparagrafo"/>
        <w:rPr>
          <w:color w:val="000000" w:themeColor="text1"/>
        </w:rPr>
      </w:pPr>
      <w:r w:rsidRPr="002C3CF4">
        <w:rPr>
          <w:color w:val="000000" w:themeColor="text1"/>
        </w:rPr>
        <w:t xml:space="preserve">O aluno que seleciona a alternativa </w:t>
      </w:r>
      <w:r w:rsidR="009E2AE9" w:rsidRPr="009E2AE9">
        <w:rPr>
          <w:color w:val="000000" w:themeColor="text1"/>
        </w:rPr>
        <w:t>C</w:t>
      </w:r>
      <w:r w:rsidR="009E2AE9">
        <w:rPr>
          <w:color w:val="000000" w:themeColor="text1"/>
        </w:rPr>
        <w:t xml:space="preserve"> </w:t>
      </w:r>
      <w:r w:rsidRPr="002C3CF4">
        <w:rPr>
          <w:color w:val="000000" w:themeColor="text1"/>
        </w:rPr>
        <w:t>sabe resolver problemas de adição que envolve</w:t>
      </w:r>
      <w:r w:rsidR="00194BE0">
        <w:rPr>
          <w:color w:val="000000" w:themeColor="text1"/>
        </w:rPr>
        <w:t>m</w:t>
      </w:r>
      <w:r w:rsidRPr="002C3CF4">
        <w:rPr>
          <w:color w:val="000000" w:themeColor="text1"/>
        </w:rPr>
        <w:t xml:space="preserve"> a ideia de contagem de agrupamentos de centenas. O aluno que selecionou a alternativa </w:t>
      </w:r>
      <w:bookmarkStart w:id="3" w:name="_Hlk498803677"/>
      <w:r w:rsidR="009E2AE9" w:rsidRPr="009E2AE9">
        <w:rPr>
          <w:color w:val="000000" w:themeColor="text1"/>
        </w:rPr>
        <w:t>A</w:t>
      </w:r>
      <w:r w:rsidR="009E2AE9" w:rsidRPr="002C3CF4">
        <w:rPr>
          <w:color w:val="000000" w:themeColor="text1"/>
        </w:rPr>
        <w:t xml:space="preserve"> </w:t>
      </w:r>
      <w:r w:rsidRPr="002C3CF4">
        <w:rPr>
          <w:color w:val="000000" w:themeColor="text1"/>
        </w:rPr>
        <w:t xml:space="preserve">pode ter errado por contar o número de caixas e não desenvolveu a habilidade. </w:t>
      </w:r>
      <w:bookmarkEnd w:id="3"/>
      <w:r w:rsidRPr="002C3CF4">
        <w:rPr>
          <w:color w:val="000000" w:themeColor="text1"/>
        </w:rPr>
        <w:t xml:space="preserve">O aluno que selecionou a alternativa </w:t>
      </w:r>
      <w:r w:rsidR="009E2AE9" w:rsidRPr="009E2AE9">
        <w:rPr>
          <w:color w:val="000000" w:themeColor="text1"/>
        </w:rPr>
        <w:t>B</w:t>
      </w:r>
      <w:r w:rsidR="009E2AE9" w:rsidRPr="002C3CF4">
        <w:rPr>
          <w:color w:val="000000" w:themeColor="text1"/>
        </w:rPr>
        <w:t xml:space="preserve"> </w:t>
      </w:r>
      <w:r w:rsidRPr="002C3CF4">
        <w:rPr>
          <w:color w:val="000000" w:themeColor="text1"/>
        </w:rPr>
        <w:t xml:space="preserve">pode ter errado por entender que cada caixa equivale a uma dezena. O aluno que selecionou a alternativa </w:t>
      </w:r>
      <w:r w:rsidR="009E2AE9" w:rsidRPr="009E2AE9">
        <w:rPr>
          <w:color w:val="000000" w:themeColor="text1"/>
        </w:rPr>
        <w:t>D</w:t>
      </w:r>
      <w:r w:rsidR="009E2AE9" w:rsidRPr="002C3CF4">
        <w:rPr>
          <w:color w:val="000000" w:themeColor="text1"/>
        </w:rPr>
        <w:t xml:space="preserve"> </w:t>
      </w:r>
      <w:r w:rsidRPr="002C3CF4">
        <w:rPr>
          <w:color w:val="000000" w:themeColor="text1"/>
        </w:rPr>
        <w:t xml:space="preserve">pode ter errado por entender que a caixa contém mil </w:t>
      </w:r>
      <w:r w:rsidR="00E37CD6">
        <w:rPr>
          <w:color w:val="000000" w:themeColor="text1"/>
        </w:rPr>
        <w:t>u</w:t>
      </w:r>
      <w:r>
        <w:rPr>
          <w:color w:val="000000" w:themeColor="text1"/>
        </w:rPr>
        <w:t>nidade</w:t>
      </w:r>
      <w:r w:rsidRPr="002C3CF4">
        <w:rPr>
          <w:color w:val="000000" w:themeColor="text1"/>
        </w:rPr>
        <w:t>s. Para os alunos que não desenvolveram ou desenvolveram parcialmente a habilidade</w:t>
      </w:r>
      <w:r w:rsidR="00E37CD6">
        <w:rPr>
          <w:color w:val="000000" w:themeColor="text1"/>
        </w:rPr>
        <w:t>,</w:t>
      </w:r>
      <w:r w:rsidRPr="002C3CF4">
        <w:rPr>
          <w:color w:val="000000" w:themeColor="text1"/>
        </w:rPr>
        <w:t xml:space="preserve"> retome as atividades das páginas 12 a 14 da </w:t>
      </w:r>
      <w:r>
        <w:rPr>
          <w:color w:val="000000" w:themeColor="text1"/>
        </w:rPr>
        <w:t>Unidade</w:t>
      </w:r>
      <w:r w:rsidRPr="002C3CF4">
        <w:rPr>
          <w:color w:val="000000" w:themeColor="text1"/>
        </w:rPr>
        <w:t xml:space="preserve"> 1 do </w:t>
      </w:r>
      <w:r>
        <w:rPr>
          <w:color w:val="000000" w:themeColor="text1"/>
        </w:rPr>
        <w:t>Livro do Aluno</w:t>
      </w:r>
      <w:r w:rsidRPr="002C3CF4">
        <w:rPr>
          <w:color w:val="000000" w:themeColor="text1"/>
        </w:rPr>
        <w:t>. Essas atividades tratam de situações</w:t>
      </w:r>
      <w:r w:rsidR="002266B6">
        <w:rPr>
          <w:color w:val="000000" w:themeColor="text1"/>
        </w:rPr>
        <w:t>-</w:t>
      </w:r>
      <w:r w:rsidRPr="002C3CF4">
        <w:rPr>
          <w:color w:val="000000" w:themeColor="text1"/>
        </w:rPr>
        <w:t>problema que envolvem adição e contagem com agrupamentos de centenas.</w:t>
      </w:r>
    </w:p>
    <w:p w14:paraId="355AB2C2" w14:textId="3451E52E" w:rsidR="00BA489E" w:rsidRPr="009F443C" w:rsidRDefault="00BA489E" w:rsidP="00C71ED9">
      <w:pPr>
        <w:pStyle w:val="00textosemparagrafo"/>
      </w:pPr>
    </w:p>
    <w:sectPr w:rsidR="00BA489E" w:rsidRPr="009F443C" w:rsidSect="00D33359">
      <w:headerReference w:type="even" r:id="rId9"/>
      <w:headerReference w:type="default" r:id="rId10"/>
      <w:footerReference w:type="even" r:id="rId11"/>
      <w:footerReference w:type="default" r:id="rId12"/>
      <w:headerReference w:type="first" r:id="rId13"/>
      <w:footerReference w:type="first" r:id="rId14"/>
      <w:pgSz w:w="11906" w:h="16838" w:code="9"/>
      <w:pgMar w:top="1985" w:right="1134" w:bottom="1134" w:left="1134" w:header="1134" w:footer="85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0BFE546" w14:textId="77777777" w:rsidR="00195780" w:rsidRDefault="00195780" w:rsidP="00713DA3">
      <w:pPr>
        <w:spacing w:after="0"/>
      </w:pPr>
      <w:r>
        <w:separator/>
      </w:r>
    </w:p>
  </w:endnote>
  <w:endnote w:type="continuationSeparator" w:id="0">
    <w:p w14:paraId="5A063068" w14:textId="77777777" w:rsidR="00195780" w:rsidRDefault="00195780" w:rsidP="00713DA3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7B8F4B49-BE16-485F-9031-7BF352810DFB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A1C7872E-3BB1-47B0-922F-C11D2D4B7AE2}"/>
    <w:embedBold r:id="rId3" w:fontKey="{3F4460BD-1CC8-4525-8241-D6F5DCA64576}"/>
    <w:embedItalic r:id="rId4" w:fontKey="{294678A1-F742-4ECD-809B-71415EB22293}"/>
    <w:embedBoldItalic r:id="rId5" w:fontKey="{59FAEF4B-174B-4647-B0C1-DF30380BBF93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731E8482-EFB5-4CA6-A76D-C6D3995D2A02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1D056296-EFB3-4AA3-B643-013D80979EC6}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8" w:fontKey="{43409343-A742-4795-84EA-1AF3C176DC35}"/>
    <w:embedBold r:id="rId9" w:fontKey="{6DC4774F-0BF3-4BB0-B86F-AA8F7AABD5B9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10" w:fontKey="{8CD882FE-FE89-428F-AF92-4284022C3BEA}"/>
    <w:embedBold r:id="rId11" w:fontKey="{E7F4D464-85C1-4D08-899D-DA4FB13A0894}"/>
    <w:embedItalic r:id="rId12" w:fontKey="{940EB436-104C-45AC-9C45-CB1D369FADD2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3" w:fontKey="{3D009FE6-4F90-42E7-B132-9AD9EC78E2F3}"/>
    <w:embedBold r:id="rId14" w:fontKey="{AA503F68-F47B-4CCD-8182-B03340FB3046}"/>
    <w:embedItalic r:id="rId15" w:fontKey="{754179FF-2D9F-47BF-9AB2-474E9E7AA3A6}"/>
    <w:embedBoldItalic r:id="rId16" w:fontKey="{6F91F7CB-C636-4B41-8593-ADBE203720E8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17" w:fontKey="{6BBFEC37-5443-4321-B14E-4647688BD1C1}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18" w:fontKey="{5790FEBE-39A3-4BB9-B421-EA4026C9663A}"/>
    <w:embedBold r:id="rId19" w:fontKey="{5C515A2E-AE33-4E39-B527-8401DD966241}"/>
    <w:embedItalic r:id="rId20" w:fontKey="{057B7122-F7FF-4D4A-944D-9519C046FA3C}"/>
    <w:embedBoldItalic r:id="rId21" w:fontKey="{9673ABF6-7FA9-4384-9614-C2AE93116A83}"/>
  </w:font>
  <w:font w:name="Cambria Bold">
    <w:altName w:val="Cambria"/>
    <w:panose1 w:val="02040803050406030204"/>
    <w:charset w:val="00"/>
    <w:family w:val="auto"/>
    <w:pitch w:val="variable"/>
    <w:sig w:usb0="E00002FF" w:usb1="4000045F" w:usb2="00000000" w:usb3="00000000" w:csb0="0000019F" w:csb1="00000000"/>
  </w:font>
  <w:font w:name="Cambria-Bold">
    <w:altName w:val="Cambria"/>
    <w:charset w:val="00"/>
    <w:family w:val="auto"/>
    <w:pitch w:val="variable"/>
    <w:sig w:usb0="E00002FF" w:usb1="4000045F" w:usb2="00000000" w:usb3="00000000" w:csb0="0000019F" w:csb1="00000000"/>
  </w:font>
  <w:font w:name="Arial-BoldMT">
    <w:charset w:val="00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22" w:fontKey="{53510271-419D-409B-8FD8-8DCB7F477100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D8E5F90" w14:textId="77777777" w:rsidR="00DC517F" w:rsidRDefault="00DC517F">
    <w:pPr>
      <w:pStyle w:val="Rodap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85BB65A" w14:textId="4FAB603E" w:rsidR="00DC517F" w:rsidRDefault="00DC517F" w:rsidP="007876DA">
    <w:pPr>
      <w:pStyle w:val="Rodap"/>
      <w:framePr w:wrap="around" w:vAnchor="text" w:hAnchor="margin" w:xAlign="right" w:y="1"/>
      <w:rPr>
        <w:rStyle w:val="Nmerodepgina"/>
      </w:rPr>
    </w:pPr>
    <w:r>
      <w:rPr>
        <w:rStyle w:val="Nmerodepgina"/>
      </w:rPr>
      <w:fldChar w:fldCharType="begin"/>
    </w:r>
    <w:r>
      <w:rPr>
        <w:rStyle w:val="Nmerodepgina"/>
      </w:rPr>
      <w:instrText xml:space="preserve">PAGE  </w:instrText>
    </w:r>
    <w:r>
      <w:rPr>
        <w:rStyle w:val="Nmerodepgina"/>
      </w:rPr>
      <w:fldChar w:fldCharType="separate"/>
    </w:r>
    <w:r w:rsidR="00A125A8">
      <w:rPr>
        <w:rStyle w:val="Nmerodepgina"/>
        <w:noProof/>
      </w:rPr>
      <w:t>5</w:t>
    </w:r>
    <w:r>
      <w:rPr>
        <w:rStyle w:val="Nmerodepgina"/>
      </w:rPr>
      <w:fldChar w:fldCharType="end"/>
    </w:r>
  </w:p>
  <w:p w14:paraId="0F3FCC6D" w14:textId="7DE4EBF6" w:rsidR="00DC517F" w:rsidRPr="007876DA" w:rsidRDefault="00DC517F" w:rsidP="009656D0">
    <w:pPr>
      <w:ind w:right="1871"/>
      <w:rPr>
        <w:rFonts w:ascii="Tahoma" w:eastAsia="Times New Roman" w:hAnsi="Tahoma" w:cs="Tahoma"/>
        <w:iCs/>
        <w:color w:val="3B3838" w:themeColor="background2" w:themeShade="40"/>
        <w:sz w:val="14"/>
        <w:szCs w:val="14"/>
        <w:shd w:val="clear" w:color="auto" w:fill="FFFFFF"/>
      </w:rPr>
    </w:pPr>
    <w:r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50FE8A4" w14:textId="77777777" w:rsidR="00DC517F" w:rsidRDefault="00DC517F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451A69F" w14:textId="77777777" w:rsidR="00195780" w:rsidRDefault="00195780" w:rsidP="00713DA3">
      <w:pPr>
        <w:spacing w:after="0"/>
      </w:pPr>
      <w:r>
        <w:separator/>
      </w:r>
    </w:p>
  </w:footnote>
  <w:footnote w:type="continuationSeparator" w:id="0">
    <w:p w14:paraId="68959C43" w14:textId="77777777" w:rsidR="00195780" w:rsidRDefault="00195780" w:rsidP="00713DA3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F428B5D" w14:textId="77777777" w:rsidR="00DC517F" w:rsidRDefault="00DC517F">
    <w:pPr>
      <w:pStyle w:val="Cabealh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877B2A2" w14:textId="0573CF32" w:rsidR="00DC517F" w:rsidRDefault="00DC517F" w:rsidP="008744CE">
    <w:pPr>
      <w:pStyle w:val="Cabealho"/>
    </w:pPr>
    <w:r>
      <w:rPr>
        <w:noProof/>
        <w:lang w:eastAsia="pt-BR"/>
      </w:rPr>
      <w:drawing>
        <wp:inline distT="0" distB="0" distL="0" distR="0" wp14:anchorId="46E05B33" wp14:editId="2817898C">
          <wp:extent cx="5940000" cy="295817"/>
          <wp:effectExtent l="0" t="0" r="0" b="9525"/>
          <wp:docPr id="35" name="Imagem 3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5" name="TARJA_PBA3_MD_1Bim_G19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40000" cy="29581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9382447" w14:textId="77777777" w:rsidR="00DC517F" w:rsidRDefault="00DC517F">
    <w:pPr>
      <w:pStyle w:val="Cabealh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1D"/>
    <w:multiLevelType w:val="multilevel"/>
    <w:tmpl w:val="691E1AEE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FFFFFF7C"/>
    <w:multiLevelType w:val="singleLevel"/>
    <w:tmpl w:val="611621FC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2" w15:restartNumberingAfterBreak="0">
    <w:nsid w:val="FFFFFF7D"/>
    <w:multiLevelType w:val="singleLevel"/>
    <w:tmpl w:val="013CA23A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3" w15:restartNumberingAfterBreak="0">
    <w:nsid w:val="FFFFFF7E"/>
    <w:multiLevelType w:val="singleLevel"/>
    <w:tmpl w:val="3DC89548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4" w15:restartNumberingAfterBreak="0">
    <w:nsid w:val="FFFFFF7F"/>
    <w:multiLevelType w:val="singleLevel"/>
    <w:tmpl w:val="961E648C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5" w15:restartNumberingAfterBreak="0">
    <w:nsid w:val="FFFFFF80"/>
    <w:multiLevelType w:val="singleLevel"/>
    <w:tmpl w:val="7A3006AE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6" w15:restartNumberingAfterBreak="0">
    <w:nsid w:val="FFFFFF81"/>
    <w:multiLevelType w:val="singleLevel"/>
    <w:tmpl w:val="AD9A72BC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7" w15:restartNumberingAfterBreak="0">
    <w:nsid w:val="FFFFFF82"/>
    <w:multiLevelType w:val="singleLevel"/>
    <w:tmpl w:val="22FEBE1C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8" w15:restartNumberingAfterBreak="0">
    <w:nsid w:val="FFFFFF83"/>
    <w:multiLevelType w:val="singleLevel"/>
    <w:tmpl w:val="BBE4B7C4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9" w15:restartNumberingAfterBreak="0">
    <w:nsid w:val="FFFFFF88"/>
    <w:multiLevelType w:val="singleLevel"/>
    <w:tmpl w:val="D64CAF9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 w15:restartNumberingAfterBreak="0">
    <w:nsid w:val="FFFFFF89"/>
    <w:multiLevelType w:val="singleLevel"/>
    <w:tmpl w:val="713C6F34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 w15:restartNumberingAfterBreak="0">
    <w:nsid w:val="1AF73B71"/>
    <w:multiLevelType w:val="hybridMultilevel"/>
    <w:tmpl w:val="53728BD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C2C7518"/>
    <w:multiLevelType w:val="hybridMultilevel"/>
    <w:tmpl w:val="D8D04FBC"/>
    <w:lvl w:ilvl="0" w:tplc="0416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 w15:restartNumberingAfterBreak="0">
    <w:nsid w:val="332979EA"/>
    <w:multiLevelType w:val="hybridMultilevel"/>
    <w:tmpl w:val="A606C1B8"/>
    <w:lvl w:ilvl="0" w:tplc="6F22C93C">
      <w:numFmt w:val="bullet"/>
      <w:lvlText w:val="•"/>
      <w:lvlJc w:val="left"/>
      <w:pPr>
        <w:ind w:left="720" w:hanging="360"/>
      </w:pPr>
      <w:rPr>
        <w:rFonts w:ascii="Arial" w:eastAsiaTheme="minorEastAsia" w:hAnsi="Arial" w:cs="Aria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4DC28DF"/>
    <w:multiLevelType w:val="hybridMultilevel"/>
    <w:tmpl w:val="8BB63CA8"/>
    <w:lvl w:ilvl="0" w:tplc="66F641B4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8DB56C4"/>
    <w:multiLevelType w:val="multilevel"/>
    <w:tmpl w:val="D402FB8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6" w15:restartNumberingAfterBreak="0">
    <w:nsid w:val="70CE6E93"/>
    <w:multiLevelType w:val="hybridMultilevel"/>
    <w:tmpl w:val="38B4BF2C"/>
    <w:lvl w:ilvl="0" w:tplc="8C122FD8">
      <w:start w:val="1"/>
      <w:numFmt w:val="bullet"/>
      <w:pStyle w:val="00Comando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D127EF2"/>
    <w:multiLevelType w:val="hybridMultilevel"/>
    <w:tmpl w:val="C8E6D3E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12"/>
  </w:num>
  <w:num w:numId="3">
    <w:abstractNumId w:val="14"/>
  </w:num>
  <w:num w:numId="4">
    <w:abstractNumId w:val="0"/>
  </w:num>
  <w:num w:numId="5">
    <w:abstractNumId w:val="1"/>
  </w:num>
  <w:num w:numId="6">
    <w:abstractNumId w:val="2"/>
  </w:num>
  <w:num w:numId="7">
    <w:abstractNumId w:val="3"/>
  </w:num>
  <w:num w:numId="8">
    <w:abstractNumId w:val="4"/>
  </w:num>
  <w:num w:numId="9">
    <w:abstractNumId w:val="9"/>
  </w:num>
  <w:num w:numId="10">
    <w:abstractNumId w:val="5"/>
  </w:num>
  <w:num w:numId="11">
    <w:abstractNumId w:val="6"/>
  </w:num>
  <w:num w:numId="12">
    <w:abstractNumId w:val="7"/>
  </w:num>
  <w:num w:numId="13">
    <w:abstractNumId w:val="8"/>
  </w:num>
  <w:num w:numId="14">
    <w:abstractNumId w:val="10"/>
  </w:num>
  <w:num w:numId="15">
    <w:abstractNumId w:val="15"/>
  </w:num>
  <w:num w:numId="16">
    <w:abstractNumId w:val="16"/>
  </w:num>
  <w:num w:numId="17">
    <w:abstractNumId w:val="13"/>
  </w:num>
  <w:num w:numId="18">
    <w:abstractNumId w:val="17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embedSystemFonts/>
  <w:gutterAtTop/>
  <w:activeWritingStyle w:appName="MSWord" w:lang="pt-BR" w:vendorID="64" w:dllVersion="0" w:nlCheck="1" w:checkStyle="0"/>
  <w:activeWritingStyle w:appName="MSWord" w:lang="en-US" w:vendorID="64" w:dllVersion="0" w:nlCheck="1" w:checkStyle="0"/>
  <w:activeWritingStyle w:appName="MSWord" w:lang="en-US" w:vendorID="64" w:dllVersion="4096" w:nlCheck="1" w:checkStyle="0"/>
  <w:activeWritingStyle w:appName="MSWord" w:lang="pt-BR" w:vendorID="64" w:dllVersion="6" w:nlCheck="1" w:checkStyle="0"/>
  <w:activeWritingStyle w:appName="MSWord" w:lang="en-US" w:vendorID="64" w:dllVersion="6" w:nlCheck="1" w:checkStyle="0"/>
  <w:activeWritingStyle w:appName="MSWord" w:lang="pt-BR" w:vendorID="64" w:dllVersion="4096" w:nlCheck="1" w:checkStyle="0"/>
  <w:proofState w:spelling="clean" w:grammar="clean"/>
  <w:stylePaneFormatFilter w:val="3F21" w:allStyles="1" w:customStyles="0" w:latentStyles="0" w:stylesInUse="0" w:headingStyles="1" w:numberingStyles="0" w:tableStyles="0" w:directFormattingOnRuns="1" w:directFormattingOnParagraphs="1" w:directFormattingOnNumbering="1" w:directFormattingOnTables="1" w:clearFormatting="1" w:top3HeadingStyles="1" w:visibleStyles="0" w:alternateStyleNames="0"/>
  <w:stylePaneSortMethod w:val="0000"/>
  <w:defaultTabStop w:val="709"/>
  <w:hyphenationZone w:val="425"/>
  <w:defaultTableStyle w:val="atencao"/>
  <w:drawingGridHorizontalSpacing w:val="11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81775"/>
    <w:rsid w:val="00010085"/>
    <w:rsid w:val="00014307"/>
    <w:rsid w:val="000172C8"/>
    <w:rsid w:val="00030373"/>
    <w:rsid w:val="0003225F"/>
    <w:rsid w:val="00032779"/>
    <w:rsid w:val="00043FA3"/>
    <w:rsid w:val="000442E0"/>
    <w:rsid w:val="000522C4"/>
    <w:rsid w:val="0005263D"/>
    <w:rsid w:val="00065415"/>
    <w:rsid w:val="00072CFF"/>
    <w:rsid w:val="0007562E"/>
    <w:rsid w:val="00075787"/>
    <w:rsid w:val="000833E6"/>
    <w:rsid w:val="000853C5"/>
    <w:rsid w:val="000910CD"/>
    <w:rsid w:val="00091275"/>
    <w:rsid w:val="00091FB0"/>
    <w:rsid w:val="0009238F"/>
    <w:rsid w:val="00094FD8"/>
    <w:rsid w:val="000973BC"/>
    <w:rsid w:val="000A4518"/>
    <w:rsid w:val="000A4736"/>
    <w:rsid w:val="000A69E6"/>
    <w:rsid w:val="000A745F"/>
    <w:rsid w:val="000B3318"/>
    <w:rsid w:val="000B4FDE"/>
    <w:rsid w:val="000C566A"/>
    <w:rsid w:val="000C6550"/>
    <w:rsid w:val="000C69B2"/>
    <w:rsid w:val="000C78BF"/>
    <w:rsid w:val="000D5C35"/>
    <w:rsid w:val="000E34D1"/>
    <w:rsid w:val="000E5B19"/>
    <w:rsid w:val="000F0520"/>
    <w:rsid w:val="000F5706"/>
    <w:rsid w:val="000F5BCF"/>
    <w:rsid w:val="000F6BD8"/>
    <w:rsid w:val="00101F5F"/>
    <w:rsid w:val="0010278A"/>
    <w:rsid w:val="00106FCC"/>
    <w:rsid w:val="001073EB"/>
    <w:rsid w:val="00115A53"/>
    <w:rsid w:val="001204EE"/>
    <w:rsid w:val="001243E2"/>
    <w:rsid w:val="00133CE3"/>
    <w:rsid w:val="00137167"/>
    <w:rsid w:val="00141B2E"/>
    <w:rsid w:val="001451BF"/>
    <w:rsid w:val="00145B39"/>
    <w:rsid w:val="0014736C"/>
    <w:rsid w:val="00153C17"/>
    <w:rsid w:val="00154BA9"/>
    <w:rsid w:val="00156D5A"/>
    <w:rsid w:val="00163322"/>
    <w:rsid w:val="00165EC5"/>
    <w:rsid w:val="0017087F"/>
    <w:rsid w:val="00171732"/>
    <w:rsid w:val="00172A1C"/>
    <w:rsid w:val="00180A62"/>
    <w:rsid w:val="00184E42"/>
    <w:rsid w:val="00185BE0"/>
    <w:rsid w:val="00193465"/>
    <w:rsid w:val="00194BE0"/>
    <w:rsid w:val="00195780"/>
    <w:rsid w:val="001974C3"/>
    <w:rsid w:val="001B0E61"/>
    <w:rsid w:val="001B4109"/>
    <w:rsid w:val="001C282E"/>
    <w:rsid w:val="001C4106"/>
    <w:rsid w:val="001C63AE"/>
    <w:rsid w:val="001C6708"/>
    <w:rsid w:val="001D38C7"/>
    <w:rsid w:val="001D6C2B"/>
    <w:rsid w:val="001E310C"/>
    <w:rsid w:val="001E3C4C"/>
    <w:rsid w:val="001E496E"/>
    <w:rsid w:val="001E4A0A"/>
    <w:rsid w:val="001E50E9"/>
    <w:rsid w:val="00202A62"/>
    <w:rsid w:val="00206B14"/>
    <w:rsid w:val="00206FE2"/>
    <w:rsid w:val="00207289"/>
    <w:rsid w:val="00212BCE"/>
    <w:rsid w:val="002145C7"/>
    <w:rsid w:val="00216796"/>
    <w:rsid w:val="00225416"/>
    <w:rsid w:val="00225708"/>
    <w:rsid w:val="002266B6"/>
    <w:rsid w:val="002273AD"/>
    <w:rsid w:val="00235082"/>
    <w:rsid w:val="00241FE7"/>
    <w:rsid w:val="002466C3"/>
    <w:rsid w:val="00252AA4"/>
    <w:rsid w:val="00256CC0"/>
    <w:rsid w:val="00261EDB"/>
    <w:rsid w:val="002621DB"/>
    <w:rsid w:val="002634C1"/>
    <w:rsid w:val="00263867"/>
    <w:rsid w:val="002650CB"/>
    <w:rsid w:val="00266631"/>
    <w:rsid w:val="002732AB"/>
    <w:rsid w:val="00275E91"/>
    <w:rsid w:val="00276031"/>
    <w:rsid w:val="0027696D"/>
    <w:rsid w:val="0027782C"/>
    <w:rsid w:val="00280207"/>
    <w:rsid w:val="00281775"/>
    <w:rsid w:val="00287D7C"/>
    <w:rsid w:val="00292762"/>
    <w:rsid w:val="0029397F"/>
    <w:rsid w:val="002A7F15"/>
    <w:rsid w:val="002B1A40"/>
    <w:rsid w:val="002C559F"/>
    <w:rsid w:val="002D411B"/>
    <w:rsid w:val="002E0557"/>
    <w:rsid w:val="002E2084"/>
    <w:rsid w:val="002E57D9"/>
    <w:rsid w:val="002E5BB4"/>
    <w:rsid w:val="002E6697"/>
    <w:rsid w:val="002F1B65"/>
    <w:rsid w:val="00303C0A"/>
    <w:rsid w:val="003116F9"/>
    <w:rsid w:val="003233D1"/>
    <w:rsid w:val="00325002"/>
    <w:rsid w:val="00325993"/>
    <w:rsid w:val="003324CF"/>
    <w:rsid w:val="00334C50"/>
    <w:rsid w:val="00335F44"/>
    <w:rsid w:val="00340A9C"/>
    <w:rsid w:val="00342EF3"/>
    <w:rsid w:val="00352F59"/>
    <w:rsid w:val="003540BB"/>
    <w:rsid w:val="003617BC"/>
    <w:rsid w:val="00364CFF"/>
    <w:rsid w:val="00365792"/>
    <w:rsid w:val="003676BD"/>
    <w:rsid w:val="003741E3"/>
    <w:rsid w:val="00374679"/>
    <w:rsid w:val="003811C8"/>
    <w:rsid w:val="00383034"/>
    <w:rsid w:val="00383F98"/>
    <w:rsid w:val="003931C2"/>
    <w:rsid w:val="0039371B"/>
    <w:rsid w:val="003A1FDB"/>
    <w:rsid w:val="003A6E63"/>
    <w:rsid w:val="003B2FA6"/>
    <w:rsid w:val="003B3E10"/>
    <w:rsid w:val="003B5A30"/>
    <w:rsid w:val="003C6F54"/>
    <w:rsid w:val="003C7260"/>
    <w:rsid w:val="003D007A"/>
    <w:rsid w:val="003D08FB"/>
    <w:rsid w:val="003D1EB0"/>
    <w:rsid w:val="003F1984"/>
    <w:rsid w:val="003F63BE"/>
    <w:rsid w:val="004059C2"/>
    <w:rsid w:val="004119E6"/>
    <w:rsid w:val="00411EE0"/>
    <w:rsid w:val="00412F02"/>
    <w:rsid w:val="00412F5A"/>
    <w:rsid w:val="00413F28"/>
    <w:rsid w:val="00421C93"/>
    <w:rsid w:val="00433C08"/>
    <w:rsid w:val="00436C64"/>
    <w:rsid w:val="00441F34"/>
    <w:rsid w:val="00442662"/>
    <w:rsid w:val="00454259"/>
    <w:rsid w:val="00456DC3"/>
    <w:rsid w:val="00461D6B"/>
    <w:rsid w:val="004657EC"/>
    <w:rsid w:val="004674A7"/>
    <w:rsid w:val="00467AD0"/>
    <w:rsid w:val="00471894"/>
    <w:rsid w:val="004809F2"/>
    <w:rsid w:val="0048134C"/>
    <w:rsid w:val="004935AC"/>
    <w:rsid w:val="0049517E"/>
    <w:rsid w:val="004A1B5F"/>
    <w:rsid w:val="004A2380"/>
    <w:rsid w:val="004A4049"/>
    <w:rsid w:val="004A6BA8"/>
    <w:rsid w:val="004B1898"/>
    <w:rsid w:val="004B1B9D"/>
    <w:rsid w:val="004B37B5"/>
    <w:rsid w:val="004B4FA8"/>
    <w:rsid w:val="004B67DD"/>
    <w:rsid w:val="004C277E"/>
    <w:rsid w:val="004C5153"/>
    <w:rsid w:val="004C71C6"/>
    <w:rsid w:val="004D0E0F"/>
    <w:rsid w:val="004D204E"/>
    <w:rsid w:val="004D27CF"/>
    <w:rsid w:val="004D71C7"/>
    <w:rsid w:val="004E0346"/>
    <w:rsid w:val="004E455D"/>
    <w:rsid w:val="004F2880"/>
    <w:rsid w:val="004F6C8B"/>
    <w:rsid w:val="00511864"/>
    <w:rsid w:val="00512225"/>
    <w:rsid w:val="0051369F"/>
    <w:rsid w:val="00516F62"/>
    <w:rsid w:val="00527FBA"/>
    <w:rsid w:val="00534538"/>
    <w:rsid w:val="005405BF"/>
    <w:rsid w:val="00564085"/>
    <w:rsid w:val="0056594F"/>
    <w:rsid w:val="00567062"/>
    <w:rsid w:val="005673D3"/>
    <w:rsid w:val="00567CD2"/>
    <w:rsid w:val="00567FD1"/>
    <w:rsid w:val="005717DE"/>
    <w:rsid w:val="00572522"/>
    <w:rsid w:val="00574118"/>
    <w:rsid w:val="0057493F"/>
    <w:rsid w:val="00577BFC"/>
    <w:rsid w:val="0058063E"/>
    <w:rsid w:val="00580B95"/>
    <w:rsid w:val="00585066"/>
    <w:rsid w:val="00585DC8"/>
    <w:rsid w:val="005917EF"/>
    <w:rsid w:val="0059638F"/>
    <w:rsid w:val="00597646"/>
    <w:rsid w:val="005A08C8"/>
    <w:rsid w:val="005A2BA0"/>
    <w:rsid w:val="005A3A32"/>
    <w:rsid w:val="005A3AEB"/>
    <w:rsid w:val="005B422B"/>
    <w:rsid w:val="005B5A15"/>
    <w:rsid w:val="005C42CA"/>
    <w:rsid w:val="005D0301"/>
    <w:rsid w:val="005D3493"/>
    <w:rsid w:val="005D3A00"/>
    <w:rsid w:val="005E3EE8"/>
    <w:rsid w:val="005E57A0"/>
    <w:rsid w:val="005E5BBA"/>
    <w:rsid w:val="005F236B"/>
    <w:rsid w:val="005F48CE"/>
    <w:rsid w:val="005F4B83"/>
    <w:rsid w:val="00601F66"/>
    <w:rsid w:val="006039D3"/>
    <w:rsid w:val="006044A5"/>
    <w:rsid w:val="0061705B"/>
    <w:rsid w:val="006233C7"/>
    <w:rsid w:val="00624575"/>
    <w:rsid w:val="00624E8E"/>
    <w:rsid w:val="0063138A"/>
    <w:rsid w:val="00633E90"/>
    <w:rsid w:val="00633F43"/>
    <w:rsid w:val="0063661A"/>
    <w:rsid w:val="00660EB5"/>
    <w:rsid w:val="00664BD1"/>
    <w:rsid w:val="0066608E"/>
    <w:rsid w:val="00666D51"/>
    <w:rsid w:val="00667054"/>
    <w:rsid w:val="0067551B"/>
    <w:rsid w:val="006809A0"/>
    <w:rsid w:val="00684BB2"/>
    <w:rsid w:val="0068502C"/>
    <w:rsid w:val="00686B7C"/>
    <w:rsid w:val="006922AE"/>
    <w:rsid w:val="00693942"/>
    <w:rsid w:val="00693B3F"/>
    <w:rsid w:val="00693FC7"/>
    <w:rsid w:val="006A149A"/>
    <w:rsid w:val="006B4489"/>
    <w:rsid w:val="006B6FB5"/>
    <w:rsid w:val="006C46A4"/>
    <w:rsid w:val="006C77F1"/>
    <w:rsid w:val="006C7D56"/>
    <w:rsid w:val="006D6298"/>
    <w:rsid w:val="006E4ED5"/>
    <w:rsid w:val="006E76F2"/>
    <w:rsid w:val="006F3972"/>
    <w:rsid w:val="00701846"/>
    <w:rsid w:val="00701ECA"/>
    <w:rsid w:val="00705F9D"/>
    <w:rsid w:val="00706758"/>
    <w:rsid w:val="007113EA"/>
    <w:rsid w:val="00711662"/>
    <w:rsid w:val="007138B7"/>
    <w:rsid w:val="00713DA3"/>
    <w:rsid w:val="00715EE3"/>
    <w:rsid w:val="00716C4E"/>
    <w:rsid w:val="00721F0B"/>
    <w:rsid w:val="00721F66"/>
    <w:rsid w:val="00734B56"/>
    <w:rsid w:val="007412B1"/>
    <w:rsid w:val="0074415A"/>
    <w:rsid w:val="0074531E"/>
    <w:rsid w:val="00746669"/>
    <w:rsid w:val="00747A43"/>
    <w:rsid w:val="00752A44"/>
    <w:rsid w:val="007611E6"/>
    <w:rsid w:val="00763540"/>
    <w:rsid w:val="00765B5B"/>
    <w:rsid w:val="00766E01"/>
    <w:rsid w:val="00767BE2"/>
    <w:rsid w:val="007723EE"/>
    <w:rsid w:val="00772E1C"/>
    <w:rsid w:val="00773E48"/>
    <w:rsid w:val="00775B9B"/>
    <w:rsid w:val="00775CAB"/>
    <w:rsid w:val="00777E52"/>
    <w:rsid w:val="00782596"/>
    <w:rsid w:val="0078709E"/>
    <w:rsid w:val="007876DA"/>
    <w:rsid w:val="007877AE"/>
    <w:rsid w:val="00792E58"/>
    <w:rsid w:val="0079569D"/>
    <w:rsid w:val="00795995"/>
    <w:rsid w:val="0079663A"/>
    <w:rsid w:val="007A7401"/>
    <w:rsid w:val="007B430B"/>
    <w:rsid w:val="007B50A8"/>
    <w:rsid w:val="007B60A5"/>
    <w:rsid w:val="007C1EB9"/>
    <w:rsid w:val="007C3EAD"/>
    <w:rsid w:val="007D2831"/>
    <w:rsid w:val="007D2935"/>
    <w:rsid w:val="007D2D15"/>
    <w:rsid w:val="007D3756"/>
    <w:rsid w:val="007D42B3"/>
    <w:rsid w:val="007D657D"/>
    <w:rsid w:val="007E0685"/>
    <w:rsid w:val="007E17A1"/>
    <w:rsid w:val="007E5C7C"/>
    <w:rsid w:val="007F13D2"/>
    <w:rsid w:val="007F27AE"/>
    <w:rsid w:val="007F4D99"/>
    <w:rsid w:val="00810B01"/>
    <w:rsid w:val="0081139D"/>
    <w:rsid w:val="00813E32"/>
    <w:rsid w:val="00814145"/>
    <w:rsid w:val="00814B99"/>
    <w:rsid w:val="00825977"/>
    <w:rsid w:val="00830C9F"/>
    <w:rsid w:val="00833697"/>
    <w:rsid w:val="00834679"/>
    <w:rsid w:val="00835C10"/>
    <w:rsid w:val="008365E2"/>
    <w:rsid w:val="0083664A"/>
    <w:rsid w:val="008421B1"/>
    <w:rsid w:val="00847AFE"/>
    <w:rsid w:val="00860E48"/>
    <w:rsid w:val="00861DBB"/>
    <w:rsid w:val="00861EE4"/>
    <w:rsid w:val="0086304B"/>
    <w:rsid w:val="00863176"/>
    <w:rsid w:val="008659BD"/>
    <w:rsid w:val="008725B5"/>
    <w:rsid w:val="008744CE"/>
    <w:rsid w:val="0087505C"/>
    <w:rsid w:val="00876594"/>
    <w:rsid w:val="00880381"/>
    <w:rsid w:val="008809CB"/>
    <w:rsid w:val="0088155A"/>
    <w:rsid w:val="008B313A"/>
    <w:rsid w:val="008B4742"/>
    <w:rsid w:val="008B5AF3"/>
    <w:rsid w:val="008C023E"/>
    <w:rsid w:val="008C0BCB"/>
    <w:rsid w:val="008D2C29"/>
    <w:rsid w:val="008E21ED"/>
    <w:rsid w:val="008E4133"/>
    <w:rsid w:val="008E7A79"/>
    <w:rsid w:val="008F3ACF"/>
    <w:rsid w:val="008F79DB"/>
    <w:rsid w:val="008F7CF0"/>
    <w:rsid w:val="009015B8"/>
    <w:rsid w:val="00901B7F"/>
    <w:rsid w:val="009033B8"/>
    <w:rsid w:val="0090389F"/>
    <w:rsid w:val="0090479C"/>
    <w:rsid w:val="00905C82"/>
    <w:rsid w:val="00905CD7"/>
    <w:rsid w:val="009149A8"/>
    <w:rsid w:val="009203ED"/>
    <w:rsid w:val="0092419E"/>
    <w:rsid w:val="0093374B"/>
    <w:rsid w:val="009474BF"/>
    <w:rsid w:val="009476B9"/>
    <w:rsid w:val="00950DC1"/>
    <w:rsid w:val="0095539B"/>
    <w:rsid w:val="00955C0F"/>
    <w:rsid w:val="009656D0"/>
    <w:rsid w:val="0096752B"/>
    <w:rsid w:val="009816B1"/>
    <w:rsid w:val="00981DC6"/>
    <w:rsid w:val="009A3F09"/>
    <w:rsid w:val="009B275B"/>
    <w:rsid w:val="009B3672"/>
    <w:rsid w:val="009B6503"/>
    <w:rsid w:val="009C00D9"/>
    <w:rsid w:val="009C34F7"/>
    <w:rsid w:val="009C505B"/>
    <w:rsid w:val="009C634D"/>
    <w:rsid w:val="009D3084"/>
    <w:rsid w:val="009E0A32"/>
    <w:rsid w:val="009E0EF4"/>
    <w:rsid w:val="009E2AE9"/>
    <w:rsid w:val="009E78DD"/>
    <w:rsid w:val="009F04C3"/>
    <w:rsid w:val="009F140F"/>
    <w:rsid w:val="009F443C"/>
    <w:rsid w:val="009F5703"/>
    <w:rsid w:val="009F5BD2"/>
    <w:rsid w:val="009F6B7A"/>
    <w:rsid w:val="00A06D4D"/>
    <w:rsid w:val="00A101E8"/>
    <w:rsid w:val="00A125A8"/>
    <w:rsid w:val="00A12815"/>
    <w:rsid w:val="00A1490A"/>
    <w:rsid w:val="00A15076"/>
    <w:rsid w:val="00A15359"/>
    <w:rsid w:val="00A15B89"/>
    <w:rsid w:val="00A21CB8"/>
    <w:rsid w:val="00A261C3"/>
    <w:rsid w:val="00A2666B"/>
    <w:rsid w:val="00A34698"/>
    <w:rsid w:val="00A36602"/>
    <w:rsid w:val="00A3699B"/>
    <w:rsid w:val="00A43711"/>
    <w:rsid w:val="00A45742"/>
    <w:rsid w:val="00A52972"/>
    <w:rsid w:val="00A544CB"/>
    <w:rsid w:val="00A57C49"/>
    <w:rsid w:val="00A620A4"/>
    <w:rsid w:val="00A658FC"/>
    <w:rsid w:val="00A66E1C"/>
    <w:rsid w:val="00A73778"/>
    <w:rsid w:val="00A77101"/>
    <w:rsid w:val="00A81FF5"/>
    <w:rsid w:val="00A83341"/>
    <w:rsid w:val="00A86D1F"/>
    <w:rsid w:val="00A94F86"/>
    <w:rsid w:val="00AA0489"/>
    <w:rsid w:val="00AA30F7"/>
    <w:rsid w:val="00AA3345"/>
    <w:rsid w:val="00AA374C"/>
    <w:rsid w:val="00AA5F89"/>
    <w:rsid w:val="00AA7C84"/>
    <w:rsid w:val="00AB02DB"/>
    <w:rsid w:val="00AB52DA"/>
    <w:rsid w:val="00AC1630"/>
    <w:rsid w:val="00AD01A2"/>
    <w:rsid w:val="00AD13F3"/>
    <w:rsid w:val="00AD3101"/>
    <w:rsid w:val="00AD33A6"/>
    <w:rsid w:val="00AD563B"/>
    <w:rsid w:val="00AD72D8"/>
    <w:rsid w:val="00AE1078"/>
    <w:rsid w:val="00B03C78"/>
    <w:rsid w:val="00B105F4"/>
    <w:rsid w:val="00B120FB"/>
    <w:rsid w:val="00B174B4"/>
    <w:rsid w:val="00B240A1"/>
    <w:rsid w:val="00B3533D"/>
    <w:rsid w:val="00B353B1"/>
    <w:rsid w:val="00B44D0E"/>
    <w:rsid w:val="00B618E7"/>
    <w:rsid w:val="00B655C7"/>
    <w:rsid w:val="00B65F22"/>
    <w:rsid w:val="00B66488"/>
    <w:rsid w:val="00B677E1"/>
    <w:rsid w:val="00B711D0"/>
    <w:rsid w:val="00B72FDA"/>
    <w:rsid w:val="00B73229"/>
    <w:rsid w:val="00B818D2"/>
    <w:rsid w:val="00B84A7C"/>
    <w:rsid w:val="00B9145E"/>
    <w:rsid w:val="00B92D8A"/>
    <w:rsid w:val="00B93016"/>
    <w:rsid w:val="00B94943"/>
    <w:rsid w:val="00B957D1"/>
    <w:rsid w:val="00BA1504"/>
    <w:rsid w:val="00BA36CE"/>
    <w:rsid w:val="00BA489E"/>
    <w:rsid w:val="00BB00FB"/>
    <w:rsid w:val="00BB4CB4"/>
    <w:rsid w:val="00BB6E7E"/>
    <w:rsid w:val="00BC0E3F"/>
    <w:rsid w:val="00BC1495"/>
    <w:rsid w:val="00BC2CCA"/>
    <w:rsid w:val="00BC55A9"/>
    <w:rsid w:val="00BC7277"/>
    <w:rsid w:val="00BC74D9"/>
    <w:rsid w:val="00BD4519"/>
    <w:rsid w:val="00BD49C7"/>
    <w:rsid w:val="00BD7229"/>
    <w:rsid w:val="00BE558B"/>
    <w:rsid w:val="00BE7DD2"/>
    <w:rsid w:val="00BF04EC"/>
    <w:rsid w:val="00C017B3"/>
    <w:rsid w:val="00C0613F"/>
    <w:rsid w:val="00C07276"/>
    <w:rsid w:val="00C1105F"/>
    <w:rsid w:val="00C11B6F"/>
    <w:rsid w:val="00C15602"/>
    <w:rsid w:val="00C341E9"/>
    <w:rsid w:val="00C36B45"/>
    <w:rsid w:val="00C46061"/>
    <w:rsid w:val="00C50842"/>
    <w:rsid w:val="00C5189D"/>
    <w:rsid w:val="00C5209D"/>
    <w:rsid w:val="00C53F6E"/>
    <w:rsid w:val="00C61A3C"/>
    <w:rsid w:val="00C65558"/>
    <w:rsid w:val="00C710B1"/>
    <w:rsid w:val="00C715D9"/>
    <w:rsid w:val="00C71ED9"/>
    <w:rsid w:val="00C7414F"/>
    <w:rsid w:val="00C7666B"/>
    <w:rsid w:val="00C8388A"/>
    <w:rsid w:val="00C83DEC"/>
    <w:rsid w:val="00C85FAD"/>
    <w:rsid w:val="00C865E1"/>
    <w:rsid w:val="00CA3231"/>
    <w:rsid w:val="00CA4E5C"/>
    <w:rsid w:val="00CB5D48"/>
    <w:rsid w:val="00CD1E60"/>
    <w:rsid w:val="00CD252C"/>
    <w:rsid w:val="00CD47BA"/>
    <w:rsid w:val="00CD5049"/>
    <w:rsid w:val="00CD61F0"/>
    <w:rsid w:val="00CE052E"/>
    <w:rsid w:val="00CE1FF4"/>
    <w:rsid w:val="00CE6C54"/>
    <w:rsid w:val="00CF5B1E"/>
    <w:rsid w:val="00D00895"/>
    <w:rsid w:val="00D01162"/>
    <w:rsid w:val="00D33359"/>
    <w:rsid w:val="00D36094"/>
    <w:rsid w:val="00D4014C"/>
    <w:rsid w:val="00D439AE"/>
    <w:rsid w:val="00D52FE7"/>
    <w:rsid w:val="00D6249E"/>
    <w:rsid w:val="00D64D2B"/>
    <w:rsid w:val="00D667A2"/>
    <w:rsid w:val="00D75147"/>
    <w:rsid w:val="00D82E79"/>
    <w:rsid w:val="00D84F83"/>
    <w:rsid w:val="00D90BEC"/>
    <w:rsid w:val="00D9718C"/>
    <w:rsid w:val="00DB716E"/>
    <w:rsid w:val="00DC0793"/>
    <w:rsid w:val="00DC2051"/>
    <w:rsid w:val="00DC329A"/>
    <w:rsid w:val="00DC4A4F"/>
    <w:rsid w:val="00DC517F"/>
    <w:rsid w:val="00DC7EF5"/>
    <w:rsid w:val="00DD210B"/>
    <w:rsid w:val="00DE603E"/>
    <w:rsid w:val="00DE7A5A"/>
    <w:rsid w:val="00DE7E89"/>
    <w:rsid w:val="00DF6B3C"/>
    <w:rsid w:val="00E0217A"/>
    <w:rsid w:val="00E12482"/>
    <w:rsid w:val="00E1502D"/>
    <w:rsid w:val="00E20FE6"/>
    <w:rsid w:val="00E2142C"/>
    <w:rsid w:val="00E21A6F"/>
    <w:rsid w:val="00E27D2D"/>
    <w:rsid w:val="00E34EF9"/>
    <w:rsid w:val="00E36C88"/>
    <w:rsid w:val="00E37CD6"/>
    <w:rsid w:val="00E420CD"/>
    <w:rsid w:val="00E45A60"/>
    <w:rsid w:val="00E50E86"/>
    <w:rsid w:val="00E51565"/>
    <w:rsid w:val="00E52C34"/>
    <w:rsid w:val="00E57309"/>
    <w:rsid w:val="00E6280C"/>
    <w:rsid w:val="00E62A31"/>
    <w:rsid w:val="00E645AF"/>
    <w:rsid w:val="00E64942"/>
    <w:rsid w:val="00E66723"/>
    <w:rsid w:val="00E70374"/>
    <w:rsid w:val="00E711FF"/>
    <w:rsid w:val="00E72DFB"/>
    <w:rsid w:val="00E72F0E"/>
    <w:rsid w:val="00E77A31"/>
    <w:rsid w:val="00E802E8"/>
    <w:rsid w:val="00E8223E"/>
    <w:rsid w:val="00E82E1C"/>
    <w:rsid w:val="00E834D8"/>
    <w:rsid w:val="00E85423"/>
    <w:rsid w:val="00E8631F"/>
    <w:rsid w:val="00E9244A"/>
    <w:rsid w:val="00E931C3"/>
    <w:rsid w:val="00E955C9"/>
    <w:rsid w:val="00E956E1"/>
    <w:rsid w:val="00EA0CA5"/>
    <w:rsid w:val="00EA6342"/>
    <w:rsid w:val="00EB4B65"/>
    <w:rsid w:val="00EC3483"/>
    <w:rsid w:val="00ED00CE"/>
    <w:rsid w:val="00EE4F53"/>
    <w:rsid w:val="00EE6906"/>
    <w:rsid w:val="00EF0FAA"/>
    <w:rsid w:val="00EF3434"/>
    <w:rsid w:val="00F02E5C"/>
    <w:rsid w:val="00F07E04"/>
    <w:rsid w:val="00F10722"/>
    <w:rsid w:val="00F110A7"/>
    <w:rsid w:val="00F117AE"/>
    <w:rsid w:val="00F14465"/>
    <w:rsid w:val="00F301AA"/>
    <w:rsid w:val="00F310A2"/>
    <w:rsid w:val="00F36FCD"/>
    <w:rsid w:val="00F50A68"/>
    <w:rsid w:val="00F51898"/>
    <w:rsid w:val="00F578B9"/>
    <w:rsid w:val="00F77553"/>
    <w:rsid w:val="00F7788C"/>
    <w:rsid w:val="00F812BC"/>
    <w:rsid w:val="00F83C94"/>
    <w:rsid w:val="00F83E0F"/>
    <w:rsid w:val="00F90596"/>
    <w:rsid w:val="00F92461"/>
    <w:rsid w:val="00FA1B5B"/>
    <w:rsid w:val="00FA3E7E"/>
    <w:rsid w:val="00FA5165"/>
    <w:rsid w:val="00FA743C"/>
    <w:rsid w:val="00FC0082"/>
    <w:rsid w:val="00FC01A8"/>
    <w:rsid w:val="00FD7D56"/>
    <w:rsid w:val="00FE0393"/>
    <w:rsid w:val="00FE30C8"/>
    <w:rsid w:val="00FE4085"/>
    <w:rsid w:val="00FE5038"/>
    <w:rsid w:val="00FE785E"/>
    <w:rsid w:val="00FF0FD9"/>
    <w:rsid w:val="00FF1FEF"/>
    <w:rsid w:val="00FF6D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39F2993"/>
  <w15:chartTrackingRefBased/>
  <w15:docId w15:val="{07401C94-DF98-49E0-A939-6373727A03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2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853C5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PargrafodaLista">
    <w:name w:val="List Paragraph"/>
    <w:basedOn w:val="Normal"/>
    <w:uiPriority w:val="34"/>
    <w:qFormat/>
    <w:rsid w:val="009203ED"/>
    <w:pPr>
      <w:ind w:left="720"/>
      <w:contextualSpacing/>
    </w:pPr>
  </w:style>
  <w:style w:type="table" w:styleId="Tabelacomgrade">
    <w:name w:val="Table Grid"/>
    <w:aliases w:val="BURITI,tabela avaliação"/>
    <w:basedOn w:val="Tabelanormal"/>
    <w:uiPriority w:val="39"/>
    <w:rsid w:val="00B94943"/>
    <w:pPr>
      <w:spacing w:after="0"/>
    </w:pPr>
    <w:rPr>
      <w:rFonts w:ascii="Tahoma" w:hAnsi="Tahoma"/>
      <w:sz w:val="20"/>
    </w:rPr>
    <w:tblPr>
      <w:tblStyleRowBandSize w:val="2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57" w:type="dxa"/>
        <w:left w:w="57" w:type="dxa"/>
        <w:bottom w:w="57" w:type="dxa"/>
        <w:right w:w="57" w:type="dxa"/>
      </w:tblCellMar>
    </w:tblPr>
    <w:tcPr>
      <w:shd w:val="clear" w:color="auto" w:fill="auto"/>
      <w:vAlign w:val="center"/>
    </w:tcPr>
    <w:tblStylePr w:type="firstRow">
      <w:rPr>
        <w:rFonts w:ascii="Tahoma" w:hAnsi="Tahoma"/>
        <w:b/>
        <w:i w:val="0"/>
        <w:color w:val="FFFFFF" w:themeColor="background1"/>
        <w:sz w:val="20"/>
        <w:u w:val="none"/>
      </w:rPr>
      <w:tblPr/>
      <w:tcPr>
        <w:shd w:val="clear" w:color="auto" w:fill="808080" w:themeFill="background1" w:themeFillShade="80"/>
      </w:tcPr>
    </w:tblStylePr>
  </w:style>
  <w:style w:type="paragraph" w:styleId="Cabealho">
    <w:name w:val="header"/>
    <w:basedOn w:val="Normal"/>
    <w:link w:val="CabealhoChar"/>
    <w:uiPriority w:val="99"/>
    <w:unhideWhenUsed/>
    <w:rsid w:val="00713DA3"/>
    <w:pPr>
      <w:tabs>
        <w:tab w:val="center" w:pos="4252"/>
        <w:tab w:val="right" w:pos="8504"/>
      </w:tabs>
      <w:spacing w:after="0"/>
    </w:pPr>
  </w:style>
  <w:style w:type="character" w:customStyle="1" w:styleId="CabealhoChar">
    <w:name w:val="Cabeçalho Char"/>
    <w:basedOn w:val="Fontepargpadro"/>
    <w:link w:val="Cabealho"/>
    <w:uiPriority w:val="99"/>
    <w:rsid w:val="00713DA3"/>
  </w:style>
  <w:style w:type="paragraph" w:styleId="Rodap">
    <w:name w:val="footer"/>
    <w:basedOn w:val="Normal"/>
    <w:link w:val="RodapChar"/>
    <w:uiPriority w:val="99"/>
    <w:unhideWhenUsed/>
    <w:rsid w:val="00713DA3"/>
    <w:pPr>
      <w:tabs>
        <w:tab w:val="center" w:pos="4252"/>
        <w:tab w:val="right" w:pos="8504"/>
      </w:tabs>
      <w:spacing w:after="0"/>
    </w:pPr>
  </w:style>
  <w:style w:type="character" w:customStyle="1" w:styleId="RodapChar">
    <w:name w:val="Rodapé Char"/>
    <w:basedOn w:val="Fontepargpadro"/>
    <w:link w:val="Rodap"/>
    <w:uiPriority w:val="99"/>
    <w:rsid w:val="00713DA3"/>
  </w:style>
  <w:style w:type="character" w:styleId="Refdecomentrio">
    <w:name w:val="annotation reference"/>
    <w:basedOn w:val="Fontepargpadro"/>
    <w:uiPriority w:val="99"/>
    <w:semiHidden/>
    <w:unhideWhenUsed/>
    <w:rsid w:val="00A544CB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unhideWhenUsed/>
    <w:rsid w:val="00A544CB"/>
    <w:pPr>
      <w:spacing w:after="160"/>
    </w:pPr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rsid w:val="00A544CB"/>
    <w:rPr>
      <w:sz w:val="20"/>
      <w:szCs w:val="20"/>
    </w:rPr>
  </w:style>
  <w:style w:type="paragraph" w:styleId="Textodebalo">
    <w:name w:val="Balloon Text"/>
    <w:basedOn w:val="Normal"/>
    <w:link w:val="TextodebaloChar"/>
    <w:uiPriority w:val="99"/>
    <w:unhideWhenUsed/>
    <w:rsid w:val="00A544CB"/>
    <w:pPr>
      <w:spacing w:after="0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rsid w:val="00A544CB"/>
    <w:rPr>
      <w:rFonts w:ascii="Segoe UI" w:hAnsi="Segoe UI" w:cs="Segoe UI"/>
      <w:sz w:val="18"/>
      <w:szCs w:val="18"/>
    </w:rPr>
  </w:style>
  <w:style w:type="paragraph" w:styleId="SemEspaamento">
    <w:name w:val="No Spacing"/>
    <w:uiPriority w:val="1"/>
    <w:qFormat/>
    <w:rsid w:val="002634C1"/>
    <w:pPr>
      <w:spacing w:after="0"/>
    </w:pPr>
    <w:rPr>
      <w:rFonts w:eastAsiaTheme="minorEastAsia"/>
      <w:i/>
      <w:iCs/>
      <w:sz w:val="20"/>
      <w:szCs w:val="20"/>
    </w:rPr>
  </w:style>
  <w:style w:type="paragraph" w:customStyle="1" w:styleId="00Textogeral">
    <w:name w:val="00_Texto_geral"/>
    <w:basedOn w:val="Normal"/>
    <w:uiPriority w:val="99"/>
    <w:rsid w:val="002634C1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eastAsiaTheme="minorEastAsia" w:hAnsi="Tahoma" w:cs="Cambria"/>
      <w:iCs/>
      <w:color w:val="000000"/>
      <w:szCs w:val="20"/>
    </w:rPr>
  </w:style>
  <w:style w:type="paragraph" w:customStyle="1" w:styleId="00cabeos">
    <w:name w:val="00_cabeços"/>
    <w:autoRedefine/>
    <w:qFormat/>
    <w:rsid w:val="000853C5"/>
    <w:pPr>
      <w:spacing w:after="0"/>
      <w:outlineLvl w:val="0"/>
    </w:pPr>
    <w:rPr>
      <w:rFonts w:ascii="Cambria Bold" w:eastAsiaTheme="minorEastAsia" w:hAnsi="Cambria Bold" w:cs="Cambria"/>
      <w:b/>
      <w:caps/>
      <w:color w:val="0068A7"/>
      <w:sz w:val="32"/>
      <w:szCs w:val="32"/>
      <w:lang w:eastAsia="es-ES"/>
    </w:rPr>
  </w:style>
  <w:style w:type="paragraph" w:customStyle="1" w:styleId="00rostotituloautores">
    <w:name w:val="00_rosto_titulo_autores"/>
    <w:basedOn w:val="Normal"/>
    <w:rsid w:val="002634C1"/>
    <w:pPr>
      <w:spacing w:after="0"/>
      <w:outlineLvl w:val="0"/>
    </w:pPr>
    <w:rPr>
      <w:rFonts w:ascii="Tahoma" w:eastAsiaTheme="minorEastAsia" w:hAnsi="Tahoma" w:cs="Tahoma"/>
      <w:b/>
      <w:caps/>
      <w:color w:val="FFFFFF" w:themeColor="background1"/>
      <w:sz w:val="36"/>
      <w:szCs w:val="36"/>
      <w:lang w:val="en-US" w:eastAsia="es-ES"/>
    </w:rPr>
  </w:style>
  <w:style w:type="paragraph" w:customStyle="1" w:styleId="00organizadoracomponente">
    <w:name w:val="00_organizadora_componente"/>
    <w:basedOn w:val="Normal"/>
    <w:rsid w:val="002634C1"/>
    <w:pPr>
      <w:spacing w:after="0"/>
      <w:outlineLvl w:val="0"/>
    </w:pPr>
    <w:rPr>
      <w:rFonts w:ascii="Tahoma" w:eastAsiaTheme="minorEastAsia" w:hAnsi="Tahoma" w:cs="Tahoma"/>
      <w:b/>
      <w:color w:val="FFFFFF" w:themeColor="background1"/>
      <w:sz w:val="28"/>
      <w:szCs w:val="28"/>
      <w:lang w:val="en-US" w:eastAsia="es-ES"/>
    </w:rPr>
  </w:style>
  <w:style w:type="paragraph" w:customStyle="1" w:styleId="00Peso1">
    <w:name w:val="00_Peso_1"/>
    <w:basedOn w:val="Normal"/>
    <w:uiPriority w:val="99"/>
    <w:rsid w:val="00383F98"/>
    <w:pPr>
      <w:widowControl w:val="0"/>
      <w:suppressAutoHyphens/>
      <w:autoSpaceDE w:val="0"/>
      <w:autoSpaceDN w:val="0"/>
      <w:adjustRightInd w:val="0"/>
      <w:spacing w:after="227" w:line="400" w:lineRule="atLeast"/>
      <w:textAlignment w:val="center"/>
      <w:outlineLvl w:val="0"/>
    </w:pPr>
    <w:rPr>
      <w:rFonts w:ascii="Cambria-Bold" w:eastAsiaTheme="minorEastAsia" w:hAnsi="Cambria-Bold" w:cs="Cambria-Bold"/>
      <w:b/>
      <w:bCs/>
      <w:caps/>
      <w:color w:val="000000"/>
      <w:sz w:val="32"/>
      <w:szCs w:val="36"/>
      <w:lang w:eastAsia="es-ES"/>
    </w:rPr>
  </w:style>
  <w:style w:type="table" w:styleId="TabeladeGrade1Clara-nfase3">
    <w:name w:val="Grid Table 1 Light Accent 3"/>
    <w:basedOn w:val="Tabelanormal"/>
    <w:uiPriority w:val="46"/>
    <w:rsid w:val="00340A9C"/>
    <w:pPr>
      <w:spacing w:after="0"/>
    </w:pPr>
    <w:tblPr>
      <w:tblStyleRowBandSize w:val="1"/>
      <w:tblStyleColBandSize w:val="1"/>
      <w:tblBorders>
        <w:top w:val="single" w:sz="4" w:space="0" w:color="DBDBDB" w:themeColor="accent3" w:themeTint="66"/>
        <w:left w:val="single" w:sz="4" w:space="0" w:color="DBDBDB" w:themeColor="accent3" w:themeTint="66"/>
        <w:bottom w:val="single" w:sz="4" w:space="0" w:color="DBDBDB" w:themeColor="accent3" w:themeTint="66"/>
        <w:right w:val="single" w:sz="4" w:space="0" w:color="DBDBDB" w:themeColor="accent3" w:themeTint="66"/>
        <w:insideH w:val="single" w:sz="4" w:space="0" w:color="DBDBDB" w:themeColor="accent3" w:themeTint="66"/>
        <w:insideV w:val="single" w:sz="4" w:space="0" w:color="DBDBDB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eladeGradeClara">
    <w:name w:val="Grid Table Light"/>
    <w:basedOn w:val="Tabelanormal"/>
    <w:uiPriority w:val="40"/>
    <w:rsid w:val="00340A9C"/>
    <w:pPr>
      <w:spacing w:after="0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00PESO2">
    <w:name w:val="00_PESO_2"/>
    <w:basedOn w:val="Normal"/>
    <w:uiPriority w:val="99"/>
    <w:rsid w:val="00383F98"/>
    <w:pPr>
      <w:widowControl w:val="0"/>
      <w:suppressAutoHyphens/>
      <w:autoSpaceDE w:val="0"/>
      <w:autoSpaceDN w:val="0"/>
      <w:adjustRightInd w:val="0"/>
      <w:spacing w:after="0" w:line="340" w:lineRule="atLeast"/>
      <w:textAlignment w:val="center"/>
    </w:pPr>
    <w:rPr>
      <w:rFonts w:ascii="Cambria-Bold" w:eastAsiaTheme="minorEastAsia" w:hAnsi="Cambria-Bold" w:cs="Cambria-Bold"/>
      <w:b/>
      <w:bCs/>
      <w:color w:val="000000"/>
      <w:spacing w:val="-3"/>
      <w:sz w:val="29"/>
      <w:szCs w:val="29"/>
      <w:lang w:eastAsia="es-ES"/>
    </w:rPr>
  </w:style>
  <w:style w:type="paragraph" w:customStyle="1" w:styleId="00Textogeralbullet">
    <w:name w:val="00_Texto_geral_bullet"/>
    <w:basedOn w:val="Normal"/>
    <w:uiPriority w:val="99"/>
    <w:qFormat/>
    <w:rsid w:val="00F812BC"/>
    <w:pPr>
      <w:widowControl w:val="0"/>
      <w:numPr>
        <w:numId w:val="3"/>
      </w:numPr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Tahoma" w:eastAsiaTheme="minorEastAsia" w:hAnsi="Tahoma" w:cs="Cambria"/>
      <w:iCs/>
      <w:color w:val="000000"/>
      <w:spacing w:val="-2"/>
    </w:rPr>
  </w:style>
  <w:style w:type="paragraph" w:customStyle="1" w:styleId="00PESO4">
    <w:name w:val="00_PESO_4"/>
    <w:basedOn w:val="00Textogeral"/>
    <w:rsid w:val="00F812BC"/>
    <w:rPr>
      <w:b/>
      <w:bCs/>
    </w:rPr>
  </w:style>
  <w:style w:type="paragraph" w:customStyle="1" w:styleId="00tabela">
    <w:name w:val="00_tabela"/>
    <w:basedOn w:val="Normal"/>
    <w:rsid w:val="00F51898"/>
    <w:pPr>
      <w:spacing w:after="0"/>
    </w:pPr>
    <w:rPr>
      <w:rFonts w:ascii="Tahoma" w:hAnsi="Tahoma" w:cs="Tahoma"/>
      <w:sz w:val="20"/>
      <w:szCs w:val="20"/>
    </w:rPr>
  </w:style>
  <w:style w:type="paragraph" w:customStyle="1" w:styleId="00textosemparagrafo">
    <w:name w:val="00_texto_sem_paragrafo"/>
    <w:basedOn w:val="00Textogeral"/>
    <w:rsid w:val="00F51898"/>
    <w:pPr>
      <w:spacing w:after="0"/>
      <w:ind w:firstLine="0"/>
    </w:pPr>
    <w:rPr>
      <w:rFonts w:cs="Arial"/>
      <w:iCs w:val="0"/>
      <w:szCs w:val="22"/>
      <w:lang w:eastAsia="es-ES"/>
    </w:rPr>
  </w:style>
  <w:style w:type="paragraph" w:customStyle="1" w:styleId="NoParagraphStyle">
    <w:name w:val="[No Paragraph Style]"/>
    <w:rsid w:val="00F51898"/>
    <w:pPr>
      <w:widowControl w:val="0"/>
      <w:autoSpaceDE w:val="0"/>
      <w:autoSpaceDN w:val="0"/>
      <w:adjustRightInd w:val="0"/>
      <w:spacing w:after="0" w:line="288" w:lineRule="auto"/>
      <w:textAlignment w:val="center"/>
    </w:pPr>
    <w:rPr>
      <w:rFonts w:ascii="Arial-BoldMT" w:eastAsiaTheme="minorEastAsia" w:hAnsi="Arial-BoldMT" w:cs="Times New Roman"/>
      <w:color w:val="000000"/>
      <w:sz w:val="24"/>
      <w:szCs w:val="24"/>
      <w:lang w:val="en-US"/>
    </w:rPr>
  </w:style>
  <w:style w:type="paragraph" w:customStyle="1" w:styleId="00textoserifado">
    <w:name w:val="00_texto_serifado"/>
    <w:basedOn w:val="Normal"/>
    <w:rsid w:val="00C61A3C"/>
    <w:pPr>
      <w:spacing w:after="0"/>
      <w:jc w:val="both"/>
    </w:pPr>
    <w:rPr>
      <w:rFonts w:ascii="Cambria" w:eastAsiaTheme="minorEastAsia" w:hAnsi="Cambria"/>
      <w:lang w:val="en-US" w:eastAsia="es-ES"/>
    </w:rPr>
  </w:style>
  <w:style w:type="paragraph" w:customStyle="1" w:styleId="00sump1">
    <w:name w:val="00_sum_p1"/>
    <w:basedOn w:val="Normal"/>
    <w:autoRedefine/>
    <w:qFormat/>
    <w:rsid w:val="00EE6906"/>
    <w:pPr>
      <w:widowControl w:val="0"/>
      <w:suppressAutoHyphens/>
      <w:autoSpaceDE w:val="0"/>
      <w:autoSpaceDN w:val="0"/>
      <w:adjustRightInd w:val="0"/>
      <w:spacing w:after="0" w:line="400" w:lineRule="atLeast"/>
      <w:textAlignment w:val="center"/>
      <w:outlineLvl w:val="0"/>
    </w:pPr>
    <w:rPr>
      <w:rFonts w:ascii="Cambria-Bold" w:eastAsiaTheme="minorEastAsia" w:hAnsi="Cambria-Bold" w:cs="Cambria-Bold"/>
      <w:b/>
      <w:bCs/>
      <w:caps/>
      <w:color w:val="000000"/>
      <w:sz w:val="32"/>
      <w:szCs w:val="32"/>
      <w:lang w:eastAsia="es-ES"/>
    </w:rPr>
  </w:style>
  <w:style w:type="paragraph" w:customStyle="1" w:styleId="00sumtextogeral">
    <w:name w:val="00_sum_textogeral"/>
    <w:basedOn w:val="00Textogeral"/>
    <w:rsid w:val="00734B56"/>
    <w:pPr>
      <w:ind w:firstLine="0"/>
    </w:pPr>
    <w:rPr>
      <w:rFonts w:ascii="Cambria" w:hAnsi="Cambria"/>
      <w:sz w:val="24"/>
      <w:szCs w:val="24"/>
    </w:rPr>
  </w:style>
  <w:style w:type="table" w:customStyle="1" w:styleId="tabelagrade">
    <w:name w:val="tabela_grade"/>
    <w:basedOn w:val="Tabelanormal"/>
    <w:uiPriority w:val="99"/>
    <w:rsid w:val="00693B3F"/>
    <w:pPr>
      <w:spacing w:after="0"/>
    </w:pPr>
    <w:rPr>
      <w:rFonts w:ascii="Arial" w:eastAsiaTheme="minorEastAsia" w:hAnsi="Arial"/>
      <w:sz w:val="24"/>
      <w:szCs w:val="24"/>
      <w:lang w:val="en-US" w:eastAsia="es-ES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customStyle="1" w:styleId="00peso3">
    <w:name w:val="00_peso 3"/>
    <w:basedOn w:val="Normal"/>
    <w:autoRedefine/>
    <w:qFormat/>
    <w:rsid w:val="001E50E9"/>
    <w:pPr>
      <w:widowControl w:val="0"/>
      <w:tabs>
        <w:tab w:val="left" w:pos="283"/>
      </w:tabs>
      <w:suppressAutoHyphens/>
      <w:autoSpaceDE w:val="0"/>
      <w:autoSpaceDN w:val="0"/>
      <w:adjustRightInd w:val="0"/>
      <w:spacing w:after="0" w:line="280" w:lineRule="atLeast"/>
      <w:ind w:left="284" w:hanging="284"/>
      <w:textAlignment w:val="center"/>
    </w:pPr>
    <w:rPr>
      <w:rFonts w:ascii="Cambria-Bold" w:eastAsiaTheme="minorEastAsia" w:hAnsi="Cambria-Bold" w:cs="Cambria-Bold"/>
      <w:b/>
      <w:bCs/>
      <w:color w:val="000000"/>
      <w:sz w:val="24"/>
      <w:szCs w:val="27"/>
      <w:lang w:eastAsia="es-ES"/>
    </w:rPr>
  </w:style>
  <w:style w:type="table" w:customStyle="1" w:styleId="NOME">
    <w:name w:val="NOME"/>
    <w:aliases w:val="TURMA"/>
    <w:basedOn w:val="Tabelanormal"/>
    <w:uiPriority w:val="99"/>
    <w:rsid w:val="00FE30C8"/>
    <w:pPr>
      <w:spacing w:after="0"/>
    </w:pPr>
    <w:tblPr/>
  </w:style>
  <w:style w:type="table" w:customStyle="1" w:styleId="atencao">
    <w:name w:val="atencao"/>
    <w:basedOn w:val="Tabelanormal"/>
    <w:uiPriority w:val="99"/>
    <w:rsid w:val="00FE30C8"/>
    <w:pPr>
      <w:spacing w:after="0"/>
    </w:pPr>
    <w:rPr>
      <w:rFonts w:ascii="Tahoma" w:eastAsiaTheme="minorEastAsia" w:hAnsi="Tahoma"/>
      <w:sz w:val="20"/>
      <w:szCs w:val="24"/>
      <w:lang w:val="en-US" w:eastAsia="es-ES"/>
    </w:rPr>
    <w:tblPr>
      <w:tblBorders>
        <w:top w:val="single" w:sz="4" w:space="0" w:color="0068A7"/>
        <w:left w:val="single" w:sz="4" w:space="0" w:color="0068A7"/>
        <w:bottom w:val="single" w:sz="4" w:space="0" w:color="0068A7"/>
        <w:right w:val="single" w:sz="4" w:space="0" w:color="0068A7"/>
        <w:insideH w:val="single" w:sz="4" w:space="0" w:color="0068A7"/>
        <w:insideV w:val="single" w:sz="4" w:space="0" w:color="0068A7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</w:style>
  <w:style w:type="paragraph" w:customStyle="1" w:styleId="00comandoatividade">
    <w:name w:val="00_comando_atividade"/>
    <w:basedOn w:val="00textosemparagrafo"/>
    <w:autoRedefine/>
    <w:qFormat/>
    <w:rsid w:val="00863176"/>
    <w:pPr>
      <w:spacing w:after="120"/>
    </w:pPr>
    <w:rPr>
      <w:rFonts w:ascii="Arial" w:hAnsi="Arial"/>
    </w:rPr>
  </w:style>
  <w:style w:type="table" w:styleId="TabelaSimples2">
    <w:name w:val="Plain Table 2"/>
    <w:basedOn w:val="Tabelanormal"/>
    <w:uiPriority w:val="42"/>
    <w:rsid w:val="00B711D0"/>
    <w:pPr>
      <w:spacing w:after="0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paragraph" w:styleId="NormalWeb">
    <w:name w:val="Normal (Web)"/>
    <w:basedOn w:val="Normal"/>
    <w:uiPriority w:val="99"/>
    <w:unhideWhenUsed/>
    <w:rsid w:val="00030373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customStyle="1" w:styleId="00ComandoBullet">
    <w:name w:val="00_Comando Bullet"/>
    <w:basedOn w:val="00comandoatividade"/>
    <w:qFormat/>
    <w:rsid w:val="00030373"/>
    <w:pPr>
      <w:numPr>
        <w:numId w:val="16"/>
      </w:numPr>
      <w:tabs>
        <w:tab w:val="left" w:pos="284"/>
      </w:tabs>
      <w:ind w:left="0" w:firstLine="0"/>
    </w:pPr>
  </w:style>
  <w:style w:type="paragraph" w:customStyle="1" w:styleId="00ComandoLinha">
    <w:name w:val="00 Comando Linha"/>
    <w:basedOn w:val="00comandoatividade"/>
    <w:qFormat/>
    <w:rsid w:val="00030373"/>
    <w:pPr>
      <w:spacing w:before="300"/>
    </w:pPr>
  </w:style>
  <w:style w:type="paragraph" w:customStyle="1" w:styleId="00TextoSerifadoBullet">
    <w:name w:val="00_Texto Serifado Bullet"/>
    <w:basedOn w:val="00Textogeralbullet"/>
    <w:qFormat/>
    <w:rsid w:val="000853C5"/>
    <w:rPr>
      <w:rFonts w:ascii="Cambria" w:hAnsi="Cambria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716C4E"/>
    <w:pPr>
      <w:spacing w:after="120"/>
    </w:pPr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716C4E"/>
    <w:rPr>
      <w:b/>
      <w:bCs/>
      <w:sz w:val="20"/>
      <w:szCs w:val="20"/>
    </w:rPr>
  </w:style>
  <w:style w:type="character" w:styleId="Nmerodepgina">
    <w:name w:val="page number"/>
    <w:basedOn w:val="Fontepargpadro"/>
    <w:uiPriority w:val="99"/>
    <w:semiHidden/>
    <w:unhideWhenUsed/>
    <w:rsid w:val="007876DA"/>
  </w:style>
  <w:style w:type="paragraph" w:customStyle="1" w:styleId="Estilo00cabeosLatimCambria-Bold">
    <w:name w:val="Estilo 00_cabeços + (Latim) Cambria-Bold"/>
    <w:basedOn w:val="00cabeos"/>
    <w:rsid w:val="00D33359"/>
    <w:rPr>
      <w:rFonts w:ascii="Cambria" w:hAnsi="Cambria"/>
      <w:bCs/>
    </w:rPr>
  </w:style>
  <w:style w:type="paragraph" w:customStyle="1" w:styleId="Estilo00textoserifadoLatimCambria-Bold16ptNegrito">
    <w:name w:val="Estilo 00_texto_serifado + (Latim) Cambria-Bold 16 pt Negrito"/>
    <w:basedOn w:val="00textoserifado"/>
    <w:rsid w:val="00D33359"/>
    <w:rPr>
      <w:b/>
      <w:bCs/>
      <w:sz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63066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840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376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60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553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03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947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eader" Target="head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footer" Target="footer3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jp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37BB147-FC87-4455-BBB4-AB6C79EFE68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238</TotalTime>
  <Pages>5</Pages>
  <Words>2252</Words>
  <Characters>12166</Characters>
  <Application>Microsoft Office Word</Application>
  <DocSecurity>0</DocSecurity>
  <Lines>101</Lines>
  <Paragraphs>28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14390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Carolina Maria Toledo</dc:creator>
  <cp:keywords/>
  <dc:description/>
  <cp:lastModifiedBy>Nilza Shizue Yoshida</cp:lastModifiedBy>
  <cp:revision>9</cp:revision>
  <cp:lastPrinted>2017-10-17T11:21:00Z</cp:lastPrinted>
  <dcterms:created xsi:type="dcterms:W3CDTF">2018-01-09T18:45:00Z</dcterms:created>
  <dcterms:modified xsi:type="dcterms:W3CDTF">2018-01-15T21:50:00Z</dcterms:modified>
</cp:coreProperties>
</file>