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0DEA86" w14:textId="51952088" w:rsidR="00F8694B" w:rsidRDefault="00A814D6">
      <w:pPr>
        <w:pStyle w:val="00cabeos"/>
        <w:rPr>
          <w:rFonts w:eastAsia="Arial"/>
        </w:rPr>
      </w:pPr>
      <w:bookmarkStart w:id="0" w:name="_Hlk503514059"/>
      <w:bookmarkEnd w:id="0"/>
      <w:r>
        <w:rPr>
          <w:rFonts w:eastAsia="Arial"/>
        </w:rPr>
        <w:t xml:space="preserve">Sequência didática </w:t>
      </w:r>
      <w:r w:rsidR="00F0052C">
        <w:rPr>
          <w:rFonts w:eastAsia="Arial"/>
        </w:rPr>
        <w:t>1</w:t>
      </w:r>
    </w:p>
    <w:p w14:paraId="02EB2114" w14:textId="77777777" w:rsidR="00F8694B" w:rsidRDefault="00F8694B">
      <w:pPr>
        <w:pStyle w:val="00cabeos"/>
        <w:rPr>
          <w:rFonts w:eastAsia="Arial"/>
        </w:rPr>
      </w:pPr>
    </w:p>
    <w:p w14:paraId="11609C43" w14:textId="7976D891" w:rsidR="00F8694B" w:rsidRDefault="00A814D6">
      <w:pPr>
        <w:pStyle w:val="00P1"/>
      </w:pPr>
      <w:r>
        <w:rPr>
          <w:caps w:val="0"/>
        </w:rPr>
        <w:t>Unidade</w:t>
      </w:r>
      <w:r w:rsidR="002B43A3">
        <w:rPr>
          <w:caps w:val="0"/>
        </w:rPr>
        <w:t>s</w:t>
      </w:r>
      <w:r>
        <w:rPr>
          <w:caps w:val="0"/>
        </w:rPr>
        <w:t xml:space="preserve"> temática</w:t>
      </w:r>
      <w:r w:rsidR="002B43A3">
        <w:rPr>
          <w:caps w:val="0"/>
        </w:rPr>
        <w:t>s</w:t>
      </w:r>
    </w:p>
    <w:p w14:paraId="42577F53" w14:textId="125F8C65" w:rsidR="00F8694B" w:rsidRPr="00525514" w:rsidRDefault="00525514" w:rsidP="00A90166">
      <w:pPr>
        <w:pStyle w:val="00textosemparagrafo"/>
      </w:pPr>
      <w:r w:rsidRPr="00525514">
        <w:t>Arte pré-colonial e Arte indígena brasileira</w:t>
      </w:r>
    </w:p>
    <w:p w14:paraId="31BC5A7C" w14:textId="77777777" w:rsidR="00F8694B" w:rsidRDefault="00F8694B">
      <w:pPr>
        <w:pStyle w:val="00PESO2"/>
        <w:rPr>
          <w:rFonts w:eastAsia="Arial"/>
        </w:rPr>
      </w:pPr>
    </w:p>
    <w:p w14:paraId="21E81DE4" w14:textId="77777777" w:rsidR="00F8694B" w:rsidRDefault="00A814D6">
      <w:pPr>
        <w:pStyle w:val="00PESO2"/>
        <w:rPr>
          <w:rFonts w:eastAsia="Arial"/>
        </w:rPr>
      </w:pPr>
      <w:r>
        <w:rPr>
          <w:rFonts w:eastAsia="Arial"/>
        </w:rPr>
        <w:t>Objetivos</w:t>
      </w:r>
    </w:p>
    <w:p w14:paraId="53C7FB0C" w14:textId="77777777" w:rsidR="00525514" w:rsidRPr="00525514" w:rsidRDefault="00525514" w:rsidP="002B43A3">
      <w:pPr>
        <w:pStyle w:val="00Textogeralbullet"/>
      </w:pPr>
      <w:r w:rsidRPr="00525514">
        <w:t>Compreender a definição de arte pré-colonial e introduzir alguns exemplos de expressão artística desse período.</w:t>
      </w:r>
    </w:p>
    <w:p w14:paraId="1493AFED" w14:textId="1D420B9A" w:rsidR="00F8694B" w:rsidRPr="00A90166" w:rsidRDefault="00525514" w:rsidP="002B43A3">
      <w:pPr>
        <w:pStyle w:val="00Textogeralbullet"/>
      </w:pPr>
      <w:r w:rsidRPr="00525514">
        <w:t>Entender o que é arte rupestre e conhecer algumas de suas manifestações</w:t>
      </w:r>
      <w:r w:rsidR="00A814D6" w:rsidRPr="00A90166">
        <w:t>.</w:t>
      </w:r>
    </w:p>
    <w:p w14:paraId="00D0D644" w14:textId="77777777" w:rsidR="00F8694B" w:rsidRDefault="00F8694B">
      <w:pPr>
        <w:pStyle w:val="00PESO2"/>
        <w:rPr>
          <w:rFonts w:eastAsia="Arial"/>
        </w:rPr>
      </w:pPr>
    </w:p>
    <w:p w14:paraId="66B8A6E6" w14:textId="77777777" w:rsidR="00F8694B" w:rsidRDefault="00A814D6">
      <w:pPr>
        <w:pStyle w:val="00PESO2"/>
        <w:rPr>
          <w:rFonts w:eastAsia="Arial"/>
        </w:rPr>
      </w:pPr>
      <w:r>
        <w:rPr>
          <w:rFonts w:eastAsia="Arial"/>
        </w:rPr>
        <w:t>Habilidades da BNCC – 3</w:t>
      </w:r>
      <w:r>
        <w:rPr>
          <w:rFonts w:eastAsia="Arial"/>
          <w:u w:val="single"/>
          <w:vertAlign w:val="superscript"/>
        </w:rPr>
        <w:t>a</w:t>
      </w:r>
      <w:bookmarkStart w:id="1" w:name="_Hlk493599191"/>
      <w:bookmarkEnd w:id="1"/>
      <w:r>
        <w:rPr>
          <w:rFonts w:eastAsia="Arial"/>
        </w:rPr>
        <w:t xml:space="preserve"> versão</w:t>
      </w:r>
    </w:p>
    <w:p w14:paraId="3D176B7B" w14:textId="77777777" w:rsidR="00525514" w:rsidRPr="00525514" w:rsidRDefault="00525514" w:rsidP="002B43A3">
      <w:pPr>
        <w:pStyle w:val="00Textogeralbullet"/>
      </w:pPr>
      <w:r w:rsidRPr="00525514">
        <w:t>(EF15AR03) Reconhecer e analisar a influência de distintas matrizes estéticas e culturais das artes visuais nas manifestações artísticas das culturas locais, regionais e nacionais.</w:t>
      </w:r>
    </w:p>
    <w:p w14:paraId="46832D5E" w14:textId="199586A8" w:rsidR="00525514" w:rsidRPr="00525514" w:rsidRDefault="00525514" w:rsidP="002B43A3">
      <w:pPr>
        <w:pStyle w:val="00Textogeralbullet"/>
      </w:pPr>
      <w:r w:rsidRPr="00525514">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562DF391" w14:textId="68F20E0E" w:rsidR="00F8694B" w:rsidRDefault="00525514" w:rsidP="002B43A3">
      <w:pPr>
        <w:pStyle w:val="00Textogeralbullet"/>
      </w:pPr>
      <w:r w:rsidRPr="00525514">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A814D6">
        <w:t>.</w:t>
      </w:r>
    </w:p>
    <w:p w14:paraId="3BE5DF7D" w14:textId="77777777" w:rsidR="00F8694B" w:rsidRDefault="00F8694B">
      <w:pPr>
        <w:pStyle w:val="00PESO2"/>
        <w:rPr>
          <w:rFonts w:eastAsia="Arial"/>
        </w:rPr>
      </w:pPr>
    </w:p>
    <w:p w14:paraId="7CBB81C4" w14:textId="77777777" w:rsidR="00F8694B" w:rsidRDefault="00A814D6">
      <w:pPr>
        <w:pStyle w:val="00PESO2"/>
        <w:rPr>
          <w:rFonts w:eastAsia="Arial"/>
        </w:rPr>
      </w:pPr>
      <w:r>
        <w:rPr>
          <w:rFonts w:eastAsia="Arial"/>
        </w:rPr>
        <w:t>Gestão de sala de aula</w:t>
      </w:r>
    </w:p>
    <w:p w14:paraId="7420F7C2" w14:textId="7A810E8C" w:rsidR="00F8694B" w:rsidRPr="00A90166" w:rsidRDefault="00525514" w:rsidP="008E357E">
      <w:pPr>
        <w:pStyle w:val="00textosemparagrafo"/>
      </w:pPr>
      <w:r w:rsidRPr="00525514">
        <w:t>Os estudantes podem estar sentados conforme a disposição tradicional da sala de aula ou em semicírculo</w:t>
      </w:r>
      <w:r w:rsidR="00A814D6" w:rsidRPr="00A90166">
        <w:t>.</w:t>
      </w:r>
    </w:p>
    <w:p w14:paraId="2FCDCC08" w14:textId="77777777" w:rsidR="00F8694B" w:rsidRDefault="00F8694B">
      <w:pPr>
        <w:pStyle w:val="00PESO2"/>
        <w:rPr>
          <w:rFonts w:eastAsia="Arial"/>
        </w:rPr>
      </w:pPr>
    </w:p>
    <w:p w14:paraId="051920CF" w14:textId="77777777" w:rsidR="00F8694B" w:rsidRDefault="00A814D6">
      <w:pPr>
        <w:pStyle w:val="00PESO2"/>
        <w:rPr>
          <w:rFonts w:eastAsia="Arial"/>
        </w:rPr>
      </w:pPr>
      <w:r>
        <w:rPr>
          <w:rFonts w:eastAsia="Arial"/>
        </w:rPr>
        <w:t>Número de aulas estimado</w:t>
      </w:r>
    </w:p>
    <w:p w14:paraId="300C46C5" w14:textId="61DD3A3C" w:rsidR="00F8694B" w:rsidRDefault="00525514">
      <w:pPr>
        <w:pStyle w:val="00Textogeral"/>
        <w:spacing w:line="300" w:lineRule="atLeast"/>
        <w:ind w:firstLine="0"/>
        <w:rPr>
          <w:rFonts w:eastAsia="Arial"/>
        </w:rPr>
      </w:pPr>
      <w:r>
        <w:rPr>
          <w:rFonts w:eastAsia="Arial"/>
        </w:rPr>
        <w:t>2</w:t>
      </w:r>
      <w:r w:rsidR="00A814D6">
        <w:rPr>
          <w:rFonts w:eastAsia="Arial"/>
        </w:rPr>
        <w:t xml:space="preserve"> aulas de 50 minutos cada</w:t>
      </w:r>
      <w:r w:rsidR="002E0E10">
        <w:rPr>
          <w:rFonts w:eastAsia="Arial"/>
        </w:rPr>
        <w:t xml:space="preserve"> uma</w:t>
      </w:r>
      <w:r w:rsidR="00A814D6">
        <w:rPr>
          <w:rFonts w:eastAsia="Arial"/>
        </w:rPr>
        <w:t>.</w:t>
      </w:r>
    </w:p>
    <w:p w14:paraId="6203B56D" w14:textId="77777777" w:rsidR="00F8694B" w:rsidRDefault="00A814D6">
      <w:pPr>
        <w:rPr>
          <w:rFonts w:ascii="Tahoma" w:eastAsia="Arial" w:hAnsi="Tahoma" w:cs="Tahoma"/>
          <w:color w:val="000000"/>
          <w:sz w:val="22"/>
          <w:szCs w:val="22"/>
          <w:lang w:val="pt-BR" w:eastAsia="es-ES"/>
        </w:rPr>
      </w:pPr>
      <w:r w:rsidRPr="00A90166">
        <w:rPr>
          <w:lang w:val="pt-BR"/>
        </w:rPr>
        <w:br w:type="page"/>
      </w:r>
    </w:p>
    <w:p w14:paraId="435409D6" w14:textId="77777777" w:rsidR="00F8694B" w:rsidRDefault="00A814D6">
      <w:pPr>
        <w:pStyle w:val="00P1"/>
        <w:rPr>
          <w:sz w:val="29"/>
          <w:szCs w:val="29"/>
        </w:rPr>
      </w:pPr>
      <w:r>
        <w:rPr>
          <w:sz w:val="29"/>
          <w:szCs w:val="29"/>
        </w:rPr>
        <w:lastRenderedPageBreak/>
        <w:t>Aula 1</w:t>
      </w:r>
    </w:p>
    <w:p w14:paraId="0A0A3E86" w14:textId="77777777" w:rsidR="00F8694B" w:rsidRDefault="00F8694B">
      <w:pPr>
        <w:rPr>
          <w:rFonts w:ascii="Arial" w:eastAsia="Arial" w:hAnsi="Arial" w:cs="Arial"/>
          <w:b/>
          <w:u w:val="single"/>
          <w:lang w:val="pt-BR"/>
        </w:rPr>
      </w:pPr>
    </w:p>
    <w:p w14:paraId="460D3DBF" w14:textId="77777777" w:rsidR="00F8694B" w:rsidRDefault="00A814D6">
      <w:pPr>
        <w:pStyle w:val="00PESO2"/>
        <w:rPr>
          <w:rFonts w:eastAsia="Arial"/>
        </w:rPr>
      </w:pPr>
      <w:r>
        <w:rPr>
          <w:rFonts w:eastAsia="Arial"/>
        </w:rPr>
        <w:t xml:space="preserve">Conteúdo específico </w:t>
      </w:r>
    </w:p>
    <w:p w14:paraId="0506A288" w14:textId="62F09649" w:rsidR="00F8694B" w:rsidRPr="00A90166" w:rsidRDefault="00525514" w:rsidP="00A90166">
      <w:pPr>
        <w:pStyle w:val="00textosemparagrafo"/>
      </w:pPr>
      <w:r w:rsidRPr="00525514">
        <w:t>Definição de arte pré-colonial</w:t>
      </w:r>
      <w:r w:rsidR="00A814D6" w:rsidRPr="00A90166">
        <w:t>.</w:t>
      </w:r>
    </w:p>
    <w:p w14:paraId="6A95DC39" w14:textId="77777777" w:rsidR="00F8694B" w:rsidRDefault="00F8694B">
      <w:pPr>
        <w:rPr>
          <w:rFonts w:ascii="Arial" w:eastAsia="Times New Roman" w:hAnsi="Arial" w:cs="Arial"/>
          <w:lang w:val="pt-BR"/>
        </w:rPr>
      </w:pPr>
    </w:p>
    <w:p w14:paraId="122E65FB" w14:textId="77777777" w:rsidR="00F8694B" w:rsidRDefault="00A814D6">
      <w:pPr>
        <w:pStyle w:val="00PESO2"/>
        <w:rPr>
          <w:rFonts w:eastAsia="Arial"/>
        </w:rPr>
      </w:pPr>
      <w:r>
        <w:rPr>
          <w:rFonts w:eastAsia="Arial"/>
        </w:rPr>
        <w:t>Recursos didáticos</w:t>
      </w:r>
    </w:p>
    <w:p w14:paraId="1A18C260" w14:textId="427EE7C5" w:rsidR="00525514" w:rsidRPr="00525514" w:rsidRDefault="00525514" w:rsidP="002B43A3">
      <w:pPr>
        <w:pStyle w:val="00Textogeralbullet"/>
      </w:pPr>
      <w:r w:rsidRPr="00525514">
        <w:t>Imagens d</w:t>
      </w:r>
      <w:r w:rsidR="002B43A3">
        <w:t>e</w:t>
      </w:r>
      <w:r w:rsidRPr="00525514">
        <w:t xml:space="preserve"> arte pré-colonial</w:t>
      </w:r>
      <w:r w:rsidR="002B43A3">
        <w:t xml:space="preserve">: </w:t>
      </w:r>
      <w:r w:rsidRPr="00525514">
        <w:t>objetos feitos de cerâmica</w:t>
      </w:r>
      <w:r w:rsidR="002B43A3">
        <w:t xml:space="preserve"> ou de</w:t>
      </w:r>
      <w:r w:rsidRPr="00525514">
        <w:t xml:space="preserve"> plumas, cestos trançados, arte rupestre, pintura corporal, entre outras que julgar pertinentes para o tema.</w:t>
      </w:r>
    </w:p>
    <w:p w14:paraId="54C77386" w14:textId="58853049" w:rsidR="008E357E" w:rsidRPr="00A90166" w:rsidRDefault="00525514" w:rsidP="002B43A3">
      <w:pPr>
        <w:pStyle w:val="00Textogeralbullet"/>
      </w:pPr>
      <w:r w:rsidRPr="00525514">
        <w:t>Folhas de papel sulfite e lápis de cor</w:t>
      </w:r>
      <w:r w:rsidR="008E357E" w:rsidRPr="00A90166">
        <w:t>.</w:t>
      </w:r>
    </w:p>
    <w:p w14:paraId="02A7C854" w14:textId="77777777" w:rsidR="00F8694B" w:rsidRDefault="00F8694B">
      <w:pPr>
        <w:rPr>
          <w:rFonts w:ascii="Arial" w:eastAsia="Arial" w:hAnsi="Arial" w:cs="Tahoma"/>
          <w:color w:val="000000"/>
          <w:spacing w:val="-2"/>
          <w:sz w:val="22"/>
          <w:szCs w:val="20"/>
          <w:lang w:val="pt-BR" w:eastAsia="es-ES"/>
        </w:rPr>
      </w:pPr>
    </w:p>
    <w:p w14:paraId="79BD0086" w14:textId="77777777" w:rsidR="00F8694B" w:rsidRDefault="00A814D6">
      <w:pPr>
        <w:pStyle w:val="00PESO2"/>
        <w:rPr>
          <w:rFonts w:eastAsia="Arial"/>
        </w:rPr>
      </w:pPr>
      <w:r>
        <w:rPr>
          <w:rFonts w:eastAsia="Arial"/>
        </w:rPr>
        <w:t>Encaminhamento</w:t>
      </w:r>
    </w:p>
    <w:p w14:paraId="33908511" w14:textId="18203A33" w:rsidR="008E357E" w:rsidRDefault="00525514" w:rsidP="002B43A3">
      <w:pPr>
        <w:pStyle w:val="00Textogeralbullet"/>
      </w:pPr>
      <w:r w:rsidRPr="00525514">
        <w:t xml:space="preserve">Diga aos estudantes que a arte pré-colonial no Brasil também é conhecida como arte </w:t>
      </w:r>
      <w:proofErr w:type="spellStart"/>
      <w:r w:rsidRPr="00525514">
        <w:t>pré</w:t>
      </w:r>
      <w:proofErr w:type="spellEnd"/>
      <w:r w:rsidRPr="00525514">
        <w:t>-</w:t>
      </w:r>
      <w:r w:rsidR="00BE63DE">
        <w:br/>
        <w:t>-</w:t>
      </w:r>
      <w:bookmarkStart w:id="2" w:name="_GoBack"/>
      <w:bookmarkEnd w:id="2"/>
      <w:proofErr w:type="spellStart"/>
      <w:r w:rsidRPr="00525514">
        <w:t>cabralina</w:t>
      </w:r>
      <w:proofErr w:type="spellEnd"/>
      <w:r w:rsidRPr="00525514">
        <w:t>. Es</w:t>
      </w:r>
      <w:r w:rsidR="00D575CB">
        <w:t>s</w:t>
      </w:r>
      <w:r w:rsidRPr="00525514">
        <w:t xml:space="preserve">e nome </w:t>
      </w:r>
      <w:r w:rsidR="00D575CB">
        <w:t>se refere</w:t>
      </w:r>
      <w:r w:rsidRPr="00525514">
        <w:t xml:space="preserve"> a Pedro Álvares Cabral, colonizador português que chegou, em 1500, em nossas terras. Essa arte engloba a</w:t>
      </w:r>
      <w:r w:rsidR="002B43A3">
        <w:t xml:space="preserve"> produção</w:t>
      </w:r>
      <w:r w:rsidRPr="00525514">
        <w:t xml:space="preserve"> cultura</w:t>
      </w:r>
      <w:r w:rsidR="002B43A3">
        <w:t>l</w:t>
      </w:r>
      <w:r w:rsidRPr="00525514">
        <w:t xml:space="preserve"> de diferentes povos indígenas espalhados pelo território nacional</w:t>
      </w:r>
      <w:r w:rsidR="002B43A3">
        <w:t>, entre as quais</w:t>
      </w:r>
      <w:r w:rsidRPr="00525514">
        <w:t xml:space="preserve"> a arte rupestre, os artefatos em cerâmica, a pintura corporal, a arte plumária, os trançados, as danças e os cantos cerimoniais</w:t>
      </w:r>
      <w:r w:rsidR="008E357E" w:rsidRPr="00A90166">
        <w:t>.</w:t>
      </w:r>
    </w:p>
    <w:p w14:paraId="73F68A89" w14:textId="4C26EE78" w:rsidR="00525514" w:rsidRPr="00525514" w:rsidRDefault="00525514" w:rsidP="002B43A3">
      <w:pPr>
        <w:pStyle w:val="00Textogeralbullet"/>
      </w:pPr>
      <w:r w:rsidRPr="004C1136">
        <w:t>A seguir, apresente para a turma imagens dessas expressões artísticas. Peça aos estudantes que observem cada detalhe e questione se eles conhecem alguma(s) delas</w:t>
      </w:r>
      <w:r>
        <w:t xml:space="preserve"> e, em caso afirmativo, </w:t>
      </w:r>
      <w:r w:rsidRPr="004C1136">
        <w:t xml:space="preserve">onde viram etc. Deixe que </w:t>
      </w:r>
      <w:proofErr w:type="spellStart"/>
      <w:r w:rsidRPr="004C1136">
        <w:t>contem</w:t>
      </w:r>
      <w:proofErr w:type="spellEnd"/>
      <w:r w:rsidRPr="004C1136">
        <w:t xml:space="preserve"> um pouco o que sabem a respeito. </w:t>
      </w:r>
      <w:r>
        <w:t xml:space="preserve">Abaixo, colocamos algumas </w:t>
      </w:r>
      <w:r w:rsidRPr="004C1136">
        <w:t>imagens</w:t>
      </w:r>
      <w:r w:rsidR="0036788A">
        <w:t xml:space="preserve">; </w:t>
      </w:r>
      <w:r>
        <w:t>pesquise e acrescente outras que achar pertinente</w:t>
      </w:r>
      <w:r w:rsidR="002B43A3">
        <w:t>s</w:t>
      </w:r>
      <w:r>
        <w:t xml:space="preserve"> para es</w:t>
      </w:r>
      <w:r w:rsidR="00D474BB">
        <w:t>s</w:t>
      </w:r>
      <w:r>
        <w:t>e trabalho.</w:t>
      </w:r>
    </w:p>
    <w:p w14:paraId="70FD075E" w14:textId="77777777" w:rsidR="00F63708" w:rsidRDefault="00F63708" w:rsidP="00207201">
      <w:pPr>
        <w:pStyle w:val="00Textogeral"/>
      </w:pPr>
    </w:p>
    <w:p w14:paraId="4B7F885A" w14:textId="0D00C11C" w:rsidR="00525514" w:rsidRPr="00207201" w:rsidRDefault="00F63708" w:rsidP="00207201">
      <w:pPr>
        <w:pStyle w:val="00Textogeral"/>
      </w:pPr>
      <w:r>
        <w:rPr>
          <w:noProof/>
        </w:rPr>
        <w:drawing>
          <wp:inline distT="0" distB="0" distL="0" distR="0" wp14:anchorId="0D53773B" wp14:editId="77CFC7A8">
            <wp:extent cx="5221224" cy="3374136"/>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_f_PBA4_MD_LT4_4bim_SD1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21224" cy="3374136"/>
                    </a:xfrm>
                    <a:prstGeom prst="rect">
                      <a:avLst/>
                    </a:prstGeom>
                  </pic:spPr>
                </pic:pic>
              </a:graphicData>
            </a:graphic>
          </wp:inline>
        </w:drawing>
      </w:r>
    </w:p>
    <w:p w14:paraId="4984DF56" w14:textId="30A28608" w:rsidR="00525514" w:rsidRPr="0074517E" w:rsidRDefault="00525514" w:rsidP="0074517E">
      <w:pPr>
        <w:pStyle w:val="00Textogeral"/>
        <w:ind w:left="284" w:hanging="1"/>
        <w:rPr>
          <w:sz w:val="20"/>
          <w:szCs w:val="20"/>
        </w:rPr>
      </w:pPr>
      <w:r w:rsidRPr="00207201">
        <w:rPr>
          <w:sz w:val="20"/>
          <w:szCs w:val="20"/>
        </w:rPr>
        <w:t>Pintura rupestre da Serra da Capivara, no Piauí. Criado em 1979, o Parque Nacional da Serra da Capivara possui mais de 700 sítios arqueológicos com pinturas rupestres de até 12 mil anos.</w:t>
      </w:r>
      <w:r w:rsidRPr="002B43A3">
        <w:rPr>
          <w:b/>
          <w:sz w:val="16"/>
          <w:szCs w:val="16"/>
        </w:rPr>
        <w:br w:type="page"/>
      </w:r>
    </w:p>
    <w:p w14:paraId="0978CB19" w14:textId="33F58D0D" w:rsidR="00525514" w:rsidRPr="00207201" w:rsidRDefault="00F63708" w:rsidP="00207201">
      <w:pPr>
        <w:pStyle w:val="00Textogeral"/>
      </w:pPr>
      <w:r>
        <w:rPr>
          <w:noProof/>
        </w:rPr>
        <w:lastRenderedPageBreak/>
        <w:drawing>
          <wp:inline distT="0" distB="0" distL="0" distR="0" wp14:anchorId="6E30E87D" wp14:editId="4D88FD60">
            <wp:extent cx="5221224" cy="3358896"/>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2_f_PBA4_MD_LT4_4bim_SD1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21224" cy="3358896"/>
                    </a:xfrm>
                    <a:prstGeom prst="rect">
                      <a:avLst/>
                    </a:prstGeom>
                  </pic:spPr>
                </pic:pic>
              </a:graphicData>
            </a:graphic>
          </wp:inline>
        </w:drawing>
      </w:r>
    </w:p>
    <w:p w14:paraId="6702145D" w14:textId="58DEEC83" w:rsidR="00525514" w:rsidRPr="00207201" w:rsidRDefault="00525514" w:rsidP="00525514">
      <w:pPr>
        <w:pStyle w:val="00Textogeral"/>
        <w:ind w:left="284" w:firstLine="0"/>
        <w:rPr>
          <w:sz w:val="20"/>
          <w:szCs w:val="20"/>
        </w:rPr>
      </w:pPr>
      <w:proofErr w:type="spellStart"/>
      <w:r w:rsidRPr="00207201">
        <w:rPr>
          <w:sz w:val="20"/>
          <w:szCs w:val="20"/>
        </w:rPr>
        <w:t>Petróglifos</w:t>
      </w:r>
      <w:proofErr w:type="spellEnd"/>
      <w:r w:rsidRPr="00207201">
        <w:rPr>
          <w:sz w:val="20"/>
          <w:szCs w:val="20"/>
        </w:rPr>
        <w:t xml:space="preserve"> em </w:t>
      </w:r>
      <w:proofErr w:type="spellStart"/>
      <w:r w:rsidRPr="00207201">
        <w:rPr>
          <w:sz w:val="20"/>
          <w:szCs w:val="20"/>
        </w:rPr>
        <w:t>Ubirici</w:t>
      </w:r>
      <w:proofErr w:type="spellEnd"/>
      <w:r w:rsidRPr="00207201">
        <w:rPr>
          <w:sz w:val="20"/>
          <w:szCs w:val="20"/>
        </w:rPr>
        <w:t>, Santa Catarina. Vários povos habitaram essa região e deixaram registros de sua passagem ou moradia. As inscrições da imagem datam de aproximadamente 3.000 anos.</w:t>
      </w:r>
    </w:p>
    <w:p w14:paraId="7B243DF2" w14:textId="77777777" w:rsidR="00525514" w:rsidRPr="00525514" w:rsidRDefault="00525514" w:rsidP="00525514">
      <w:pPr>
        <w:pStyle w:val="00Textogeral"/>
        <w:ind w:left="284" w:firstLine="0"/>
      </w:pPr>
    </w:p>
    <w:p w14:paraId="208A6BA8" w14:textId="77777777" w:rsidR="00525514" w:rsidRPr="004C1136" w:rsidRDefault="00525514" w:rsidP="002B43A3">
      <w:pPr>
        <w:pStyle w:val="00Textogeralbullet"/>
      </w:pPr>
      <w:r w:rsidRPr="004C1136">
        <w:t>Instigue-os a pensar sobre o que cada objeto mostrado nas imagens representa, quais características chamam a atenção deles, o que acham sobre formas, desenhos, cores, materiais utilizados, entre outras questões que julgar pertinentes.</w:t>
      </w:r>
    </w:p>
    <w:p w14:paraId="233108D4" w14:textId="1249D3B4" w:rsidR="00525514" w:rsidRPr="00A90166" w:rsidRDefault="00525514" w:rsidP="002B43A3">
      <w:pPr>
        <w:pStyle w:val="00Textogeralbullet"/>
      </w:pPr>
      <w:r w:rsidRPr="004C1136">
        <w:t>Por fim, solicite aos estudantes um desenho que retra</w:t>
      </w:r>
      <w:r>
        <w:t>te a aula, na visão de cada um</w:t>
      </w:r>
      <w:r w:rsidR="00492EFA">
        <w:t>.</w:t>
      </w:r>
    </w:p>
    <w:p w14:paraId="4A4DAD20" w14:textId="77777777" w:rsidR="006127DC" w:rsidRDefault="006127DC">
      <w:pPr>
        <w:rPr>
          <w:rFonts w:ascii="Cambria" w:eastAsia="Arial" w:hAnsi="Cambria" w:cs="Cambria-Bold"/>
          <w:b/>
          <w:bCs/>
          <w:caps/>
          <w:color w:val="000000"/>
          <w:sz w:val="29"/>
          <w:szCs w:val="32"/>
          <w:lang w:val="pt-BR" w:eastAsia="es-ES"/>
        </w:rPr>
      </w:pPr>
    </w:p>
    <w:p w14:paraId="20F77733" w14:textId="77777777" w:rsidR="008E357E" w:rsidRDefault="008E357E">
      <w:pPr>
        <w:rPr>
          <w:rFonts w:ascii="Cambria" w:eastAsia="Arial" w:hAnsi="Cambria" w:cs="Cambria-Bold"/>
          <w:b/>
          <w:bCs/>
          <w:caps/>
          <w:color w:val="000000"/>
          <w:sz w:val="29"/>
          <w:szCs w:val="32"/>
          <w:lang w:val="pt-BR" w:eastAsia="es-ES"/>
        </w:rPr>
      </w:pPr>
    </w:p>
    <w:p w14:paraId="50A49972" w14:textId="77777777" w:rsidR="00F8694B" w:rsidRDefault="00A814D6">
      <w:pPr>
        <w:pStyle w:val="00P1"/>
      </w:pPr>
      <w:r>
        <w:rPr>
          <w:sz w:val="29"/>
        </w:rPr>
        <w:t>Aula 2</w:t>
      </w:r>
    </w:p>
    <w:p w14:paraId="559F93E9" w14:textId="77777777" w:rsidR="00F8694B" w:rsidRPr="008E357E" w:rsidRDefault="00F8694B" w:rsidP="008E357E">
      <w:pPr>
        <w:pStyle w:val="00PESO2"/>
      </w:pPr>
    </w:p>
    <w:p w14:paraId="65FA4841" w14:textId="77777777" w:rsidR="00F8694B" w:rsidRDefault="00A814D6">
      <w:pPr>
        <w:pStyle w:val="00PESO2"/>
        <w:rPr>
          <w:rFonts w:eastAsia="Arial"/>
        </w:rPr>
      </w:pPr>
      <w:r>
        <w:rPr>
          <w:rFonts w:eastAsia="Arial"/>
        </w:rPr>
        <w:t>Conteúdo específico</w:t>
      </w:r>
    </w:p>
    <w:p w14:paraId="4DB2D40F" w14:textId="3E6C2BCC" w:rsidR="00F8694B" w:rsidRDefault="00525514">
      <w:pPr>
        <w:pStyle w:val="00Textogeral"/>
        <w:spacing w:line="300" w:lineRule="atLeast"/>
        <w:ind w:firstLine="0"/>
        <w:rPr>
          <w:rFonts w:eastAsia="Times New Roman"/>
        </w:rPr>
      </w:pPr>
      <w:proofErr w:type="spellStart"/>
      <w:r w:rsidRPr="00525514">
        <w:rPr>
          <w:rFonts w:eastAsia="Times New Roman"/>
          <w:lang w:val="en-US"/>
        </w:rPr>
        <w:t>Arte</w:t>
      </w:r>
      <w:proofErr w:type="spellEnd"/>
      <w:r w:rsidRPr="00525514">
        <w:rPr>
          <w:rFonts w:eastAsia="Times New Roman"/>
          <w:lang w:val="en-US"/>
        </w:rPr>
        <w:t xml:space="preserve"> </w:t>
      </w:r>
      <w:proofErr w:type="spellStart"/>
      <w:r w:rsidRPr="00525514">
        <w:rPr>
          <w:rFonts w:eastAsia="Times New Roman"/>
          <w:lang w:val="en-US"/>
        </w:rPr>
        <w:t>rupestre</w:t>
      </w:r>
      <w:proofErr w:type="spellEnd"/>
      <w:r w:rsidRPr="00525514">
        <w:rPr>
          <w:rFonts w:eastAsia="Times New Roman"/>
          <w:lang w:val="en-US"/>
        </w:rPr>
        <w:t xml:space="preserve"> no </w:t>
      </w:r>
      <w:proofErr w:type="spellStart"/>
      <w:r w:rsidRPr="00525514">
        <w:rPr>
          <w:rFonts w:eastAsia="Times New Roman"/>
          <w:lang w:val="en-US"/>
        </w:rPr>
        <w:t>Brasil</w:t>
      </w:r>
      <w:proofErr w:type="spellEnd"/>
      <w:r w:rsidR="00A814D6">
        <w:rPr>
          <w:rFonts w:eastAsia="Times New Roman"/>
        </w:rPr>
        <w:t>.</w:t>
      </w:r>
    </w:p>
    <w:p w14:paraId="607E133F" w14:textId="77777777" w:rsidR="008E357E" w:rsidRDefault="008E357E">
      <w:pPr>
        <w:pStyle w:val="00PESO2"/>
        <w:rPr>
          <w:rFonts w:eastAsia="Arial"/>
        </w:rPr>
      </w:pPr>
    </w:p>
    <w:p w14:paraId="5FB542E2" w14:textId="6AC1B9FD" w:rsidR="00F8694B" w:rsidRDefault="00A814D6">
      <w:pPr>
        <w:pStyle w:val="00PESO2"/>
        <w:rPr>
          <w:rFonts w:eastAsia="Arial"/>
        </w:rPr>
      </w:pPr>
      <w:r>
        <w:rPr>
          <w:rFonts w:eastAsia="Arial"/>
        </w:rPr>
        <w:t>Recurso didático</w:t>
      </w:r>
    </w:p>
    <w:p w14:paraId="47D3C0A0" w14:textId="1BC9DB31" w:rsidR="006127DC" w:rsidRPr="006127DC" w:rsidRDefault="00525514" w:rsidP="002B43A3">
      <w:pPr>
        <w:pStyle w:val="00Textogeralbullet"/>
      </w:pPr>
      <w:r w:rsidRPr="00525514">
        <w:t>Imagens de arte rupestre no Brasil, principalmente as que se encontram preservadas no Parque Nacional Serra da Capivara, no Piauí</w:t>
      </w:r>
      <w:r w:rsidR="006127DC" w:rsidRPr="006127DC">
        <w:t>.</w:t>
      </w:r>
    </w:p>
    <w:p w14:paraId="4309D69C" w14:textId="77777777" w:rsidR="00E836D6" w:rsidRDefault="00E836D6">
      <w:pPr>
        <w:rPr>
          <w:rFonts w:ascii="Cambria" w:eastAsia="Arial" w:hAnsi="Cambria" w:cs="Cambria-Bold"/>
          <w:b/>
          <w:bCs/>
          <w:color w:val="000000"/>
          <w:sz w:val="29"/>
          <w:szCs w:val="29"/>
          <w:lang w:val="pt-BR" w:eastAsia="es-ES"/>
        </w:rPr>
      </w:pPr>
      <w:r>
        <w:rPr>
          <w:rFonts w:eastAsia="Arial"/>
        </w:rPr>
        <w:br w:type="page"/>
      </w:r>
    </w:p>
    <w:p w14:paraId="6B2242AA" w14:textId="241B3696" w:rsidR="00F8694B" w:rsidRDefault="00A814D6">
      <w:pPr>
        <w:pStyle w:val="00PESO2"/>
        <w:rPr>
          <w:rFonts w:eastAsia="Arial"/>
        </w:rPr>
      </w:pPr>
      <w:r>
        <w:rPr>
          <w:rFonts w:eastAsia="Arial"/>
        </w:rPr>
        <w:lastRenderedPageBreak/>
        <w:t>Encaminhamento</w:t>
      </w:r>
    </w:p>
    <w:p w14:paraId="1C64650D" w14:textId="28A3422A" w:rsidR="006127DC" w:rsidRPr="008E5D17" w:rsidRDefault="00525514" w:rsidP="002B43A3">
      <w:pPr>
        <w:pStyle w:val="00Textogeralbullet"/>
      </w:pPr>
      <w:r w:rsidRPr="008E5D17">
        <w:t xml:space="preserve">Desenvolva com a turma o conceito de arte rupestre. </w:t>
      </w:r>
      <w:r w:rsidR="00E836D6">
        <w:t xml:space="preserve">A palavra </w:t>
      </w:r>
      <w:r w:rsidR="00E836D6">
        <w:rPr>
          <w:i/>
        </w:rPr>
        <w:t>rupestre</w:t>
      </w:r>
      <w:r w:rsidR="00E836D6" w:rsidRPr="008E5D17">
        <w:t xml:space="preserve"> </w:t>
      </w:r>
      <w:r w:rsidRPr="008E5D17">
        <w:t xml:space="preserve">remete </w:t>
      </w:r>
      <w:r w:rsidR="0062248D">
        <w:t>a</w:t>
      </w:r>
      <w:r w:rsidR="0062248D" w:rsidRPr="008E5D17">
        <w:t xml:space="preserve"> </w:t>
      </w:r>
      <w:r w:rsidRPr="008E5D17">
        <w:t xml:space="preserve">rocha, </w:t>
      </w:r>
      <w:r w:rsidR="0062248D">
        <w:t>a</w:t>
      </w:r>
      <w:r w:rsidR="0062248D" w:rsidRPr="008E5D17">
        <w:t xml:space="preserve"> </w:t>
      </w:r>
      <w:r w:rsidRPr="008E5D17">
        <w:t xml:space="preserve">pedra. Os desenhos mostram cenas do cotidiano dos povos existentes naquele período, </w:t>
      </w:r>
      <w:r w:rsidR="00E836D6">
        <w:t xml:space="preserve">por exemplo da </w:t>
      </w:r>
      <w:r w:rsidRPr="008E5D17">
        <w:t xml:space="preserve">dança, </w:t>
      </w:r>
      <w:r w:rsidR="00E836D6">
        <w:t xml:space="preserve">dos </w:t>
      </w:r>
      <w:r w:rsidRPr="008E5D17">
        <w:t xml:space="preserve">objetos domésticos etc. Por isso, é muito comum encontrar figuras de animais e representações humanas. Essa forma de expressão </w:t>
      </w:r>
      <w:r w:rsidR="00E836D6">
        <w:t xml:space="preserve">se caracteriza </w:t>
      </w:r>
      <w:r w:rsidRPr="008E5D17">
        <w:t xml:space="preserve">não só </w:t>
      </w:r>
      <w:r w:rsidR="00E836D6">
        <w:t xml:space="preserve">por </w:t>
      </w:r>
      <w:r w:rsidRPr="008E5D17">
        <w:t xml:space="preserve">representar o dia a dia, mas, principalmente, </w:t>
      </w:r>
      <w:r w:rsidR="007D20BF">
        <w:t>por buscar</w:t>
      </w:r>
      <w:r w:rsidR="007D20BF" w:rsidRPr="008E5D17">
        <w:t xml:space="preserve"> </w:t>
      </w:r>
      <w:r w:rsidRPr="008E5D17">
        <w:t>comunicar-se com os demais, já que não existia a escrita. Para produzir as tintas utilizadas nas pinturas, eram usados carvão, ossos queimados, minerais triturados, sangue, gordura de animais e sumo de plantas</w:t>
      </w:r>
      <w:r w:rsidR="006127DC" w:rsidRPr="008E5D17">
        <w:t>.</w:t>
      </w:r>
    </w:p>
    <w:p w14:paraId="762BE628" w14:textId="2A1CFFCD" w:rsidR="00525514" w:rsidRPr="008E5D17" w:rsidRDefault="00525514" w:rsidP="002B43A3">
      <w:pPr>
        <w:pStyle w:val="00Textogeralbullet"/>
      </w:pPr>
      <w:r w:rsidRPr="008E5D17">
        <w:t xml:space="preserve">A arte rupestre é </w:t>
      </w:r>
      <w:r w:rsidR="007D20BF">
        <w:t>considerada</w:t>
      </w:r>
      <w:r w:rsidR="007D20BF" w:rsidRPr="008E5D17">
        <w:t xml:space="preserve"> </w:t>
      </w:r>
      <w:r w:rsidRPr="008E5D17">
        <w:t>patrimônio da humanidade, sendo preservada em sítios arqueológicos e parques. O mais conhecido, no Brasil, é o Parque Nacional Serra da Capivara, no Piauí.</w:t>
      </w:r>
    </w:p>
    <w:p w14:paraId="52856FC6" w14:textId="1A2E0F24" w:rsidR="008E357E" w:rsidRDefault="00525514" w:rsidP="002B43A3">
      <w:pPr>
        <w:pStyle w:val="00Textogeralbullet"/>
      </w:pPr>
      <w:r w:rsidRPr="00525514">
        <w:t>Apresente</w:t>
      </w:r>
      <w:r w:rsidR="00D474BB">
        <w:t>,</w:t>
      </w:r>
      <w:r w:rsidRPr="00525514">
        <w:t xml:space="preserve"> para os estudantes</w:t>
      </w:r>
      <w:r w:rsidR="00D474BB">
        <w:t>,</w:t>
      </w:r>
      <w:r w:rsidRPr="00525514">
        <w:t xml:space="preserve"> imagens desse parque e da arte rupestre ali conservada. Questione a turma a respeito das imagens: o que veem, o que significam ou representam as figuras, que cenas do cotidiano estão retratadas ali, </w:t>
      </w:r>
      <w:r w:rsidR="007D20BF">
        <w:t xml:space="preserve">e </w:t>
      </w:r>
      <w:r w:rsidRPr="00525514">
        <w:t xml:space="preserve">se gostariam de visitar o parque e ver de perto a arte rupestre etc. A seguir, </w:t>
      </w:r>
      <w:r w:rsidR="007D20BF">
        <w:t>sugerimos</w:t>
      </w:r>
      <w:r w:rsidR="007D20BF" w:rsidRPr="00525514">
        <w:t xml:space="preserve"> </w:t>
      </w:r>
      <w:r w:rsidRPr="00525514">
        <w:t>imagens do Parque Nacional Serra da Capivara, localizado no Piauí</w:t>
      </w:r>
      <w:r w:rsidR="00D52C72">
        <w:t>;</w:t>
      </w:r>
      <w:r w:rsidR="00D52C72" w:rsidRPr="00525514">
        <w:t xml:space="preserve"> </w:t>
      </w:r>
      <w:r w:rsidRPr="00525514">
        <w:t>pesquise e acrescente outras que achar pertinentes a essa atividade</w:t>
      </w:r>
      <w:r w:rsidR="008E357E" w:rsidRPr="006127DC">
        <w:t>.</w:t>
      </w:r>
    </w:p>
    <w:p w14:paraId="5CE82CE6" w14:textId="62E2C228" w:rsidR="00E836D6" w:rsidRDefault="00E836D6" w:rsidP="00E836D6">
      <w:pPr>
        <w:pStyle w:val="00Textogeralbullet"/>
        <w:numPr>
          <w:ilvl w:val="0"/>
          <w:numId w:val="0"/>
        </w:numPr>
        <w:ind w:left="284"/>
      </w:pPr>
    </w:p>
    <w:p w14:paraId="303F7537" w14:textId="4348D3F5" w:rsidR="00E836D6" w:rsidRDefault="00F63708" w:rsidP="00207201">
      <w:pPr>
        <w:pStyle w:val="00Textogeral"/>
      </w:pPr>
      <w:r>
        <w:rPr>
          <w:noProof/>
        </w:rPr>
        <w:drawing>
          <wp:inline distT="0" distB="0" distL="0" distR="0" wp14:anchorId="5BF8287B" wp14:editId="240B6BE4">
            <wp:extent cx="5221224" cy="3374136"/>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3_f_PBA4_MD_LT4_4bim_SD1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21224" cy="3374136"/>
                    </a:xfrm>
                    <a:prstGeom prst="rect">
                      <a:avLst/>
                    </a:prstGeom>
                  </pic:spPr>
                </pic:pic>
              </a:graphicData>
            </a:graphic>
          </wp:inline>
        </w:drawing>
      </w:r>
    </w:p>
    <w:p w14:paraId="5FDCACCB" w14:textId="217C4A24" w:rsidR="00E836D6" w:rsidRPr="00207201" w:rsidRDefault="00E836D6" w:rsidP="00207201">
      <w:pPr>
        <w:pStyle w:val="00Textogeral"/>
        <w:rPr>
          <w:sz w:val="20"/>
          <w:szCs w:val="20"/>
        </w:rPr>
      </w:pPr>
      <w:r w:rsidRPr="00207201">
        <w:rPr>
          <w:sz w:val="20"/>
          <w:szCs w:val="20"/>
        </w:rPr>
        <w:t>Pinturas rupestres da Serra da Capivara retratando animais.</w:t>
      </w:r>
    </w:p>
    <w:p w14:paraId="3834FFCD" w14:textId="1FC4C214" w:rsidR="007D20BF" w:rsidRDefault="007D20BF">
      <w:pPr>
        <w:rPr>
          <w:rFonts w:ascii="Tahoma" w:eastAsia="Arial" w:hAnsi="Tahoma" w:cs="Tahoma"/>
          <w:color w:val="000000"/>
          <w:sz w:val="22"/>
          <w:szCs w:val="20"/>
          <w:lang w:val="pt-BR" w:eastAsia="es-ES"/>
        </w:rPr>
      </w:pPr>
      <w:r>
        <w:br w:type="page"/>
      </w:r>
    </w:p>
    <w:p w14:paraId="5A563A27" w14:textId="7AB1CB10" w:rsidR="007D20BF" w:rsidRDefault="00F63708" w:rsidP="00207201">
      <w:pPr>
        <w:pStyle w:val="00Textogeral"/>
      </w:pPr>
      <w:r>
        <w:rPr>
          <w:noProof/>
        </w:rPr>
        <w:lastRenderedPageBreak/>
        <w:drawing>
          <wp:inline distT="0" distB="0" distL="0" distR="0" wp14:anchorId="11C81E33" wp14:editId="20E5B262">
            <wp:extent cx="5221224" cy="3374136"/>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4_f_PBA4_MD_LT4_4bim_SD1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21224" cy="3374136"/>
                    </a:xfrm>
                    <a:prstGeom prst="rect">
                      <a:avLst/>
                    </a:prstGeom>
                  </pic:spPr>
                </pic:pic>
              </a:graphicData>
            </a:graphic>
          </wp:inline>
        </w:drawing>
      </w:r>
    </w:p>
    <w:p w14:paraId="63CBAFD7" w14:textId="3ADBE9EB" w:rsidR="007D20BF" w:rsidRPr="00207201" w:rsidRDefault="007D20BF" w:rsidP="00207201">
      <w:pPr>
        <w:pStyle w:val="00Textogeral"/>
        <w:rPr>
          <w:sz w:val="20"/>
          <w:szCs w:val="20"/>
        </w:rPr>
      </w:pPr>
      <w:r w:rsidRPr="00207201">
        <w:rPr>
          <w:sz w:val="20"/>
          <w:szCs w:val="20"/>
        </w:rPr>
        <w:t>Pinturas rupestres da Serra da Capivara retratando animais e pessoas.</w:t>
      </w:r>
    </w:p>
    <w:p w14:paraId="21A9BBE8" w14:textId="12349E31" w:rsidR="007D20BF" w:rsidRDefault="007D20BF" w:rsidP="007D20BF">
      <w:pPr>
        <w:pStyle w:val="00Textogeralbullet"/>
        <w:numPr>
          <w:ilvl w:val="0"/>
          <w:numId w:val="0"/>
        </w:numPr>
        <w:ind w:left="284"/>
      </w:pPr>
    </w:p>
    <w:p w14:paraId="07A56CEF" w14:textId="550D588E" w:rsidR="007D20BF" w:rsidRDefault="00F63708" w:rsidP="00207201">
      <w:pPr>
        <w:pStyle w:val="00Textogeral"/>
      </w:pPr>
      <w:r>
        <w:rPr>
          <w:noProof/>
        </w:rPr>
        <w:drawing>
          <wp:inline distT="0" distB="0" distL="0" distR="0" wp14:anchorId="7C0B2749" wp14:editId="79F7E7C5">
            <wp:extent cx="5221224" cy="3374136"/>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5_f_PBA4_MD_LT4_4bim_SD1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21224" cy="3374136"/>
                    </a:xfrm>
                    <a:prstGeom prst="rect">
                      <a:avLst/>
                    </a:prstGeom>
                  </pic:spPr>
                </pic:pic>
              </a:graphicData>
            </a:graphic>
          </wp:inline>
        </w:drawing>
      </w:r>
    </w:p>
    <w:p w14:paraId="10CB75D1" w14:textId="77777777" w:rsidR="007D20BF" w:rsidRPr="00207201" w:rsidRDefault="007D20BF" w:rsidP="00207201">
      <w:pPr>
        <w:pStyle w:val="00Textogeral"/>
        <w:rPr>
          <w:sz w:val="20"/>
          <w:szCs w:val="20"/>
        </w:rPr>
      </w:pPr>
      <w:r w:rsidRPr="00207201">
        <w:rPr>
          <w:sz w:val="20"/>
          <w:szCs w:val="20"/>
        </w:rPr>
        <w:t>Imagem da formação rochosa conhecida como Pedra furada no sítio arqueológico da Serra da Capivara.</w:t>
      </w:r>
    </w:p>
    <w:p w14:paraId="349D85C0" w14:textId="59F56EAE" w:rsidR="00E836D6" w:rsidRDefault="00E836D6" w:rsidP="007D20BF">
      <w:pPr>
        <w:pStyle w:val="00Textogeralbullet"/>
        <w:numPr>
          <w:ilvl w:val="0"/>
          <w:numId w:val="0"/>
        </w:numPr>
        <w:spacing w:before="0" w:after="0" w:line="240" w:lineRule="auto"/>
        <w:ind w:left="284"/>
      </w:pPr>
      <w:r w:rsidRPr="007D20BF">
        <w:br w:type="page"/>
      </w:r>
    </w:p>
    <w:p w14:paraId="37A3ED9E" w14:textId="7D59FA2D" w:rsidR="007D20BF" w:rsidRDefault="00F63708" w:rsidP="00207201">
      <w:pPr>
        <w:pStyle w:val="00Textogeral"/>
      </w:pPr>
      <w:r>
        <w:rPr>
          <w:noProof/>
        </w:rPr>
        <w:lastRenderedPageBreak/>
        <w:drawing>
          <wp:inline distT="0" distB="0" distL="0" distR="0" wp14:anchorId="7FDF97E4" wp14:editId="7AEC8872">
            <wp:extent cx="5221224" cy="3374136"/>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6_f_PBA4_MD_LT4_4bim_SD1_G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21224" cy="3374136"/>
                    </a:xfrm>
                    <a:prstGeom prst="rect">
                      <a:avLst/>
                    </a:prstGeom>
                  </pic:spPr>
                </pic:pic>
              </a:graphicData>
            </a:graphic>
          </wp:inline>
        </w:drawing>
      </w:r>
    </w:p>
    <w:p w14:paraId="0D80B30A" w14:textId="52A004C0" w:rsidR="008E357E" w:rsidRPr="00207201" w:rsidRDefault="00207201" w:rsidP="00525514">
      <w:pPr>
        <w:pStyle w:val="00Textogeral"/>
        <w:rPr>
          <w:sz w:val="20"/>
          <w:szCs w:val="20"/>
        </w:rPr>
      </w:pPr>
      <w:r w:rsidRPr="00207201">
        <w:rPr>
          <w:sz w:val="20"/>
          <w:szCs w:val="20"/>
        </w:rPr>
        <w:t>Imagem de turistas observando pinturas rupestres no sítio arqueológico da Serra da Capivara.</w:t>
      </w:r>
    </w:p>
    <w:p w14:paraId="613D89AD" w14:textId="77777777" w:rsidR="007D20BF" w:rsidRDefault="007D20BF" w:rsidP="00525514">
      <w:pPr>
        <w:pStyle w:val="00Textogeral"/>
      </w:pPr>
    </w:p>
    <w:p w14:paraId="1A023235" w14:textId="74078F4C" w:rsidR="00A85289" w:rsidRDefault="008E5D17" w:rsidP="002B43A3">
      <w:pPr>
        <w:pStyle w:val="00Textogeralbullet"/>
      </w:pPr>
      <w:r w:rsidRPr="008E5D17">
        <w:t xml:space="preserve">Por fim, peça aos estudantes que escrevam uma pequena história </w:t>
      </w:r>
      <w:r w:rsidR="007665CD">
        <w:t xml:space="preserve">com base nas </w:t>
      </w:r>
      <w:r w:rsidRPr="008E5D17">
        <w:t>imagens, descrevendo o que está acontecendo, criando falas, personalidade, nomes, lugares e situações para</w:t>
      </w:r>
      <w:r w:rsidR="00D52C72">
        <w:t xml:space="preserve"> elas</w:t>
      </w:r>
      <w:r w:rsidR="008E357E" w:rsidRPr="006127DC">
        <w:t>.</w:t>
      </w:r>
    </w:p>
    <w:p w14:paraId="6EF55155" w14:textId="77777777" w:rsidR="007665CD" w:rsidRPr="006127DC" w:rsidRDefault="007665CD" w:rsidP="007665CD">
      <w:pPr>
        <w:pStyle w:val="00Textogeralbullet"/>
        <w:numPr>
          <w:ilvl w:val="0"/>
          <w:numId w:val="0"/>
        </w:numPr>
        <w:ind w:left="284"/>
      </w:pPr>
    </w:p>
    <w:p w14:paraId="63F511BA" w14:textId="77777777" w:rsidR="00A85289" w:rsidRPr="002B43A3" w:rsidRDefault="00A85289" w:rsidP="00207201">
      <w:pPr>
        <w:pStyle w:val="00PESO2"/>
      </w:pPr>
      <w:r w:rsidRPr="002B43A3">
        <w:t>Atividades complementares</w:t>
      </w:r>
    </w:p>
    <w:p w14:paraId="4BB5FC5D" w14:textId="7152D945" w:rsidR="00A85289" w:rsidRPr="004C1136" w:rsidRDefault="00A85289" w:rsidP="00207201">
      <w:pPr>
        <w:pStyle w:val="00Textogeralbullet"/>
      </w:pPr>
      <w:r w:rsidRPr="004C1136">
        <w:t>Peça aos estudantes que façam uma busca na internet sobre outros sítios arqueológicos existentes no Brasil, onde se localizam, como são mantidos, se há visitação aberta para o público, entre outras questões que julgar pertinentes.</w:t>
      </w:r>
    </w:p>
    <w:p w14:paraId="1F9F55ED" w14:textId="00BB349E" w:rsidR="00A85289" w:rsidRPr="004C1136" w:rsidRDefault="00A85289" w:rsidP="00207201">
      <w:pPr>
        <w:pStyle w:val="00Textogeralbullet"/>
      </w:pPr>
      <w:r w:rsidRPr="004C1136">
        <w:t xml:space="preserve">Pesquise vídeos na internet sobre arte rupestre, selecione aqueles que julgar adequados para </w:t>
      </w:r>
      <w:r>
        <w:t>a faixa etária dos estudantes</w:t>
      </w:r>
      <w:r w:rsidRPr="004C1136">
        <w:t xml:space="preserve"> e reproduza</w:t>
      </w:r>
      <w:r>
        <w:t>-os</w:t>
      </w:r>
      <w:r w:rsidRPr="004C1136">
        <w:t xml:space="preserve"> </w:t>
      </w:r>
      <w:r>
        <w:t>em</w:t>
      </w:r>
      <w:r w:rsidRPr="004C1136">
        <w:t xml:space="preserve"> sala de aula. Formule um questionário sobre o conteúdo apresentado</w:t>
      </w:r>
      <w:r>
        <w:t xml:space="preserve"> e distribua para que os estudantes respondam</w:t>
      </w:r>
      <w:r w:rsidRPr="004C1136">
        <w:t>.</w:t>
      </w:r>
    </w:p>
    <w:p w14:paraId="3CE6FC67" w14:textId="77777777" w:rsidR="00F8694B" w:rsidRDefault="00A814D6">
      <w:pPr>
        <w:rPr>
          <w:rFonts w:ascii="Tahoma" w:eastAsia="Arial" w:hAnsi="Tahoma" w:cs="Tahoma"/>
          <w:color w:val="000000"/>
          <w:spacing w:val="-2"/>
          <w:sz w:val="22"/>
          <w:szCs w:val="20"/>
          <w:lang w:val="pt-BR" w:eastAsia="es-ES"/>
        </w:rPr>
      </w:pPr>
      <w:r w:rsidRPr="00A90166">
        <w:rPr>
          <w:lang w:val="pt-BR"/>
        </w:rPr>
        <w:br w:type="page"/>
      </w:r>
    </w:p>
    <w:p w14:paraId="046DDE41" w14:textId="77777777" w:rsidR="00F8694B" w:rsidRDefault="00A814D6">
      <w:pPr>
        <w:pStyle w:val="00PESO2"/>
        <w:rPr>
          <w:rFonts w:eastAsia="Arial"/>
        </w:rPr>
      </w:pPr>
      <w:r>
        <w:rPr>
          <w:rFonts w:eastAsia="Arial"/>
        </w:rPr>
        <w:lastRenderedPageBreak/>
        <w:t>Aferição e formas de acompanhamento dos objetivos de aprendizagem</w:t>
      </w:r>
    </w:p>
    <w:p w14:paraId="05F40722" w14:textId="77777777" w:rsidR="00F8694B" w:rsidRDefault="00F8694B">
      <w:pPr>
        <w:pStyle w:val="00P1"/>
      </w:pPr>
    </w:p>
    <w:tbl>
      <w:tblPr>
        <w:tblW w:w="958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948"/>
        <w:gridCol w:w="6633"/>
      </w:tblGrid>
      <w:tr w:rsidR="00F8694B" w14:paraId="24198E39" w14:textId="77777777">
        <w:trPr>
          <w:trHeight w:val="24"/>
        </w:trPr>
        <w:tc>
          <w:tcPr>
            <w:tcW w:w="9580" w:type="dxa"/>
            <w:gridSpan w:val="2"/>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8" w:type="dxa"/>
            </w:tcMar>
          </w:tcPr>
          <w:p w14:paraId="7DC25A92" w14:textId="77777777" w:rsidR="00F8694B" w:rsidRDefault="00A814D6">
            <w:pPr>
              <w:spacing w:before="120" w:after="120"/>
              <w:jc w:val="center"/>
              <w:rPr>
                <w:rFonts w:ascii="Tahoma" w:hAnsi="Tahoma" w:cs="Tahoma"/>
                <w:b/>
                <w:sz w:val="20"/>
                <w:szCs w:val="20"/>
              </w:rPr>
            </w:pPr>
            <w:proofErr w:type="spellStart"/>
            <w:r>
              <w:rPr>
                <w:rFonts w:ascii="Tahoma" w:hAnsi="Tahoma" w:cs="Tahoma"/>
                <w:b/>
                <w:bCs/>
                <w:color w:val="FFFFFF" w:themeColor="background1"/>
                <w:sz w:val="20"/>
                <w:szCs w:val="20"/>
              </w:rPr>
              <w:t>Legenda</w:t>
            </w:r>
            <w:proofErr w:type="spellEnd"/>
          </w:p>
        </w:tc>
      </w:tr>
      <w:tr w:rsidR="00F8694B" w14:paraId="6CD68E39" w14:textId="77777777">
        <w:trPr>
          <w:trHeight w:val="116"/>
        </w:trPr>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71EBDD" w14:textId="77777777" w:rsidR="00F8694B" w:rsidRDefault="00A814D6">
            <w:pPr>
              <w:spacing w:before="120" w:after="120"/>
              <w:rPr>
                <w:rFonts w:ascii="Tahoma" w:hAnsi="Tahoma" w:cs="Tahoma"/>
                <w:b/>
                <w:sz w:val="20"/>
                <w:szCs w:val="20"/>
              </w:rPr>
            </w:pPr>
            <w:proofErr w:type="spellStart"/>
            <w:r>
              <w:rPr>
                <w:rFonts w:ascii="Tahoma" w:hAnsi="Tahoma" w:cs="Tahoma"/>
                <w:b/>
                <w:sz w:val="20"/>
                <w:szCs w:val="20"/>
              </w:rPr>
              <w:t>Texto</w:t>
            </w:r>
            <w:proofErr w:type="spellEnd"/>
            <w:r>
              <w:rPr>
                <w:rFonts w:ascii="Tahoma" w:hAnsi="Tahoma" w:cs="Tahoma"/>
                <w:b/>
                <w:sz w:val="20"/>
                <w:szCs w:val="20"/>
              </w:rPr>
              <w:t xml:space="preserve"> </w:t>
            </w:r>
            <w:proofErr w:type="spellStart"/>
            <w:r>
              <w:rPr>
                <w:rFonts w:ascii="Tahoma" w:hAnsi="Tahoma" w:cs="Tahoma"/>
                <w:b/>
                <w:sz w:val="20"/>
                <w:szCs w:val="20"/>
              </w:rPr>
              <w:t>em</w:t>
            </w:r>
            <w:proofErr w:type="spellEnd"/>
            <w:r>
              <w:rPr>
                <w:rFonts w:ascii="Tahoma" w:hAnsi="Tahoma" w:cs="Tahoma"/>
                <w:b/>
                <w:sz w:val="20"/>
                <w:szCs w:val="20"/>
              </w:rPr>
              <w:t xml:space="preserve"> </w:t>
            </w:r>
            <w:proofErr w:type="spellStart"/>
            <w:r>
              <w:rPr>
                <w:rFonts w:ascii="Tahoma" w:hAnsi="Tahoma" w:cs="Tahoma"/>
                <w:b/>
                <w:sz w:val="20"/>
                <w:szCs w:val="20"/>
              </w:rPr>
              <w:t>preto</w:t>
            </w:r>
            <w:proofErr w:type="spellEnd"/>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47237E1" w14:textId="77777777" w:rsidR="00F8694B" w:rsidRDefault="00A814D6">
            <w:pPr>
              <w:spacing w:before="120" w:after="120"/>
              <w:rPr>
                <w:rFonts w:ascii="Tahoma" w:hAnsi="Tahoma" w:cs="Tahoma"/>
                <w:sz w:val="20"/>
                <w:szCs w:val="20"/>
              </w:rPr>
            </w:pPr>
            <w:proofErr w:type="spellStart"/>
            <w:r>
              <w:rPr>
                <w:rFonts w:ascii="Tahoma" w:eastAsia="Arial" w:hAnsi="Tahoma" w:cs="Tahoma"/>
                <w:sz w:val="20"/>
                <w:szCs w:val="20"/>
              </w:rPr>
              <w:t>Objetivo</w:t>
            </w:r>
            <w:proofErr w:type="spellEnd"/>
            <w:r>
              <w:rPr>
                <w:rFonts w:ascii="Tahoma" w:eastAsia="Arial" w:hAnsi="Tahoma" w:cs="Tahoma"/>
                <w:sz w:val="20"/>
                <w:szCs w:val="20"/>
              </w:rPr>
              <w:t xml:space="preserve"> de </w:t>
            </w:r>
            <w:proofErr w:type="spellStart"/>
            <w:r>
              <w:rPr>
                <w:rFonts w:ascii="Tahoma" w:eastAsia="Arial" w:hAnsi="Tahoma" w:cs="Tahoma"/>
                <w:sz w:val="20"/>
                <w:szCs w:val="20"/>
              </w:rPr>
              <w:t>aprendizagem</w:t>
            </w:r>
            <w:proofErr w:type="spellEnd"/>
            <w:r>
              <w:rPr>
                <w:rFonts w:ascii="Tahoma" w:eastAsia="Arial" w:hAnsi="Tahoma" w:cs="Tahoma"/>
                <w:sz w:val="20"/>
                <w:szCs w:val="20"/>
              </w:rPr>
              <w:t>.</w:t>
            </w:r>
          </w:p>
        </w:tc>
      </w:tr>
      <w:tr w:rsidR="00F8694B" w:rsidRPr="00525514" w14:paraId="2ABC7F07" w14:textId="77777777">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1B1897" w14:textId="77777777" w:rsidR="00F8694B" w:rsidRDefault="00A814D6">
            <w:pPr>
              <w:spacing w:before="120" w:after="120"/>
              <w:rPr>
                <w:rFonts w:ascii="Tahoma" w:hAnsi="Tahoma" w:cs="Tahoma"/>
                <w:b/>
                <w:color w:val="0070C0"/>
                <w:sz w:val="20"/>
                <w:szCs w:val="20"/>
              </w:rPr>
            </w:pPr>
            <w:proofErr w:type="spellStart"/>
            <w:r>
              <w:rPr>
                <w:rFonts w:ascii="Tahoma" w:hAnsi="Tahoma" w:cs="Tahoma"/>
                <w:b/>
                <w:color w:val="0070C0"/>
                <w:sz w:val="20"/>
                <w:szCs w:val="20"/>
              </w:rPr>
              <w:t>Texto</w:t>
            </w:r>
            <w:proofErr w:type="spellEnd"/>
            <w:r>
              <w:rPr>
                <w:rFonts w:ascii="Tahoma" w:hAnsi="Tahoma" w:cs="Tahoma"/>
                <w:b/>
                <w:color w:val="0070C0"/>
                <w:sz w:val="20"/>
                <w:szCs w:val="20"/>
              </w:rPr>
              <w:t xml:space="preserve"> </w:t>
            </w:r>
            <w:proofErr w:type="spellStart"/>
            <w:r>
              <w:rPr>
                <w:rFonts w:ascii="Tahoma" w:hAnsi="Tahoma" w:cs="Tahoma"/>
                <w:b/>
                <w:color w:val="0070C0"/>
                <w:sz w:val="20"/>
                <w:szCs w:val="20"/>
              </w:rPr>
              <w:t>em</w:t>
            </w:r>
            <w:proofErr w:type="spellEnd"/>
            <w:r>
              <w:rPr>
                <w:rFonts w:ascii="Tahoma" w:hAnsi="Tahoma" w:cs="Tahoma"/>
                <w:b/>
                <w:color w:val="0070C0"/>
                <w:sz w:val="20"/>
                <w:szCs w:val="20"/>
              </w:rPr>
              <w:t xml:space="preserve"> </w:t>
            </w:r>
            <w:proofErr w:type="spellStart"/>
            <w:r>
              <w:rPr>
                <w:rFonts w:ascii="Tahoma" w:hAnsi="Tahoma" w:cs="Tahoma"/>
                <w:b/>
                <w:color w:val="0070C0"/>
                <w:sz w:val="20"/>
                <w:szCs w:val="20"/>
              </w:rPr>
              <w:t>azul</w:t>
            </w:r>
            <w:proofErr w:type="spellEnd"/>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8B4AAB" w14:textId="77777777" w:rsidR="00F8694B" w:rsidRDefault="00A814D6">
            <w:pPr>
              <w:spacing w:before="120" w:after="120"/>
              <w:rPr>
                <w:rFonts w:ascii="Tahoma" w:hAnsi="Tahoma" w:cs="Tahoma"/>
                <w:color w:val="0070C0"/>
                <w:sz w:val="20"/>
                <w:szCs w:val="20"/>
                <w:lang w:val="pt-BR"/>
              </w:rPr>
            </w:pPr>
            <w:r>
              <w:rPr>
                <w:rFonts w:ascii="Tahoma" w:hAnsi="Tahoma" w:cs="Tahoma"/>
                <w:color w:val="0070C0"/>
                <w:sz w:val="20"/>
                <w:szCs w:val="20"/>
                <w:lang w:val="pt-BR"/>
              </w:rPr>
              <w:t>Forma de acompanhar o desenvolvimento das aprendizagens.</w:t>
            </w:r>
          </w:p>
        </w:tc>
      </w:tr>
    </w:tbl>
    <w:p w14:paraId="1C620198" w14:textId="77777777" w:rsidR="00F8694B" w:rsidRDefault="00F8694B">
      <w:pPr>
        <w:pStyle w:val="00P1"/>
      </w:pPr>
    </w:p>
    <w:tbl>
      <w:tblPr>
        <w:tblW w:w="9584" w:type="dxa"/>
        <w:tblBorders>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6293"/>
        <w:gridCol w:w="794"/>
        <w:gridCol w:w="794"/>
        <w:gridCol w:w="1703"/>
      </w:tblGrid>
      <w:tr w:rsidR="00F8694B" w14:paraId="6A59D85A" w14:textId="77777777" w:rsidTr="00A90AA7">
        <w:trPr>
          <w:trHeight w:val="24"/>
        </w:trPr>
        <w:tc>
          <w:tcPr>
            <w:tcW w:w="6293" w:type="dxa"/>
            <w:tcBorders>
              <w:bottom w:val="single" w:sz="4" w:space="0" w:color="00000A"/>
              <w:right w:val="single" w:sz="4" w:space="0" w:color="00000A"/>
            </w:tcBorders>
            <w:shd w:val="clear" w:color="auto" w:fill="auto"/>
          </w:tcPr>
          <w:p w14:paraId="76E3D3B8" w14:textId="77777777" w:rsidR="00F8694B" w:rsidRDefault="00F8694B">
            <w:pPr>
              <w:spacing w:before="120" w:after="120"/>
              <w:rPr>
                <w:rFonts w:ascii="Tahoma" w:hAnsi="Tahoma" w:cs="Tahoma"/>
                <w:bCs/>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1D3E4031" w14:textId="77777777" w:rsidR="00F8694B" w:rsidRDefault="00A814D6">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Sim</w:t>
            </w: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78316580" w14:textId="77777777" w:rsidR="00F8694B" w:rsidRDefault="00A814D6">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Não</w:t>
            </w:r>
            <w:proofErr w:type="spellEnd"/>
          </w:p>
        </w:tc>
        <w:tc>
          <w:tcPr>
            <w:tcW w:w="1703"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1A0FC734" w14:textId="77777777" w:rsidR="00F8694B" w:rsidRDefault="00A814D6">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Parcialmente</w:t>
            </w:r>
            <w:proofErr w:type="spellEnd"/>
          </w:p>
        </w:tc>
      </w:tr>
      <w:tr w:rsidR="00F8694B" w:rsidRPr="00525514" w14:paraId="0E24AE52" w14:textId="77777777" w:rsidTr="00A90AA7">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3CDD2F5" w14:textId="383A1272" w:rsidR="00F8694B" w:rsidRDefault="00A814D6">
            <w:pPr>
              <w:spacing w:before="120" w:after="120"/>
              <w:jc w:val="both"/>
              <w:rPr>
                <w:rFonts w:ascii="Tahoma" w:hAnsi="Tahoma" w:cs="Tahoma"/>
                <w:sz w:val="20"/>
                <w:szCs w:val="20"/>
                <w:lang w:val="pt-BR"/>
              </w:rPr>
            </w:pPr>
            <w:r>
              <w:rPr>
                <w:rFonts w:ascii="Tahoma" w:hAnsi="Tahoma" w:cs="Tahoma"/>
                <w:b/>
                <w:sz w:val="20"/>
                <w:szCs w:val="20"/>
                <w:lang w:val="pt-BR"/>
              </w:rPr>
              <w:t>1.</w:t>
            </w:r>
            <w:r>
              <w:rPr>
                <w:rFonts w:ascii="Tahoma" w:hAnsi="Tahoma" w:cs="Tahoma"/>
                <w:sz w:val="20"/>
                <w:szCs w:val="20"/>
                <w:lang w:val="pt-BR"/>
              </w:rPr>
              <w:t xml:space="preserve"> </w:t>
            </w:r>
            <w:r w:rsidR="008E5D17" w:rsidRPr="008E5D17">
              <w:rPr>
                <w:rFonts w:ascii="Tahoma" w:hAnsi="Tahoma" w:cs="Tahoma"/>
                <w:sz w:val="20"/>
                <w:szCs w:val="20"/>
                <w:lang w:val="pt-BR"/>
              </w:rPr>
              <w:t>Os estudantes são capazes de compreender a definição de arte pré-colonial e citar alguns exemplos de expressão artística desse período</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A22C7CF" w14:textId="77777777" w:rsidR="00F8694B" w:rsidRDefault="00F8694B">
            <w:pPr>
              <w:spacing w:before="120" w:after="120"/>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35842FE" w14:textId="77777777" w:rsidR="00F8694B" w:rsidRDefault="00F8694B">
            <w:pPr>
              <w:spacing w:before="120" w:after="120"/>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C0EC83D" w14:textId="77777777" w:rsidR="00F8694B" w:rsidRDefault="00F8694B">
            <w:pPr>
              <w:spacing w:before="120" w:after="120"/>
              <w:rPr>
                <w:rFonts w:ascii="Tahoma" w:hAnsi="Tahoma" w:cs="Tahoma"/>
                <w:bCs/>
                <w:color w:val="FFFFFF" w:themeColor="background1"/>
                <w:sz w:val="20"/>
                <w:szCs w:val="20"/>
                <w:lang w:val="pt-BR"/>
              </w:rPr>
            </w:pPr>
          </w:p>
        </w:tc>
      </w:tr>
      <w:tr w:rsidR="00F8694B" w:rsidRPr="00525514" w14:paraId="5B3813E3" w14:textId="77777777" w:rsidTr="00A90AA7">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9B68C7B" w14:textId="6E4F4B4E" w:rsidR="00F8694B" w:rsidRDefault="008E5D17" w:rsidP="008E357E">
            <w:pPr>
              <w:spacing w:before="120" w:after="120"/>
              <w:jc w:val="both"/>
              <w:rPr>
                <w:rFonts w:ascii="Tahoma" w:hAnsi="Tahoma" w:cs="Tahoma"/>
                <w:bCs/>
                <w:color w:val="0070C0"/>
                <w:sz w:val="20"/>
                <w:szCs w:val="20"/>
                <w:lang w:val="pt-BR"/>
              </w:rPr>
            </w:pPr>
            <w:r w:rsidRPr="008E5D17">
              <w:rPr>
                <w:rFonts w:ascii="Tahoma" w:hAnsi="Tahoma" w:cs="Tahoma"/>
                <w:color w:val="0070C0"/>
                <w:sz w:val="20"/>
                <w:szCs w:val="20"/>
                <w:lang w:val="pt-BR"/>
              </w:rPr>
              <w:t>Verifique se na sua cidade há algum sítio arqueológico com arte rupestre ou museu com exemplares de arte pré-colonial e agende uma visita com os estudantes, caso seja viável</w:t>
            </w:r>
            <w:r w:rsidR="00A814D6">
              <w:rPr>
                <w:rFonts w:ascii="Tahoma" w:hAnsi="Tahoma" w:cs="Tahoma"/>
                <w:color w:val="0070C0"/>
                <w:sz w:val="20"/>
                <w:szCs w:val="20"/>
                <w:lang w:val="pt-BR"/>
              </w:rPr>
              <w:t>.</w:t>
            </w:r>
          </w:p>
        </w:tc>
      </w:tr>
      <w:tr w:rsidR="00F8694B" w:rsidRPr="00525514" w14:paraId="1B8E27D5" w14:textId="77777777" w:rsidTr="00A90AA7">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15FD711" w14:textId="7165B495" w:rsidR="00F8694B" w:rsidRDefault="00A814D6">
            <w:pPr>
              <w:spacing w:before="120" w:after="120"/>
              <w:jc w:val="both"/>
              <w:rPr>
                <w:rFonts w:ascii="Tahoma" w:hAnsi="Tahoma" w:cs="Tahoma"/>
                <w:bCs/>
                <w:sz w:val="20"/>
                <w:szCs w:val="20"/>
                <w:lang w:val="pt-BR"/>
              </w:rPr>
            </w:pPr>
            <w:r>
              <w:rPr>
                <w:rFonts w:ascii="Tahoma" w:hAnsi="Tahoma" w:cs="Tahoma"/>
                <w:b/>
                <w:sz w:val="20"/>
                <w:szCs w:val="20"/>
                <w:lang w:val="pt-BR"/>
              </w:rPr>
              <w:t>2.</w:t>
            </w:r>
            <w:r>
              <w:rPr>
                <w:rFonts w:ascii="Tahoma" w:hAnsi="Tahoma" w:cs="Tahoma"/>
                <w:sz w:val="20"/>
                <w:szCs w:val="20"/>
                <w:lang w:val="pt-BR"/>
              </w:rPr>
              <w:t xml:space="preserve"> </w:t>
            </w:r>
            <w:r w:rsidR="008E5D17" w:rsidRPr="008E5D17">
              <w:rPr>
                <w:rFonts w:ascii="Tahoma" w:hAnsi="Tahoma" w:cs="Tahoma"/>
                <w:sz w:val="20"/>
                <w:szCs w:val="20"/>
                <w:lang w:val="pt-BR"/>
              </w:rPr>
              <w:t>Os estudantes são capazes de entender o que é arte rupestre e conhecer algumas de suas manifestações</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4CA545C" w14:textId="77777777" w:rsidR="00F8694B" w:rsidRDefault="00F8694B">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1131535" w14:textId="77777777" w:rsidR="00F8694B" w:rsidRDefault="00F8694B">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421462E" w14:textId="77777777" w:rsidR="00F8694B" w:rsidRDefault="00F8694B">
            <w:pPr>
              <w:spacing w:before="120" w:after="120"/>
              <w:jc w:val="both"/>
              <w:rPr>
                <w:rFonts w:ascii="Tahoma" w:hAnsi="Tahoma" w:cs="Tahoma"/>
                <w:bCs/>
                <w:color w:val="FFFFFF" w:themeColor="background1"/>
                <w:sz w:val="20"/>
                <w:szCs w:val="20"/>
                <w:lang w:val="pt-BR"/>
              </w:rPr>
            </w:pPr>
          </w:p>
        </w:tc>
      </w:tr>
      <w:tr w:rsidR="00F8694B" w:rsidRPr="00525514" w14:paraId="5F46CEDA" w14:textId="77777777" w:rsidTr="00A90AA7">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BF05DAF" w14:textId="193B11D0" w:rsidR="00F8694B" w:rsidRDefault="008E5D17" w:rsidP="008E357E">
            <w:pPr>
              <w:spacing w:before="120" w:after="120"/>
              <w:jc w:val="both"/>
              <w:rPr>
                <w:rFonts w:ascii="Tahoma" w:hAnsi="Tahoma" w:cs="Tahoma"/>
                <w:bCs/>
                <w:color w:val="0070C0"/>
                <w:sz w:val="20"/>
                <w:szCs w:val="20"/>
                <w:lang w:val="pt-BR"/>
              </w:rPr>
            </w:pPr>
            <w:r w:rsidRPr="008E5D17">
              <w:rPr>
                <w:rFonts w:ascii="Tahoma" w:hAnsi="Tahoma" w:cs="Tahoma"/>
                <w:color w:val="0070C0"/>
                <w:sz w:val="20"/>
                <w:szCs w:val="20"/>
                <w:lang w:val="pt-BR"/>
              </w:rPr>
              <w:t>Solicite aos estudantes que pesquisem imagens de arte rupestre pelo mundo e estabeleçam relações entre elas e as imagens estudadas neste percurso didático, escrevendo o que acharam semelhante e diferente entre as imagens</w:t>
            </w:r>
            <w:r w:rsidR="00A814D6">
              <w:rPr>
                <w:rFonts w:ascii="Tahoma" w:hAnsi="Tahoma" w:cs="Tahoma"/>
                <w:color w:val="0070C0"/>
                <w:sz w:val="20"/>
                <w:szCs w:val="20"/>
                <w:lang w:val="pt-BR"/>
              </w:rPr>
              <w:t>.</w:t>
            </w:r>
          </w:p>
        </w:tc>
      </w:tr>
    </w:tbl>
    <w:p w14:paraId="411F98AB" w14:textId="77777777" w:rsidR="00F8694B" w:rsidRDefault="00A814D6">
      <w:pPr>
        <w:rPr>
          <w:rFonts w:ascii="Cambria-Bold" w:eastAsia="Arial" w:hAnsi="Cambria-Bold" w:cs="Cambria-Bold"/>
          <w:b/>
          <w:bCs/>
          <w:caps/>
          <w:color w:val="000000"/>
          <w:sz w:val="32"/>
          <w:szCs w:val="32"/>
          <w:lang w:val="pt-BR" w:eastAsia="es-ES"/>
        </w:rPr>
      </w:pPr>
      <w:r w:rsidRPr="00A90166">
        <w:rPr>
          <w:lang w:val="pt-BR"/>
        </w:rPr>
        <w:br w:type="page"/>
      </w:r>
    </w:p>
    <w:p w14:paraId="74309E7A" w14:textId="77777777" w:rsidR="00F8694B" w:rsidRDefault="00A814D6">
      <w:pPr>
        <w:pStyle w:val="00PESO2"/>
        <w:rPr>
          <w:rFonts w:eastAsia="Arial"/>
        </w:rPr>
      </w:pPr>
      <w:r>
        <w:rPr>
          <w:rFonts w:eastAsia="Arial"/>
        </w:rPr>
        <w:lastRenderedPageBreak/>
        <w:t>Sugestões para acompanhar o desenvolvimento dos estudantes</w:t>
      </w:r>
    </w:p>
    <w:p w14:paraId="083C9DAB" w14:textId="77777777" w:rsidR="00F8694B" w:rsidRDefault="00F8694B">
      <w:pPr>
        <w:pStyle w:val="00PESO2"/>
        <w:rPr>
          <w:rFonts w:eastAsia="Arial"/>
        </w:rPr>
      </w:pPr>
    </w:p>
    <w:p w14:paraId="4425CCD1" w14:textId="77777777" w:rsidR="008E5D17" w:rsidRPr="008E5D17" w:rsidRDefault="008E5D17" w:rsidP="002B43A3">
      <w:pPr>
        <w:pStyle w:val="00Textogeralbullet"/>
      </w:pPr>
      <w:r w:rsidRPr="008E5D17">
        <w:t>Encomende uma pesquisa para a turma sobre a Fundação Museu do Homem Americano (</w:t>
      </w:r>
      <w:proofErr w:type="spellStart"/>
      <w:r w:rsidRPr="008E5D17">
        <w:t>Fumdham</w:t>
      </w:r>
      <w:proofErr w:type="spellEnd"/>
      <w:r w:rsidRPr="008E5D17">
        <w:t>), localizada no Parque Nacional Serra da Capivara, no Piauí. Instigue-os a investigar sobre a história dessa Fundação, os profissionais responsáveis por ela e quais trabalhos desenvolvem, como é o acervo, entre outras questões que julgar pertinentes. Essa pesquisa favorece as habilidades EF15AR03 e EF15AR25.</w:t>
      </w:r>
    </w:p>
    <w:p w14:paraId="026F306E" w14:textId="611151CA" w:rsidR="00F8694B" w:rsidRDefault="008E5D17" w:rsidP="002B43A3">
      <w:pPr>
        <w:pStyle w:val="00Textogeralbullet"/>
      </w:pPr>
      <w:r w:rsidRPr="008E5D17">
        <w:t xml:space="preserve">Prepare a sala de aula, fixando, nas paredes, com fita adesiva, grandes painéis feitos com papel pardo. Afaste as carteiras ao redor das paredes, para que os estudantes possam se movimentar livremente. Disponibilize giz de cera para eles. Peça que desenhem nos murais, como se esses fossem paredes de uma caverna, tendo como base os desenhos de arte rupestre estudados. </w:t>
      </w:r>
      <w:r w:rsidRPr="008E5D17">
        <w:rPr>
          <w:lang w:val="en-US"/>
        </w:rPr>
        <w:t xml:space="preserve">Essa </w:t>
      </w:r>
      <w:proofErr w:type="spellStart"/>
      <w:r w:rsidRPr="008E5D17">
        <w:rPr>
          <w:lang w:val="en-US"/>
        </w:rPr>
        <w:t>atividade</w:t>
      </w:r>
      <w:proofErr w:type="spellEnd"/>
      <w:r w:rsidRPr="008E5D17">
        <w:rPr>
          <w:lang w:val="en-US"/>
        </w:rPr>
        <w:t xml:space="preserve"> </w:t>
      </w:r>
      <w:proofErr w:type="spellStart"/>
      <w:r w:rsidRPr="008E5D17">
        <w:rPr>
          <w:lang w:val="en-US"/>
        </w:rPr>
        <w:t>favorece</w:t>
      </w:r>
      <w:proofErr w:type="spellEnd"/>
      <w:r w:rsidRPr="008E5D17">
        <w:rPr>
          <w:lang w:val="en-US"/>
        </w:rPr>
        <w:t xml:space="preserve"> as </w:t>
      </w:r>
      <w:proofErr w:type="spellStart"/>
      <w:r w:rsidRPr="008E5D17">
        <w:rPr>
          <w:lang w:val="en-US"/>
        </w:rPr>
        <w:t>habilidades</w:t>
      </w:r>
      <w:proofErr w:type="spellEnd"/>
      <w:r w:rsidRPr="008E5D17">
        <w:rPr>
          <w:lang w:val="en-US"/>
        </w:rPr>
        <w:t xml:space="preserve"> EF15AR03, EF15AR04 e EF15AR25</w:t>
      </w:r>
      <w:r w:rsidR="00A814D6">
        <w:t>.</w:t>
      </w:r>
    </w:p>
    <w:p w14:paraId="7EA1AA5F" w14:textId="77777777" w:rsidR="00F8694B" w:rsidRDefault="00F8694B">
      <w:pPr>
        <w:rPr>
          <w:rFonts w:ascii="Arial" w:eastAsia="Arial" w:hAnsi="Arial" w:cs="Arial"/>
          <w:lang w:val="pt-BR"/>
        </w:rPr>
      </w:pPr>
    </w:p>
    <w:tbl>
      <w:tblPr>
        <w:tblStyle w:val="Tabelacomgrade"/>
        <w:tblW w:w="9298" w:type="dxa"/>
        <w:tblInd w:w="279" w:type="dxa"/>
        <w:tblLook w:val="04A0" w:firstRow="1" w:lastRow="0" w:firstColumn="1" w:lastColumn="0" w:noHBand="0" w:noVBand="1"/>
      </w:tblPr>
      <w:tblGrid>
        <w:gridCol w:w="9298"/>
      </w:tblGrid>
      <w:tr w:rsidR="00F8694B" w14:paraId="1E28E6EE" w14:textId="77777777">
        <w:tc>
          <w:tcPr>
            <w:tcW w:w="9298" w:type="dxa"/>
            <w:shd w:val="clear" w:color="auto" w:fill="808080" w:themeFill="background1" w:themeFillShade="80"/>
            <w:tcMar>
              <w:left w:w="108" w:type="dxa"/>
            </w:tcMar>
          </w:tcPr>
          <w:p w14:paraId="1B120A7C" w14:textId="77777777" w:rsidR="00F8694B" w:rsidRDefault="00A814D6">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F8694B" w:rsidRPr="00525514" w14:paraId="2F5EEF8D" w14:textId="77777777">
        <w:tc>
          <w:tcPr>
            <w:tcW w:w="9298" w:type="dxa"/>
            <w:shd w:val="clear" w:color="auto" w:fill="auto"/>
            <w:tcMar>
              <w:left w:w="108" w:type="dxa"/>
            </w:tcMar>
          </w:tcPr>
          <w:p w14:paraId="222FEE90" w14:textId="342718A2" w:rsidR="00F8694B" w:rsidRDefault="00A814D6" w:rsidP="00D41CFC">
            <w:pPr>
              <w:pStyle w:val="00Textogeral"/>
              <w:spacing w:before="120" w:after="120"/>
              <w:ind w:left="33" w:right="113" w:firstLine="0"/>
              <w:rPr>
                <w:rFonts w:eastAsia="Arial"/>
              </w:rPr>
            </w:pPr>
            <w:r>
              <w:rPr>
                <w:rFonts w:eastAsia="Arial"/>
              </w:rPr>
              <w:t>Considerando as habilidades da BNCC – 3</w:t>
            </w:r>
            <w:r>
              <w:rPr>
                <w:rFonts w:eastAsia="Arial"/>
                <w:u w:val="single"/>
                <w:vertAlign w:val="superscript"/>
              </w:rPr>
              <w:t>a</w:t>
            </w:r>
            <w:r>
              <w:rPr>
                <w:rFonts w:eastAsia="Arial"/>
              </w:rPr>
              <w:t xml:space="preserve"> versão empregadas neste bimestre, as que consideramos essenciais para que os estudantes possam dar continuidade aos estudos são:</w:t>
            </w:r>
          </w:p>
          <w:p w14:paraId="5AE8C4E8" w14:textId="77777777" w:rsidR="00D41CFC" w:rsidRDefault="00D41CFC" w:rsidP="00A90AA7">
            <w:pPr>
              <w:pStyle w:val="00Textogeral"/>
              <w:spacing w:before="120" w:after="120"/>
              <w:ind w:right="113"/>
              <w:rPr>
                <w:rFonts w:eastAsia="Arial"/>
              </w:rPr>
            </w:pPr>
          </w:p>
          <w:p w14:paraId="5A55767C" w14:textId="06AEF0F9" w:rsidR="00F8694B" w:rsidRDefault="008E5D17" w:rsidP="002B43A3">
            <w:pPr>
              <w:pStyle w:val="00Textogeralbullet"/>
            </w:pPr>
            <w:r w:rsidRPr="008E5D17">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A814D6">
              <w:t>.</w:t>
            </w:r>
          </w:p>
          <w:p w14:paraId="1BAF4E63" w14:textId="77777777" w:rsidR="00F8694B" w:rsidRDefault="006127DC" w:rsidP="002B43A3">
            <w:pPr>
              <w:pStyle w:val="00Textogeralbullet"/>
              <w:rPr>
                <w:rFonts w:cs="Cambria"/>
              </w:rPr>
            </w:pPr>
            <w:r w:rsidRPr="006127DC">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A814D6">
              <w:t>.</w:t>
            </w:r>
          </w:p>
        </w:tc>
      </w:tr>
    </w:tbl>
    <w:p w14:paraId="6818C7EA" w14:textId="77777777" w:rsidR="00F8694B" w:rsidRPr="00CC7A9E" w:rsidRDefault="00A814D6">
      <w:pPr>
        <w:rPr>
          <w:rFonts w:ascii="Tahoma" w:eastAsiaTheme="minorEastAsia" w:hAnsi="Tahoma" w:cs="Tahoma"/>
          <w:b/>
          <w:caps/>
          <w:sz w:val="16"/>
          <w:szCs w:val="16"/>
          <w:lang w:val="pt-BR" w:eastAsia="es-ES"/>
        </w:rPr>
      </w:pPr>
      <w:r w:rsidRPr="00CC7A9E">
        <w:rPr>
          <w:sz w:val="16"/>
          <w:szCs w:val="16"/>
          <w:lang w:val="pt-BR"/>
        </w:rPr>
        <w:br w:type="page"/>
      </w:r>
    </w:p>
    <w:tbl>
      <w:tblPr>
        <w:tblW w:w="0" w:type="auto"/>
        <w:tblBorders>
          <w:top w:val="single" w:sz="4" w:space="0" w:color="009999"/>
          <w:left w:val="single" w:sz="4" w:space="0" w:color="009999"/>
          <w:bottom w:val="single" w:sz="4" w:space="0" w:color="009999"/>
          <w:right w:val="single" w:sz="4" w:space="0" w:color="009999"/>
          <w:insideH w:val="single" w:sz="4" w:space="0" w:color="009999"/>
          <w:insideV w:val="single" w:sz="4" w:space="0" w:color="009999"/>
        </w:tblBorders>
        <w:tblLayout w:type="fixed"/>
        <w:tblCellMar>
          <w:left w:w="103" w:type="dxa"/>
        </w:tblCellMar>
        <w:tblLook w:val="04A0" w:firstRow="1" w:lastRow="0" w:firstColumn="1" w:lastColumn="0" w:noHBand="0" w:noVBand="1"/>
      </w:tblPr>
      <w:tblGrid>
        <w:gridCol w:w="6559"/>
        <w:gridCol w:w="1020"/>
        <w:gridCol w:w="1020"/>
        <w:gridCol w:w="1020"/>
        <w:gridCol w:w="9"/>
      </w:tblGrid>
      <w:tr w:rsidR="00F8694B" w14:paraId="1CD23C68" w14:textId="77777777" w:rsidTr="00C6270C">
        <w:trPr>
          <w:trHeight w:val="397"/>
        </w:trPr>
        <w:tc>
          <w:tcPr>
            <w:tcW w:w="9628" w:type="dxa"/>
            <w:gridSpan w:val="5"/>
            <w:tcBorders>
              <w:top w:val="single" w:sz="4" w:space="0" w:color="009999"/>
              <w:left w:val="single" w:sz="4" w:space="0" w:color="009999"/>
              <w:bottom w:val="single" w:sz="4" w:space="0" w:color="009999"/>
              <w:right w:val="single" w:sz="4" w:space="0" w:color="009999"/>
            </w:tcBorders>
            <w:shd w:val="clear" w:color="auto" w:fill="808080" w:themeFill="background1" w:themeFillShade="80"/>
            <w:tcMar>
              <w:left w:w="103" w:type="dxa"/>
            </w:tcMar>
          </w:tcPr>
          <w:p w14:paraId="19BA5817" w14:textId="19B28986" w:rsidR="00F8694B" w:rsidRDefault="00AB3410">
            <w:pPr>
              <w:pageBreakBefore/>
              <w:spacing w:before="120" w:after="120"/>
              <w:jc w:val="center"/>
              <w:rPr>
                <w:rFonts w:ascii="Tahoma" w:hAnsi="Tahoma" w:cs="Tahoma"/>
                <w:b/>
                <w:sz w:val="20"/>
                <w:szCs w:val="20"/>
                <w:lang w:val="pt-BR"/>
              </w:rPr>
            </w:pPr>
            <w:r w:rsidRPr="00993947">
              <w:rPr>
                <w:rFonts w:ascii="Cambria" w:hAnsi="Cambria" w:cs="Tahoma"/>
                <w:b/>
                <w:color w:val="FFFFFF" w:themeColor="background1"/>
                <w:sz w:val="29"/>
                <w:szCs w:val="29"/>
                <w:lang w:val="pt-BR"/>
              </w:rPr>
              <w:lastRenderedPageBreak/>
              <w:t xml:space="preserve">Ficha para </w:t>
            </w:r>
            <w:proofErr w:type="spellStart"/>
            <w:r w:rsidRPr="00993947">
              <w:rPr>
                <w:rFonts w:ascii="Cambria" w:hAnsi="Cambria" w:cs="Tahoma"/>
                <w:b/>
                <w:color w:val="FFFFFF" w:themeColor="background1"/>
                <w:sz w:val="29"/>
                <w:szCs w:val="29"/>
                <w:lang w:val="pt-BR"/>
              </w:rPr>
              <w:t>autoavaliação</w:t>
            </w:r>
            <w:proofErr w:type="spellEnd"/>
          </w:p>
        </w:tc>
      </w:tr>
      <w:tr w:rsidR="00F8694B" w:rsidRPr="00525514" w14:paraId="41F7FD81" w14:textId="77777777" w:rsidTr="00207201">
        <w:trPr>
          <w:trHeight w:val="397"/>
        </w:trPr>
        <w:tc>
          <w:tcPr>
            <w:tcW w:w="9628" w:type="dxa"/>
            <w:gridSpan w:val="5"/>
            <w:tcBorders>
              <w:top w:val="single" w:sz="4" w:space="0" w:color="009999"/>
              <w:left w:val="single" w:sz="4" w:space="0" w:color="009999"/>
              <w:bottom w:val="nil"/>
              <w:right w:val="single" w:sz="4" w:space="0" w:color="009999"/>
            </w:tcBorders>
            <w:shd w:val="clear" w:color="auto" w:fill="auto"/>
            <w:tcMar>
              <w:left w:w="103" w:type="dxa"/>
            </w:tcMar>
          </w:tcPr>
          <w:p w14:paraId="48641149" w14:textId="32B4924C" w:rsidR="00F8694B" w:rsidRPr="00614191" w:rsidRDefault="00A814D6">
            <w:pPr>
              <w:spacing w:before="120" w:after="120"/>
              <w:rPr>
                <w:rFonts w:ascii="Tahoma" w:hAnsi="Tahoma" w:cs="Tahoma"/>
                <w:sz w:val="22"/>
                <w:szCs w:val="22"/>
                <w:lang w:val="pt-BR"/>
              </w:rPr>
            </w:pPr>
            <w:r w:rsidRPr="00614191">
              <w:rPr>
                <w:rFonts w:ascii="Tahoma" w:hAnsi="Tahoma" w:cs="Tahoma"/>
                <w:sz w:val="22"/>
                <w:szCs w:val="22"/>
                <w:lang w:val="pt-BR"/>
              </w:rPr>
              <w:t xml:space="preserve">Marque um X na carinha que retrata melhor o que você sente </w:t>
            </w:r>
            <w:r w:rsidR="0042622B">
              <w:rPr>
                <w:rFonts w:ascii="Tahoma" w:hAnsi="Tahoma" w:cs="Tahoma"/>
                <w:sz w:val="22"/>
                <w:szCs w:val="22"/>
                <w:lang w:val="pt-BR"/>
              </w:rPr>
              <w:t>ao</w:t>
            </w:r>
            <w:r w:rsidR="00207201">
              <w:rPr>
                <w:rFonts w:ascii="Tahoma" w:hAnsi="Tahoma" w:cs="Tahoma"/>
                <w:sz w:val="22"/>
                <w:szCs w:val="22"/>
                <w:lang w:val="pt-BR"/>
              </w:rPr>
              <w:t xml:space="preserve"> </w:t>
            </w:r>
            <w:r w:rsidRPr="00614191">
              <w:rPr>
                <w:rFonts w:ascii="Tahoma" w:hAnsi="Tahoma" w:cs="Tahoma"/>
                <w:sz w:val="22"/>
                <w:szCs w:val="22"/>
                <w:lang w:val="pt-BR"/>
              </w:rPr>
              <w:t>responder a cada questão.</w:t>
            </w:r>
          </w:p>
        </w:tc>
      </w:tr>
      <w:tr w:rsidR="00F8694B" w14:paraId="36DCF381" w14:textId="77777777" w:rsidTr="00207201">
        <w:trPr>
          <w:gridAfter w:val="1"/>
          <w:wAfter w:w="9" w:type="dxa"/>
          <w:trHeight w:val="1247"/>
        </w:trPr>
        <w:tc>
          <w:tcPr>
            <w:tcW w:w="6559" w:type="dxa"/>
            <w:tcBorders>
              <w:top w:val="nil"/>
              <w:left w:val="single" w:sz="4" w:space="0" w:color="009999"/>
              <w:bottom w:val="single" w:sz="4" w:space="0" w:color="009999"/>
              <w:right w:val="single" w:sz="4" w:space="0" w:color="009999"/>
            </w:tcBorders>
            <w:shd w:val="clear" w:color="auto" w:fill="auto"/>
            <w:tcMar>
              <w:left w:w="103" w:type="dxa"/>
            </w:tcMar>
          </w:tcPr>
          <w:p w14:paraId="61C50B7D" w14:textId="77777777" w:rsidR="00F8694B" w:rsidRPr="00614191" w:rsidRDefault="00F8694B">
            <w:pPr>
              <w:rPr>
                <w:rFonts w:ascii="Tahoma" w:hAnsi="Tahoma" w:cs="Tahoma"/>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5F569B24" w14:textId="77777777" w:rsidR="00F8694B" w:rsidRPr="00C6270C" w:rsidRDefault="00A814D6">
            <w:pPr>
              <w:spacing w:before="120"/>
              <w:jc w:val="center"/>
              <w:rPr>
                <w:rFonts w:ascii="Tahoma" w:hAnsi="Tahoma" w:cs="Tahoma"/>
                <w:b/>
                <w:sz w:val="20"/>
                <w:szCs w:val="20"/>
              </w:rPr>
            </w:pPr>
            <w:r w:rsidRPr="00C6270C">
              <w:rPr>
                <w:rFonts w:ascii="Tahoma" w:hAnsi="Tahoma" w:cs="Tahoma"/>
                <w:b/>
                <w:noProof/>
                <w:sz w:val="20"/>
                <w:szCs w:val="20"/>
              </w:rPr>
              <w:drawing>
                <wp:inline distT="0" distB="2540" distL="0" distR="2540" wp14:anchorId="14008C42" wp14:editId="7411867B">
                  <wp:extent cx="359410" cy="359410"/>
                  <wp:effectExtent l="0" t="0" r="0" b="0"/>
                  <wp:docPr id="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5"/>
                          <pic:cNvPicPr>
                            <a:picLocks noChangeAspect="1" noChangeArrowheads="1"/>
                          </pic:cNvPicPr>
                        </pic:nvPicPr>
                        <pic:blipFill>
                          <a:blip r:embed="rId14"/>
                          <a:stretch>
                            <a:fillRect/>
                          </a:stretch>
                        </pic:blipFill>
                        <pic:spPr bwMode="auto">
                          <a:xfrm>
                            <a:off x="0" y="0"/>
                            <a:ext cx="359410" cy="359410"/>
                          </a:xfrm>
                          <a:prstGeom prst="rect">
                            <a:avLst/>
                          </a:prstGeom>
                        </pic:spPr>
                      </pic:pic>
                    </a:graphicData>
                  </a:graphic>
                </wp:inline>
              </w:drawing>
            </w:r>
            <w:r w:rsidRPr="00C6270C">
              <w:rPr>
                <w:rFonts w:ascii="Tahoma" w:hAnsi="Tahoma" w:cs="Tahoma"/>
                <w:b/>
                <w:sz w:val="20"/>
                <w:szCs w:val="20"/>
              </w:rPr>
              <w:br/>
              <w:t>Sim</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188AA107" w14:textId="77777777" w:rsidR="00F8694B" w:rsidRPr="00C6270C" w:rsidRDefault="00A814D6">
            <w:pPr>
              <w:spacing w:before="120"/>
              <w:jc w:val="center"/>
              <w:rPr>
                <w:rFonts w:ascii="Tahoma" w:hAnsi="Tahoma" w:cs="Tahoma"/>
                <w:b/>
                <w:sz w:val="20"/>
                <w:szCs w:val="20"/>
              </w:rPr>
            </w:pPr>
            <w:r w:rsidRPr="00C6270C">
              <w:rPr>
                <w:rFonts w:ascii="Tahoma" w:hAnsi="Tahoma" w:cs="Tahoma"/>
                <w:b/>
                <w:noProof/>
                <w:sz w:val="20"/>
                <w:szCs w:val="20"/>
              </w:rPr>
              <w:drawing>
                <wp:inline distT="0" distB="2540" distL="0" distR="2540" wp14:anchorId="5F6119F6" wp14:editId="2B2DE72F">
                  <wp:extent cx="359410" cy="359410"/>
                  <wp:effectExtent l="0" t="0" r="0" b="0"/>
                  <wp:docPr id="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6"/>
                          <pic:cNvPicPr>
                            <a:picLocks noChangeAspect="1" noChangeArrowheads="1"/>
                          </pic:cNvPicPr>
                        </pic:nvPicPr>
                        <pic:blipFill>
                          <a:blip r:embed="rId15"/>
                          <a:stretch>
                            <a:fillRect/>
                          </a:stretch>
                        </pic:blipFill>
                        <pic:spPr bwMode="auto">
                          <a:xfrm>
                            <a:off x="0" y="0"/>
                            <a:ext cx="359410" cy="359410"/>
                          </a:xfrm>
                          <a:prstGeom prst="rect">
                            <a:avLst/>
                          </a:prstGeom>
                        </pic:spPr>
                      </pic:pic>
                    </a:graphicData>
                  </a:graphic>
                </wp:inline>
              </w:drawing>
            </w:r>
            <w:r w:rsidRPr="00C6270C">
              <w:rPr>
                <w:rFonts w:ascii="Tahoma" w:hAnsi="Tahoma" w:cs="Tahoma"/>
                <w:b/>
                <w:sz w:val="20"/>
                <w:szCs w:val="20"/>
              </w:rPr>
              <w:br/>
            </w:r>
            <w:proofErr w:type="spellStart"/>
            <w:r w:rsidRPr="00C6270C">
              <w:rPr>
                <w:rFonts w:ascii="Tahoma" w:hAnsi="Tahoma" w:cs="Tahoma"/>
                <w:b/>
                <w:sz w:val="20"/>
                <w:szCs w:val="20"/>
              </w:rPr>
              <w:t>Mais</w:t>
            </w:r>
            <w:proofErr w:type="spellEnd"/>
            <w:r w:rsidRPr="00C6270C">
              <w:rPr>
                <w:rFonts w:ascii="Tahoma" w:hAnsi="Tahoma" w:cs="Tahoma"/>
                <w:b/>
                <w:sz w:val="20"/>
                <w:szCs w:val="20"/>
              </w:rPr>
              <w:t xml:space="preserve"> </w:t>
            </w:r>
            <w:proofErr w:type="spellStart"/>
            <w:r w:rsidRPr="00C6270C">
              <w:rPr>
                <w:rFonts w:ascii="Tahoma" w:hAnsi="Tahoma" w:cs="Tahoma"/>
                <w:b/>
                <w:sz w:val="20"/>
                <w:szCs w:val="20"/>
              </w:rPr>
              <w:t>ou</w:t>
            </w:r>
            <w:proofErr w:type="spellEnd"/>
            <w:r w:rsidRPr="00C6270C">
              <w:rPr>
                <w:rFonts w:ascii="Tahoma" w:hAnsi="Tahoma" w:cs="Tahoma"/>
                <w:b/>
                <w:sz w:val="20"/>
                <w:szCs w:val="20"/>
              </w:rPr>
              <w:t xml:space="preserve"> </w:t>
            </w:r>
            <w:proofErr w:type="spellStart"/>
            <w:r w:rsidRPr="00C6270C">
              <w:rPr>
                <w:rFonts w:ascii="Tahoma" w:hAnsi="Tahoma" w:cs="Tahoma"/>
                <w:b/>
                <w:sz w:val="20"/>
                <w:szCs w:val="20"/>
              </w:rPr>
              <w:t>menos</w:t>
            </w:r>
            <w:proofErr w:type="spellEnd"/>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19504111" w14:textId="77777777" w:rsidR="00F8694B" w:rsidRPr="00C6270C" w:rsidRDefault="00A814D6">
            <w:pPr>
              <w:spacing w:before="120"/>
              <w:jc w:val="center"/>
              <w:rPr>
                <w:rFonts w:ascii="Tahoma" w:hAnsi="Tahoma" w:cs="Tahoma"/>
                <w:b/>
                <w:sz w:val="20"/>
                <w:szCs w:val="20"/>
              </w:rPr>
            </w:pPr>
            <w:r w:rsidRPr="00C6270C">
              <w:rPr>
                <w:rFonts w:ascii="Tahoma" w:hAnsi="Tahoma" w:cs="Tahoma"/>
                <w:b/>
                <w:noProof/>
                <w:sz w:val="20"/>
                <w:szCs w:val="20"/>
              </w:rPr>
              <w:drawing>
                <wp:inline distT="0" distB="2540" distL="0" distR="2540" wp14:anchorId="1B0AB05F" wp14:editId="041CEC21">
                  <wp:extent cx="359410" cy="359410"/>
                  <wp:effectExtent l="0" t="0" r="0" b="0"/>
                  <wp:docPr id="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7"/>
                          <pic:cNvPicPr>
                            <a:picLocks noChangeAspect="1" noChangeArrowheads="1"/>
                          </pic:cNvPicPr>
                        </pic:nvPicPr>
                        <pic:blipFill>
                          <a:blip r:embed="rId16"/>
                          <a:stretch>
                            <a:fillRect/>
                          </a:stretch>
                        </pic:blipFill>
                        <pic:spPr bwMode="auto">
                          <a:xfrm>
                            <a:off x="0" y="0"/>
                            <a:ext cx="359410" cy="359410"/>
                          </a:xfrm>
                          <a:prstGeom prst="rect">
                            <a:avLst/>
                          </a:prstGeom>
                        </pic:spPr>
                      </pic:pic>
                    </a:graphicData>
                  </a:graphic>
                </wp:inline>
              </w:drawing>
            </w:r>
            <w:r w:rsidRPr="00C6270C">
              <w:rPr>
                <w:rFonts w:ascii="Tahoma" w:hAnsi="Tahoma" w:cs="Tahoma"/>
                <w:b/>
                <w:sz w:val="20"/>
                <w:szCs w:val="20"/>
              </w:rPr>
              <w:br/>
            </w:r>
            <w:proofErr w:type="spellStart"/>
            <w:r w:rsidRPr="00C6270C">
              <w:rPr>
                <w:rFonts w:ascii="Tahoma" w:hAnsi="Tahoma" w:cs="Tahoma"/>
                <w:b/>
                <w:sz w:val="20"/>
                <w:szCs w:val="20"/>
              </w:rPr>
              <w:t>Não</w:t>
            </w:r>
            <w:proofErr w:type="spellEnd"/>
          </w:p>
        </w:tc>
      </w:tr>
      <w:tr w:rsidR="00F8694B" w:rsidRPr="00525514" w14:paraId="7C369612" w14:textId="77777777" w:rsidTr="00C6270C">
        <w:trPr>
          <w:gridAfter w:val="1"/>
          <w:wAfter w:w="9" w:type="dxa"/>
          <w:trHeight w:val="737"/>
        </w:trPr>
        <w:tc>
          <w:tcPr>
            <w:tcW w:w="655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5767CE5" w14:textId="3EA1984D" w:rsidR="00F8694B" w:rsidRPr="00614191" w:rsidRDefault="008E5D17" w:rsidP="00D41CFC">
            <w:pPr>
              <w:spacing w:before="120" w:after="120"/>
              <w:jc w:val="both"/>
              <w:rPr>
                <w:rFonts w:ascii="Tahoma" w:hAnsi="Tahoma" w:cs="Tahoma"/>
                <w:sz w:val="22"/>
                <w:szCs w:val="22"/>
                <w:lang w:val="pt-BR"/>
              </w:rPr>
            </w:pPr>
            <w:r w:rsidRPr="008E5D17">
              <w:rPr>
                <w:rFonts w:ascii="Tahoma" w:hAnsi="Tahoma" w:cs="Tahoma"/>
                <w:sz w:val="22"/>
                <w:szCs w:val="22"/>
                <w:lang w:val="pt-BR"/>
              </w:rPr>
              <w:t xml:space="preserve">Compreendo o que é arte pré-colonial ou </w:t>
            </w:r>
            <w:proofErr w:type="spellStart"/>
            <w:r w:rsidRPr="008E5D17">
              <w:rPr>
                <w:rFonts w:ascii="Tahoma" w:hAnsi="Tahoma" w:cs="Tahoma"/>
                <w:sz w:val="22"/>
                <w:szCs w:val="22"/>
                <w:lang w:val="pt-BR"/>
              </w:rPr>
              <w:t>pré-cabralina</w:t>
            </w:r>
            <w:proofErr w:type="spellEnd"/>
            <w:r w:rsidR="00A814D6" w:rsidRPr="00614191">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DA23FA6"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47090B5"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D6C3B95" w14:textId="77777777" w:rsidR="00F8694B" w:rsidRPr="00614191" w:rsidRDefault="00F8694B">
            <w:pPr>
              <w:spacing w:before="120" w:after="120"/>
              <w:rPr>
                <w:rFonts w:ascii="Tahoma" w:hAnsi="Tahoma" w:cs="Tahoma"/>
                <w:b/>
                <w:sz w:val="22"/>
                <w:szCs w:val="22"/>
                <w:lang w:val="pt-BR"/>
              </w:rPr>
            </w:pPr>
          </w:p>
        </w:tc>
      </w:tr>
      <w:tr w:rsidR="00F8694B" w:rsidRPr="00525514" w14:paraId="219A129E" w14:textId="77777777" w:rsidTr="00C6270C">
        <w:trPr>
          <w:gridAfter w:val="1"/>
          <w:wAfter w:w="9" w:type="dxa"/>
          <w:trHeight w:val="737"/>
        </w:trPr>
        <w:tc>
          <w:tcPr>
            <w:tcW w:w="655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52833AA" w14:textId="5A38B3C9" w:rsidR="00F8694B" w:rsidRPr="00614191" w:rsidRDefault="008E5D17" w:rsidP="00D41CFC">
            <w:pPr>
              <w:spacing w:before="120" w:after="120"/>
              <w:jc w:val="both"/>
              <w:rPr>
                <w:rFonts w:ascii="Tahoma" w:hAnsi="Tahoma" w:cs="Tahoma"/>
                <w:sz w:val="22"/>
                <w:szCs w:val="22"/>
                <w:lang w:val="pt-BR"/>
              </w:rPr>
            </w:pPr>
            <w:r w:rsidRPr="008E5D17">
              <w:rPr>
                <w:rFonts w:ascii="Tahoma" w:hAnsi="Tahoma" w:cs="Tahoma"/>
                <w:sz w:val="22"/>
                <w:szCs w:val="22"/>
                <w:lang w:val="pt-BR"/>
              </w:rPr>
              <w:t>Conheço exemplos de manifestações artísticas desse período</w:t>
            </w:r>
            <w:r w:rsidR="00A814D6" w:rsidRPr="00614191">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0252D5CE"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EE0F988"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7D1AB00" w14:textId="77777777" w:rsidR="00F8694B" w:rsidRPr="00614191" w:rsidRDefault="00F8694B">
            <w:pPr>
              <w:spacing w:before="120" w:after="120"/>
              <w:rPr>
                <w:rFonts w:ascii="Tahoma" w:hAnsi="Tahoma" w:cs="Tahoma"/>
                <w:b/>
                <w:sz w:val="22"/>
                <w:szCs w:val="22"/>
                <w:lang w:val="pt-BR"/>
              </w:rPr>
            </w:pPr>
          </w:p>
        </w:tc>
      </w:tr>
      <w:tr w:rsidR="00F8694B" w:rsidRPr="00525514" w14:paraId="0E311FDE" w14:textId="77777777" w:rsidTr="00C6270C">
        <w:trPr>
          <w:gridAfter w:val="1"/>
          <w:wAfter w:w="9" w:type="dxa"/>
          <w:trHeight w:val="737"/>
        </w:trPr>
        <w:tc>
          <w:tcPr>
            <w:tcW w:w="655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2EC8F54A" w14:textId="2DC4623A" w:rsidR="00F8694B" w:rsidRPr="00614191" w:rsidRDefault="008E5D17" w:rsidP="00D41CFC">
            <w:pPr>
              <w:spacing w:before="120" w:after="120"/>
              <w:jc w:val="both"/>
              <w:rPr>
                <w:rFonts w:ascii="Tahoma" w:hAnsi="Tahoma" w:cs="Tahoma"/>
                <w:sz w:val="22"/>
                <w:szCs w:val="22"/>
                <w:lang w:val="pt-BR"/>
              </w:rPr>
            </w:pPr>
            <w:r w:rsidRPr="008E5D17">
              <w:rPr>
                <w:rFonts w:ascii="Tahoma" w:hAnsi="Tahoma" w:cs="Tahoma"/>
                <w:sz w:val="22"/>
                <w:szCs w:val="22"/>
                <w:lang w:val="pt-BR"/>
              </w:rPr>
              <w:t>Entendo o conceito de arte rupestre</w:t>
            </w:r>
            <w:r w:rsidR="00A814D6" w:rsidRPr="00614191">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6E76F311"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6457D58D"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8A85E2A" w14:textId="77777777" w:rsidR="00F8694B" w:rsidRPr="00614191" w:rsidRDefault="00F8694B">
            <w:pPr>
              <w:spacing w:before="120" w:after="120"/>
              <w:rPr>
                <w:rFonts w:ascii="Tahoma" w:hAnsi="Tahoma" w:cs="Tahoma"/>
                <w:b/>
                <w:sz w:val="22"/>
                <w:szCs w:val="22"/>
                <w:lang w:val="pt-BR"/>
              </w:rPr>
            </w:pPr>
          </w:p>
        </w:tc>
      </w:tr>
      <w:tr w:rsidR="00F8694B" w:rsidRPr="00525514" w14:paraId="69A60A21" w14:textId="77777777" w:rsidTr="00C6270C">
        <w:trPr>
          <w:gridAfter w:val="1"/>
          <w:wAfter w:w="9" w:type="dxa"/>
          <w:trHeight w:val="737"/>
        </w:trPr>
        <w:tc>
          <w:tcPr>
            <w:tcW w:w="655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0DA03A61" w14:textId="4081C527" w:rsidR="00F8694B" w:rsidRPr="00614191" w:rsidRDefault="008E5D17" w:rsidP="00D41CFC">
            <w:pPr>
              <w:spacing w:before="120" w:after="120"/>
              <w:jc w:val="both"/>
              <w:rPr>
                <w:rFonts w:ascii="Tahoma" w:hAnsi="Tahoma" w:cs="Tahoma"/>
                <w:sz w:val="22"/>
                <w:szCs w:val="22"/>
                <w:lang w:val="pt-BR"/>
              </w:rPr>
            </w:pPr>
            <w:r w:rsidRPr="008E5D17">
              <w:rPr>
                <w:rFonts w:ascii="Tahoma" w:hAnsi="Tahoma" w:cs="Tahoma"/>
                <w:sz w:val="22"/>
                <w:szCs w:val="22"/>
                <w:lang w:val="pt-BR"/>
              </w:rPr>
              <w:t>Realizo as atividades solicitadas com o intuito de aprofundar os conhecimentos sobre os conteúdos trabalhados nas aulas</w:t>
            </w:r>
            <w:r w:rsidR="00A814D6" w:rsidRPr="00614191">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6EC4D97"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2697618" w14:textId="77777777" w:rsidR="00F8694B" w:rsidRPr="00614191" w:rsidRDefault="00F8694B">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62E44132" w14:textId="77777777" w:rsidR="00F8694B" w:rsidRPr="00614191" w:rsidRDefault="00F8694B">
            <w:pPr>
              <w:spacing w:before="120" w:after="120"/>
              <w:rPr>
                <w:rFonts w:ascii="Tahoma" w:hAnsi="Tahoma" w:cs="Tahoma"/>
                <w:b/>
                <w:sz w:val="22"/>
                <w:szCs w:val="22"/>
                <w:lang w:val="pt-BR"/>
              </w:rPr>
            </w:pPr>
          </w:p>
        </w:tc>
      </w:tr>
      <w:tr w:rsidR="00F8694B" w14:paraId="402022C0" w14:textId="77777777" w:rsidTr="00207201">
        <w:trPr>
          <w:trHeight w:val="7483"/>
        </w:trPr>
        <w:tc>
          <w:tcPr>
            <w:tcW w:w="9628" w:type="dxa"/>
            <w:gridSpan w:val="5"/>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21DF9491" w14:textId="77777777" w:rsidR="00F8694B" w:rsidRPr="00614191" w:rsidRDefault="00A814D6" w:rsidP="00D41CFC">
            <w:pPr>
              <w:spacing w:before="120" w:after="120"/>
              <w:jc w:val="both"/>
              <w:rPr>
                <w:rFonts w:ascii="Tahoma" w:hAnsi="Tahoma" w:cs="Tahoma"/>
                <w:sz w:val="22"/>
                <w:szCs w:val="22"/>
                <w:lang w:val="pt-BR"/>
              </w:rPr>
            </w:pPr>
            <w:r w:rsidRPr="00614191">
              <w:rPr>
                <w:rFonts w:ascii="Tahoma" w:hAnsi="Tahoma" w:cs="Tahoma"/>
                <w:sz w:val="22"/>
                <w:szCs w:val="22"/>
                <w:lang w:val="pt-BR"/>
              </w:rPr>
              <w:t xml:space="preserve">Nas questões em que você </w:t>
            </w:r>
            <w:proofErr w:type="gramStart"/>
            <w:r w:rsidRPr="00614191">
              <w:rPr>
                <w:rFonts w:ascii="Tahoma" w:hAnsi="Tahoma" w:cs="Tahoma"/>
                <w:sz w:val="22"/>
                <w:szCs w:val="22"/>
                <w:lang w:val="pt-BR"/>
              </w:rPr>
              <w:t xml:space="preserve">respondeu </w:t>
            </w:r>
            <w:r w:rsidRPr="00614191">
              <w:rPr>
                <w:rFonts w:ascii="Tahoma" w:hAnsi="Tahoma" w:cs="Tahoma"/>
                <w:b/>
                <w:sz w:val="22"/>
                <w:szCs w:val="22"/>
                <w:lang w:val="pt-BR"/>
              </w:rPr>
              <w:t>Não</w:t>
            </w:r>
            <w:proofErr w:type="gramEnd"/>
            <w:r w:rsidRPr="00614191">
              <w:rPr>
                <w:rFonts w:ascii="Tahoma" w:hAnsi="Tahoma" w:cs="Tahoma"/>
                <w:sz w:val="22"/>
                <w:szCs w:val="22"/>
                <w:lang w:val="pt-BR"/>
              </w:rPr>
              <w:t>, o que acredita que precisa fazer para melhorar?</w:t>
            </w:r>
          </w:p>
          <w:p w14:paraId="015D49A1"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2DE446E"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3F430D6"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A02774E"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BA7C4F4"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E3B8168"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BE05889"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8B14CDF"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4DEDD55"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14DDC2F3"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1A8C992E"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1EDD3655"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77A0C55" w14:textId="77777777" w:rsidR="00D5252F" w:rsidRDefault="00D5252F" w:rsidP="00D5252F">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12F56C1" w14:textId="1037EE3A" w:rsidR="00F8694B" w:rsidRPr="00614191" w:rsidRDefault="00D5252F" w:rsidP="00D5252F">
            <w:pPr>
              <w:spacing w:before="120" w:after="100" w:line="480" w:lineRule="auto"/>
              <w:rPr>
                <w:rFonts w:ascii="Tahoma" w:hAnsi="Tahoma" w:cs="Tahoma"/>
                <w:sz w:val="22"/>
                <w:szCs w:val="22"/>
              </w:rPr>
            </w:pPr>
            <w:r>
              <w:rPr>
                <w:rFonts w:ascii="Tahoma" w:hAnsi="Tahoma" w:cs="Tahoma"/>
                <w:sz w:val="20"/>
                <w:szCs w:val="20"/>
              </w:rPr>
              <w:t>____________________________________________________________________________________</w:t>
            </w:r>
          </w:p>
        </w:tc>
      </w:tr>
    </w:tbl>
    <w:p w14:paraId="2BE1E450" w14:textId="77777777" w:rsidR="00F8694B" w:rsidRDefault="00F8694B"/>
    <w:sectPr w:rsidR="00F8694B">
      <w:headerReference w:type="even" r:id="rId17"/>
      <w:headerReference w:type="default" r:id="rId18"/>
      <w:footerReference w:type="even" r:id="rId19"/>
      <w:footerReference w:type="default" r:id="rId20"/>
      <w:headerReference w:type="first" r:id="rId21"/>
      <w:footerReference w:type="first" r:id="rId22"/>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AE8073" w14:textId="77777777" w:rsidR="00CB5C20" w:rsidRDefault="00CB5C20">
      <w:r>
        <w:separator/>
      </w:r>
    </w:p>
  </w:endnote>
  <w:endnote w:type="continuationSeparator" w:id="0">
    <w:p w14:paraId="77AB0584" w14:textId="77777777" w:rsidR="00CB5C20" w:rsidRDefault="00CB5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2E87B265-8B9D-4A95-8CC0-506FDEEC6BDD}"/>
  </w:font>
  <w:font w:name="Times New Roman">
    <w:panose1 w:val="02020603050405020304"/>
    <w:charset w:val="00"/>
    <w:family w:val="roman"/>
    <w:pitch w:val="variable"/>
    <w:sig w:usb0="E0002EFF" w:usb1="C000785B" w:usb2="00000009" w:usb3="00000000" w:csb0="000001FF" w:csb1="00000000"/>
    <w:embedRegular r:id="rId2" w:fontKey="{B5FED2D4-F484-4A0A-AF16-7457D16F308B}"/>
    <w:embedBold r:id="rId3" w:fontKey="{76E73595-F175-4D6E-83B6-975D8E789BC3}"/>
  </w:font>
  <w:font w:name="Courier New">
    <w:panose1 w:val="02070309020205020404"/>
    <w:charset w:val="00"/>
    <w:family w:val="modern"/>
    <w:pitch w:val="fixed"/>
    <w:sig w:usb0="E0002EFF" w:usb1="C0007843" w:usb2="00000009" w:usb3="00000000" w:csb0="000001FF" w:csb1="00000000"/>
    <w:embedRegular r:id="rId4" w:fontKey="{B4346AD8-C929-412A-A404-B1CAFDF1F567}"/>
  </w:font>
  <w:font w:name="Wingdings">
    <w:panose1 w:val="05000000000000000000"/>
    <w:charset w:val="02"/>
    <w:family w:val="auto"/>
    <w:pitch w:val="variable"/>
    <w:sig w:usb0="00000000" w:usb1="10000000" w:usb2="00000000" w:usb3="00000000" w:csb0="80000000" w:csb1="00000000"/>
    <w:embedRegular r:id="rId5" w:fontKey="{67F40931-5E75-4FEC-B0C8-9E02766C4E17}"/>
  </w:font>
  <w:font w:name="Calibri">
    <w:panose1 w:val="020F0502020204030204"/>
    <w:charset w:val="00"/>
    <w:family w:val="swiss"/>
    <w:pitch w:val="variable"/>
    <w:sig w:usb0="E0002AFF" w:usb1="C000247B" w:usb2="00000009" w:usb3="00000000" w:csb0="000001FF" w:csb1="00000000"/>
    <w:embedRegular r:id="rId6" w:fontKey="{66A20BFB-9CBD-4E0A-AEF4-F78A11784D5F}"/>
    <w:embedBold r:id="rId7" w:fontKey="{BE608362-3447-44A3-86DC-3E780C1B7B32}"/>
    <w:embedItalic r:id="rId8" w:fontKey="{BC7AF731-5E12-49E1-89DE-C2AE4A30C981}"/>
    <w:embedBoldItalic r:id="rId9" w:fontKey="{82113478-025D-4A39-A256-0E3D5448184A}"/>
  </w:font>
  <w:font w:name="Segoe UI">
    <w:panose1 w:val="020B0502040204020203"/>
    <w:charset w:val="00"/>
    <w:family w:val="swiss"/>
    <w:pitch w:val="variable"/>
    <w:sig w:usb0="E4002EFF" w:usb1="C000E47F" w:usb2="00000009" w:usb3="00000000" w:csb0="000001FF" w:csb1="00000000"/>
    <w:embedRegular r:id="rId10" w:fontKey="{523A2E45-F66C-43B3-A582-E11FB5F3E548}"/>
  </w:font>
  <w:font w:name="Arial">
    <w:panose1 w:val="020B0604020202020204"/>
    <w:charset w:val="00"/>
    <w:family w:val="swiss"/>
    <w:pitch w:val="variable"/>
    <w:sig w:usb0="E0002EFF" w:usb1="C0007843" w:usb2="00000009" w:usb3="00000000" w:csb0="000001FF" w:csb1="00000000"/>
    <w:embedRegular r:id="rId11" w:fontKey="{F068111E-68B8-4567-BF1F-6DB043C44C20}"/>
    <w:embedBold r:id="rId12" w:fontKey="{D302F146-B16D-4935-98A6-CE2BE6ECAFF9}"/>
    <w:embedItalic r:id="rId13" w:fontKey="{ED925892-45B5-474B-B053-1FA8A4E3F696}"/>
  </w:font>
  <w:font w:name="Liberation Sans">
    <w:altName w:val="Arial"/>
    <w:panose1 w:val="020B0604020202020204"/>
    <w:charset w:val="00"/>
    <w:family w:val="swiss"/>
    <w:pitch w:val="variable"/>
    <w:sig w:usb0="E0000AFF" w:usb1="500078FF" w:usb2="00000021" w:usb3="00000000" w:csb0="000001BF" w:csb1="00000000"/>
    <w:embedRegular r:id="rId14" w:fontKey="{786659DB-7096-4406-880B-67C1CF2AF73F}"/>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5" w:fontKey="{2D85B3F0-390E-48E6-BBA1-ACB3AA8CD500}"/>
    <w:embedItalic r:id="rId16" w:fontKey="{66B39A02-D545-40B1-8BE2-09A4F78E07BD}"/>
  </w:font>
  <w:font w:name="Tahoma">
    <w:panose1 w:val="020B0604030504040204"/>
    <w:charset w:val="00"/>
    <w:family w:val="swiss"/>
    <w:pitch w:val="variable"/>
    <w:sig w:usb0="E1002EFF" w:usb1="C000605B" w:usb2="00000029" w:usb3="00000000" w:csb0="000101FF" w:csb1="00000000"/>
    <w:embedRegular r:id="rId17" w:fontKey="{6565D6E4-F722-42F2-BA56-BF87D2DD252B}"/>
    <w:embedBold r:id="rId18" w:fontKey="{40B20010-4D1F-4B2E-B0B6-1DA6F7F57C69}"/>
    <w:embedItalic r:id="rId19" w:fontKey="{4BCCF181-537A-46AC-96C9-A4123D273D68}"/>
  </w:font>
  <w:font w:name="Cambria">
    <w:panose1 w:val="02040503050406030204"/>
    <w:charset w:val="00"/>
    <w:family w:val="roman"/>
    <w:pitch w:val="variable"/>
    <w:sig w:usb0="E00002FF" w:usb1="400004FF" w:usb2="00000000" w:usb3="00000000" w:csb0="0000019F" w:csb1="00000000"/>
    <w:embedRegular r:id="rId20" w:fontKey="{9F14B8DD-B26E-447F-B896-2AE1A45AFC10}"/>
    <w:embedBold r:id="rId21" w:fontKey="{0DD54044-D79A-4383-81EB-EDD1B90B83C6}"/>
  </w:font>
  <w:font w:name="Cambria-Bold">
    <w:altName w:val="Cambria"/>
    <w:charset w:val="00"/>
    <w:family w:val="roman"/>
    <w:pitch w:val="variable"/>
    <w:sig w:usb0="00000001" w:usb1="4000045F" w:usb2="00000000" w:usb3="00000000" w:csb0="0000019F" w:csb1="00000000"/>
  </w:font>
  <w:font w:name="Cambria-BoldItalic">
    <w:altName w:val="Cambria"/>
    <w:charset w:val="00"/>
    <w:family w:val="roman"/>
    <w:pitch w:val="variable"/>
    <w:sig w:usb0="E00002FF" w:usb1="4000045F" w:usb2="00000000" w:usb3="00000000" w:csb0="0000019F" w:csb1="00000000"/>
  </w:font>
  <w:font w:name="Calibri Light">
    <w:panose1 w:val="020F0302020204030204"/>
    <w:charset w:val="00"/>
    <w:family w:val="swiss"/>
    <w:pitch w:val="variable"/>
    <w:sig w:usb0="E0002AFF" w:usb1="C000247B" w:usb2="00000009" w:usb3="00000000" w:csb0="000001FF" w:csb1="00000000"/>
    <w:embedRegular r:id="rId22" w:fontKey="{CE05DC17-07E6-4F9B-AFA9-E615183C18D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EE388" w14:textId="77777777" w:rsidR="007D20BF" w:rsidRDefault="007D20BF">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CB299" w14:textId="51D0B2F1" w:rsidR="007D20BF" w:rsidRDefault="007D20BF" w:rsidP="0043566D">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BE63DE">
      <w:rPr>
        <w:rStyle w:val="Nmerodepgina"/>
        <w:noProof/>
      </w:rPr>
      <w:t>3</w:t>
    </w:r>
    <w:r>
      <w:rPr>
        <w:rStyle w:val="Nmerodepgina"/>
      </w:rPr>
      <w:fldChar w:fldCharType="end"/>
    </w:r>
  </w:p>
  <w:p w14:paraId="49DB3FE5" w14:textId="658115DF" w:rsidR="007D20BF" w:rsidRDefault="007D20BF" w:rsidP="00D5252F">
    <w:pPr>
      <w:ind w:right="1871"/>
      <w:rPr>
        <w:rFonts w:ascii="Tahoma" w:eastAsia="Times New Roman" w:hAnsi="Tahoma" w:cs="Tahoma"/>
        <w:iCs/>
        <w:color w:val="3B3838" w:themeColor="background2" w:themeShade="40"/>
        <w:sz w:val="14"/>
        <w:szCs w:val="14"/>
        <w:highlight w:val="white"/>
        <w:lang w:val="pt-BR"/>
      </w:rPr>
    </w:pPr>
    <w:r>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F15B0" w14:textId="77777777" w:rsidR="007D20BF" w:rsidRDefault="007D20B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B2BC29" w14:textId="77777777" w:rsidR="00CB5C20" w:rsidRDefault="00CB5C20">
      <w:r>
        <w:separator/>
      </w:r>
    </w:p>
  </w:footnote>
  <w:footnote w:type="continuationSeparator" w:id="0">
    <w:p w14:paraId="789CAC2E" w14:textId="77777777" w:rsidR="00CB5C20" w:rsidRDefault="00CB5C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3F6B9" w14:textId="77777777" w:rsidR="007D20BF" w:rsidRDefault="007D20BF">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159C8" w14:textId="0D6773ED" w:rsidR="007D20BF" w:rsidRDefault="007D20BF">
    <w:pPr>
      <w:tabs>
        <w:tab w:val="left" w:pos="1"/>
        <w:tab w:val="left" w:pos="9640"/>
        <w:tab w:val="right" w:pos="10205"/>
      </w:tabs>
      <w:ind w:right="-6"/>
      <w:jc w:val="both"/>
    </w:pPr>
    <w:r>
      <w:rPr>
        <w:noProof/>
      </w:rPr>
      <w:drawing>
        <wp:inline distT="0" distB="0" distL="0" distR="0" wp14:anchorId="54D71307" wp14:editId="3ED440B2">
          <wp:extent cx="5940000" cy="288000"/>
          <wp:effectExtent l="0" t="0" r="0" b="0"/>
          <wp:docPr id="5" name="Image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ARJA_PBA4_MD_4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D7C99" w14:textId="77777777" w:rsidR="007D20BF" w:rsidRDefault="007D20BF">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BB69AE"/>
    <w:multiLevelType w:val="multilevel"/>
    <w:tmpl w:val="CEEE23D0"/>
    <w:lvl w:ilvl="0">
      <w:start w:val="1"/>
      <w:numFmt w:val="bullet"/>
      <w:pStyle w:val="00Textoger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49DF3875"/>
    <w:multiLevelType w:val="multilevel"/>
    <w:tmpl w:val="288E3C1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73F720B8"/>
    <w:multiLevelType w:val="hybridMultilevel"/>
    <w:tmpl w:val="6778C450"/>
    <w:lvl w:ilvl="0" w:tplc="6344B420">
      <w:start w:val="1"/>
      <w:numFmt w:val="upperRoman"/>
      <w:lvlText w:val="%1."/>
      <w:lvlJc w:val="right"/>
      <w:pPr>
        <w:ind w:left="397" w:hanging="17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0"/>
  </w:num>
  <w:num w:numId="5">
    <w:abstractNumId w:val="0"/>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94B"/>
    <w:rsid w:val="00087F8B"/>
    <w:rsid w:val="00137FD9"/>
    <w:rsid w:val="001505F0"/>
    <w:rsid w:val="001F1A19"/>
    <w:rsid w:val="00207201"/>
    <w:rsid w:val="002B43A3"/>
    <w:rsid w:val="002E0E10"/>
    <w:rsid w:val="002E0FA0"/>
    <w:rsid w:val="00313603"/>
    <w:rsid w:val="00315228"/>
    <w:rsid w:val="0036788A"/>
    <w:rsid w:val="003B5B88"/>
    <w:rsid w:val="003F69F8"/>
    <w:rsid w:val="0042622B"/>
    <w:rsid w:val="00434355"/>
    <w:rsid w:val="0043566D"/>
    <w:rsid w:val="00492EFA"/>
    <w:rsid w:val="004D7953"/>
    <w:rsid w:val="005229DF"/>
    <w:rsid w:val="00525514"/>
    <w:rsid w:val="00563876"/>
    <w:rsid w:val="006127DC"/>
    <w:rsid w:val="0061335E"/>
    <w:rsid w:val="00614191"/>
    <w:rsid w:val="0062248D"/>
    <w:rsid w:val="0064620A"/>
    <w:rsid w:val="00647DA2"/>
    <w:rsid w:val="006600AF"/>
    <w:rsid w:val="006A687B"/>
    <w:rsid w:val="0074517E"/>
    <w:rsid w:val="007665CD"/>
    <w:rsid w:val="00781B3F"/>
    <w:rsid w:val="007D20BF"/>
    <w:rsid w:val="007D636E"/>
    <w:rsid w:val="008E357E"/>
    <w:rsid w:val="008E5D17"/>
    <w:rsid w:val="00901EAF"/>
    <w:rsid w:val="00902EF3"/>
    <w:rsid w:val="00991273"/>
    <w:rsid w:val="00997971"/>
    <w:rsid w:val="00A0770B"/>
    <w:rsid w:val="00A33752"/>
    <w:rsid w:val="00A735DE"/>
    <w:rsid w:val="00A75FCB"/>
    <w:rsid w:val="00A814D6"/>
    <w:rsid w:val="00A8461E"/>
    <w:rsid w:val="00A85289"/>
    <w:rsid w:val="00A90166"/>
    <w:rsid w:val="00A90AA7"/>
    <w:rsid w:val="00AB3410"/>
    <w:rsid w:val="00BD0D1B"/>
    <w:rsid w:val="00BE63DE"/>
    <w:rsid w:val="00BF17DC"/>
    <w:rsid w:val="00C13190"/>
    <w:rsid w:val="00C3132B"/>
    <w:rsid w:val="00C32734"/>
    <w:rsid w:val="00C36A11"/>
    <w:rsid w:val="00C6270C"/>
    <w:rsid w:val="00C70C6F"/>
    <w:rsid w:val="00C80433"/>
    <w:rsid w:val="00CB5C20"/>
    <w:rsid w:val="00CC7A9E"/>
    <w:rsid w:val="00CD4D02"/>
    <w:rsid w:val="00D341A2"/>
    <w:rsid w:val="00D41CFC"/>
    <w:rsid w:val="00D474BB"/>
    <w:rsid w:val="00D5252F"/>
    <w:rsid w:val="00D52C72"/>
    <w:rsid w:val="00D552C2"/>
    <w:rsid w:val="00D575CB"/>
    <w:rsid w:val="00D73562"/>
    <w:rsid w:val="00E43B1C"/>
    <w:rsid w:val="00E7186B"/>
    <w:rsid w:val="00E836D6"/>
    <w:rsid w:val="00F0052C"/>
    <w:rsid w:val="00F63708"/>
    <w:rsid w:val="00F8694B"/>
    <w:rsid w:val="00FD152D"/>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670F9E"/>
  <w15:docId w15:val="{73B92B1A-5523-42C5-9E99-3F760E8CE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styleId="Refdecomentrio">
    <w:name w:val="annotation reference"/>
    <w:basedOn w:val="Fontepargpadro"/>
    <w:uiPriority w:val="99"/>
    <w:semiHidden/>
    <w:unhideWhenUsed/>
    <w:qFormat/>
    <w:rsid w:val="0085752B"/>
    <w:rPr>
      <w:sz w:val="16"/>
      <w:szCs w:val="16"/>
    </w:rPr>
  </w:style>
  <w:style w:type="character" w:customStyle="1" w:styleId="TextodebaloChar">
    <w:name w:val="Texto de balão Char"/>
    <w:basedOn w:val="Fontepargpadro"/>
    <w:link w:val="Textodebalo"/>
    <w:uiPriority w:val="99"/>
    <w:semiHidden/>
    <w:qFormat/>
    <w:rsid w:val="0085752B"/>
    <w:rPr>
      <w:rFonts w:ascii="Segoe UI" w:hAnsi="Segoe UI" w:cs="Segoe UI"/>
      <w:sz w:val="18"/>
      <w:szCs w:val="18"/>
    </w:rPr>
  </w:style>
  <w:style w:type="character" w:customStyle="1" w:styleId="AssuntodocomentrioChar">
    <w:name w:val="Assunto do comentário Char"/>
    <w:basedOn w:val="TextodecomentrioChar"/>
    <w:link w:val="Assuntodocomentrio"/>
    <w:uiPriority w:val="99"/>
    <w:semiHidden/>
    <w:qFormat/>
    <w:rsid w:val="00E00AFF"/>
    <w:rPr>
      <w:b/>
      <w:bCs/>
      <w:sz w:val="20"/>
      <w:szCs w:val="20"/>
      <w:lang w:val="pt-BR"/>
    </w:rPr>
  </w:style>
  <w:style w:type="character" w:styleId="Forte">
    <w:name w:val="Strong"/>
    <w:basedOn w:val="Fontepargpadro"/>
    <w:uiPriority w:val="22"/>
    <w:qFormat/>
    <w:rsid w:val="00F51C01"/>
    <w:rPr>
      <w:b/>
      <w:bC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AB3410"/>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2B43A3"/>
    <w:pPr>
      <w:widowControl w:val="0"/>
      <w:numPr>
        <w:numId w:val="1"/>
      </w:numPr>
      <w:tabs>
        <w:tab w:val="left" w:pos="300"/>
      </w:tabs>
      <w:spacing w:before="85" w:after="120" w:line="300" w:lineRule="atLeast"/>
      <w:jc w:val="both"/>
      <w:textAlignment w:val="center"/>
    </w:pPr>
    <w:rPr>
      <w:rFonts w:ascii="Tahoma" w:eastAsia="Arial" w:hAnsi="Tahoma" w:cs="Tahoma"/>
      <w:color w:val="000000"/>
      <w:sz w:val="22"/>
      <w:szCs w:val="20"/>
      <w:lang w:val="pt-BR" w:eastAsia="es-ES"/>
    </w:rPr>
  </w:style>
  <w:style w:type="paragraph" w:customStyle="1" w:styleId="00P1">
    <w:name w:val="00_P1"/>
    <w:basedOn w:val="Normal"/>
    <w:autoRedefine/>
    <w:qFormat/>
    <w:rsid w:val="00B3339E"/>
    <w:pPr>
      <w:widowControl w:val="0"/>
      <w:suppressAutoHyphens/>
      <w:spacing w:line="400" w:lineRule="atLeast"/>
      <w:textAlignment w:val="center"/>
      <w:outlineLvl w:val="0"/>
    </w:pPr>
    <w:rPr>
      <w:rFonts w:ascii="Cambria" w:eastAsia="Arial" w:hAnsi="Cambria" w:cs="Cambria-Bold"/>
      <w:b/>
      <w:bCs/>
      <w:cap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AB3410"/>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BA3D52"/>
    <w:pPr>
      <w:widowControl w:val="0"/>
      <w:spacing w:after="57" w:line="250" w:lineRule="atLeast"/>
      <w:ind w:firstLine="283"/>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A90166"/>
    <w:pPr>
      <w:spacing w:after="0" w:line="300" w:lineRule="atLeast"/>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paragraph" w:styleId="Textodebalo">
    <w:name w:val="Balloon Text"/>
    <w:basedOn w:val="Normal"/>
    <w:link w:val="TextodebaloChar"/>
    <w:uiPriority w:val="99"/>
    <w:semiHidden/>
    <w:unhideWhenUsed/>
    <w:qFormat/>
    <w:rsid w:val="0085752B"/>
    <w:rPr>
      <w:rFonts w:ascii="Segoe UI" w:hAnsi="Segoe UI" w:cs="Segoe UI"/>
      <w:sz w:val="18"/>
      <w:szCs w:val="18"/>
    </w:rPr>
  </w:style>
  <w:style w:type="paragraph" w:styleId="Assuntodocomentrio">
    <w:name w:val="annotation subject"/>
    <w:basedOn w:val="Textodecomentrio"/>
    <w:link w:val="AssuntodocomentrioChar"/>
    <w:uiPriority w:val="99"/>
    <w:semiHidden/>
    <w:unhideWhenUsed/>
    <w:qFormat/>
    <w:rsid w:val="00E00AFF"/>
    <w:pPr>
      <w:spacing w:after="0"/>
    </w:pPr>
    <w:rPr>
      <w:b/>
      <w:bCs/>
      <w:lang w:val="en-US"/>
    </w:rPr>
  </w:style>
  <w:style w:type="paragraph" w:styleId="Reviso">
    <w:name w:val="Revision"/>
    <w:uiPriority w:val="99"/>
    <w:semiHidden/>
    <w:qFormat/>
    <w:rsid w:val="00167A54"/>
  </w:style>
  <w:style w:type="paragraph" w:customStyle="1" w:styleId="Alternativa">
    <w:name w:val="Alternativa"/>
    <w:basedOn w:val="00Textogeralbullet"/>
    <w:qFormat/>
    <w:rsid w:val="004C610D"/>
    <w:pPr>
      <w:ind w:left="738" w:hanging="454"/>
    </w:pPr>
  </w:style>
  <w:style w:type="paragraph" w:customStyle="1" w:styleId="EstiloAlternativaNegrito">
    <w:name w:val="Estilo Alternativa + Negrito"/>
    <w:basedOn w:val="Alternativa"/>
    <w:qFormat/>
    <w:rsid w:val="004C610D"/>
    <w:rPr>
      <w:b/>
      <w:bCs/>
    </w:rPr>
  </w:style>
  <w:style w:type="paragraph" w:customStyle="1" w:styleId="Contedodoquadro">
    <w:name w:val="Conteúdo do quadro"/>
    <w:basedOn w:val="Normal"/>
    <w:qFormat/>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3C0600"/>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5469892">
      <w:bodyDiv w:val="1"/>
      <w:marLeft w:val="0"/>
      <w:marRight w:val="0"/>
      <w:marTop w:val="0"/>
      <w:marBottom w:val="0"/>
      <w:divBdr>
        <w:top w:val="none" w:sz="0" w:space="0" w:color="auto"/>
        <w:left w:val="none" w:sz="0" w:space="0" w:color="auto"/>
        <w:bottom w:val="none" w:sz="0" w:space="0" w:color="auto"/>
        <w:right w:val="none" w:sz="0" w:space="0" w:color="auto"/>
      </w:divBdr>
    </w:div>
    <w:div w:id="1287076496">
      <w:bodyDiv w:val="1"/>
      <w:marLeft w:val="0"/>
      <w:marRight w:val="0"/>
      <w:marTop w:val="0"/>
      <w:marBottom w:val="0"/>
      <w:divBdr>
        <w:top w:val="none" w:sz="0" w:space="0" w:color="auto"/>
        <w:left w:val="none" w:sz="0" w:space="0" w:color="auto"/>
        <w:bottom w:val="none" w:sz="0" w:space="0" w:color="auto"/>
        <w:right w:val="none" w:sz="0" w:space="0" w:color="auto"/>
      </w:divBdr>
    </w:div>
    <w:div w:id="16061842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12A6544-4DEF-4AE6-8777-3428C09C8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9</Pages>
  <Words>1545</Words>
  <Characters>8348</Characters>
  <Application>Microsoft Office Word</Application>
  <DocSecurity>0</DocSecurity>
  <Lines>69</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Pavanelli Valsi</dc:creator>
  <dc:description/>
  <cp:lastModifiedBy>Nilza Shizue Yoshida</cp:lastModifiedBy>
  <cp:revision>34</cp:revision>
  <cp:lastPrinted>2017-10-06T21:02:00Z</cp:lastPrinted>
  <dcterms:created xsi:type="dcterms:W3CDTF">2017-12-07T01:49:00Z</dcterms:created>
  <dcterms:modified xsi:type="dcterms:W3CDTF">2018-01-17T17:43:00Z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