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C6404" w14:textId="77777777" w:rsidR="008B6EE5" w:rsidRPr="000D6124" w:rsidRDefault="008B6EE5" w:rsidP="008B6EE5">
      <w:pPr>
        <w:pStyle w:val="00cabeos"/>
        <w:rPr>
          <w:rFonts w:ascii="Cambria" w:hAnsi="Cambria" w:cs="Times New Roman"/>
          <w:bCs/>
          <w:sz w:val="28"/>
          <w:szCs w:val="28"/>
        </w:rPr>
      </w:pPr>
      <w:r w:rsidRPr="00F624AA">
        <w:t>Acompanhamento d</w:t>
      </w:r>
      <w:r>
        <w:t>a</w:t>
      </w:r>
      <w:r w:rsidRPr="00F624AA">
        <w:t xml:space="preserve"> aprendizagem</w:t>
      </w:r>
      <w:r>
        <w:t xml:space="preserve"> </w:t>
      </w:r>
    </w:p>
    <w:p w14:paraId="19E5D53B" w14:textId="77777777" w:rsidR="008B6EE5" w:rsidRDefault="008B6EE5" w:rsidP="008B6EE5">
      <w:pPr>
        <w:pStyle w:val="00P1"/>
      </w:pPr>
    </w:p>
    <w:p w14:paraId="213201F1" w14:textId="77777777" w:rsidR="008B6EE5" w:rsidRPr="00314D57" w:rsidRDefault="008B6EE5" w:rsidP="008B6EE5">
      <w:pPr>
        <w:pStyle w:val="00P1"/>
      </w:pPr>
      <w:r w:rsidRPr="00314D57">
        <w:t>Grade de correção</w:t>
      </w:r>
      <w:r>
        <w:t xml:space="preserve"> </w:t>
      </w:r>
    </w:p>
    <w:p w14:paraId="1681354C" w14:textId="77777777" w:rsidR="008B6EE5" w:rsidRPr="00243185" w:rsidRDefault="008B6EE5" w:rsidP="008B6EE5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665"/>
        <w:gridCol w:w="5329"/>
        <w:gridCol w:w="737"/>
      </w:tblGrid>
      <w:tr w:rsidR="008B6EE5" w:rsidRPr="00243185" w14:paraId="3657FD8E" w14:textId="77777777" w:rsidTr="00E00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75E667AB" w14:textId="77777777" w:rsidR="008B6EE5" w:rsidRPr="00646095" w:rsidRDefault="008B6EE5" w:rsidP="00E0094B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__________</w:t>
            </w:r>
          </w:p>
          <w:p w14:paraId="2323FAC4" w14:textId="77777777" w:rsidR="008B6EE5" w:rsidRPr="00243185" w:rsidRDefault="008B6EE5" w:rsidP="00E0094B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</w:t>
            </w:r>
            <w:r>
              <w:rPr>
                <w:b/>
                <w:i w:val="0"/>
              </w:rPr>
              <w:t xml:space="preserve"> Data: ___________________________</w:t>
            </w:r>
          </w:p>
        </w:tc>
      </w:tr>
      <w:tr w:rsidR="008B6EE5" w:rsidRPr="00243185" w14:paraId="398D371B" w14:textId="77777777" w:rsidTr="00E0094B">
        <w:tc>
          <w:tcPr>
            <w:tcW w:w="907" w:type="dxa"/>
          </w:tcPr>
          <w:p w14:paraId="68A70DF2" w14:textId="77777777" w:rsidR="008B6EE5" w:rsidRPr="00CD6285" w:rsidRDefault="008B6EE5" w:rsidP="00E0094B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665" w:type="dxa"/>
          </w:tcPr>
          <w:p w14:paraId="6BCEE330" w14:textId="77777777" w:rsidR="008B6EE5" w:rsidRPr="00CD6285" w:rsidRDefault="008B6EE5" w:rsidP="00E0094B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5329" w:type="dxa"/>
          </w:tcPr>
          <w:p w14:paraId="7AEEA650" w14:textId="77777777" w:rsidR="008B6EE5" w:rsidRPr="00CD6285" w:rsidRDefault="008B6EE5" w:rsidP="00E0094B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Pr="00856252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7" w:type="dxa"/>
          </w:tcPr>
          <w:p w14:paraId="306F5143" w14:textId="77777777" w:rsidR="008B6EE5" w:rsidRPr="00CD6285" w:rsidRDefault="008B6EE5" w:rsidP="00E0094B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8B6EE5" w:rsidRPr="00243185" w14:paraId="4B555B0A" w14:textId="77777777" w:rsidTr="00E0094B">
        <w:tc>
          <w:tcPr>
            <w:tcW w:w="907" w:type="dxa"/>
          </w:tcPr>
          <w:p w14:paraId="7987D063" w14:textId="77777777" w:rsidR="008B6EE5" w:rsidRPr="00AB1B63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2665" w:type="dxa"/>
          </w:tcPr>
          <w:p w14:paraId="6A524E0A" w14:textId="6DB3DFF0" w:rsidR="008B6EE5" w:rsidRPr="00CD628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8B6EE5">
              <w:rPr>
                <w:rFonts w:cs="Arial"/>
                <w:i w:val="0"/>
                <w:iCs w:val="0"/>
              </w:rPr>
              <w:t>Reconhecer a classificação dos animais em relação ao tipo de alimentação.</w:t>
            </w:r>
          </w:p>
        </w:tc>
        <w:tc>
          <w:tcPr>
            <w:tcW w:w="5329" w:type="dxa"/>
          </w:tcPr>
          <w:p w14:paraId="7288BB02" w14:textId="77777777" w:rsidR="008B6EE5" w:rsidRPr="009046C8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</w:p>
        </w:tc>
        <w:tc>
          <w:tcPr>
            <w:tcW w:w="737" w:type="dxa"/>
          </w:tcPr>
          <w:p w14:paraId="027B32B7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26BF1DBE" w14:textId="77777777" w:rsidTr="00E0094B">
        <w:trPr>
          <w:trHeight w:val="945"/>
        </w:trPr>
        <w:tc>
          <w:tcPr>
            <w:tcW w:w="907" w:type="dxa"/>
          </w:tcPr>
          <w:p w14:paraId="24927032" w14:textId="77777777" w:rsidR="008B6EE5" w:rsidRPr="00AB1B63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2665" w:type="dxa"/>
          </w:tcPr>
          <w:p w14:paraId="20E6E550" w14:textId="4A1EBA56" w:rsidR="008B6EE5" w:rsidRPr="00CD6285" w:rsidDel="00336FAA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8B6EE5">
              <w:rPr>
                <w:rFonts w:cs="Arial"/>
                <w:i w:val="0"/>
                <w:iCs w:val="0"/>
              </w:rPr>
              <w:t xml:space="preserve">Compreender a fotossíntese como o processo de produção de alimentos </w:t>
            </w:r>
            <w:r w:rsidR="00733893">
              <w:rPr>
                <w:rFonts w:cs="Arial"/>
                <w:i w:val="0"/>
                <w:iCs w:val="0"/>
              </w:rPr>
              <w:t>das</w:t>
            </w:r>
            <w:r w:rsidR="00733893" w:rsidRPr="008B6EE5">
              <w:rPr>
                <w:rFonts w:cs="Arial"/>
                <w:i w:val="0"/>
                <w:iCs w:val="0"/>
              </w:rPr>
              <w:t xml:space="preserve"> </w:t>
            </w:r>
            <w:r w:rsidRPr="008B6EE5">
              <w:rPr>
                <w:rFonts w:cs="Arial"/>
                <w:i w:val="0"/>
                <w:iCs w:val="0"/>
              </w:rPr>
              <w:t>plantas.</w:t>
            </w:r>
          </w:p>
        </w:tc>
        <w:tc>
          <w:tcPr>
            <w:tcW w:w="5329" w:type="dxa"/>
          </w:tcPr>
          <w:p w14:paraId="54F7FBE9" w14:textId="3B70FC29" w:rsidR="008B6EE5" w:rsidRPr="009046C8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EF04CI04: Analisar e construir cadeias alimentares simples, reconhecendo a posição ocupada pelos seres vivos nessas cadeias e o papel do Sol como fonte primária de energia na produção de alimentos</w:t>
            </w:r>
            <w:r w:rsidR="007A384D">
              <w:rPr>
                <w:rFonts w:eastAsia="Times New Roman" w:cs="Arial"/>
                <w:i w:val="0"/>
                <w:iCs w:val="0"/>
                <w:lang w:eastAsia="pt-BR"/>
              </w:rPr>
              <w:t>.</w:t>
            </w:r>
          </w:p>
        </w:tc>
        <w:tc>
          <w:tcPr>
            <w:tcW w:w="737" w:type="dxa"/>
          </w:tcPr>
          <w:p w14:paraId="48880F48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656D08BB" w14:textId="77777777" w:rsidTr="00E0094B">
        <w:trPr>
          <w:trHeight w:val="945"/>
        </w:trPr>
        <w:tc>
          <w:tcPr>
            <w:tcW w:w="907" w:type="dxa"/>
          </w:tcPr>
          <w:p w14:paraId="0CE4BAAC" w14:textId="77777777" w:rsidR="008B6EE5" w:rsidRPr="00AB1B63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2665" w:type="dxa"/>
          </w:tcPr>
          <w:p w14:paraId="3DDA1840" w14:textId="53CCC0A2" w:rsidR="008B6EE5" w:rsidRPr="00D94A1B" w:rsidRDefault="008B6EE5" w:rsidP="00E0094B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8B6EE5">
              <w:rPr>
                <w:rFonts w:cs="Arial"/>
                <w:i w:val="0"/>
                <w:iCs w:val="0"/>
              </w:rPr>
              <w:t>Reconhecer a importância da energia luminosa no processo de fotossíntese.</w:t>
            </w:r>
          </w:p>
        </w:tc>
        <w:tc>
          <w:tcPr>
            <w:tcW w:w="5329" w:type="dxa"/>
          </w:tcPr>
          <w:p w14:paraId="72E118D4" w14:textId="0C561F0E" w:rsidR="008B6EE5" w:rsidRPr="009046C8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EF04CI04: Analisar e construir cadeias alimentares simples, reconhecendo a posição ocupada pelos seres vivos nessas cadeias e o papel do Sol como fonte primária de energia na produção de alimentos.</w:t>
            </w:r>
          </w:p>
        </w:tc>
        <w:tc>
          <w:tcPr>
            <w:tcW w:w="737" w:type="dxa"/>
          </w:tcPr>
          <w:p w14:paraId="40826517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5775E991" w14:textId="77777777" w:rsidTr="00E0094B">
        <w:trPr>
          <w:trHeight w:val="945"/>
        </w:trPr>
        <w:tc>
          <w:tcPr>
            <w:tcW w:w="907" w:type="dxa"/>
          </w:tcPr>
          <w:p w14:paraId="78FEF2C6" w14:textId="22131790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2665" w:type="dxa"/>
          </w:tcPr>
          <w:p w14:paraId="67B48E90" w14:textId="7EDD0534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 xml:space="preserve">Identificar </w:t>
            </w:r>
            <w:r w:rsidR="00733893">
              <w:rPr>
                <w:rFonts w:cs="Arial"/>
                <w:i w:val="0"/>
                <w:iCs w:val="0"/>
              </w:rPr>
              <w:t xml:space="preserve">os </w:t>
            </w:r>
            <w:r w:rsidRPr="008B6EE5">
              <w:rPr>
                <w:rFonts w:cs="Arial"/>
                <w:i w:val="0"/>
                <w:iCs w:val="0"/>
              </w:rPr>
              <w:t>elementos envolvidos no processo de fotossíntese.</w:t>
            </w:r>
          </w:p>
        </w:tc>
        <w:tc>
          <w:tcPr>
            <w:tcW w:w="5329" w:type="dxa"/>
          </w:tcPr>
          <w:p w14:paraId="14CE153D" w14:textId="64C40C9E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EF04CI04: Analisar e construir cadeias alimentares simples, reconhecendo a posição ocupada pelos seres vivos nessas cadeias e o papel do Sol como fonte primária de energia na produção de alimentos</w:t>
            </w:r>
            <w:r>
              <w:rPr>
                <w:rFonts w:eastAsia="Times New Roman" w:cs="Arial"/>
                <w:i w:val="0"/>
                <w:iCs w:val="0"/>
                <w:lang w:eastAsia="pt-BR"/>
              </w:rPr>
              <w:t>.</w:t>
            </w:r>
          </w:p>
        </w:tc>
        <w:tc>
          <w:tcPr>
            <w:tcW w:w="737" w:type="dxa"/>
          </w:tcPr>
          <w:p w14:paraId="4111805B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0DC14E54" w14:textId="77777777" w:rsidTr="00E0094B">
        <w:trPr>
          <w:trHeight w:val="945"/>
        </w:trPr>
        <w:tc>
          <w:tcPr>
            <w:tcW w:w="907" w:type="dxa"/>
          </w:tcPr>
          <w:p w14:paraId="4E949012" w14:textId="5A9A9ABC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2665" w:type="dxa"/>
          </w:tcPr>
          <w:p w14:paraId="3467F2DC" w14:textId="68E462FC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Compreender a importância dos microrganismos decompositores para o ambiente.</w:t>
            </w:r>
          </w:p>
        </w:tc>
        <w:tc>
          <w:tcPr>
            <w:tcW w:w="5329" w:type="dxa"/>
          </w:tcPr>
          <w:p w14:paraId="12DCA01E" w14:textId="06E97FA7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  <w:bookmarkStart w:id="0" w:name="_Hlk498584188"/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EF04CI06: Relacionar a participação de fungos e bactérias no processo de decomposição,</w:t>
            </w:r>
            <w:r>
              <w:rPr>
                <w:rFonts w:eastAsia="Times New Roman" w:cs="Arial"/>
                <w:i w:val="0"/>
                <w:iCs w:val="0"/>
                <w:lang w:eastAsia="pt-BR"/>
              </w:rPr>
              <w:t xml:space="preserve"> </w:t>
            </w: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reconhecendo a importância ambiental desse processo.</w:t>
            </w:r>
            <w:bookmarkEnd w:id="0"/>
          </w:p>
        </w:tc>
        <w:tc>
          <w:tcPr>
            <w:tcW w:w="737" w:type="dxa"/>
          </w:tcPr>
          <w:p w14:paraId="34F7493C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10599D3F" w14:textId="77777777" w:rsidTr="00E0094B">
        <w:trPr>
          <w:trHeight w:val="945"/>
        </w:trPr>
        <w:tc>
          <w:tcPr>
            <w:tcW w:w="907" w:type="dxa"/>
          </w:tcPr>
          <w:p w14:paraId="6EE480C6" w14:textId="31B6DA24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2665" w:type="dxa"/>
          </w:tcPr>
          <w:p w14:paraId="4F2D26A9" w14:textId="1A9C9CAF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Reconhecer o papel de bactérias e fungos no processo de decomposição e sua importância para o ambiente.</w:t>
            </w:r>
          </w:p>
        </w:tc>
        <w:tc>
          <w:tcPr>
            <w:tcW w:w="5329" w:type="dxa"/>
          </w:tcPr>
          <w:p w14:paraId="12310F9E" w14:textId="4C0E9EBA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EF04CI06: Relacionar a participação de fungos e bactérias no processo de decomposição,</w:t>
            </w:r>
            <w:r>
              <w:rPr>
                <w:rFonts w:eastAsia="Times New Roman" w:cs="Arial"/>
                <w:i w:val="0"/>
                <w:iCs w:val="0"/>
                <w:lang w:eastAsia="pt-BR"/>
              </w:rPr>
              <w:t xml:space="preserve"> </w:t>
            </w: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reconhecendo a importância ambiental desse processo.</w:t>
            </w:r>
          </w:p>
        </w:tc>
        <w:tc>
          <w:tcPr>
            <w:tcW w:w="737" w:type="dxa"/>
          </w:tcPr>
          <w:p w14:paraId="7F30DB4A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0F0302FE" w14:textId="77777777" w:rsidTr="00E0094B">
        <w:trPr>
          <w:trHeight w:val="945"/>
        </w:trPr>
        <w:tc>
          <w:tcPr>
            <w:tcW w:w="907" w:type="dxa"/>
          </w:tcPr>
          <w:p w14:paraId="76C4DFC7" w14:textId="316F1D48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2665" w:type="dxa"/>
          </w:tcPr>
          <w:p w14:paraId="79C9D112" w14:textId="306BF6C4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Sistematizar o conhecimento relacionado ao processo de decomposição.</w:t>
            </w:r>
          </w:p>
        </w:tc>
        <w:tc>
          <w:tcPr>
            <w:tcW w:w="5329" w:type="dxa"/>
          </w:tcPr>
          <w:p w14:paraId="4E66A270" w14:textId="17DF5FCB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EF04CI06: Relacionar a participação de fungos e bactérias no processo de decomposição,</w:t>
            </w:r>
            <w:r w:rsidR="00ED59DF">
              <w:rPr>
                <w:rFonts w:eastAsia="Times New Roman" w:cs="Arial"/>
                <w:i w:val="0"/>
                <w:iCs w:val="0"/>
                <w:lang w:eastAsia="pt-BR"/>
              </w:rPr>
              <w:t xml:space="preserve"> </w:t>
            </w: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reconhecendo a importância ambiental desse processo.</w:t>
            </w:r>
          </w:p>
        </w:tc>
        <w:tc>
          <w:tcPr>
            <w:tcW w:w="737" w:type="dxa"/>
          </w:tcPr>
          <w:p w14:paraId="5272891D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0DD549E4" w14:textId="77777777" w:rsidTr="00E0094B">
        <w:trPr>
          <w:trHeight w:val="945"/>
        </w:trPr>
        <w:tc>
          <w:tcPr>
            <w:tcW w:w="907" w:type="dxa"/>
          </w:tcPr>
          <w:p w14:paraId="1821BA29" w14:textId="3B056B6C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2665" w:type="dxa"/>
          </w:tcPr>
          <w:p w14:paraId="60EF6B45" w14:textId="68891278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Compreender a importância de fungos e bactérias no processo de decomposição.</w:t>
            </w:r>
          </w:p>
        </w:tc>
        <w:tc>
          <w:tcPr>
            <w:tcW w:w="5329" w:type="dxa"/>
          </w:tcPr>
          <w:p w14:paraId="5BF30EA1" w14:textId="4B2287E4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EF04CI06: Relacionar a participação de fungos e bactérias no processo de decomposição,</w:t>
            </w:r>
            <w:r>
              <w:rPr>
                <w:rFonts w:eastAsia="Times New Roman" w:cs="Arial"/>
                <w:i w:val="0"/>
                <w:iCs w:val="0"/>
                <w:lang w:eastAsia="pt-BR"/>
              </w:rPr>
              <w:t xml:space="preserve"> </w:t>
            </w: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reconhecendo a importância ambiental desse processo.</w:t>
            </w:r>
          </w:p>
        </w:tc>
        <w:tc>
          <w:tcPr>
            <w:tcW w:w="737" w:type="dxa"/>
          </w:tcPr>
          <w:p w14:paraId="16852B28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7765317C" w14:textId="77777777" w:rsidTr="00E0094B">
        <w:trPr>
          <w:trHeight w:val="945"/>
        </w:trPr>
        <w:tc>
          <w:tcPr>
            <w:tcW w:w="907" w:type="dxa"/>
          </w:tcPr>
          <w:p w14:paraId="06BE97C0" w14:textId="59F6D63D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2665" w:type="dxa"/>
          </w:tcPr>
          <w:p w14:paraId="58D042C4" w14:textId="59516E70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Identificar, em uma cadeia alimentar, os organismos responsáveis pela produção de alimento.</w:t>
            </w:r>
          </w:p>
        </w:tc>
        <w:tc>
          <w:tcPr>
            <w:tcW w:w="5329" w:type="dxa"/>
          </w:tcPr>
          <w:p w14:paraId="489E44E0" w14:textId="0ECA00E9" w:rsidR="008B6EE5" w:rsidRPr="008B6EE5" w:rsidRDefault="008B6EE5" w:rsidP="008B6EE5">
            <w:pPr>
              <w:tabs>
                <w:tab w:val="left" w:pos="4962"/>
              </w:tabs>
              <w:contextualSpacing/>
              <w:mirrorIndents/>
              <w:jc w:val="both"/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EF04CI04: Analisar e construir cadeias alimentares simples, reconhecendo a posição ocupada pelos seres vivos nessas cadeias e o papel do Sol como fonte primária de energia na produção de alimentos.</w:t>
            </w:r>
          </w:p>
        </w:tc>
        <w:tc>
          <w:tcPr>
            <w:tcW w:w="737" w:type="dxa"/>
          </w:tcPr>
          <w:p w14:paraId="7AC51FE3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44E2C5D0" w14:textId="77777777" w:rsidR="008B6EE5" w:rsidRDefault="008B6EE5">
      <w:r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665"/>
        <w:gridCol w:w="5329"/>
        <w:gridCol w:w="737"/>
      </w:tblGrid>
      <w:tr w:rsidR="008B6EE5" w:rsidRPr="00243185" w14:paraId="48A056DB" w14:textId="77777777" w:rsidTr="00E00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3DD294D3" w14:textId="02DBCA0B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665" w:type="dxa"/>
          </w:tcPr>
          <w:p w14:paraId="52A42F74" w14:textId="4DDF1B00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Rec</w:t>
            </w:r>
            <w:r w:rsidRPr="008B6EE5">
              <w:rPr>
                <w:rFonts w:cs="Arial"/>
                <w:i w:val="0"/>
                <w:iCs w:val="0"/>
              </w:rPr>
              <w:t>onhecer a importância da energia luminosa e dos organismos decompositores em uma cadeia alimentar.</w:t>
            </w:r>
          </w:p>
        </w:tc>
        <w:tc>
          <w:tcPr>
            <w:tcW w:w="5329" w:type="dxa"/>
          </w:tcPr>
          <w:p w14:paraId="7FBD55F2" w14:textId="5EA522A7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EF04CI05: Descrever e destacar semelhanças e diferenças entre o ciclo da matéria e o fluxo de energia entre os componentes vivos e não vivos de um ecossistema.</w:t>
            </w:r>
          </w:p>
        </w:tc>
        <w:tc>
          <w:tcPr>
            <w:tcW w:w="737" w:type="dxa"/>
          </w:tcPr>
          <w:p w14:paraId="1D9718D5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2F38CD97" w14:textId="77777777" w:rsidTr="00E0094B">
        <w:trPr>
          <w:trHeight w:val="945"/>
        </w:trPr>
        <w:tc>
          <w:tcPr>
            <w:tcW w:w="907" w:type="dxa"/>
          </w:tcPr>
          <w:p w14:paraId="68EA2F7F" w14:textId="2A75B618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2665" w:type="dxa"/>
          </w:tcPr>
          <w:p w14:paraId="7B2D1BDC" w14:textId="6F6AAD75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Compreender o fluxo da energia ao longo das cadeias alimentares.</w:t>
            </w:r>
          </w:p>
        </w:tc>
        <w:tc>
          <w:tcPr>
            <w:tcW w:w="5329" w:type="dxa"/>
          </w:tcPr>
          <w:p w14:paraId="0C92C960" w14:textId="10A76A96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EF04CI05: Descrever e destacar semelhanças e diferenças entre o ciclo da matéria e o fluxo de energia entre os componentes vivos e não vivos de um ecossistema.</w:t>
            </w:r>
          </w:p>
        </w:tc>
        <w:tc>
          <w:tcPr>
            <w:tcW w:w="737" w:type="dxa"/>
          </w:tcPr>
          <w:p w14:paraId="7644247D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315EC03E" w14:textId="77777777" w:rsidTr="00E0094B">
        <w:trPr>
          <w:trHeight w:val="945"/>
        </w:trPr>
        <w:tc>
          <w:tcPr>
            <w:tcW w:w="907" w:type="dxa"/>
          </w:tcPr>
          <w:p w14:paraId="2EAF0074" w14:textId="25034F8C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2665" w:type="dxa"/>
          </w:tcPr>
          <w:p w14:paraId="0AB1249B" w14:textId="24A92A5E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Entender que a maior quantidade de energia proveniente do Sol encontra-se armazenada nas plantas.</w:t>
            </w:r>
          </w:p>
        </w:tc>
        <w:tc>
          <w:tcPr>
            <w:tcW w:w="5329" w:type="dxa"/>
          </w:tcPr>
          <w:p w14:paraId="557E1F61" w14:textId="77777777" w:rsidR="008B6EE5" w:rsidRPr="008B6EE5" w:rsidRDefault="008B6EE5" w:rsidP="008B6EE5">
            <w:pPr>
              <w:tabs>
                <w:tab w:val="left" w:pos="4962"/>
              </w:tabs>
              <w:contextualSpacing/>
              <w:mirrorIndents/>
              <w:jc w:val="both"/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EF04CI04: Analisar e construir cadeias alimentares simples, reconhecendo a posição ocupada pelos seres vivos nessas cadeias e o papel do Sol como fonte primária de energia na produção de alimentos.</w:t>
            </w:r>
          </w:p>
          <w:p w14:paraId="48D60634" w14:textId="6286A241" w:rsidR="008B6EE5" w:rsidRPr="008B6EE5" w:rsidRDefault="008B6EE5" w:rsidP="008B6EE5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EF04CI05: Descrever e destacar semelhanças e diferenças entre o ciclo da matéria e o fluxo de energia entre os componentes vivos e não vivos de um ecossistema.</w:t>
            </w:r>
          </w:p>
        </w:tc>
        <w:tc>
          <w:tcPr>
            <w:tcW w:w="737" w:type="dxa"/>
          </w:tcPr>
          <w:p w14:paraId="55B8E60F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20195E89" w14:textId="77777777" w:rsidTr="00E0094B">
        <w:trPr>
          <w:trHeight w:val="945"/>
        </w:trPr>
        <w:tc>
          <w:tcPr>
            <w:tcW w:w="907" w:type="dxa"/>
          </w:tcPr>
          <w:p w14:paraId="63161C49" w14:textId="6474AA0E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2665" w:type="dxa"/>
          </w:tcPr>
          <w:p w14:paraId="62481514" w14:textId="00D69F1E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Reconhecer a importância das algas para o ambiente, pois, assim como as plantas, realizam fotossíntese.</w:t>
            </w:r>
          </w:p>
        </w:tc>
        <w:tc>
          <w:tcPr>
            <w:tcW w:w="5329" w:type="dxa"/>
          </w:tcPr>
          <w:p w14:paraId="025D8413" w14:textId="1F7CD495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  <w:r w:rsidRPr="008B6EE5">
              <w:rPr>
                <w:rFonts w:eastAsia="Times New Roman" w:cs="Arial"/>
                <w:i w:val="0"/>
                <w:iCs w:val="0"/>
                <w:lang w:eastAsia="pt-BR"/>
              </w:rPr>
              <w:t>EF04CI04: Analisar e construir cadeias alimentares simples, reconhecendo a posição ocupada pelos seres vivos nessas cadeias e o papel do Sol como fonte primária de energia na produção de alimentos.</w:t>
            </w:r>
          </w:p>
        </w:tc>
        <w:tc>
          <w:tcPr>
            <w:tcW w:w="737" w:type="dxa"/>
          </w:tcPr>
          <w:p w14:paraId="58A07E47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4790FAE8" w14:textId="77777777" w:rsidTr="00E0094B">
        <w:trPr>
          <w:trHeight w:val="945"/>
        </w:trPr>
        <w:tc>
          <w:tcPr>
            <w:tcW w:w="907" w:type="dxa"/>
          </w:tcPr>
          <w:p w14:paraId="3AC54023" w14:textId="58B2B11E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2665" w:type="dxa"/>
          </w:tcPr>
          <w:p w14:paraId="3C3A3F28" w14:textId="0501793B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Reconhecer</w:t>
            </w:r>
            <w:bookmarkStart w:id="1" w:name="_GoBack"/>
            <w:bookmarkEnd w:id="1"/>
            <w:r w:rsidRPr="008B6EE5">
              <w:rPr>
                <w:rFonts w:cs="Arial"/>
                <w:i w:val="0"/>
                <w:iCs w:val="0"/>
              </w:rPr>
              <w:t xml:space="preserve"> alguns tipos de relações ecológicas entre os seres vivos.</w:t>
            </w:r>
          </w:p>
        </w:tc>
        <w:tc>
          <w:tcPr>
            <w:tcW w:w="5329" w:type="dxa"/>
          </w:tcPr>
          <w:p w14:paraId="2195A891" w14:textId="77777777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</w:p>
        </w:tc>
        <w:tc>
          <w:tcPr>
            <w:tcW w:w="737" w:type="dxa"/>
          </w:tcPr>
          <w:p w14:paraId="05707DA6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8B6EE5" w:rsidRPr="00243185" w14:paraId="7FCA1CBD" w14:textId="77777777" w:rsidTr="00E0094B">
        <w:trPr>
          <w:trHeight w:val="945"/>
        </w:trPr>
        <w:tc>
          <w:tcPr>
            <w:tcW w:w="907" w:type="dxa"/>
          </w:tcPr>
          <w:p w14:paraId="197886B9" w14:textId="6604A532" w:rsidR="008B6EE5" w:rsidRDefault="008B6EE5" w:rsidP="00E0094B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2665" w:type="dxa"/>
          </w:tcPr>
          <w:p w14:paraId="3FD51C08" w14:textId="3569A18E" w:rsidR="008B6EE5" w:rsidRPr="008B6EE5" w:rsidRDefault="008B6EE5" w:rsidP="00E0094B">
            <w:pPr>
              <w:tabs>
                <w:tab w:val="left" w:pos="4962"/>
              </w:tabs>
              <w:rPr>
                <w:rFonts w:cs="Arial"/>
                <w:i w:val="0"/>
                <w:iCs w:val="0"/>
              </w:rPr>
            </w:pPr>
            <w:r w:rsidRPr="008B6EE5">
              <w:rPr>
                <w:rFonts w:cs="Arial"/>
                <w:i w:val="0"/>
                <w:iCs w:val="0"/>
              </w:rPr>
              <w:t>Identificar um tipo de relação ecológica que beneficia dois seres vivos.</w:t>
            </w:r>
          </w:p>
        </w:tc>
        <w:tc>
          <w:tcPr>
            <w:tcW w:w="5329" w:type="dxa"/>
          </w:tcPr>
          <w:p w14:paraId="6DA13AEA" w14:textId="77777777" w:rsidR="008B6EE5" w:rsidRPr="008B6EE5" w:rsidRDefault="008B6EE5" w:rsidP="00E0094B">
            <w:pPr>
              <w:tabs>
                <w:tab w:val="left" w:pos="4962"/>
              </w:tabs>
              <w:rPr>
                <w:rFonts w:eastAsia="Times New Roman" w:cs="Arial"/>
                <w:i w:val="0"/>
                <w:iCs w:val="0"/>
                <w:lang w:eastAsia="pt-BR"/>
              </w:rPr>
            </w:pPr>
          </w:p>
        </w:tc>
        <w:tc>
          <w:tcPr>
            <w:tcW w:w="737" w:type="dxa"/>
          </w:tcPr>
          <w:p w14:paraId="5D5E254F" w14:textId="77777777" w:rsidR="008B6EE5" w:rsidRPr="009046C8" w:rsidRDefault="008B6EE5" w:rsidP="00E0094B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3B33FD68" w14:textId="77777777" w:rsidR="004B2BDA" w:rsidRPr="008B6EE5" w:rsidRDefault="004B2BDA" w:rsidP="008B6EE5">
      <w:pPr>
        <w:pStyle w:val="00textosemparagrafo"/>
      </w:pPr>
    </w:p>
    <w:p w14:paraId="2E2C9853" w14:textId="77777777" w:rsidR="008B6EE5" w:rsidRPr="008B6EE5" w:rsidRDefault="008B6EE5" w:rsidP="008B6EE5">
      <w:pPr>
        <w:pStyle w:val="00textosemparagrafo"/>
      </w:pPr>
    </w:p>
    <w:p w14:paraId="45D068D9" w14:textId="77777777" w:rsidR="008B6EE5" w:rsidRPr="008B6EE5" w:rsidRDefault="008B6EE5" w:rsidP="008B6EE5">
      <w:pPr>
        <w:pStyle w:val="00textosemparagrafo"/>
      </w:pPr>
    </w:p>
    <w:p w14:paraId="68531286" w14:textId="6E788C8E" w:rsidR="004B2BDA" w:rsidRPr="008B6EE5" w:rsidRDefault="004B2BDA" w:rsidP="008B6EE5">
      <w:pPr>
        <w:pStyle w:val="00textosemparagrafo"/>
      </w:pPr>
    </w:p>
    <w:sectPr w:rsidR="004B2BDA" w:rsidRPr="008B6EE5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D9BA1" w14:textId="77777777" w:rsidR="008848EC" w:rsidRDefault="008848EC" w:rsidP="0054457B">
      <w:r>
        <w:separator/>
      </w:r>
    </w:p>
  </w:endnote>
  <w:endnote w:type="continuationSeparator" w:id="0">
    <w:p w14:paraId="7C7FA4B9" w14:textId="77777777" w:rsidR="008848EC" w:rsidRDefault="008848EC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AD07B70-F67D-4D77-97BD-22FE1365A0E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AE322B9-7E1D-4142-903C-DA59DE8C5168}"/>
    <w:embedBold r:id="rId3" w:fontKey="{90244A0F-EFA8-4ACC-A2F5-8F810A69C7EF}"/>
    <w:embedItalic r:id="rId4" w:fontKey="{6DEFCE19-2D2D-4B0B-B2A1-9635C3D60DB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5AAB0" w14:textId="09B23F58" w:rsidR="008B6EE5" w:rsidRPr="008B6EE5" w:rsidRDefault="008B6EE5" w:rsidP="008B6EE5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B6EE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B6EE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B6EE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059E6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8B6EE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4269C426" w14:textId="48FF0005" w:rsidR="008B6EE5" w:rsidRPr="008B6EE5" w:rsidRDefault="008B6EE5" w:rsidP="008B6EE5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8B6EE5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827DB" w14:textId="77777777" w:rsidR="008848EC" w:rsidRDefault="008848EC" w:rsidP="0054457B">
      <w:r>
        <w:separator/>
      </w:r>
    </w:p>
  </w:footnote>
  <w:footnote w:type="continuationSeparator" w:id="0">
    <w:p w14:paraId="2F1D044B" w14:textId="77777777" w:rsidR="008848EC" w:rsidRDefault="008848EC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978321" w14:textId="0EE2E2DC" w:rsidR="008B6EE5" w:rsidRDefault="008B6EE5">
    <w:pPr>
      <w:pStyle w:val="Cabealho"/>
    </w:pPr>
    <w:r>
      <w:rPr>
        <w:noProof/>
      </w:rPr>
      <w:drawing>
        <wp:inline distT="0" distB="0" distL="0" distR="0" wp14:anchorId="3125D0CA" wp14:editId="28565637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A4D77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39FE"/>
    <w:rsid w:val="002E721D"/>
    <w:rsid w:val="002F1F8E"/>
    <w:rsid w:val="002F4ACC"/>
    <w:rsid w:val="002F50B9"/>
    <w:rsid w:val="003011B8"/>
    <w:rsid w:val="00301B84"/>
    <w:rsid w:val="00302A3F"/>
    <w:rsid w:val="003036AB"/>
    <w:rsid w:val="003059E6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2BDA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3893"/>
    <w:rsid w:val="007354D2"/>
    <w:rsid w:val="00735E95"/>
    <w:rsid w:val="007368CD"/>
    <w:rsid w:val="007377FE"/>
    <w:rsid w:val="00737CBF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4B0"/>
    <w:rsid w:val="00794C89"/>
    <w:rsid w:val="007964E7"/>
    <w:rsid w:val="007975FA"/>
    <w:rsid w:val="007A2BC1"/>
    <w:rsid w:val="007A384D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48EC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B6EE5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0C2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E76E0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94F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6CB1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1698"/>
    <w:rsid w:val="00C12788"/>
    <w:rsid w:val="00C1287C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90737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D59D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76CDD-31FE-421C-A5B6-EDDE6B7EB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595</Words>
  <Characters>3213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3801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2018-01-17T15:59:00Z</dcterms:created>
  <dcterms:modified xsi:type="dcterms:W3CDTF">2018-01-19T19:34:00Z</dcterms:modified>
  <cp:category/>
</cp:coreProperties>
</file>