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4C029" w14:textId="4E98F612" w:rsidR="00044401" w:rsidRPr="001F6221" w:rsidRDefault="00044401" w:rsidP="00513713">
      <w:pPr>
        <w:pStyle w:val="00cabeos"/>
      </w:pPr>
      <w:r w:rsidRPr="00513713">
        <w:t xml:space="preserve">Acompanhamento de aprendizagem </w:t>
      </w:r>
    </w:p>
    <w:p w14:paraId="6657A3E8" w14:textId="1548BE6F" w:rsidR="00513713" w:rsidRPr="00513713" w:rsidRDefault="00EA3E38" w:rsidP="00513713">
      <w:pPr>
        <w:pStyle w:val="00cabeos"/>
      </w:pPr>
      <w:r>
        <w:t>5</w:t>
      </w:r>
      <w:r w:rsidR="00513713" w:rsidRPr="00513713">
        <w:t xml:space="preserve">º ano | </w:t>
      </w:r>
      <w:r w:rsidR="007C699A">
        <w:t>2</w:t>
      </w:r>
      <w:r w:rsidR="00513713" w:rsidRPr="00513713">
        <w:t>º bimestre</w:t>
      </w:r>
    </w:p>
    <w:p w14:paraId="01073084" w14:textId="77777777" w:rsidR="00044401" w:rsidRDefault="00044401" w:rsidP="00513713">
      <w:pPr>
        <w:pStyle w:val="00P1"/>
      </w:pPr>
    </w:p>
    <w:p w14:paraId="0BDCFB18" w14:textId="71C47613" w:rsidR="00044401" w:rsidRDefault="00044401" w:rsidP="00513713">
      <w:pPr>
        <w:pStyle w:val="00P1"/>
      </w:pPr>
      <w:r w:rsidRPr="00E661F3">
        <w:t xml:space="preserve">Grade </w:t>
      </w:r>
      <w:r w:rsidRPr="00C5318E">
        <w:t>de</w:t>
      </w:r>
      <w:r w:rsidRPr="00E661F3">
        <w:t xml:space="preserve"> correção da avaliação</w:t>
      </w:r>
      <w:r>
        <w:t xml:space="preserve"> </w:t>
      </w:r>
    </w:p>
    <w:p w14:paraId="3799719B" w14:textId="77777777" w:rsidR="00044401" w:rsidRDefault="00044401" w:rsidP="00513713">
      <w:pPr>
        <w:pStyle w:val="00P1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1"/>
        <w:gridCol w:w="6634"/>
        <w:gridCol w:w="1843"/>
      </w:tblGrid>
      <w:tr w:rsidR="00044401" w:rsidRPr="00816ED6" w14:paraId="2FB0A7E8" w14:textId="77777777" w:rsidTr="00044401">
        <w:trPr>
          <w:trHeight w:val="1051"/>
        </w:trPr>
        <w:tc>
          <w:tcPr>
            <w:tcW w:w="5000" w:type="pct"/>
            <w:gridSpan w:val="3"/>
          </w:tcPr>
          <w:p w14:paraId="42062493" w14:textId="2DC3E7CD" w:rsidR="00044401" w:rsidRPr="00044401" w:rsidRDefault="00044401" w:rsidP="00044401">
            <w:pPr>
              <w:spacing w:before="300" w:after="120" w:line="360" w:lineRule="auto"/>
              <w:jc w:val="both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Nome:</w:t>
            </w:r>
            <w:r w:rsidR="004D5D25">
              <w:rPr>
                <w:b/>
                <w:bCs/>
                <w:i w:val="0"/>
                <w:iCs w:val="0"/>
              </w:rPr>
              <w:t xml:space="preserve"> </w:t>
            </w:r>
            <w:r w:rsidRPr="00044401">
              <w:rPr>
                <w:b/>
                <w:bCs/>
                <w:i w:val="0"/>
                <w:iCs w:val="0"/>
              </w:rPr>
              <w:t>__________________________________________________</w:t>
            </w:r>
          </w:p>
          <w:p w14:paraId="101C7B3E" w14:textId="2A210F2F" w:rsidR="00044401" w:rsidRPr="00044401" w:rsidRDefault="00044401" w:rsidP="00044401">
            <w:pPr>
              <w:spacing w:before="300" w:after="120" w:line="360" w:lineRule="auto"/>
              <w:jc w:val="both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Turma:</w:t>
            </w:r>
            <w:r w:rsidR="004D5D25">
              <w:rPr>
                <w:b/>
                <w:bCs/>
                <w:i w:val="0"/>
                <w:iCs w:val="0"/>
              </w:rPr>
              <w:t xml:space="preserve"> </w:t>
            </w:r>
            <w:r w:rsidRPr="00044401">
              <w:rPr>
                <w:b/>
                <w:bCs/>
                <w:i w:val="0"/>
                <w:iCs w:val="0"/>
              </w:rPr>
              <w:t>__________________________________________________</w:t>
            </w:r>
          </w:p>
        </w:tc>
      </w:tr>
      <w:tr w:rsidR="00EA3E38" w:rsidRPr="00816ED6" w14:paraId="0273569C" w14:textId="77777777" w:rsidTr="00EA3E38">
        <w:trPr>
          <w:trHeight w:val="599"/>
        </w:trPr>
        <w:tc>
          <w:tcPr>
            <w:tcW w:w="598" w:type="pct"/>
          </w:tcPr>
          <w:p w14:paraId="27263378" w14:textId="77EEAE88" w:rsidR="00044401" w:rsidRPr="00816ED6" w:rsidRDefault="00044401" w:rsidP="00044401">
            <w:pPr>
              <w:jc w:val="center"/>
              <w:rPr>
                <w:b/>
                <w:i w:val="0"/>
              </w:rPr>
            </w:pPr>
            <w:r w:rsidRPr="00816ED6">
              <w:rPr>
                <w:b/>
                <w:i w:val="0"/>
              </w:rPr>
              <w:t>Questão</w:t>
            </w:r>
          </w:p>
        </w:tc>
        <w:tc>
          <w:tcPr>
            <w:tcW w:w="3445" w:type="pct"/>
          </w:tcPr>
          <w:p w14:paraId="7F91414E" w14:textId="239E8A5E" w:rsidR="00044401" w:rsidRPr="00816ED6" w:rsidRDefault="00A625BC" w:rsidP="00044401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Habilidade avaliada</w:t>
            </w:r>
          </w:p>
        </w:tc>
        <w:tc>
          <w:tcPr>
            <w:tcW w:w="957" w:type="pct"/>
          </w:tcPr>
          <w:p w14:paraId="02834ED1" w14:textId="142EFA77" w:rsidR="00044401" w:rsidRPr="00816ED6" w:rsidRDefault="00A625BC" w:rsidP="00044401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Nota/Conceito</w:t>
            </w:r>
          </w:p>
        </w:tc>
      </w:tr>
      <w:tr w:rsidR="007C699A" w:rsidRPr="00173195" w14:paraId="7E5AB2BA" w14:textId="77777777" w:rsidTr="00EA3E38">
        <w:tc>
          <w:tcPr>
            <w:tcW w:w="598" w:type="pct"/>
          </w:tcPr>
          <w:p w14:paraId="1DCE585F" w14:textId="77777777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</w:t>
            </w:r>
          </w:p>
        </w:tc>
        <w:tc>
          <w:tcPr>
            <w:tcW w:w="3445" w:type="pct"/>
            <w:vAlign w:val="top"/>
          </w:tcPr>
          <w:p w14:paraId="65C7DE0B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(EF05HI01</w:t>
            </w:r>
            <w:proofErr w:type="gramStart"/>
            <w:r w:rsidRPr="007C699A">
              <w:rPr>
                <w:i w:val="0"/>
              </w:rPr>
              <w:t>) Identificar</w:t>
            </w:r>
            <w:proofErr w:type="gramEnd"/>
            <w:r w:rsidRPr="007C699A">
              <w:rPr>
                <w:i w:val="0"/>
              </w:rPr>
              <w:t xml:space="preserve"> os processos de formação das culturas e dos povos, relacionando-os com o espaço geográfico ocupado.</w:t>
            </w:r>
          </w:p>
          <w:p w14:paraId="3F9E4262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(EF05HI02</w:t>
            </w:r>
            <w:proofErr w:type="gramStart"/>
            <w:r w:rsidRPr="007C699A">
              <w:rPr>
                <w:i w:val="0"/>
              </w:rPr>
              <w:t>) Identificar</w:t>
            </w:r>
            <w:proofErr w:type="gramEnd"/>
            <w:r w:rsidRPr="007C699A">
              <w:rPr>
                <w:i w:val="0"/>
              </w:rPr>
              <w:t xml:space="preserve"> os mecanismos de organização do poder político com vistas à compreensão da ideia de Estado.</w:t>
            </w:r>
          </w:p>
          <w:p w14:paraId="5C19B9ED" w14:textId="35658324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(EF05HI05) Associar o conceito de cidadania à conquista de direitos dos povos e das sociedades, compreendendo-o como conquista histórica.</w:t>
            </w:r>
          </w:p>
        </w:tc>
        <w:tc>
          <w:tcPr>
            <w:tcW w:w="957" w:type="pct"/>
          </w:tcPr>
          <w:p w14:paraId="61FE9303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7E0833C0" w14:textId="77777777" w:rsidTr="00EA3E38">
        <w:tc>
          <w:tcPr>
            <w:tcW w:w="598" w:type="pct"/>
          </w:tcPr>
          <w:p w14:paraId="78878533" w14:textId="77777777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2</w:t>
            </w:r>
          </w:p>
        </w:tc>
        <w:tc>
          <w:tcPr>
            <w:tcW w:w="3445" w:type="pct"/>
            <w:vAlign w:val="top"/>
          </w:tcPr>
          <w:p w14:paraId="41C88609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(EF05HI01</w:t>
            </w:r>
            <w:proofErr w:type="gramStart"/>
            <w:r w:rsidRPr="007C699A">
              <w:rPr>
                <w:i w:val="0"/>
              </w:rPr>
              <w:t>) Identificar</w:t>
            </w:r>
            <w:proofErr w:type="gramEnd"/>
            <w:r w:rsidRPr="007C699A">
              <w:rPr>
                <w:i w:val="0"/>
              </w:rPr>
              <w:t xml:space="preserve"> os processos de formação das culturas e dos povos, relacionando-os com o espaço geográfico ocupado.</w:t>
            </w:r>
          </w:p>
          <w:p w14:paraId="44CAD3FF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(EF05HI02</w:t>
            </w:r>
            <w:proofErr w:type="gramStart"/>
            <w:r w:rsidRPr="007C699A">
              <w:rPr>
                <w:i w:val="0"/>
              </w:rPr>
              <w:t>) Identificar</w:t>
            </w:r>
            <w:proofErr w:type="gramEnd"/>
            <w:r w:rsidRPr="007C699A">
              <w:rPr>
                <w:i w:val="0"/>
              </w:rPr>
              <w:t xml:space="preserve"> os mecanismos de organização do poder político com vistas à compreensão da ideia de Estado.</w:t>
            </w:r>
          </w:p>
          <w:p w14:paraId="020DEAA5" w14:textId="3433B77A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(EF05HI05) Associar o conceito de cidadania à conquista de direitos dos povos e das sociedades, compreendendo-o como conquista histórica.</w:t>
            </w:r>
          </w:p>
        </w:tc>
        <w:tc>
          <w:tcPr>
            <w:tcW w:w="957" w:type="pct"/>
          </w:tcPr>
          <w:p w14:paraId="6AEF6BD1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6B7D0BE5" w14:textId="77777777" w:rsidTr="00EA3E38">
        <w:tc>
          <w:tcPr>
            <w:tcW w:w="598" w:type="pct"/>
          </w:tcPr>
          <w:p w14:paraId="1BB64337" w14:textId="77777777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3</w:t>
            </w:r>
          </w:p>
        </w:tc>
        <w:tc>
          <w:tcPr>
            <w:tcW w:w="3445" w:type="pct"/>
            <w:vAlign w:val="top"/>
          </w:tcPr>
          <w:p w14:paraId="46EAADAA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(EF05HI01</w:t>
            </w:r>
            <w:proofErr w:type="gramStart"/>
            <w:r w:rsidRPr="007C699A">
              <w:rPr>
                <w:i w:val="0"/>
              </w:rPr>
              <w:t>) Identificar</w:t>
            </w:r>
            <w:proofErr w:type="gramEnd"/>
            <w:r w:rsidRPr="007C699A">
              <w:rPr>
                <w:i w:val="0"/>
              </w:rPr>
              <w:t xml:space="preserve"> os processos de formação das culturas e dos povos, relacionando-os com o espaço geográfico ocupado.</w:t>
            </w:r>
          </w:p>
          <w:p w14:paraId="341520FC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(EF05HI02</w:t>
            </w:r>
            <w:proofErr w:type="gramStart"/>
            <w:r w:rsidRPr="007C699A">
              <w:rPr>
                <w:i w:val="0"/>
              </w:rPr>
              <w:t>) Identificar</w:t>
            </w:r>
            <w:proofErr w:type="gramEnd"/>
            <w:r w:rsidRPr="007C699A">
              <w:rPr>
                <w:i w:val="0"/>
              </w:rPr>
              <w:t xml:space="preserve"> os mecanismos de organização do poder político com vistas à compreensão da ideia de Estado.</w:t>
            </w:r>
          </w:p>
          <w:p w14:paraId="3A3D4F33" w14:textId="299F2F4D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(EF05HI05) Associar o conceito de cidadania à conquista de direitos dos povos e das sociedades, compreendendo-o como conquista histórica.</w:t>
            </w:r>
          </w:p>
        </w:tc>
        <w:tc>
          <w:tcPr>
            <w:tcW w:w="957" w:type="pct"/>
          </w:tcPr>
          <w:p w14:paraId="5D143689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294F8D5B" w14:textId="77777777" w:rsidTr="00EA3E38">
        <w:tc>
          <w:tcPr>
            <w:tcW w:w="598" w:type="pct"/>
          </w:tcPr>
          <w:p w14:paraId="373E4023" w14:textId="77777777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4</w:t>
            </w:r>
          </w:p>
        </w:tc>
        <w:tc>
          <w:tcPr>
            <w:tcW w:w="3445" w:type="pct"/>
            <w:vAlign w:val="top"/>
          </w:tcPr>
          <w:p w14:paraId="54551329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(EF05HI01</w:t>
            </w:r>
            <w:proofErr w:type="gramStart"/>
            <w:r w:rsidRPr="007C699A">
              <w:rPr>
                <w:i w:val="0"/>
              </w:rPr>
              <w:t>) Identificar</w:t>
            </w:r>
            <w:proofErr w:type="gramEnd"/>
            <w:r w:rsidRPr="007C699A">
              <w:rPr>
                <w:i w:val="0"/>
              </w:rPr>
              <w:t xml:space="preserve"> os processos de formação das culturas e dos povos, relacionando-os com o espaço geográfico ocupado.</w:t>
            </w:r>
          </w:p>
          <w:p w14:paraId="5ECCE069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(EF05HI02</w:t>
            </w:r>
            <w:proofErr w:type="gramStart"/>
            <w:r w:rsidRPr="007C699A">
              <w:rPr>
                <w:i w:val="0"/>
              </w:rPr>
              <w:t>) Identificar</w:t>
            </w:r>
            <w:proofErr w:type="gramEnd"/>
            <w:r w:rsidRPr="007C699A">
              <w:rPr>
                <w:i w:val="0"/>
              </w:rPr>
              <w:t xml:space="preserve"> os mecanismos de organização do poder político com vistas à compreensão da ideia de Estado.</w:t>
            </w:r>
          </w:p>
          <w:p w14:paraId="6A2F4093" w14:textId="74CA1826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(EF05HI05) Associar o conceito de cidadania à conquista de direitos dos povos e das sociedades, compreendendo-o como conquista histórica.</w:t>
            </w:r>
          </w:p>
        </w:tc>
        <w:tc>
          <w:tcPr>
            <w:tcW w:w="957" w:type="pct"/>
          </w:tcPr>
          <w:p w14:paraId="31CD3AA5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523EBC8E" w14:textId="77777777" w:rsidTr="00EA3E38">
        <w:tc>
          <w:tcPr>
            <w:tcW w:w="598" w:type="pct"/>
          </w:tcPr>
          <w:p w14:paraId="6BEEA57C" w14:textId="77777777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5</w:t>
            </w:r>
          </w:p>
        </w:tc>
        <w:tc>
          <w:tcPr>
            <w:tcW w:w="3445" w:type="pct"/>
            <w:vAlign w:val="top"/>
          </w:tcPr>
          <w:p w14:paraId="03725A08" w14:textId="13086AB9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(EF05HI06</w:t>
            </w:r>
            <w:proofErr w:type="gramStart"/>
            <w:r w:rsidRPr="007C699A">
              <w:rPr>
                <w:i w:val="0"/>
              </w:rPr>
              <w:t>) Comparar</w:t>
            </w:r>
            <w:proofErr w:type="gramEnd"/>
            <w:r w:rsidRPr="007C699A">
              <w:rPr>
                <w:i w:val="0"/>
              </w:rPr>
              <w:t xml:space="preserve"> o uso de diferentes linguagens no processo de comunicação e avaliar os significados sociais, políticos e culturais atribuídos a elas.</w:t>
            </w:r>
          </w:p>
          <w:p w14:paraId="3D4F868D" w14:textId="54F485B9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(EF05HI09) Comparar pontos de vista sobre temas que impactam a vida cotidiana no tempo presente, por meio do acesso a diferentes fontes, incluindo orais.</w:t>
            </w:r>
          </w:p>
        </w:tc>
        <w:tc>
          <w:tcPr>
            <w:tcW w:w="957" w:type="pct"/>
          </w:tcPr>
          <w:p w14:paraId="2EE9967B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</w:tbl>
    <w:p w14:paraId="21E9A48D" w14:textId="77777777" w:rsidR="007C699A" w:rsidRDefault="007C699A">
      <w: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1"/>
        <w:gridCol w:w="6634"/>
        <w:gridCol w:w="1843"/>
      </w:tblGrid>
      <w:tr w:rsidR="007C699A" w:rsidRPr="00173195" w14:paraId="39A46805" w14:textId="77777777" w:rsidTr="00EA3E38">
        <w:tc>
          <w:tcPr>
            <w:tcW w:w="598" w:type="pct"/>
          </w:tcPr>
          <w:p w14:paraId="4BD4858D" w14:textId="3C263C72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lastRenderedPageBreak/>
              <w:t>6</w:t>
            </w:r>
          </w:p>
        </w:tc>
        <w:tc>
          <w:tcPr>
            <w:tcW w:w="3445" w:type="pct"/>
            <w:vAlign w:val="top"/>
          </w:tcPr>
          <w:p w14:paraId="77018D0A" w14:textId="44F2EED5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(EF05HI06</w:t>
            </w:r>
            <w:proofErr w:type="gramStart"/>
            <w:r w:rsidRPr="007C699A">
              <w:rPr>
                <w:i w:val="0"/>
              </w:rPr>
              <w:t>) Comparar</w:t>
            </w:r>
            <w:proofErr w:type="gramEnd"/>
            <w:r w:rsidRPr="007C699A">
              <w:rPr>
                <w:i w:val="0"/>
              </w:rPr>
              <w:t xml:space="preserve"> o uso de diferentes linguagens no processo de comunicação e avaliar os significados sociais, políticos e culturais atribuídos a elas.</w:t>
            </w:r>
          </w:p>
          <w:p w14:paraId="331456A1" w14:textId="118CC30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(EF05HI09) Comparar pontos de vista sobre temas que impactam a vida cotidiana no tempo presente, por meio do acesso a diferentes fontes, incluindo orais.</w:t>
            </w:r>
          </w:p>
        </w:tc>
        <w:tc>
          <w:tcPr>
            <w:tcW w:w="957" w:type="pct"/>
          </w:tcPr>
          <w:p w14:paraId="2E4C2140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35594B96" w14:textId="77777777" w:rsidTr="00EA3E38">
        <w:tc>
          <w:tcPr>
            <w:tcW w:w="598" w:type="pct"/>
          </w:tcPr>
          <w:p w14:paraId="73376480" w14:textId="77777777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7</w:t>
            </w:r>
          </w:p>
        </w:tc>
        <w:tc>
          <w:tcPr>
            <w:tcW w:w="3445" w:type="pct"/>
            <w:vAlign w:val="top"/>
          </w:tcPr>
          <w:p w14:paraId="2CDCCBE6" w14:textId="36C140FD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(EF05HI06</w:t>
            </w:r>
            <w:proofErr w:type="gramStart"/>
            <w:r w:rsidRPr="007C699A">
              <w:rPr>
                <w:i w:val="0"/>
              </w:rPr>
              <w:t>) Comparar</w:t>
            </w:r>
            <w:proofErr w:type="gramEnd"/>
            <w:r w:rsidRPr="007C699A">
              <w:rPr>
                <w:i w:val="0"/>
              </w:rPr>
              <w:t xml:space="preserve"> o uso de diferentes linguagens no processo de comunicação e avaliar os significados sociais, políticos e culturais atribuídos a elas.</w:t>
            </w:r>
          </w:p>
          <w:p w14:paraId="2F1776CA" w14:textId="2EE6FB0F" w:rsidR="007C699A" w:rsidRPr="007C699A" w:rsidRDefault="007C699A" w:rsidP="007C699A">
            <w:pPr>
              <w:rPr>
                <w:i w:val="0"/>
              </w:rPr>
            </w:pPr>
          </w:p>
        </w:tc>
        <w:tc>
          <w:tcPr>
            <w:tcW w:w="957" w:type="pct"/>
          </w:tcPr>
          <w:p w14:paraId="3234F9A0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44F1B357" w14:textId="77777777" w:rsidTr="00EA3E38">
        <w:tc>
          <w:tcPr>
            <w:tcW w:w="598" w:type="pct"/>
          </w:tcPr>
          <w:p w14:paraId="3DB598E0" w14:textId="6E872A10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8</w:t>
            </w:r>
          </w:p>
        </w:tc>
        <w:tc>
          <w:tcPr>
            <w:tcW w:w="3445" w:type="pct"/>
            <w:vAlign w:val="top"/>
          </w:tcPr>
          <w:p w14:paraId="68C89DC4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(EF05HI04</w:t>
            </w:r>
            <w:proofErr w:type="gramStart"/>
            <w:r w:rsidRPr="007C699A">
              <w:rPr>
                <w:i w:val="0"/>
              </w:rPr>
              <w:t>) Associar</w:t>
            </w:r>
            <w:proofErr w:type="gramEnd"/>
            <w:r w:rsidRPr="007C699A">
              <w:rPr>
                <w:i w:val="0"/>
              </w:rPr>
              <w:t xml:space="preserve"> a noção de cidadania com os princípios de respeito à diversidade e à pluralidade.</w:t>
            </w:r>
          </w:p>
          <w:p w14:paraId="7AB6ABFA" w14:textId="1B5A8579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4CF09785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4859D4D4" w14:textId="77777777" w:rsidTr="00EA3E38">
        <w:tc>
          <w:tcPr>
            <w:tcW w:w="598" w:type="pct"/>
          </w:tcPr>
          <w:p w14:paraId="0779EB46" w14:textId="483EB754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9</w:t>
            </w:r>
          </w:p>
        </w:tc>
        <w:tc>
          <w:tcPr>
            <w:tcW w:w="3445" w:type="pct"/>
            <w:vAlign w:val="top"/>
          </w:tcPr>
          <w:p w14:paraId="1C4F5484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(EF05HI04</w:t>
            </w:r>
            <w:proofErr w:type="gramStart"/>
            <w:r w:rsidRPr="007C699A">
              <w:rPr>
                <w:i w:val="0"/>
              </w:rPr>
              <w:t>) Associar</w:t>
            </w:r>
            <w:proofErr w:type="gramEnd"/>
            <w:r w:rsidRPr="007C699A">
              <w:rPr>
                <w:i w:val="0"/>
              </w:rPr>
              <w:t xml:space="preserve"> a noção de cidadania com os princípios de respeito à diversidade e à pluralidade.</w:t>
            </w:r>
          </w:p>
          <w:p w14:paraId="18B8572F" w14:textId="2A6A0B7E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72F5520E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61BFE64D" w14:textId="77777777" w:rsidTr="00EA3E38">
        <w:tc>
          <w:tcPr>
            <w:tcW w:w="598" w:type="pct"/>
          </w:tcPr>
          <w:p w14:paraId="394698AA" w14:textId="77777777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10</w:t>
            </w:r>
          </w:p>
        </w:tc>
        <w:tc>
          <w:tcPr>
            <w:tcW w:w="3445" w:type="pct"/>
            <w:vAlign w:val="top"/>
          </w:tcPr>
          <w:p w14:paraId="77FCE8A2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(EF05HI04</w:t>
            </w:r>
            <w:proofErr w:type="gramStart"/>
            <w:r w:rsidRPr="007C699A">
              <w:rPr>
                <w:i w:val="0"/>
              </w:rPr>
              <w:t>) Associar</w:t>
            </w:r>
            <w:proofErr w:type="gramEnd"/>
            <w:r w:rsidRPr="007C699A">
              <w:rPr>
                <w:i w:val="0"/>
              </w:rPr>
              <w:t xml:space="preserve"> a noção de cidadania com os princípios de respeito à diversidade e à pluralidade.</w:t>
            </w:r>
          </w:p>
          <w:p w14:paraId="645B8ED1" w14:textId="3C759965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2782D8B2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792940D3" w14:textId="77777777" w:rsidTr="00EA3E38">
        <w:tc>
          <w:tcPr>
            <w:tcW w:w="598" w:type="pct"/>
          </w:tcPr>
          <w:p w14:paraId="19F2F64F" w14:textId="71D1E883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11</w:t>
            </w:r>
          </w:p>
        </w:tc>
        <w:tc>
          <w:tcPr>
            <w:tcW w:w="3445" w:type="pct"/>
            <w:vAlign w:val="top"/>
          </w:tcPr>
          <w:p w14:paraId="0C2929A7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(EF05HI04</w:t>
            </w:r>
            <w:proofErr w:type="gramStart"/>
            <w:r w:rsidRPr="007C699A">
              <w:rPr>
                <w:i w:val="0"/>
              </w:rPr>
              <w:t>) Associar</w:t>
            </w:r>
            <w:proofErr w:type="gramEnd"/>
            <w:r w:rsidRPr="007C699A">
              <w:rPr>
                <w:i w:val="0"/>
              </w:rPr>
              <w:t xml:space="preserve"> a noção de cidadania com os princípios de respeito à diversidade e à pluralidade.</w:t>
            </w:r>
          </w:p>
          <w:p w14:paraId="18E0027A" w14:textId="222F9CC0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(EF05HI06) Comparar o uso de diferentes linguagens no processo de comunicação e avaliar os significados sociais, políticos e culturais atribuídos a elas.</w:t>
            </w:r>
          </w:p>
        </w:tc>
        <w:tc>
          <w:tcPr>
            <w:tcW w:w="957" w:type="pct"/>
          </w:tcPr>
          <w:p w14:paraId="64CBCAA0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317024E5" w14:textId="77777777" w:rsidTr="00EA3E38">
        <w:tc>
          <w:tcPr>
            <w:tcW w:w="598" w:type="pct"/>
          </w:tcPr>
          <w:p w14:paraId="3EA8E3A7" w14:textId="77777777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12</w:t>
            </w:r>
          </w:p>
        </w:tc>
        <w:tc>
          <w:tcPr>
            <w:tcW w:w="3445" w:type="pct"/>
            <w:vAlign w:val="top"/>
          </w:tcPr>
          <w:p w14:paraId="70324107" w14:textId="0284956D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(EF05HI04) Associar a noção de cidadania com os princípios de respeito à diversidade e à pluralidade.</w:t>
            </w:r>
          </w:p>
        </w:tc>
        <w:tc>
          <w:tcPr>
            <w:tcW w:w="957" w:type="pct"/>
          </w:tcPr>
          <w:p w14:paraId="52F58EB2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0B07B225" w14:textId="77777777" w:rsidTr="00EA3E38">
        <w:tc>
          <w:tcPr>
            <w:tcW w:w="598" w:type="pct"/>
          </w:tcPr>
          <w:p w14:paraId="3644440D" w14:textId="77777777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13</w:t>
            </w:r>
          </w:p>
        </w:tc>
        <w:tc>
          <w:tcPr>
            <w:tcW w:w="3445" w:type="pct"/>
            <w:vAlign w:val="top"/>
          </w:tcPr>
          <w:p w14:paraId="4D423319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(EF05HI04</w:t>
            </w:r>
            <w:proofErr w:type="gramStart"/>
            <w:r w:rsidRPr="007C699A">
              <w:rPr>
                <w:i w:val="0"/>
              </w:rPr>
              <w:t>) Associar</w:t>
            </w:r>
            <w:proofErr w:type="gramEnd"/>
            <w:r w:rsidRPr="007C699A">
              <w:rPr>
                <w:i w:val="0"/>
              </w:rPr>
              <w:t xml:space="preserve"> a noção de cidadania com os princípios de respeito à diversidade e à pluralidade.</w:t>
            </w:r>
          </w:p>
          <w:p w14:paraId="6751B457" w14:textId="7FAF3040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(EF04HI05) Relacionar os processos de ocupação do campo a intervenções na natureza, avaliando os resultados dessas intervenções.</w:t>
            </w:r>
          </w:p>
        </w:tc>
        <w:tc>
          <w:tcPr>
            <w:tcW w:w="957" w:type="pct"/>
          </w:tcPr>
          <w:p w14:paraId="448059F4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58BC5F6F" w14:textId="77777777" w:rsidTr="00EA3E38">
        <w:tc>
          <w:tcPr>
            <w:tcW w:w="598" w:type="pct"/>
          </w:tcPr>
          <w:p w14:paraId="4149FA60" w14:textId="77777777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14</w:t>
            </w:r>
          </w:p>
        </w:tc>
        <w:tc>
          <w:tcPr>
            <w:tcW w:w="3445" w:type="pct"/>
            <w:vAlign w:val="top"/>
          </w:tcPr>
          <w:p w14:paraId="35F00556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(EF05HI04</w:t>
            </w:r>
            <w:proofErr w:type="gramStart"/>
            <w:r w:rsidRPr="007C699A">
              <w:rPr>
                <w:i w:val="0"/>
              </w:rPr>
              <w:t>) Associar</w:t>
            </w:r>
            <w:proofErr w:type="gramEnd"/>
            <w:r w:rsidRPr="007C699A">
              <w:rPr>
                <w:i w:val="0"/>
              </w:rPr>
              <w:t xml:space="preserve"> a noção de cidadania com os princípios de respeito à diversidade e à pluralidade.</w:t>
            </w:r>
          </w:p>
          <w:p w14:paraId="4E1712E9" w14:textId="5409877D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(EF04HI05) Relacionar os processos de ocupação do campo a intervenções na natureza, avaliando os resultados dessas intervenções.</w:t>
            </w:r>
          </w:p>
        </w:tc>
        <w:tc>
          <w:tcPr>
            <w:tcW w:w="957" w:type="pct"/>
          </w:tcPr>
          <w:p w14:paraId="663D4CE8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7C699A" w:rsidRPr="00173195" w14:paraId="7673861F" w14:textId="77777777" w:rsidTr="00EA3E38">
        <w:trPr>
          <w:trHeight w:val="269"/>
        </w:trPr>
        <w:tc>
          <w:tcPr>
            <w:tcW w:w="598" w:type="pct"/>
          </w:tcPr>
          <w:p w14:paraId="4DA60887" w14:textId="77777777" w:rsidR="007C699A" w:rsidRPr="00173195" w:rsidRDefault="007C699A" w:rsidP="00044401">
            <w:pPr>
              <w:jc w:val="center"/>
              <w:rPr>
                <w:i w:val="0"/>
                <w:iCs w:val="0"/>
              </w:rPr>
            </w:pPr>
            <w:r w:rsidRPr="00173195">
              <w:rPr>
                <w:i w:val="0"/>
                <w:iCs w:val="0"/>
              </w:rPr>
              <w:t>15</w:t>
            </w:r>
          </w:p>
        </w:tc>
        <w:tc>
          <w:tcPr>
            <w:tcW w:w="3445" w:type="pct"/>
            <w:vAlign w:val="top"/>
          </w:tcPr>
          <w:p w14:paraId="61B135FB" w14:textId="77777777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(EF05HI04</w:t>
            </w:r>
            <w:proofErr w:type="gramStart"/>
            <w:r w:rsidRPr="007C699A">
              <w:rPr>
                <w:i w:val="0"/>
              </w:rPr>
              <w:t>) Associar</w:t>
            </w:r>
            <w:proofErr w:type="gramEnd"/>
            <w:r w:rsidRPr="007C699A">
              <w:rPr>
                <w:i w:val="0"/>
              </w:rPr>
              <w:t xml:space="preserve"> a noção de cidadania com os princípios de respeito à diversidade e à pluralidade.</w:t>
            </w:r>
          </w:p>
          <w:p w14:paraId="6DA530EA" w14:textId="6670D82A" w:rsidR="007C699A" w:rsidRPr="007C699A" w:rsidRDefault="007C699A" w:rsidP="007C699A">
            <w:pPr>
              <w:rPr>
                <w:i w:val="0"/>
              </w:rPr>
            </w:pPr>
            <w:r w:rsidRPr="007C699A">
              <w:rPr>
                <w:i w:val="0"/>
              </w:rPr>
              <w:t>(EF04HI05) Relacionar os processos de ocupação do campo a intervenções na natureza, avaliando os resultados dessas intervenções.</w:t>
            </w:r>
          </w:p>
        </w:tc>
        <w:tc>
          <w:tcPr>
            <w:tcW w:w="957" w:type="pct"/>
          </w:tcPr>
          <w:p w14:paraId="75526EDA" w14:textId="77777777" w:rsidR="007C699A" w:rsidRPr="00173195" w:rsidRDefault="007C699A" w:rsidP="00A717C9">
            <w:pPr>
              <w:rPr>
                <w:i w:val="0"/>
              </w:rPr>
            </w:pPr>
          </w:p>
        </w:tc>
      </w:tr>
      <w:tr w:rsidR="00EA3E38" w:rsidRPr="00816ED6" w14:paraId="4F4B9CC0" w14:textId="77777777" w:rsidTr="00EA3E38">
        <w:tc>
          <w:tcPr>
            <w:tcW w:w="598" w:type="pct"/>
          </w:tcPr>
          <w:p w14:paraId="48ED46E0" w14:textId="77777777" w:rsidR="00044401" w:rsidRPr="00816ED6" w:rsidRDefault="00044401" w:rsidP="00A717C9">
            <w:pPr>
              <w:rPr>
                <w:i w:val="0"/>
              </w:rPr>
            </w:pPr>
          </w:p>
        </w:tc>
        <w:tc>
          <w:tcPr>
            <w:tcW w:w="3445" w:type="pct"/>
          </w:tcPr>
          <w:p w14:paraId="51C4E3B4" w14:textId="77777777" w:rsidR="00044401" w:rsidRPr="00044401" w:rsidRDefault="00044401" w:rsidP="00044401">
            <w:pPr>
              <w:spacing w:line="360" w:lineRule="auto"/>
              <w:jc w:val="right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Total</w:t>
            </w:r>
          </w:p>
        </w:tc>
        <w:tc>
          <w:tcPr>
            <w:tcW w:w="957" w:type="pct"/>
          </w:tcPr>
          <w:p w14:paraId="0960528D" w14:textId="77777777" w:rsidR="00044401" w:rsidRPr="00816ED6" w:rsidRDefault="00044401" w:rsidP="00A717C9">
            <w:pPr>
              <w:rPr>
                <w:i w:val="0"/>
              </w:rPr>
            </w:pPr>
          </w:p>
        </w:tc>
      </w:tr>
    </w:tbl>
    <w:p w14:paraId="02B2B0CC" w14:textId="77777777" w:rsidR="009E411D" w:rsidRPr="00FD34A6" w:rsidRDefault="009E411D" w:rsidP="00FD34A6"/>
    <w:sectPr w:rsidR="009E411D" w:rsidRPr="00FD34A6" w:rsidSect="00DE0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905DD" w14:textId="77777777" w:rsidR="000328AB" w:rsidRDefault="000328AB" w:rsidP="0054457B">
      <w:pPr>
        <w:spacing w:line="240" w:lineRule="auto"/>
      </w:pPr>
      <w:r>
        <w:separator/>
      </w:r>
    </w:p>
  </w:endnote>
  <w:endnote w:type="continuationSeparator" w:id="0">
    <w:p w14:paraId="7F43184C" w14:textId="77777777" w:rsidR="000328AB" w:rsidRDefault="000328AB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F21E" w14:textId="77777777" w:rsidR="0099380B" w:rsidRDefault="0099380B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3F0ABBB9" w14:textId="77777777" w:rsidR="00896A76" w:rsidRPr="00896A76" w:rsidRDefault="00896A76" w:rsidP="00896A76">
    <w:pPr>
      <w:pStyle w:val="Rodap"/>
      <w:framePr w:wrap="around" w:vAnchor="text" w:hAnchor="margin" w:xAlign="right" w:y="1"/>
      <w:rPr>
        <w:rStyle w:val="NmerodaPgina"/>
        <w:i w:val="0"/>
        <w:iCs w:val="0"/>
      </w:rPr>
    </w:pPr>
    <w:r w:rsidRPr="00896A76">
      <w:rPr>
        <w:rStyle w:val="NmerodaPgina"/>
        <w:i w:val="0"/>
      </w:rPr>
      <w:fldChar w:fldCharType="begin"/>
    </w:r>
    <w:r w:rsidRPr="00896A76">
      <w:rPr>
        <w:rStyle w:val="NmerodaPgina"/>
        <w:i w:val="0"/>
      </w:rPr>
      <w:instrText xml:space="preserve">PAGE  </w:instrText>
    </w:r>
    <w:r w:rsidRPr="00896A76">
      <w:rPr>
        <w:rStyle w:val="NmerodaPgina"/>
        <w:i w:val="0"/>
      </w:rPr>
      <w:fldChar w:fldCharType="separate"/>
    </w:r>
    <w:r>
      <w:rPr>
        <w:rStyle w:val="NmerodaPgina"/>
        <w:i w:val="0"/>
        <w:noProof/>
      </w:rPr>
      <w:t>1</w:t>
    </w:r>
    <w:r w:rsidRPr="00896A76">
      <w:rPr>
        <w:rStyle w:val="NmerodaPgina"/>
        <w:i w:val="0"/>
      </w:rPr>
      <w:fldChar w:fldCharType="end"/>
    </w:r>
  </w:p>
  <w:p w14:paraId="70FD4003" w14:textId="6F9E1214" w:rsidR="006E1BDE" w:rsidRPr="00896A76" w:rsidRDefault="00896A76" w:rsidP="00896A76">
    <w:pPr>
      <w:ind w:right="1694"/>
      <w:rPr>
        <w:rFonts w:ascii="Tahoma" w:eastAsia="Times New Roman" w:hAnsi="Tahoma" w:cs="Tahoma"/>
        <w:i w:val="0"/>
        <w:color w:val="3B3838" w:themeColor="background2" w:themeShade="40"/>
        <w:sz w:val="14"/>
        <w:szCs w:val="14"/>
        <w:shd w:val="clear" w:color="auto" w:fill="FFFFFF"/>
      </w:rPr>
    </w:pPr>
    <w:r w:rsidRPr="00896A76">
      <w:rPr>
        <w:rFonts w:ascii="Tahoma" w:eastAsia="Calibri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24FF" w14:textId="77777777" w:rsidR="0099380B" w:rsidRDefault="0099380B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2392" w14:textId="77777777" w:rsidR="000328AB" w:rsidRDefault="000328AB" w:rsidP="0054457B">
      <w:pPr>
        <w:spacing w:line="240" w:lineRule="auto"/>
      </w:pPr>
      <w:r>
        <w:separator/>
      </w:r>
    </w:p>
  </w:footnote>
  <w:footnote w:type="continuationSeparator" w:id="0">
    <w:p w14:paraId="6DEAA919" w14:textId="77777777" w:rsidR="000328AB" w:rsidRDefault="000328AB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2ECC5" w14:textId="77777777" w:rsidR="0099380B" w:rsidRDefault="0099380B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2CF6E80D" w:rsidR="00981E98" w:rsidRDefault="0099380B">
    <w:pPr>
      <w:pStyle w:val="Cabealho"/>
    </w:pPr>
    <w:r>
      <w:rPr>
        <w:noProof/>
        <w:lang w:eastAsia="pt-BR"/>
      </w:rPr>
      <w:drawing>
        <wp:inline distT="0" distB="0" distL="0" distR="0" wp14:anchorId="1730F339" wp14:editId="4BEF8389">
          <wp:extent cx="5940000" cy="296598"/>
          <wp:effectExtent l="0" t="0" r="3810" b="8255"/>
          <wp:docPr id="2" name="Imagem 2" descr="/Volumes/Data/TROCA/Digital/OLD/Buriti/Historia/Projeto/PBH_TARJAS/5 ANO/TARJA_PBH5_MD_2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a/TROCA/Digital/OLD/Buriti/Historia/Projeto/PBH_TARJAS/5 ANO/TARJA_PBH5_MD_2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6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D0D9B" w14:textId="77777777" w:rsidR="0099380B" w:rsidRDefault="0099380B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BF6B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62A4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6AE8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6346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91A4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4608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B284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2292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8D023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9C02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778B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  <w:num w:numId="14">
    <w:abstractNumId w:val="5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2" w:dllVersion="6" w:checkStyle="0"/>
  <w:activeWritingStyle w:appName="MSWord" w:lang="pt-BR" w:vendorID="1" w:dllVersion="513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2018B"/>
    <w:rsid w:val="000231A8"/>
    <w:rsid w:val="00025DC6"/>
    <w:rsid w:val="000328AB"/>
    <w:rsid w:val="00034A1E"/>
    <w:rsid w:val="00035F08"/>
    <w:rsid w:val="00040935"/>
    <w:rsid w:val="00044401"/>
    <w:rsid w:val="000463E0"/>
    <w:rsid w:val="00047478"/>
    <w:rsid w:val="0005672C"/>
    <w:rsid w:val="00071881"/>
    <w:rsid w:val="0007283C"/>
    <w:rsid w:val="00072A42"/>
    <w:rsid w:val="00073F7D"/>
    <w:rsid w:val="0007561F"/>
    <w:rsid w:val="00076B42"/>
    <w:rsid w:val="000802E3"/>
    <w:rsid w:val="00081846"/>
    <w:rsid w:val="00082B56"/>
    <w:rsid w:val="00084521"/>
    <w:rsid w:val="00091778"/>
    <w:rsid w:val="000A3F5E"/>
    <w:rsid w:val="000A6183"/>
    <w:rsid w:val="000A709C"/>
    <w:rsid w:val="000B12B5"/>
    <w:rsid w:val="000C0D2C"/>
    <w:rsid w:val="000C1801"/>
    <w:rsid w:val="000C4614"/>
    <w:rsid w:val="000C52D2"/>
    <w:rsid w:val="000C5FD6"/>
    <w:rsid w:val="000C73CE"/>
    <w:rsid w:val="000D2313"/>
    <w:rsid w:val="000D343F"/>
    <w:rsid w:val="000D6124"/>
    <w:rsid w:val="000E2E45"/>
    <w:rsid w:val="000E4457"/>
    <w:rsid w:val="000E4C22"/>
    <w:rsid w:val="000E7DC2"/>
    <w:rsid w:val="000F5CA0"/>
    <w:rsid w:val="001057DC"/>
    <w:rsid w:val="001118BB"/>
    <w:rsid w:val="001123FF"/>
    <w:rsid w:val="00116BCD"/>
    <w:rsid w:val="001170D7"/>
    <w:rsid w:val="0012736E"/>
    <w:rsid w:val="0013337C"/>
    <w:rsid w:val="00135C28"/>
    <w:rsid w:val="001368B5"/>
    <w:rsid w:val="001370EC"/>
    <w:rsid w:val="001459A0"/>
    <w:rsid w:val="00146565"/>
    <w:rsid w:val="00146718"/>
    <w:rsid w:val="00151B44"/>
    <w:rsid w:val="00155397"/>
    <w:rsid w:val="00155D6C"/>
    <w:rsid w:val="001673D5"/>
    <w:rsid w:val="00173195"/>
    <w:rsid w:val="0017370C"/>
    <w:rsid w:val="001914B7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221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4010"/>
    <w:rsid w:val="00246B22"/>
    <w:rsid w:val="00251761"/>
    <w:rsid w:val="00254A4A"/>
    <w:rsid w:val="0026010D"/>
    <w:rsid w:val="00265829"/>
    <w:rsid w:val="0027053C"/>
    <w:rsid w:val="00275BED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97878"/>
    <w:rsid w:val="002A01F3"/>
    <w:rsid w:val="002A08BC"/>
    <w:rsid w:val="002A1B60"/>
    <w:rsid w:val="002A356A"/>
    <w:rsid w:val="002A3650"/>
    <w:rsid w:val="002A417F"/>
    <w:rsid w:val="002B4FD6"/>
    <w:rsid w:val="002B503E"/>
    <w:rsid w:val="002C1794"/>
    <w:rsid w:val="002C2CEE"/>
    <w:rsid w:val="002D0C5D"/>
    <w:rsid w:val="002D14D0"/>
    <w:rsid w:val="002D6415"/>
    <w:rsid w:val="002D74E9"/>
    <w:rsid w:val="002E1E30"/>
    <w:rsid w:val="002E1F0C"/>
    <w:rsid w:val="002E2622"/>
    <w:rsid w:val="002F1F8E"/>
    <w:rsid w:val="002F4ACC"/>
    <w:rsid w:val="002F50B9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5C1"/>
    <w:rsid w:val="00355C7A"/>
    <w:rsid w:val="00361033"/>
    <w:rsid w:val="0038044D"/>
    <w:rsid w:val="00380506"/>
    <w:rsid w:val="0038178B"/>
    <w:rsid w:val="003836FA"/>
    <w:rsid w:val="0038495C"/>
    <w:rsid w:val="00387FE8"/>
    <w:rsid w:val="003934F1"/>
    <w:rsid w:val="00394985"/>
    <w:rsid w:val="00394B52"/>
    <w:rsid w:val="003957A6"/>
    <w:rsid w:val="0039631E"/>
    <w:rsid w:val="00397DE7"/>
    <w:rsid w:val="003A0027"/>
    <w:rsid w:val="003A40C6"/>
    <w:rsid w:val="003A4AA2"/>
    <w:rsid w:val="003A4AC3"/>
    <w:rsid w:val="003A73B1"/>
    <w:rsid w:val="003B2587"/>
    <w:rsid w:val="003C02C4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14B71"/>
    <w:rsid w:val="0041518A"/>
    <w:rsid w:val="0042739C"/>
    <w:rsid w:val="00430757"/>
    <w:rsid w:val="00432620"/>
    <w:rsid w:val="004331DC"/>
    <w:rsid w:val="00433903"/>
    <w:rsid w:val="004346DC"/>
    <w:rsid w:val="004351EA"/>
    <w:rsid w:val="004367A2"/>
    <w:rsid w:val="00437713"/>
    <w:rsid w:val="00440D92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79D"/>
    <w:rsid w:val="004B7ABF"/>
    <w:rsid w:val="004D3789"/>
    <w:rsid w:val="004D41C1"/>
    <w:rsid w:val="004D4FD5"/>
    <w:rsid w:val="004D5D25"/>
    <w:rsid w:val="004D7EF4"/>
    <w:rsid w:val="004E03C8"/>
    <w:rsid w:val="004E5323"/>
    <w:rsid w:val="004E6E07"/>
    <w:rsid w:val="00503F7D"/>
    <w:rsid w:val="00505CF0"/>
    <w:rsid w:val="00506EC0"/>
    <w:rsid w:val="00507632"/>
    <w:rsid w:val="005079EF"/>
    <w:rsid w:val="00513713"/>
    <w:rsid w:val="00522088"/>
    <w:rsid w:val="00523BEA"/>
    <w:rsid w:val="00527DA0"/>
    <w:rsid w:val="00531B9C"/>
    <w:rsid w:val="005415D1"/>
    <w:rsid w:val="0054457B"/>
    <w:rsid w:val="005478E1"/>
    <w:rsid w:val="00557F87"/>
    <w:rsid w:val="005660BD"/>
    <w:rsid w:val="00570E8C"/>
    <w:rsid w:val="00575A62"/>
    <w:rsid w:val="00582A5E"/>
    <w:rsid w:val="00586E52"/>
    <w:rsid w:val="00587611"/>
    <w:rsid w:val="00592966"/>
    <w:rsid w:val="00593CDE"/>
    <w:rsid w:val="005A4262"/>
    <w:rsid w:val="005B1329"/>
    <w:rsid w:val="005B593D"/>
    <w:rsid w:val="005C0BCD"/>
    <w:rsid w:val="005C15EF"/>
    <w:rsid w:val="005C1AF4"/>
    <w:rsid w:val="005C6016"/>
    <w:rsid w:val="005D103B"/>
    <w:rsid w:val="005D2101"/>
    <w:rsid w:val="005E2000"/>
    <w:rsid w:val="005E51B9"/>
    <w:rsid w:val="005E7568"/>
    <w:rsid w:val="005F269D"/>
    <w:rsid w:val="005F46BD"/>
    <w:rsid w:val="005F4BA8"/>
    <w:rsid w:val="00604652"/>
    <w:rsid w:val="006214D5"/>
    <w:rsid w:val="006235B4"/>
    <w:rsid w:val="006252E4"/>
    <w:rsid w:val="00634E9E"/>
    <w:rsid w:val="00636AB4"/>
    <w:rsid w:val="00654C55"/>
    <w:rsid w:val="00655402"/>
    <w:rsid w:val="00661C08"/>
    <w:rsid w:val="00663E74"/>
    <w:rsid w:val="00664C0B"/>
    <w:rsid w:val="00665C0C"/>
    <w:rsid w:val="006738A0"/>
    <w:rsid w:val="00680718"/>
    <w:rsid w:val="006809E3"/>
    <w:rsid w:val="0068430B"/>
    <w:rsid w:val="00684748"/>
    <w:rsid w:val="00684F52"/>
    <w:rsid w:val="00687786"/>
    <w:rsid w:val="00687941"/>
    <w:rsid w:val="00695037"/>
    <w:rsid w:val="006978E1"/>
    <w:rsid w:val="006B3377"/>
    <w:rsid w:val="006C247B"/>
    <w:rsid w:val="006D0661"/>
    <w:rsid w:val="006D14A2"/>
    <w:rsid w:val="006E1BDE"/>
    <w:rsid w:val="006E2537"/>
    <w:rsid w:val="006E29C4"/>
    <w:rsid w:val="006F03CE"/>
    <w:rsid w:val="006F09FE"/>
    <w:rsid w:val="006F1013"/>
    <w:rsid w:val="006F147E"/>
    <w:rsid w:val="006F4DE9"/>
    <w:rsid w:val="006F5321"/>
    <w:rsid w:val="006F67A9"/>
    <w:rsid w:val="006F7FD4"/>
    <w:rsid w:val="007018B1"/>
    <w:rsid w:val="00706662"/>
    <w:rsid w:val="007079EE"/>
    <w:rsid w:val="00727586"/>
    <w:rsid w:val="00731FF9"/>
    <w:rsid w:val="007354D2"/>
    <w:rsid w:val="00735E95"/>
    <w:rsid w:val="007368CD"/>
    <w:rsid w:val="007377FE"/>
    <w:rsid w:val="00742821"/>
    <w:rsid w:val="0074449B"/>
    <w:rsid w:val="00747997"/>
    <w:rsid w:val="00750ED6"/>
    <w:rsid w:val="007512D3"/>
    <w:rsid w:val="007555F1"/>
    <w:rsid w:val="00756177"/>
    <w:rsid w:val="007614B4"/>
    <w:rsid w:val="007660BA"/>
    <w:rsid w:val="007770E1"/>
    <w:rsid w:val="00777A4B"/>
    <w:rsid w:val="00785510"/>
    <w:rsid w:val="00785FA5"/>
    <w:rsid w:val="00790B6C"/>
    <w:rsid w:val="0079123E"/>
    <w:rsid w:val="00794C89"/>
    <w:rsid w:val="007964E7"/>
    <w:rsid w:val="007975FA"/>
    <w:rsid w:val="007A2BC1"/>
    <w:rsid w:val="007A6163"/>
    <w:rsid w:val="007A71B3"/>
    <w:rsid w:val="007C0D61"/>
    <w:rsid w:val="007C699A"/>
    <w:rsid w:val="007D1422"/>
    <w:rsid w:val="007D22EF"/>
    <w:rsid w:val="007D4D7B"/>
    <w:rsid w:val="007D4F1C"/>
    <w:rsid w:val="007E2E34"/>
    <w:rsid w:val="007E4102"/>
    <w:rsid w:val="007E4370"/>
    <w:rsid w:val="007E4BE2"/>
    <w:rsid w:val="007F0AFF"/>
    <w:rsid w:val="007F1FB0"/>
    <w:rsid w:val="007F3CD2"/>
    <w:rsid w:val="007F49C4"/>
    <w:rsid w:val="00800E1D"/>
    <w:rsid w:val="00801BBB"/>
    <w:rsid w:val="0081222B"/>
    <w:rsid w:val="00816ED6"/>
    <w:rsid w:val="00817BEA"/>
    <w:rsid w:val="00821A8C"/>
    <w:rsid w:val="0083384E"/>
    <w:rsid w:val="00835A5F"/>
    <w:rsid w:val="0083734D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94790"/>
    <w:rsid w:val="00894914"/>
    <w:rsid w:val="00895D4E"/>
    <w:rsid w:val="0089661F"/>
    <w:rsid w:val="0089671F"/>
    <w:rsid w:val="00896A76"/>
    <w:rsid w:val="008A002A"/>
    <w:rsid w:val="008A28E4"/>
    <w:rsid w:val="008A29BC"/>
    <w:rsid w:val="008A49E9"/>
    <w:rsid w:val="008B0173"/>
    <w:rsid w:val="008B0717"/>
    <w:rsid w:val="008B140F"/>
    <w:rsid w:val="008B395E"/>
    <w:rsid w:val="008B5E56"/>
    <w:rsid w:val="008B659A"/>
    <w:rsid w:val="008C08EC"/>
    <w:rsid w:val="008C3177"/>
    <w:rsid w:val="008C584D"/>
    <w:rsid w:val="008D24E2"/>
    <w:rsid w:val="008D358F"/>
    <w:rsid w:val="008D518E"/>
    <w:rsid w:val="008D7AA7"/>
    <w:rsid w:val="008E278D"/>
    <w:rsid w:val="008E361F"/>
    <w:rsid w:val="008E634E"/>
    <w:rsid w:val="008F2DB8"/>
    <w:rsid w:val="008F4C5E"/>
    <w:rsid w:val="008F4F27"/>
    <w:rsid w:val="008F510D"/>
    <w:rsid w:val="009041AE"/>
    <w:rsid w:val="00905D94"/>
    <w:rsid w:val="00907B76"/>
    <w:rsid w:val="00915068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46F7"/>
    <w:rsid w:val="00987EA7"/>
    <w:rsid w:val="00992075"/>
    <w:rsid w:val="009936D2"/>
    <w:rsid w:val="0099380B"/>
    <w:rsid w:val="009A1E0C"/>
    <w:rsid w:val="009A40EC"/>
    <w:rsid w:val="009A4DD2"/>
    <w:rsid w:val="009A6BA4"/>
    <w:rsid w:val="009B18E8"/>
    <w:rsid w:val="009C0732"/>
    <w:rsid w:val="009C27A7"/>
    <w:rsid w:val="009C4AFA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96E"/>
    <w:rsid w:val="00A12E80"/>
    <w:rsid w:val="00A15C38"/>
    <w:rsid w:val="00A25B19"/>
    <w:rsid w:val="00A30D98"/>
    <w:rsid w:val="00A36A7D"/>
    <w:rsid w:val="00A43A83"/>
    <w:rsid w:val="00A5185F"/>
    <w:rsid w:val="00A56329"/>
    <w:rsid w:val="00A567D3"/>
    <w:rsid w:val="00A568EE"/>
    <w:rsid w:val="00A56E2E"/>
    <w:rsid w:val="00A61E42"/>
    <w:rsid w:val="00A625BC"/>
    <w:rsid w:val="00A65E32"/>
    <w:rsid w:val="00A77AEC"/>
    <w:rsid w:val="00A83703"/>
    <w:rsid w:val="00A843C6"/>
    <w:rsid w:val="00A84425"/>
    <w:rsid w:val="00A84443"/>
    <w:rsid w:val="00A84D28"/>
    <w:rsid w:val="00A85282"/>
    <w:rsid w:val="00A936F1"/>
    <w:rsid w:val="00A9466D"/>
    <w:rsid w:val="00A94A01"/>
    <w:rsid w:val="00A97DA0"/>
    <w:rsid w:val="00AA1763"/>
    <w:rsid w:val="00AA4F3F"/>
    <w:rsid w:val="00AA5F60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4892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5696"/>
    <w:rsid w:val="00B666F0"/>
    <w:rsid w:val="00B717BF"/>
    <w:rsid w:val="00B7278E"/>
    <w:rsid w:val="00B7303E"/>
    <w:rsid w:val="00B801D6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46F"/>
    <w:rsid w:val="00BC7466"/>
    <w:rsid w:val="00BD2426"/>
    <w:rsid w:val="00BD3769"/>
    <w:rsid w:val="00BD749C"/>
    <w:rsid w:val="00BE3512"/>
    <w:rsid w:val="00BE5613"/>
    <w:rsid w:val="00BE5AE2"/>
    <w:rsid w:val="00BF3061"/>
    <w:rsid w:val="00BF45B9"/>
    <w:rsid w:val="00C00BDA"/>
    <w:rsid w:val="00C019D3"/>
    <w:rsid w:val="00C06847"/>
    <w:rsid w:val="00C22178"/>
    <w:rsid w:val="00C232F5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7048D"/>
    <w:rsid w:val="00C8109A"/>
    <w:rsid w:val="00C81F7E"/>
    <w:rsid w:val="00C96F15"/>
    <w:rsid w:val="00CA37A0"/>
    <w:rsid w:val="00CB16A2"/>
    <w:rsid w:val="00CB2046"/>
    <w:rsid w:val="00CB2F35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49FB"/>
    <w:rsid w:val="00D058EB"/>
    <w:rsid w:val="00D0718F"/>
    <w:rsid w:val="00D07FDB"/>
    <w:rsid w:val="00D11C5E"/>
    <w:rsid w:val="00D11FCC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55E71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3330"/>
    <w:rsid w:val="00DB0ADF"/>
    <w:rsid w:val="00DB146C"/>
    <w:rsid w:val="00DB44F5"/>
    <w:rsid w:val="00DB7ADA"/>
    <w:rsid w:val="00DC62F3"/>
    <w:rsid w:val="00DC6BEF"/>
    <w:rsid w:val="00DD4EF7"/>
    <w:rsid w:val="00DD5672"/>
    <w:rsid w:val="00DD5C7A"/>
    <w:rsid w:val="00DD7211"/>
    <w:rsid w:val="00DE039B"/>
    <w:rsid w:val="00DE7C39"/>
    <w:rsid w:val="00DF2240"/>
    <w:rsid w:val="00E00945"/>
    <w:rsid w:val="00E07333"/>
    <w:rsid w:val="00E23800"/>
    <w:rsid w:val="00E24AFE"/>
    <w:rsid w:val="00E45C1A"/>
    <w:rsid w:val="00E54EDA"/>
    <w:rsid w:val="00E629AD"/>
    <w:rsid w:val="00E66561"/>
    <w:rsid w:val="00E70465"/>
    <w:rsid w:val="00E70F4D"/>
    <w:rsid w:val="00E73E62"/>
    <w:rsid w:val="00E7631F"/>
    <w:rsid w:val="00E80423"/>
    <w:rsid w:val="00E83F73"/>
    <w:rsid w:val="00E9124A"/>
    <w:rsid w:val="00EA0B78"/>
    <w:rsid w:val="00EA3E38"/>
    <w:rsid w:val="00EA4B14"/>
    <w:rsid w:val="00EB3DC4"/>
    <w:rsid w:val="00EB40B5"/>
    <w:rsid w:val="00EC12E1"/>
    <w:rsid w:val="00EC38FB"/>
    <w:rsid w:val="00EC3A9B"/>
    <w:rsid w:val="00EC424A"/>
    <w:rsid w:val="00ED0EE6"/>
    <w:rsid w:val="00ED1CF5"/>
    <w:rsid w:val="00ED330F"/>
    <w:rsid w:val="00EE021C"/>
    <w:rsid w:val="00EE42E6"/>
    <w:rsid w:val="00EE5E6C"/>
    <w:rsid w:val="00EE6306"/>
    <w:rsid w:val="00EF5C78"/>
    <w:rsid w:val="00EF5FAD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615A8"/>
    <w:rsid w:val="00F624AA"/>
    <w:rsid w:val="00F625A3"/>
    <w:rsid w:val="00F64DAC"/>
    <w:rsid w:val="00F8327C"/>
    <w:rsid w:val="00F83C49"/>
    <w:rsid w:val="00F869B6"/>
    <w:rsid w:val="00F9759D"/>
    <w:rsid w:val="00FA387B"/>
    <w:rsid w:val="00FA4444"/>
    <w:rsid w:val="00FA66B1"/>
    <w:rsid w:val="00FB0B26"/>
    <w:rsid w:val="00FB1B67"/>
    <w:rsid w:val="00FB26A3"/>
    <w:rsid w:val="00FB4535"/>
    <w:rsid w:val="00FD1B61"/>
    <w:rsid w:val="00FD34A6"/>
    <w:rsid w:val="00FD70B5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DE9B7D99-2535-4CC0-BE88-9E789DF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"/>
    <w:rsid w:val="00A5632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073F7D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-Bold" w:hAnsi="Cambria-Bold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A568EE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513713"/>
    <w:pPr>
      <w:spacing w:after="0" w:line="240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BB443C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3555C1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A002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-Bold" w:hAnsi="Cambria-Bold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5F0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5F08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5F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5F08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F08"/>
    <w:rPr>
      <w:rFonts w:ascii="Segoe UI" w:hAnsi="Segoe UI" w:cs="Segoe UI"/>
      <w:i/>
      <w:iCs/>
      <w:sz w:val="18"/>
      <w:szCs w:val="18"/>
    </w:rPr>
  </w:style>
  <w:style w:type="character" w:styleId="NmerodaPgina">
    <w:name w:val="page number"/>
    <w:basedOn w:val="Fontepargpadro"/>
    <w:uiPriority w:val="99"/>
    <w:semiHidden/>
    <w:unhideWhenUsed/>
    <w:rsid w:val="006E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83D9-EE84-6245-A813-7255BA43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3728</Characters>
  <Application>Microsoft Macintosh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Sato</dc:creator>
  <cp:lastModifiedBy>Herbert Tsuji</cp:lastModifiedBy>
  <cp:revision>8</cp:revision>
  <cp:lastPrinted>2017-10-10T17:02:00Z</cp:lastPrinted>
  <dcterms:created xsi:type="dcterms:W3CDTF">2018-01-25T19:41:00Z</dcterms:created>
  <dcterms:modified xsi:type="dcterms:W3CDTF">2018-01-30T12:36:00Z</dcterms:modified>
</cp:coreProperties>
</file>