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23F662EC" w:rsidR="00E9332A" w:rsidRPr="009E3471" w:rsidRDefault="00E9332A" w:rsidP="009E3471">
      <w:pPr>
        <w:pStyle w:val="00cabeos"/>
      </w:pPr>
      <w:r w:rsidRPr="009E3471">
        <w:t>Sequênci</w:t>
      </w:r>
      <w:r w:rsidRPr="00F633AC">
        <w:t>a d</w:t>
      </w:r>
      <w:r w:rsidRPr="00D819AC">
        <w:t>idát</w:t>
      </w:r>
      <w:r w:rsidRPr="00F633AC">
        <w:t>ica</w:t>
      </w:r>
      <w:r w:rsidRPr="009E3471">
        <w:t xml:space="preserve"> </w:t>
      </w:r>
      <w:r w:rsidR="00A5598C" w:rsidRPr="009E3471">
        <w:t>3</w:t>
      </w:r>
    </w:p>
    <w:p w14:paraId="79E17080" w14:textId="77777777" w:rsidR="00E9332A" w:rsidRDefault="00E9332A" w:rsidP="009E3471">
      <w:pPr>
        <w:pStyle w:val="00cabeos"/>
      </w:pPr>
    </w:p>
    <w:p w14:paraId="1DF8B623" w14:textId="762F005B" w:rsidR="002E7B11" w:rsidRPr="00B3339E" w:rsidRDefault="00BF1F1C" w:rsidP="00B3339E">
      <w:pPr>
        <w:pStyle w:val="00P1"/>
      </w:pPr>
      <w:r w:rsidRPr="00B3339E">
        <w:rPr>
          <w:caps w:val="0"/>
        </w:rPr>
        <w:t>Unidade temática</w:t>
      </w:r>
    </w:p>
    <w:p w14:paraId="0FC48474" w14:textId="47FB964B" w:rsidR="002E7B11" w:rsidRPr="005A376F" w:rsidRDefault="0022709B" w:rsidP="00B3339E">
      <w:pPr>
        <w:pStyle w:val="00Textogeral"/>
        <w:spacing w:line="300" w:lineRule="atLeast"/>
        <w:ind w:firstLine="0"/>
        <w:rPr>
          <w:rFonts w:eastAsia="Arial"/>
        </w:rPr>
      </w:pPr>
      <w:proofErr w:type="spellStart"/>
      <w:r w:rsidRPr="0022709B">
        <w:rPr>
          <w:rFonts w:eastAsia="Arial"/>
          <w:lang w:val="en-US"/>
        </w:rPr>
        <w:t>Arte</w:t>
      </w:r>
      <w:proofErr w:type="spellEnd"/>
      <w:r w:rsidRPr="0022709B">
        <w:rPr>
          <w:rFonts w:eastAsia="Arial"/>
          <w:lang w:val="en-US"/>
        </w:rPr>
        <w:t xml:space="preserve"> </w:t>
      </w:r>
      <w:proofErr w:type="spellStart"/>
      <w:r w:rsidRPr="0022709B">
        <w:rPr>
          <w:rFonts w:eastAsia="Arial"/>
          <w:lang w:val="en-US"/>
        </w:rPr>
        <w:t>pré-colombiana</w:t>
      </w:r>
      <w:proofErr w:type="spellEnd"/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</w:t>
      </w:r>
      <w:r w:rsidRPr="005F6876">
        <w:t>iv</w:t>
      </w:r>
      <w:r w:rsidRPr="005A376F">
        <w:rPr>
          <w:rFonts w:eastAsia="Arial"/>
        </w:rPr>
        <w:t>os</w:t>
      </w:r>
    </w:p>
    <w:p w14:paraId="51526610" w14:textId="43A0480B" w:rsidR="00CD7FE6" w:rsidRPr="0067107C" w:rsidRDefault="0022709B" w:rsidP="008042BE">
      <w:pPr>
        <w:pStyle w:val="00Textogeralbullet"/>
      </w:pPr>
      <w:r w:rsidRPr="0022709B">
        <w:t>Compreender e experimentar criativamente a arte dos maias, astecas e incas</w:t>
      </w:r>
      <w:r w:rsidR="00CD7FE6" w:rsidRPr="0067107C">
        <w:t>.</w:t>
      </w:r>
    </w:p>
    <w:p w14:paraId="03E5588C" w14:textId="77777777" w:rsidR="00A5598C" w:rsidRDefault="00A5598C" w:rsidP="002E7B11">
      <w:pPr>
        <w:pStyle w:val="00PESO2"/>
        <w:rPr>
          <w:rFonts w:eastAsia="Arial"/>
        </w:rPr>
      </w:pPr>
      <w:bookmarkStart w:id="0" w:name="_Hlk493599191"/>
    </w:p>
    <w:p w14:paraId="589B435F" w14:textId="547F0921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3E807180" w14:textId="77777777" w:rsidR="0022709B" w:rsidRPr="0022709B" w:rsidRDefault="0022709B" w:rsidP="0022709B">
      <w:pPr>
        <w:pStyle w:val="00Textogeralbullet"/>
      </w:pPr>
      <w:r w:rsidRPr="0022709B">
        <w:t xml:space="preserve">(EF15AR04) Experimentar diferentes formas de </w:t>
      </w:r>
      <w:proofErr w:type="spellStart"/>
      <w:r w:rsidRPr="0022709B">
        <w:t>expressão</w:t>
      </w:r>
      <w:proofErr w:type="spellEnd"/>
      <w:r w:rsidRPr="0022709B">
        <w:t xml:space="preserve"> </w:t>
      </w:r>
      <w:proofErr w:type="spellStart"/>
      <w:r w:rsidRPr="0022709B">
        <w:t>artística</w:t>
      </w:r>
      <w:proofErr w:type="spellEnd"/>
      <w:r w:rsidRPr="0022709B">
        <w:t xml:space="preserve"> (desenho, pintura, colagem, quadrinhos, dobradura, escultura, modelagem, </w:t>
      </w:r>
      <w:proofErr w:type="spellStart"/>
      <w:r w:rsidRPr="0022709B">
        <w:t>instalação</w:t>
      </w:r>
      <w:proofErr w:type="spellEnd"/>
      <w:r w:rsidRPr="0022709B">
        <w:t xml:space="preserve">, </w:t>
      </w:r>
      <w:proofErr w:type="spellStart"/>
      <w:r w:rsidRPr="0022709B">
        <w:t>vídeo</w:t>
      </w:r>
      <w:proofErr w:type="spellEnd"/>
      <w:r w:rsidRPr="0022709B">
        <w:t xml:space="preserve">, fotografia etc.), fazendo uso </w:t>
      </w:r>
      <w:proofErr w:type="spellStart"/>
      <w:r w:rsidRPr="0022709B">
        <w:t>sustentável</w:t>
      </w:r>
      <w:proofErr w:type="spellEnd"/>
      <w:r w:rsidRPr="0022709B">
        <w:t xml:space="preserve"> de materiais, instrumentos, recursos e </w:t>
      </w:r>
      <w:proofErr w:type="spellStart"/>
      <w:r w:rsidRPr="0022709B">
        <w:t>técnicas</w:t>
      </w:r>
      <w:proofErr w:type="spellEnd"/>
      <w:r w:rsidRPr="0022709B">
        <w:t xml:space="preserve"> convencionais e </w:t>
      </w:r>
      <w:proofErr w:type="spellStart"/>
      <w:r w:rsidRPr="0022709B">
        <w:t>não</w:t>
      </w:r>
      <w:proofErr w:type="spellEnd"/>
      <w:r w:rsidRPr="0022709B">
        <w:t xml:space="preserve"> convencionais. </w:t>
      </w:r>
    </w:p>
    <w:p w14:paraId="577486FA" w14:textId="30C59843" w:rsidR="002E7B11" w:rsidRPr="005A376F" w:rsidRDefault="0022709B" w:rsidP="0022709B">
      <w:pPr>
        <w:pStyle w:val="00Textogeralbullet"/>
      </w:pPr>
      <w:r w:rsidRPr="0022709B">
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 w:rsidR="002E7B11" w:rsidRPr="00EC3A1E">
        <w:t>.</w:t>
      </w:r>
    </w:p>
    <w:p w14:paraId="4344D785" w14:textId="77777777" w:rsidR="00A5598C" w:rsidRDefault="00A5598C" w:rsidP="0067107C">
      <w:pPr>
        <w:pStyle w:val="00PESO2"/>
        <w:rPr>
          <w:rFonts w:eastAsia="Arial"/>
        </w:rPr>
      </w:pPr>
    </w:p>
    <w:p w14:paraId="3A3CAB54" w14:textId="13D3E6A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45B0D70C" w14:textId="1AB9CF35" w:rsidR="00A5598C" w:rsidRPr="00A5598C" w:rsidRDefault="0022709B" w:rsidP="00A5598C">
      <w:pPr>
        <w:pStyle w:val="00Textogeral"/>
        <w:spacing w:line="300" w:lineRule="atLeast"/>
        <w:ind w:firstLine="0"/>
        <w:rPr>
          <w:rFonts w:eastAsia="Arial"/>
        </w:rPr>
      </w:pPr>
      <w:r w:rsidRPr="0022709B">
        <w:rPr>
          <w:rFonts w:eastAsia="Arial"/>
        </w:rPr>
        <w:t>Os estudantes devem estar organizados em semicírculo e/ou pequenos grupos para as atividades complementares</w:t>
      </w:r>
      <w:r w:rsidR="00A5598C" w:rsidRPr="00A5598C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24A29C0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4565F9BA" w:rsidR="00031808" w:rsidRDefault="00CD7FE6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1</w:t>
      </w:r>
      <w:r w:rsidR="00A5598C" w:rsidRPr="00CD7FE6">
        <w:rPr>
          <w:rFonts w:eastAsia="Arial"/>
        </w:rPr>
        <w:t xml:space="preserve"> aula de 50 minutos</w:t>
      </w:r>
      <w:r w:rsidR="002E7B11" w:rsidRPr="005A376F">
        <w:rPr>
          <w:rFonts w:eastAsia="Arial"/>
        </w:rPr>
        <w:t>.</w:t>
      </w:r>
    </w:p>
    <w:p w14:paraId="1594774A" w14:textId="77777777" w:rsidR="00031808" w:rsidRDefault="00031808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5F1124">
        <w:rPr>
          <w:rFonts w:eastAsia="Arial"/>
          <w:lang w:val="pt-BR"/>
        </w:rPr>
        <w:br w:type="page"/>
      </w:r>
    </w:p>
    <w:p w14:paraId="685C5544" w14:textId="77777777" w:rsidR="002E7B11" w:rsidRPr="00B3339E" w:rsidRDefault="002E7B11" w:rsidP="00B3339E">
      <w:pPr>
        <w:pStyle w:val="00P1"/>
        <w:rPr>
          <w:sz w:val="29"/>
          <w:szCs w:val="29"/>
        </w:rPr>
      </w:pPr>
      <w:r w:rsidRPr="00B3339E">
        <w:rPr>
          <w:sz w:val="29"/>
          <w:szCs w:val="29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3ACE3C17" w:rsidR="002E7B11" w:rsidRPr="005A376F" w:rsidRDefault="0022709B" w:rsidP="00B3339E">
      <w:pPr>
        <w:pStyle w:val="00Textogeral"/>
        <w:spacing w:line="300" w:lineRule="atLeast"/>
        <w:ind w:firstLine="0"/>
        <w:rPr>
          <w:rFonts w:eastAsia="Arial"/>
        </w:rPr>
      </w:pPr>
      <w:proofErr w:type="spellStart"/>
      <w:r w:rsidRPr="0022709B">
        <w:rPr>
          <w:rFonts w:eastAsia="Arial"/>
          <w:lang w:val="en-US"/>
        </w:rPr>
        <w:t>Arte</w:t>
      </w:r>
      <w:proofErr w:type="spellEnd"/>
      <w:r w:rsidRPr="0022709B">
        <w:rPr>
          <w:rFonts w:eastAsia="Arial"/>
          <w:lang w:val="en-US"/>
        </w:rPr>
        <w:t xml:space="preserve"> </w:t>
      </w:r>
      <w:proofErr w:type="spellStart"/>
      <w:r w:rsidRPr="0022709B">
        <w:rPr>
          <w:rFonts w:eastAsia="Arial"/>
          <w:lang w:val="en-US"/>
        </w:rPr>
        <w:t>pré-colombiana</w:t>
      </w:r>
      <w:proofErr w:type="spellEnd"/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3B43486D" w14:textId="544470EA" w:rsidR="0022709B" w:rsidRPr="0022709B" w:rsidRDefault="0022709B" w:rsidP="0022709B">
      <w:pPr>
        <w:pStyle w:val="00Textogeralbullet"/>
      </w:pPr>
      <w:r w:rsidRPr="0022709B">
        <w:t xml:space="preserve">Imagens e vídeos que retratem objetos e outros elementos artísticos das civilizações </w:t>
      </w:r>
      <w:proofErr w:type="spellStart"/>
      <w:r w:rsidRPr="0022709B">
        <w:t>pré</w:t>
      </w:r>
      <w:proofErr w:type="spellEnd"/>
      <w:r w:rsidRPr="0022709B">
        <w:t>-</w:t>
      </w:r>
      <w:r w:rsidR="00CA6DA7">
        <w:br/>
        <w:t>-</w:t>
      </w:r>
      <w:bookmarkStart w:id="1" w:name="_GoBack"/>
      <w:bookmarkEnd w:id="1"/>
      <w:r w:rsidRPr="0022709B">
        <w:t xml:space="preserve">colombianas. </w:t>
      </w:r>
    </w:p>
    <w:p w14:paraId="2B24C9ED" w14:textId="31526B8D" w:rsidR="004A1F4E" w:rsidRPr="00EC3A1E" w:rsidRDefault="0022709B" w:rsidP="0022709B">
      <w:pPr>
        <w:pStyle w:val="00Textogeralbullet"/>
      </w:pPr>
      <w:r w:rsidRPr="0022709B">
        <w:t>Lousa e giz para a escrita do resumo do conteúdo</w:t>
      </w:r>
      <w:r w:rsidR="002E7B11" w:rsidRPr="00EC3A1E">
        <w:t>.</w:t>
      </w:r>
    </w:p>
    <w:p w14:paraId="0375300B" w14:textId="77777777" w:rsidR="002A30C5" w:rsidRPr="00EC3A1E" w:rsidRDefault="002A30C5" w:rsidP="002E7B11">
      <w:pPr>
        <w:pStyle w:val="00PESO2"/>
        <w:rPr>
          <w:rFonts w:eastAsia="Arial"/>
        </w:rPr>
      </w:pPr>
    </w:p>
    <w:p w14:paraId="2476554C" w14:textId="4F9ADF4B" w:rsidR="002E7B11" w:rsidRPr="00EC3A1E" w:rsidRDefault="002E7B11" w:rsidP="002E7B11">
      <w:pPr>
        <w:pStyle w:val="00PESO2"/>
        <w:rPr>
          <w:rFonts w:eastAsia="Arial"/>
        </w:rPr>
      </w:pPr>
      <w:r w:rsidRPr="00EC3A1E">
        <w:rPr>
          <w:rFonts w:eastAsia="Arial"/>
        </w:rPr>
        <w:t>Encaminhamento</w:t>
      </w:r>
    </w:p>
    <w:p w14:paraId="69A1593B" w14:textId="77777777" w:rsidR="0022709B" w:rsidRPr="0022709B" w:rsidRDefault="0022709B" w:rsidP="0022709B">
      <w:pPr>
        <w:pStyle w:val="00Textogeralbullet"/>
      </w:pPr>
      <w:r w:rsidRPr="0022709B">
        <w:t>Espalhe pela sala as imagens ou projete-as na lousa, parede ou tela. Apresente os vídeos.</w:t>
      </w:r>
    </w:p>
    <w:p w14:paraId="6A769D87" w14:textId="1216E659" w:rsidR="00CD7FE6" w:rsidRPr="00EC3A1E" w:rsidRDefault="0022709B" w:rsidP="0022709B">
      <w:pPr>
        <w:pStyle w:val="00Textogeralbullet"/>
      </w:pPr>
      <w:r w:rsidRPr="0022709B">
        <w:t>Explique para a turma que as civilizações pré-colombianas, em especial as três estudadas no bimestre</w:t>
      </w:r>
      <w:r w:rsidR="000C3A31">
        <w:t xml:space="preserve">, </w:t>
      </w:r>
      <w:r w:rsidRPr="0022709B">
        <w:t>maia, asteca e inca, realizavam diversas cerimônias, nas quais era comum o uso da música e do teatro. Elas também desenvolveram pinturas</w:t>
      </w:r>
      <w:r w:rsidR="000C3A31">
        <w:t>-</w:t>
      </w:r>
      <w:r w:rsidRPr="0022709B">
        <w:t xml:space="preserve">murais; artefatos de terracota (técnica que utiliza argila cozida em forno), de ouro ou prata. </w:t>
      </w:r>
      <w:proofErr w:type="spellStart"/>
      <w:r w:rsidRPr="0022709B">
        <w:rPr>
          <w:lang w:val="en-US"/>
        </w:rPr>
        <w:t>Além</w:t>
      </w:r>
      <w:proofErr w:type="spellEnd"/>
      <w:r w:rsidRPr="0022709B">
        <w:rPr>
          <w:lang w:val="en-US"/>
        </w:rPr>
        <w:t xml:space="preserve"> das </w:t>
      </w:r>
      <w:proofErr w:type="spellStart"/>
      <w:r w:rsidRPr="0022709B">
        <w:rPr>
          <w:lang w:val="en-US"/>
        </w:rPr>
        <w:t>grandes</w:t>
      </w:r>
      <w:proofErr w:type="spellEnd"/>
      <w:r w:rsidRPr="0022709B">
        <w:rPr>
          <w:lang w:val="en-US"/>
        </w:rPr>
        <w:t xml:space="preserve"> </w:t>
      </w:r>
      <w:proofErr w:type="spellStart"/>
      <w:r w:rsidRPr="0022709B">
        <w:rPr>
          <w:lang w:val="en-US"/>
        </w:rPr>
        <w:t>construções</w:t>
      </w:r>
      <w:proofErr w:type="spellEnd"/>
      <w:r w:rsidRPr="0022709B">
        <w:rPr>
          <w:lang w:val="en-US"/>
        </w:rPr>
        <w:t xml:space="preserve"> </w:t>
      </w:r>
      <w:proofErr w:type="spellStart"/>
      <w:r w:rsidRPr="0022709B">
        <w:rPr>
          <w:lang w:val="en-US"/>
        </w:rPr>
        <w:t>arquitetônicas</w:t>
      </w:r>
      <w:proofErr w:type="spellEnd"/>
      <w:r w:rsidR="00CD7FE6" w:rsidRPr="00EC3A1E">
        <w:t>.</w:t>
      </w:r>
    </w:p>
    <w:p w14:paraId="5C3070DD" w14:textId="77777777" w:rsidR="0022709B" w:rsidRPr="0022709B" w:rsidRDefault="0022709B" w:rsidP="0022709B">
      <w:pPr>
        <w:pStyle w:val="00Textogeralbullet"/>
      </w:pPr>
      <w:r w:rsidRPr="0022709B">
        <w:t xml:space="preserve">Diga que foram encontrados muitos instrumentos musicais tocados por esses povos, sendo, assim, possível conhecer os sons produzidos por eles. No entanto, não se conseguiu descobrir a notação musical (representação gráfica do tom, da duração dos sons e das suspensões e pausas) dos instrumentos. </w:t>
      </w:r>
    </w:p>
    <w:p w14:paraId="4966B41D" w14:textId="5205470F" w:rsidR="0022709B" w:rsidRPr="0022709B" w:rsidRDefault="0022709B" w:rsidP="0022709B">
      <w:pPr>
        <w:pStyle w:val="00Textogeralbullet"/>
      </w:pPr>
      <w:r w:rsidRPr="0022709B">
        <w:t>Cite exemplos de instrumentos descobertos em sítios arqueológicos: trombetas de terracota ou chifre de animais, tambores de cerâmica, madeira ou couro, flautas e flautas-apitos de chifre, casca de tartaruga ou cerâmica.</w:t>
      </w:r>
    </w:p>
    <w:p w14:paraId="257FB831" w14:textId="0FBE402A" w:rsidR="00CD7FE6" w:rsidRDefault="0022709B" w:rsidP="0022709B">
      <w:pPr>
        <w:pStyle w:val="00Textogeralbullet"/>
      </w:pPr>
      <w:r w:rsidRPr="0022709B">
        <w:t>Escreva a síntese do conteúdo na lousa para que os estudantes possam fazer seus registros</w:t>
      </w:r>
      <w:r w:rsidR="00CD7FE6" w:rsidRPr="00EC3A1E">
        <w:t>.</w:t>
      </w:r>
    </w:p>
    <w:p w14:paraId="1F7F603E" w14:textId="77777777" w:rsidR="005114D6" w:rsidRDefault="005114D6" w:rsidP="005A0A29">
      <w:pPr>
        <w:pStyle w:val="00PESO2"/>
        <w:spacing w:line="240" w:lineRule="auto"/>
        <w:rPr>
          <w:rFonts w:eastAsia="Arial"/>
        </w:rPr>
      </w:pPr>
      <w:bookmarkStart w:id="2" w:name="_Hlk498958348"/>
    </w:p>
    <w:p w14:paraId="205305AE" w14:textId="73EC792C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Atividade</w:t>
      </w:r>
      <w:r w:rsidR="00CA576A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CA576A">
        <w:rPr>
          <w:rFonts w:eastAsia="Arial"/>
        </w:rPr>
        <w:t>es</w:t>
      </w:r>
    </w:p>
    <w:bookmarkEnd w:id="2"/>
    <w:p w14:paraId="6C67A885" w14:textId="138F921E" w:rsidR="00CD7FE6" w:rsidRDefault="0022709B" w:rsidP="008042BE">
      <w:pPr>
        <w:pStyle w:val="00Textogeralbullet"/>
      </w:pPr>
      <w:r w:rsidRPr="0022709B">
        <w:t xml:space="preserve">Solicite aos estudantes que busquem mais informações e imagens da arte pré-colombiana em livros ou na internet. Oriente-os </w:t>
      </w:r>
      <w:r w:rsidR="000C3A31">
        <w:t>a</w:t>
      </w:r>
      <w:r w:rsidRPr="0022709B">
        <w:t xml:space="preserve"> buscar por </w:t>
      </w:r>
      <w:r w:rsidRPr="0022709B">
        <w:rPr>
          <w:i/>
        </w:rPr>
        <w:t>sites</w:t>
      </w:r>
      <w:r w:rsidRPr="0022709B">
        <w:t xml:space="preserve"> de museus arqueológicos</w:t>
      </w:r>
      <w:r w:rsidR="000C3A31">
        <w:t>, que</w:t>
      </w:r>
      <w:r w:rsidRPr="0022709B">
        <w:t xml:space="preserve"> pode</w:t>
      </w:r>
      <w:r w:rsidR="000C3A31">
        <w:t>m</w:t>
      </w:r>
      <w:r w:rsidRPr="0022709B">
        <w:t xml:space="preserve"> render uma boa pesquisa. Reúna a turma em roda, em outro momento, para que os estudantes possam dialogar sobre a investigação e os aspectos da arte pré-colombiana de que mais gostaram ou lhes chamaram a atenção</w:t>
      </w:r>
      <w:r w:rsidR="00F51C01" w:rsidRPr="00EC3A1E">
        <w:t>.</w:t>
      </w:r>
    </w:p>
    <w:p w14:paraId="0516150C" w14:textId="05E53BB4" w:rsidR="005114D6" w:rsidRPr="00F51C01" w:rsidRDefault="0022709B" w:rsidP="008042BE">
      <w:pPr>
        <w:pStyle w:val="00Textogeralbullet"/>
      </w:pPr>
      <w:r w:rsidRPr="0022709B">
        <w:t xml:space="preserve">Peça aos estudantes que desenhem um painel, em folha de papel sulfite, como se esta representasse uma parede. Diga </w:t>
      </w:r>
      <w:r w:rsidR="000C3A31">
        <w:t>a eles que</w:t>
      </w:r>
      <w:r w:rsidRPr="0022709B">
        <w:t xml:space="preserve"> se baseiem na vida cotidiana atual e retratem cenas comuns desse dia a dia nos desenhos, assim como as civilizações pré-colombianas representavam a rotina de seus povos</w:t>
      </w:r>
      <w:r w:rsidR="005114D6" w:rsidRPr="00EC3A1E">
        <w:t>.</w:t>
      </w:r>
      <w:r w:rsidR="005114D6" w:rsidRPr="00F51C01">
        <w:t xml:space="preserve"> </w:t>
      </w:r>
    </w:p>
    <w:p w14:paraId="49B4C043" w14:textId="36409A11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B3339E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BD477E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BD477E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A57CD5" w:rsidRPr="0022709B" w14:paraId="2DB673CF" w14:textId="77777777" w:rsidTr="00BD477E">
        <w:tc>
          <w:tcPr>
            <w:tcW w:w="2948" w:type="dxa"/>
          </w:tcPr>
          <w:p w14:paraId="1FB70A22" w14:textId="1E772642" w:rsidR="002E7B11" w:rsidRPr="00EC3A1E" w:rsidRDefault="002E7B11" w:rsidP="003C0600">
            <w:pPr>
              <w:spacing w:before="120" w:after="120"/>
              <w:rPr>
                <w:rFonts w:ascii="Tahoma" w:hAnsi="Tahoma" w:cs="Tahoma"/>
                <w:b/>
                <w:color w:val="0000FF"/>
                <w:sz w:val="20"/>
                <w:szCs w:val="20"/>
              </w:rPr>
            </w:pPr>
            <w:r w:rsidRPr="00EC3A1E">
              <w:rPr>
                <w:rFonts w:ascii="Tahoma" w:hAnsi="Tahoma" w:cs="Tahoma"/>
                <w:b/>
                <w:color w:val="0070C0"/>
                <w:sz w:val="20"/>
                <w:szCs w:val="20"/>
                <w:lang w:val="pt-BR"/>
              </w:rPr>
              <w:t>Texto em azul</w:t>
            </w:r>
          </w:p>
        </w:tc>
        <w:tc>
          <w:tcPr>
            <w:tcW w:w="6633" w:type="dxa"/>
          </w:tcPr>
          <w:p w14:paraId="179E447F" w14:textId="532C5139" w:rsidR="002E7B11" w:rsidRPr="00A57CD5" w:rsidRDefault="002E7B11" w:rsidP="003C0600">
            <w:pPr>
              <w:spacing w:before="120" w:after="120"/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</w:pPr>
            <w:r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B3339E">
      <w:pPr>
        <w:pStyle w:val="00P1"/>
      </w:pPr>
    </w:p>
    <w:tbl>
      <w:tblPr>
        <w:tblW w:w="95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B3339E" w:rsidRPr="002E7B11" w14:paraId="6DDBAEC6" w14:textId="77777777" w:rsidTr="00BD477E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22709B" w14:paraId="71D1582D" w14:textId="77777777" w:rsidTr="00BD477E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06D3C7AC" w:rsidR="003119D9" w:rsidRPr="00B61919" w:rsidRDefault="0022709B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2709B">
              <w:rPr>
                <w:rFonts w:ascii="Tahoma" w:hAnsi="Tahoma" w:cs="Tahoma"/>
                <w:sz w:val="20"/>
                <w:szCs w:val="20"/>
                <w:lang w:val="pt-BR"/>
              </w:rPr>
              <w:t>Os estudantes compreendem e experimentam criativamente a arte dos maias, astecas e incas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A57CD5" w:rsidRPr="0022709B" w14:paraId="6AFDBB10" w14:textId="77777777" w:rsidTr="00BD477E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26D7CEE7" w:rsidR="003119D9" w:rsidRPr="00A57CD5" w:rsidRDefault="0022709B" w:rsidP="00EC3A1E">
            <w:pPr>
              <w:spacing w:before="120" w:after="120"/>
              <w:jc w:val="both"/>
              <w:rPr>
                <w:rFonts w:ascii="Tahoma" w:hAnsi="Tahoma" w:cs="Tahoma"/>
                <w:bCs/>
                <w:color w:val="0000FF"/>
                <w:sz w:val="20"/>
                <w:szCs w:val="20"/>
                <w:lang w:val="pt-BR"/>
              </w:rPr>
            </w:pPr>
            <w:r w:rsidRPr="0022709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Solicite três desenhos que representem, respectivamente, os maias, </w:t>
            </w:r>
            <w:r w:rsidR="00332DE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os </w:t>
            </w:r>
            <w:r w:rsidRPr="0022709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astecas e </w:t>
            </w:r>
            <w:r w:rsidR="00332DE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os </w:t>
            </w:r>
            <w:proofErr w:type="gramStart"/>
            <w:r w:rsidRPr="0022709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incas,.</w:t>
            </w:r>
            <w:proofErr w:type="gramEnd"/>
            <w:r w:rsidRPr="0022709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Para isso, os estudantes podem usar como inspiração as imagens, os vídeos e as explicações vistos no bimestre, os quais mostravam algumas características da arte dessas civilizações pré-colombianas</w:t>
            </w:r>
            <w:r w:rsidR="003119D9" w:rsidRPr="00EC3A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1EBAE99C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</w:p>
    <w:p w14:paraId="7C210978" w14:textId="58703250" w:rsidR="0082646E" w:rsidRPr="002D0A0C" w:rsidRDefault="00B3339E" w:rsidP="00A07B66">
      <w:pPr>
        <w:pStyle w:val="00PESO2"/>
        <w:rPr>
          <w:caps/>
        </w:rPr>
      </w:pPr>
      <w:r w:rsidRPr="002D0A0C">
        <w:t>Sugestões para acompanhar o desenvolvimento dos estudantes</w:t>
      </w:r>
    </w:p>
    <w:p w14:paraId="63471295" w14:textId="77777777" w:rsidR="00B3339E" w:rsidRPr="002E7B11" w:rsidRDefault="00B3339E" w:rsidP="003119D9">
      <w:pPr>
        <w:pStyle w:val="00PESO2"/>
        <w:rPr>
          <w:rFonts w:eastAsia="Arial"/>
        </w:rPr>
      </w:pPr>
    </w:p>
    <w:p w14:paraId="30BEE759" w14:textId="77777777" w:rsidR="0022709B" w:rsidRPr="0022709B" w:rsidRDefault="0022709B" w:rsidP="0022709B">
      <w:pPr>
        <w:pStyle w:val="00Textogeralbullet"/>
      </w:pPr>
      <w:r w:rsidRPr="0022709B">
        <w:t xml:space="preserve">Solicite aos estudantes que providenciem tubos de papelão (podem ser de rolos de papel higiênico ou de papel toalha), tinta guache de cores variadas e pincéis. Com esses materiais, os estudantes criarão totens ou estátuas, tomando como base as imagens estudadas durante o bimestre. Lembre-os de que as figuras a serem pintadas devem ter traços bem expressivos e marcados. Por fim, organize uma exposição com os trabalhos em espaço adequado na escola. Essa atividade favorece as habilidades EF15AR04 e EF15AR25. </w:t>
      </w:r>
    </w:p>
    <w:p w14:paraId="02733B89" w14:textId="4598ADE5" w:rsidR="002E7B11" w:rsidRPr="002149C0" w:rsidRDefault="0022709B" w:rsidP="0022709B">
      <w:pPr>
        <w:pStyle w:val="00Textogeralbullet"/>
      </w:pPr>
      <w:r w:rsidRPr="0022709B">
        <w:t>Utilizando massa de modelar colorida, peça aos estudantes que modelem esculturas parecidas com</w:t>
      </w:r>
      <w:r w:rsidR="00332DE0">
        <w:t xml:space="preserve"> os</w:t>
      </w:r>
      <w:r w:rsidRPr="0022709B">
        <w:t xml:space="preserve"> objetos vistos durante a sequência didática. Eles podem manipular a massa para criar máscaras, potes, estátuas, pirâmides etc. Organize uma exposição com as esculturas criadas. Essa atividade favorece as habilidades EF15AR04 e EF15AR25</w:t>
      </w:r>
      <w:r w:rsidR="002E7B11" w:rsidRPr="00EC3A1E">
        <w:t>.</w:t>
      </w:r>
    </w:p>
    <w:p w14:paraId="6607A62F" w14:textId="77777777" w:rsidR="002E7B11" w:rsidRPr="0085752B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22709B" w14:paraId="2D4FA83A" w14:textId="77777777" w:rsidTr="003C0600">
        <w:tc>
          <w:tcPr>
            <w:tcW w:w="9298" w:type="dxa"/>
          </w:tcPr>
          <w:p w14:paraId="15C3E5A1" w14:textId="3F8A1B3C" w:rsidR="002E7B11" w:rsidRPr="00EC3A1E" w:rsidRDefault="002E7B11" w:rsidP="00CF7474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  <w:r w:rsidRPr="00EC3A1E">
              <w:rPr>
                <w:rFonts w:eastAsia="Arial"/>
              </w:rPr>
              <w:t>Considerando as habilidades da BNCC – 3</w:t>
            </w:r>
            <w:r w:rsidRPr="00EC3A1E">
              <w:rPr>
                <w:rFonts w:eastAsia="Arial"/>
                <w:u w:val="single"/>
                <w:vertAlign w:val="superscript"/>
              </w:rPr>
              <w:t>a</w:t>
            </w:r>
            <w:r w:rsidRPr="00EC3A1E">
              <w:rPr>
                <w:rFonts w:eastAsia="Arial"/>
              </w:rPr>
              <w:t xml:space="preserve"> versão empregadas neste bimestre, a</w:t>
            </w:r>
            <w:r w:rsidR="00332DE0">
              <w:rPr>
                <w:rFonts w:eastAsia="Arial"/>
              </w:rPr>
              <w:t>s</w:t>
            </w:r>
            <w:r w:rsidRPr="00EC3A1E">
              <w:rPr>
                <w:rFonts w:eastAsia="Arial"/>
              </w:rPr>
              <w:t xml:space="preserve"> que consideramos </w:t>
            </w:r>
            <w:r w:rsidR="00332DE0" w:rsidRPr="00EC3A1E">
              <w:rPr>
                <w:rFonts w:eastAsia="Arial"/>
              </w:rPr>
              <w:t>essencia</w:t>
            </w:r>
            <w:r w:rsidR="00332DE0">
              <w:rPr>
                <w:rFonts w:eastAsia="Arial"/>
              </w:rPr>
              <w:t>is</w:t>
            </w:r>
            <w:r w:rsidR="00332DE0" w:rsidRPr="00EC3A1E">
              <w:rPr>
                <w:rFonts w:eastAsia="Arial"/>
              </w:rPr>
              <w:t xml:space="preserve"> </w:t>
            </w:r>
            <w:r w:rsidRPr="00EC3A1E">
              <w:rPr>
                <w:rFonts w:eastAsia="Arial"/>
              </w:rPr>
              <w:t xml:space="preserve">para que os estudantes possam dar continuidade aos estudos </w:t>
            </w:r>
            <w:r w:rsidR="00332DE0">
              <w:rPr>
                <w:rFonts w:eastAsia="Arial"/>
              </w:rPr>
              <w:t>são</w:t>
            </w:r>
            <w:r w:rsidRPr="00EC3A1E">
              <w:rPr>
                <w:rFonts w:eastAsia="Arial"/>
              </w:rPr>
              <w:t>:</w:t>
            </w:r>
          </w:p>
          <w:p w14:paraId="1D14DDAB" w14:textId="77777777" w:rsidR="0022709B" w:rsidRPr="0022709B" w:rsidRDefault="0022709B" w:rsidP="0022709B">
            <w:pPr>
              <w:pStyle w:val="00Textogeralbullet"/>
              <w:rPr>
                <w:spacing w:val="-4"/>
              </w:rPr>
            </w:pPr>
            <w:r w:rsidRPr="0022709B">
              <w:rPr>
                <w:spacing w:val="-6"/>
              </w:rPr>
              <w:t xml:space="preserve">(EF15AR04) Experimentar diferentes formas de </w:t>
            </w:r>
            <w:proofErr w:type="spellStart"/>
            <w:r w:rsidRPr="0022709B">
              <w:rPr>
                <w:spacing w:val="-6"/>
              </w:rPr>
              <w:t>expressão</w:t>
            </w:r>
            <w:proofErr w:type="spellEnd"/>
            <w:r w:rsidRPr="0022709B">
              <w:rPr>
                <w:spacing w:val="-6"/>
              </w:rPr>
              <w:t xml:space="preserve"> </w:t>
            </w:r>
            <w:proofErr w:type="spellStart"/>
            <w:r w:rsidRPr="0022709B">
              <w:rPr>
                <w:spacing w:val="-6"/>
              </w:rPr>
              <w:t>artística</w:t>
            </w:r>
            <w:proofErr w:type="spellEnd"/>
            <w:r w:rsidRPr="0022709B">
              <w:rPr>
                <w:spacing w:val="-6"/>
              </w:rPr>
              <w:t xml:space="preserve"> (desenho, pintura, colagem, quadrinhos, dobradura, escultura, modelagem, </w:t>
            </w:r>
            <w:proofErr w:type="spellStart"/>
            <w:r w:rsidRPr="0022709B">
              <w:rPr>
                <w:spacing w:val="-6"/>
              </w:rPr>
              <w:t>instalação</w:t>
            </w:r>
            <w:proofErr w:type="spellEnd"/>
            <w:r w:rsidRPr="0022709B">
              <w:rPr>
                <w:spacing w:val="-6"/>
              </w:rPr>
              <w:t xml:space="preserve">, </w:t>
            </w:r>
            <w:proofErr w:type="spellStart"/>
            <w:r w:rsidRPr="0022709B">
              <w:rPr>
                <w:spacing w:val="-6"/>
              </w:rPr>
              <w:t>vídeo</w:t>
            </w:r>
            <w:proofErr w:type="spellEnd"/>
            <w:r w:rsidRPr="0022709B">
              <w:rPr>
                <w:spacing w:val="-6"/>
              </w:rPr>
              <w:t xml:space="preserve">, fotografia etc.), fazendo uso </w:t>
            </w:r>
            <w:proofErr w:type="spellStart"/>
            <w:r w:rsidRPr="0022709B">
              <w:rPr>
                <w:spacing w:val="-6"/>
              </w:rPr>
              <w:t>sustentável</w:t>
            </w:r>
            <w:proofErr w:type="spellEnd"/>
            <w:r w:rsidRPr="0022709B">
              <w:rPr>
                <w:spacing w:val="-6"/>
              </w:rPr>
              <w:t xml:space="preserve"> de materiais, instrumentos, recursos e </w:t>
            </w:r>
            <w:proofErr w:type="spellStart"/>
            <w:r w:rsidRPr="0022709B">
              <w:rPr>
                <w:spacing w:val="-6"/>
              </w:rPr>
              <w:t>técnicas</w:t>
            </w:r>
            <w:proofErr w:type="spellEnd"/>
            <w:r w:rsidRPr="0022709B">
              <w:rPr>
                <w:spacing w:val="-6"/>
              </w:rPr>
              <w:t xml:space="preserve"> convencionais e </w:t>
            </w:r>
            <w:proofErr w:type="spellStart"/>
            <w:r w:rsidRPr="0022709B">
              <w:rPr>
                <w:spacing w:val="-6"/>
              </w:rPr>
              <w:t>não</w:t>
            </w:r>
            <w:proofErr w:type="spellEnd"/>
            <w:r w:rsidRPr="0022709B">
              <w:rPr>
                <w:spacing w:val="-6"/>
              </w:rPr>
              <w:t xml:space="preserve"> convencionais</w:t>
            </w:r>
            <w:r w:rsidRPr="0022709B">
              <w:rPr>
                <w:spacing w:val="-4"/>
              </w:rPr>
              <w:t xml:space="preserve">. </w:t>
            </w:r>
          </w:p>
          <w:p w14:paraId="03AA0A09" w14:textId="39E34F25" w:rsidR="005A0A29" w:rsidRPr="00EC3A1E" w:rsidRDefault="0022709B" w:rsidP="0022709B">
            <w:pPr>
              <w:pStyle w:val="00Textogeralbullet"/>
            </w:pPr>
            <w:r w:rsidRPr="0022709B">
              <w:rPr>
                <w:spacing w:val="0"/>
              </w:rPr>
      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      </w:r>
            <w:r w:rsidR="001F6987" w:rsidRPr="00EC3A1E">
              <w:t>.</w:t>
            </w:r>
          </w:p>
        </w:tc>
      </w:tr>
    </w:tbl>
    <w:tbl>
      <w:tblPr>
        <w:tblW w:w="9619" w:type="dxa"/>
        <w:tblInd w:w="108" w:type="dxa"/>
        <w:tblBorders>
          <w:top w:val="single" w:sz="4" w:space="0" w:color="00AAAC"/>
          <w:left w:val="single" w:sz="4" w:space="0" w:color="00AAAC"/>
          <w:bottom w:val="single" w:sz="4" w:space="0" w:color="00AAAC"/>
          <w:right w:val="single" w:sz="4" w:space="0" w:color="00AAAC"/>
          <w:insideH w:val="single" w:sz="4" w:space="0" w:color="00AAAC"/>
          <w:insideV w:val="single" w:sz="4" w:space="0" w:color="00AAAC"/>
        </w:tblBorders>
        <w:tblLayout w:type="fixed"/>
        <w:tblLook w:val="04A0" w:firstRow="1" w:lastRow="0" w:firstColumn="1" w:lastColumn="0" w:noHBand="0" w:noVBand="1"/>
      </w:tblPr>
      <w:tblGrid>
        <w:gridCol w:w="6557"/>
        <w:gridCol w:w="1020"/>
        <w:gridCol w:w="1020"/>
        <w:gridCol w:w="1022"/>
      </w:tblGrid>
      <w:tr w:rsidR="00C51F20" w:rsidRPr="00882188" w14:paraId="63974289" w14:textId="77777777" w:rsidTr="00D819AC">
        <w:trPr>
          <w:trHeight w:val="397"/>
        </w:trPr>
        <w:tc>
          <w:tcPr>
            <w:tcW w:w="9619" w:type="dxa"/>
            <w:gridSpan w:val="4"/>
            <w:shd w:val="clear" w:color="auto" w:fill="808080" w:themeFill="background1" w:themeFillShade="80"/>
          </w:tcPr>
          <w:p w14:paraId="352EE86C" w14:textId="014E235E" w:rsidR="00C51F20" w:rsidRPr="00F96686" w:rsidRDefault="00F40DE2" w:rsidP="003C0600">
            <w:pPr>
              <w:spacing w:before="120" w:after="120"/>
              <w:jc w:val="center"/>
              <w:rPr>
                <w:rFonts w:ascii="Cambria" w:hAnsi="Cambria" w:cs="Tahoma"/>
                <w:b/>
                <w:sz w:val="29"/>
                <w:szCs w:val="29"/>
                <w:lang w:val="pt-BR"/>
              </w:rPr>
            </w:pPr>
            <w:r w:rsidRPr="00F96686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 xml:space="preserve">Ficha para </w:t>
            </w:r>
            <w:proofErr w:type="spellStart"/>
            <w:r w:rsidRPr="00F96686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t>autoavaliação</w:t>
            </w:r>
            <w:proofErr w:type="spellEnd"/>
          </w:p>
        </w:tc>
      </w:tr>
      <w:tr w:rsidR="00167A54" w:rsidRPr="0022709B" w14:paraId="0C6E852A" w14:textId="77777777" w:rsidTr="00D819AC">
        <w:trPr>
          <w:trHeight w:val="397"/>
        </w:trPr>
        <w:tc>
          <w:tcPr>
            <w:tcW w:w="9619" w:type="dxa"/>
            <w:gridSpan w:val="4"/>
            <w:tcBorders>
              <w:bottom w:val="nil"/>
            </w:tcBorders>
          </w:tcPr>
          <w:p w14:paraId="2EC9BD43" w14:textId="311554E3" w:rsidR="00167A54" w:rsidRPr="005F6876" w:rsidRDefault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Marque X na carinha que retrata melhor o que você sente </w:t>
            </w:r>
            <w:r w:rsidR="00CA576A"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ao </w:t>
            </w:r>
            <w:r w:rsidRPr="005F6876">
              <w:rPr>
                <w:rFonts w:ascii="Tahoma" w:hAnsi="Tahoma" w:cs="Tahoma"/>
                <w:sz w:val="22"/>
                <w:szCs w:val="22"/>
                <w:lang w:val="pt-BR"/>
              </w:rPr>
              <w:t>responder a cada questão.</w:t>
            </w:r>
          </w:p>
        </w:tc>
      </w:tr>
      <w:tr w:rsidR="00167A54" w:rsidRPr="00882188" w14:paraId="4B6783AA" w14:textId="77777777" w:rsidTr="00D819AC">
        <w:trPr>
          <w:trHeight w:val="1247"/>
        </w:trPr>
        <w:tc>
          <w:tcPr>
            <w:tcW w:w="6557" w:type="dxa"/>
            <w:tcBorders>
              <w:top w:val="nil"/>
            </w:tcBorders>
          </w:tcPr>
          <w:p w14:paraId="7846976C" w14:textId="04954592" w:rsidR="00167A54" w:rsidRPr="00F40DE2" w:rsidRDefault="00167A54" w:rsidP="00167A5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</w:tcPr>
          <w:p w14:paraId="472BF8AE" w14:textId="5B8FC8CE" w:rsidR="00167A54" w:rsidRPr="00672684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26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20" w:type="dxa"/>
          </w:tcPr>
          <w:p w14:paraId="7CEFFB28" w14:textId="5466A5A2" w:rsidR="00167A54" w:rsidRPr="00672684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26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672684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2" w:type="dxa"/>
          </w:tcPr>
          <w:p w14:paraId="1D832678" w14:textId="2E476EAB" w:rsidR="00167A54" w:rsidRPr="00672684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2684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672684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22709B" w14:paraId="2366F670" w14:textId="77777777" w:rsidTr="00D819AC">
        <w:trPr>
          <w:trHeight w:val="737"/>
        </w:trPr>
        <w:tc>
          <w:tcPr>
            <w:tcW w:w="6557" w:type="dxa"/>
            <w:vAlign w:val="center"/>
          </w:tcPr>
          <w:p w14:paraId="5D32E1D4" w14:textId="350E3FD1" w:rsidR="00167A54" w:rsidRPr="005F6876" w:rsidRDefault="0022709B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2709B">
              <w:rPr>
                <w:rFonts w:ascii="Tahoma" w:hAnsi="Tahoma" w:cs="Tahoma"/>
                <w:sz w:val="22"/>
                <w:szCs w:val="22"/>
                <w:lang w:val="pt-BR"/>
              </w:rPr>
              <w:t>Conheci algumas formas artísticas características de cada civilização estudada no bimestre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5F6876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14:paraId="040E706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vAlign w:val="center"/>
          </w:tcPr>
          <w:p w14:paraId="38FA4ECC" w14:textId="313E2584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vAlign w:val="center"/>
          </w:tcPr>
          <w:p w14:paraId="75ADB0D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22709B" w14:paraId="2D65F480" w14:textId="77777777" w:rsidTr="00D819AC">
        <w:trPr>
          <w:trHeight w:val="737"/>
        </w:trPr>
        <w:tc>
          <w:tcPr>
            <w:tcW w:w="6557" w:type="dxa"/>
            <w:vAlign w:val="center"/>
          </w:tcPr>
          <w:p w14:paraId="4008ECBF" w14:textId="433B1C54" w:rsidR="00167A54" w:rsidRPr="005F6876" w:rsidRDefault="0022709B" w:rsidP="00CF7474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2709B">
              <w:rPr>
                <w:rFonts w:ascii="Tahoma" w:hAnsi="Tahoma" w:cs="Tahoma"/>
                <w:sz w:val="22"/>
                <w:szCs w:val="22"/>
                <w:lang w:val="pt-BR"/>
              </w:rPr>
              <w:t>Consegui realizar as atividades práticas e representar ou fazer releituras da arte pré-colombiana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vAlign w:val="center"/>
          </w:tcPr>
          <w:p w14:paraId="316F2ED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vAlign w:val="center"/>
          </w:tcPr>
          <w:p w14:paraId="11656EB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vAlign w:val="center"/>
          </w:tcPr>
          <w:p w14:paraId="7B5600B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22709B" w14:paraId="50D6B874" w14:textId="77777777" w:rsidTr="00D819AC">
        <w:trPr>
          <w:trHeight w:val="737"/>
        </w:trPr>
        <w:tc>
          <w:tcPr>
            <w:tcW w:w="6557" w:type="dxa"/>
            <w:vAlign w:val="center"/>
          </w:tcPr>
          <w:p w14:paraId="3B6196C3" w14:textId="087C1EF0" w:rsidR="00167A54" w:rsidRPr="005F6876" w:rsidRDefault="0022709B" w:rsidP="00F40DE2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22709B">
              <w:rPr>
                <w:rFonts w:ascii="Tahoma" w:hAnsi="Tahoma" w:cs="Tahoma"/>
                <w:sz w:val="22"/>
                <w:szCs w:val="22"/>
                <w:lang w:val="pt-BR"/>
              </w:rPr>
              <w:t>Colaborei com meus colegas nos trabalhos coletivos</w:t>
            </w:r>
            <w:r w:rsidR="00F40DE2" w:rsidRPr="005F6876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vAlign w:val="center"/>
          </w:tcPr>
          <w:p w14:paraId="29E17C86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vAlign w:val="center"/>
          </w:tcPr>
          <w:p w14:paraId="4A72F7A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vAlign w:val="center"/>
          </w:tcPr>
          <w:p w14:paraId="379456E7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07970" w:rsidRPr="003E6EC8" w14:paraId="799FABAD" w14:textId="77777777" w:rsidTr="00D819AC">
        <w:trPr>
          <w:trHeight w:val="8277"/>
        </w:trPr>
        <w:tc>
          <w:tcPr>
            <w:tcW w:w="9619" w:type="dxa"/>
            <w:gridSpan w:val="4"/>
          </w:tcPr>
          <w:p w14:paraId="0C04E56C" w14:textId="77777777" w:rsidR="00BD477E" w:rsidRPr="007948B9" w:rsidRDefault="00BD477E" w:rsidP="00BD477E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32E219EE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709940F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581B9B3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CBDCEFC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8BA73EA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3FD8DBC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13321D8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21A605F5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93F3B1A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9CB5B82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9823A41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401BA02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8799219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1ADEFC74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9C76189" w14:textId="77777777" w:rsidR="00BD477E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569A0AE9" w:rsidR="00F07970" w:rsidRPr="00F40DE2" w:rsidRDefault="00BD477E" w:rsidP="00BD477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3" w:name="_Hlk494816992"/>
      <w:bookmarkEnd w:id="3"/>
    </w:p>
    <w:sectPr w:rsidR="0060713B" w:rsidRPr="003E6EC8" w:rsidSect="00581A8F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F353A" w14:textId="77777777" w:rsidR="00E61DE2" w:rsidRDefault="00E61DE2" w:rsidP="004413B1">
      <w:r>
        <w:separator/>
      </w:r>
    </w:p>
  </w:endnote>
  <w:endnote w:type="continuationSeparator" w:id="0">
    <w:p w14:paraId="1C4CED8F" w14:textId="77777777" w:rsidR="00E61DE2" w:rsidRDefault="00E61DE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495E3EF-E40B-4767-953B-BB6B603CD6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114238B-3A7F-47E8-B4D4-9ACFD4101692}"/>
    <w:embedBold r:id="rId3" w:fontKey="{B0359AC3-9A1A-4C2F-A3DA-AB9D0F2327A5}"/>
    <w:embedItalic r:id="rId4" w:fontKey="{068C3984-2E13-47D2-BF1E-8376C7A8E0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BCF3D7-2DCF-4269-8685-F2A059DE2169}"/>
    <w:embedBold r:id="rId6" w:fontKey="{7CDD9A66-0033-46D3-B922-56C2114509B8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24CB9CA7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A6DA7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76AE8934" w14:textId="3372ABC4" w:rsidR="003E6EC8" w:rsidRDefault="00B3339E" w:rsidP="003E6F8E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D5679" w14:textId="77777777" w:rsidR="00E61DE2" w:rsidRDefault="00E61DE2" w:rsidP="004413B1">
      <w:r>
        <w:separator/>
      </w:r>
    </w:p>
  </w:footnote>
  <w:footnote w:type="continuationSeparator" w:id="0">
    <w:p w14:paraId="15245C17" w14:textId="77777777" w:rsidR="00E61DE2" w:rsidRDefault="00E61DE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1F0D6FE2" w:rsidR="003C0768" w:rsidRDefault="0051025A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189FB6E" wp14:editId="52A06075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A86A70E8"/>
    <w:lvl w:ilvl="0" w:tplc="0A7480F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721BF"/>
    <w:multiLevelType w:val="hybridMultilevel"/>
    <w:tmpl w:val="627A7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475F9"/>
    <w:multiLevelType w:val="hybridMultilevel"/>
    <w:tmpl w:val="CEC4C5A0"/>
    <w:lvl w:ilvl="0" w:tplc="489275B6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30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254D"/>
    <w:rsid w:val="00016AE3"/>
    <w:rsid w:val="00026313"/>
    <w:rsid w:val="00031808"/>
    <w:rsid w:val="000362C5"/>
    <w:rsid w:val="00040117"/>
    <w:rsid w:val="00041F5D"/>
    <w:rsid w:val="00044C0E"/>
    <w:rsid w:val="00053B50"/>
    <w:rsid w:val="00062DE3"/>
    <w:rsid w:val="000638AD"/>
    <w:rsid w:val="00067A2E"/>
    <w:rsid w:val="0007770C"/>
    <w:rsid w:val="00091261"/>
    <w:rsid w:val="00092A27"/>
    <w:rsid w:val="00094CEE"/>
    <w:rsid w:val="00095B8A"/>
    <w:rsid w:val="000A2670"/>
    <w:rsid w:val="000B3B96"/>
    <w:rsid w:val="000B4919"/>
    <w:rsid w:val="000C3A31"/>
    <w:rsid w:val="000D0030"/>
    <w:rsid w:val="000E3474"/>
    <w:rsid w:val="000E589A"/>
    <w:rsid w:val="000F0D05"/>
    <w:rsid w:val="000F1EC0"/>
    <w:rsid w:val="000F32DF"/>
    <w:rsid w:val="00106AB9"/>
    <w:rsid w:val="0011317C"/>
    <w:rsid w:val="00116338"/>
    <w:rsid w:val="00127B74"/>
    <w:rsid w:val="00135653"/>
    <w:rsid w:val="00142888"/>
    <w:rsid w:val="001466AC"/>
    <w:rsid w:val="00156625"/>
    <w:rsid w:val="001636FD"/>
    <w:rsid w:val="00167A54"/>
    <w:rsid w:val="00167AA4"/>
    <w:rsid w:val="00187518"/>
    <w:rsid w:val="001A2F5D"/>
    <w:rsid w:val="001A57BC"/>
    <w:rsid w:val="001D0989"/>
    <w:rsid w:val="001F09CE"/>
    <w:rsid w:val="001F247A"/>
    <w:rsid w:val="001F4291"/>
    <w:rsid w:val="001F6987"/>
    <w:rsid w:val="00202B2E"/>
    <w:rsid w:val="00216D20"/>
    <w:rsid w:val="00217FA4"/>
    <w:rsid w:val="00223CAB"/>
    <w:rsid w:val="0022709B"/>
    <w:rsid w:val="00236BBF"/>
    <w:rsid w:val="00246282"/>
    <w:rsid w:val="0025011B"/>
    <w:rsid w:val="00250FE4"/>
    <w:rsid w:val="00261B6A"/>
    <w:rsid w:val="00264F08"/>
    <w:rsid w:val="0028283F"/>
    <w:rsid w:val="002925EA"/>
    <w:rsid w:val="002A2047"/>
    <w:rsid w:val="002A30C5"/>
    <w:rsid w:val="002A3A28"/>
    <w:rsid w:val="002B2863"/>
    <w:rsid w:val="002B2CAD"/>
    <w:rsid w:val="002B6AC6"/>
    <w:rsid w:val="002B71C0"/>
    <w:rsid w:val="002C2194"/>
    <w:rsid w:val="002C2B5D"/>
    <w:rsid w:val="002C4FC9"/>
    <w:rsid w:val="002C58CF"/>
    <w:rsid w:val="002D0A0C"/>
    <w:rsid w:val="002E5195"/>
    <w:rsid w:val="002E7B11"/>
    <w:rsid w:val="003119D9"/>
    <w:rsid w:val="003143F1"/>
    <w:rsid w:val="003175BB"/>
    <w:rsid w:val="00320797"/>
    <w:rsid w:val="00332041"/>
    <w:rsid w:val="00332DE0"/>
    <w:rsid w:val="00337754"/>
    <w:rsid w:val="003427E1"/>
    <w:rsid w:val="003444C4"/>
    <w:rsid w:val="0035012E"/>
    <w:rsid w:val="00367B89"/>
    <w:rsid w:val="00376F64"/>
    <w:rsid w:val="00380B2E"/>
    <w:rsid w:val="003817C4"/>
    <w:rsid w:val="0039031C"/>
    <w:rsid w:val="003903DA"/>
    <w:rsid w:val="003A71E7"/>
    <w:rsid w:val="003B0E1C"/>
    <w:rsid w:val="003B3C17"/>
    <w:rsid w:val="003C0600"/>
    <w:rsid w:val="003C0768"/>
    <w:rsid w:val="003C5E96"/>
    <w:rsid w:val="003D336F"/>
    <w:rsid w:val="003D40C9"/>
    <w:rsid w:val="003D4759"/>
    <w:rsid w:val="003D502A"/>
    <w:rsid w:val="003E6EC8"/>
    <w:rsid w:val="003E6F8E"/>
    <w:rsid w:val="003F05DB"/>
    <w:rsid w:val="003F2233"/>
    <w:rsid w:val="003F4729"/>
    <w:rsid w:val="003F4B9E"/>
    <w:rsid w:val="00402789"/>
    <w:rsid w:val="0040316B"/>
    <w:rsid w:val="00412247"/>
    <w:rsid w:val="00412A16"/>
    <w:rsid w:val="00417E70"/>
    <w:rsid w:val="0043750A"/>
    <w:rsid w:val="004413B1"/>
    <w:rsid w:val="00452768"/>
    <w:rsid w:val="0045601B"/>
    <w:rsid w:val="00460462"/>
    <w:rsid w:val="004671B2"/>
    <w:rsid w:val="004714A0"/>
    <w:rsid w:val="00482141"/>
    <w:rsid w:val="00496A29"/>
    <w:rsid w:val="004A1F4E"/>
    <w:rsid w:val="004A26ED"/>
    <w:rsid w:val="004A59DA"/>
    <w:rsid w:val="004B0502"/>
    <w:rsid w:val="004B53ED"/>
    <w:rsid w:val="004C5046"/>
    <w:rsid w:val="004C610D"/>
    <w:rsid w:val="004D0F99"/>
    <w:rsid w:val="004D3E07"/>
    <w:rsid w:val="004E0E72"/>
    <w:rsid w:val="004E6476"/>
    <w:rsid w:val="004F2EC7"/>
    <w:rsid w:val="004F560C"/>
    <w:rsid w:val="00503E20"/>
    <w:rsid w:val="0050799F"/>
    <w:rsid w:val="00510182"/>
    <w:rsid w:val="0051025A"/>
    <w:rsid w:val="005114D6"/>
    <w:rsid w:val="00512550"/>
    <w:rsid w:val="005163EE"/>
    <w:rsid w:val="00527103"/>
    <w:rsid w:val="0053509D"/>
    <w:rsid w:val="005462D7"/>
    <w:rsid w:val="00551B31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7C85"/>
    <w:rsid w:val="005C2200"/>
    <w:rsid w:val="005C2B14"/>
    <w:rsid w:val="005C6536"/>
    <w:rsid w:val="005E0DC2"/>
    <w:rsid w:val="005E1A09"/>
    <w:rsid w:val="005F1124"/>
    <w:rsid w:val="005F6876"/>
    <w:rsid w:val="0060713B"/>
    <w:rsid w:val="00614960"/>
    <w:rsid w:val="006336D6"/>
    <w:rsid w:val="006354E0"/>
    <w:rsid w:val="006421D9"/>
    <w:rsid w:val="0067107C"/>
    <w:rsid w:val="00672684"/>
    <w:rsid w:val="0067781B"/>
    <w:rsid w:val="00693FB9"/>
    <w:rsid w:val="006A1E88"/>
    <w:rsid w:val="006A27EE"/>
    <w:rsid w:val="006A3FCE"/>
    <w:rsid w:val="006B48A5"/>
    <w:rsid w:val="006B69C0"/>
    <w:rsid w:val="006C4A71"/>
    <w:rsid w:val="006D4C49"/>
    <w:rsid w:val="006D5D13"/>
    <w:rsid w:val="006E0483"/>
    <w:rsid w:val="006E3D61"/>
    <w:rsid w:val="00700B81"/>
    <w:rsid w:val="007164A9"/>
    <w:rsid w:val="00717338"/>
    <w:rsid w:val="007201D4"/>
    <w:rsid w:val="00737650"/>
    <w:rsid w:val="007417DF"/>
    <w:rsid w:val="00746C38"/>
    <w:rsid w:val="00756C28"/>
    <w:rsid w:val="007579DE"/>
    <w:rsid w:val="00763B77"/>
    <w:rsid w:val="00766D23"/>
    <w:rsid w:val="007720D9"/>
    <w:rsid w:val="00775C43"/>
    <w:rsid w:val="00784B10"/>
    <w:rsid w:val="0079033B"/>
    <w:rsid w:val="007953D9"/>
    <w:rsid w:val="00795A45"/>
    <w:rsid w:val="007B0E66"/>
    <w:rsid w:val="007C7ECF"/>
    <w:rsid w:val="007D5195"/>
    <w:rsid w:val="007E1F4D"/>
    <w:rsid w:val="007E5690"/>
    <w:rsid w:val="007F00BB"/>
    <w:rsid w:val="007F36FA"/>
    <w:rsid w:val="008042BE"/>
    <w:rsid w:val="00806BFE"/>
    <w:rsid w:val="00823B5D"/>
    <w:rsid w:val="00825AFB"/>
    <w:rsid w:val="00825EEA"/>
    <w:rsid w:val="0082646E"/>
    <w:rsid w:val="00834D79"/>
    <w:rsid w:val="00835A78"/>
    <w:rsid w:val="00846F99"/>
    <w:rsid w:val="0084729E"/>
    <w:rsid w:val="00851DCD"/>
    <w:rsid w:val="0085530E"/>
    <w:rsid w:val="0085752B"/>
    <w:rsid w:val="00862EDA"/>
    <w:rsid w:val="00866517"/>
    <w:rsid w:val="008747E4"/>
    <w:rsid w:val="00876872"/>
    <w:rsid w:val="008978BD"/>
    <w:rsid w:val="008A34D4"/>
    <w:rsid w:val="008A531C"/>
    <w:rsid w:val="008B7EFC"/>
    <w:rsid w:val="008C100E"/>
    <w:rsid w:val="008C1937"/>
    <w:rsid w:val="008D22E8"/>
    <w:rsid w:val="008D2AE5"/>
    <w:rsid w:val="008D44DB"/>
    <w:rsid w:val="008E0CD1"/>
    <w:rsid w:val="008E1F60"/>
    <w:rsid w:val="008E53DF"/>
    <w:rsid w:val="008E72C6"/>
    <w:rsid w:val="008F64A9"/>
    <w:rsid w:val="008F723F"/>
    <w:rsid w:val="00932546"/>
    <w:rsid w:val="00935458"/>
    <w:rsid w:val="009440AA"/>
    <w:rsid w:val="009478C3"/>
    <w:rsid w:val="009648A5"/>
    <w:rsid w:val="009655C2"/>
    <w:rsid w:val="009746A8"/>
    <w:rsid w:val="00987375"/>
    <w:rsid w:val="009A356D"/>
    <w:rsid w:val="009B3962"/>
    <w:rsid w:val="009B6FBB"/>
    <w:rsid w:val="009D0184"/>
    <w:rsid w:val="009E3471"/>
    <w:rsid w:val="009E6418"/>
    <w:rsid w:val="009F69A3"/>
    <w:rsid w:val="009F6F61"/>
    <w:rsid w:val="00A0582B"/>
    <w:rsid w:val="00A068D2"/>
    <w:rsid w:val="00A07B66"/>
    <w:rsid w:val="00A10F8E"/>
    <w:rsid w:val="00A115BA"/>
    <w:rsid w:val="00A1359B"/>
    <w:rsid w:val="00A24157"/>
    <w:rsid w:val="00A25E33"/>
    <w:rsid w:val="00A3259E"/>
    <w:rsid w:val="00A43365"/>
    <w:rsid w:val="00A5598C"/>
    <w:rsid w:val="00A57CD5"/>
    <w:rsid w:val="00A727C3"/>
    <w:rsid w:val="00A96481"/>
    <w:rsid w:val="00AB661A"/>
    <w:rsid w:val="00AB73D0"/>
    <w:rsid w:val="00AC46DF"/>
    <w:rsid w:val="00AD1EDA"/>
    <w:rsid w:val="00AD68F6"/>
    <w:rsid w:val="00AE2E43"/>
    <w:rsid w:val="00AF3A7B"/>
    <w:rsid w:val="00B01C95"/>
    <w:rsid w:val="00B06943"/>
    <w:rsid w:val="00B1597B"/>
    <w:rsid w:val="00B219FD"/>
    <w:rsid w:val="00B27E58"/>
    <w:rsid w:val="00B3339E"/>
    <w:rsid w:val="00B42989"/>
    <w:rsid w:val="00B4350C"/>
    <w:rsid w:val="00B545D3"/>
    <w:rsid w:val="00B61919"/>
    <w:rsid w:val="00B75237"/>
    <w:rsid w:val="00B86A9F"/>
    <w:rsid w:val="00BA3D52"/>
    <w:rsid w:val="00BB1D31"/>
    <w:rsid w:val="00BB6CF7"/>
    <w:rsid w:val="00BD31D3"/>
    <w:rsid w:val="00BD3F80"/>
    <w:rsid w:val="00BD477E"/>
    <w:rsid w:val="00BE5555"/>
    <w:rsid w:val="00BF1F1C"/>
    <w:rsid w:val="00C006A3"/>
    <w:rsid w:val="00C145F4"/>
    <w:rsid w:val="00C4744C"/>
    <w:rsid w:val="00C51F20"/>
    <w:rsid w:val="00C55085"/>
    <w:rsid w:val="00C56D4B"/>
    <w:rsid w:val="00C62A07"/>
    <w:rsid w:val="00C63D9F"/>
    <w:rsid w:val="00C71EB7"/>
    <w:rsid w:val="00C768D9"/>
    <w:rsid w:val="00C7746E"/>
    <w:rsid w:val="00C97B9F"/>
    <w:rsid w:val="00CA576A"/>
    <w:rsid w:val="00CA69CE"/>
    <w:rsid w:val="00CA6DA7"/>
    <w:rsid w:val="00CC676D"/>
    <w:rsid w:val="00CD2975"/>
    <w:rsid w:val="00CD4EFB"/>
    <w:rsid w:val="00CD7FE6"/>
    <w:rsid w:val="00CE5241"/>
    <w:rsid w:val="00CE608D"/>
    <w:rsid w:val="00CF0A8A"/>
    <w:rsid w:val="00CF46C0"/>
    <w:rsid w:val="00CF6B1D"/>
    <w:rsid w:val="00CF7474"/>
    <w:rsid w:val="00D00AD7"/>
    <w:rsid w:val="00D175DA"/>
    <w:rsid w:val="00D2035E"/>
    <w:rsid w:val="00D221F9"/>
    <w:rsid w:val="00D2355E"/>
    <w:rsid w:val="00D348BC"/>
    <w:rsid w:val="00D34CC6"/>
    <w:rsid w:val="00D36857"/>
    <w:rsid w:val="00D377DC"/>
    <w:rsid w:val="00D44C6B"/>
    <w:rsid w:val="00D53A46"/>
    <w:rsid w:val="00D63A40"/>
    <w:rsid w:val="00D7172C"/>
    <w:rsid w:val="00D76471"/>
    <w:rsid w:val="00D819AC"/>
    <w:rsid w:val="00D85323"/>
    <w:rsid w:val="00D91C61"/>
    <w:rsid w:val="00D92A57"/>
    <w:rsid w:val="00DA685E"/>
    <w:rsid w:val="00DA6BAF"/>
    <w:rsid w:val="00DC0216"/>
    <w:rsid w:val="00DD2DCA"/>
    <w:rsid w:val="00DD4973"/>
    <w:rsid w:val="00DE698D"/>
    <w:rsid w:val="00DF483D"/>
    <w:rsid w:val="00E00372"/>
    <w:rsid w:val="00E00AFF"/>
    <w:rsid w:val="00E03873"/>
    <w:rsid w:val="00E12BB1"/>
    <w:rsid w:val="00E138A6"/>
    <w:rsid w:val="00E17C46"/>
    <w:rsid w:val="00E20BC3"/>
    <w:rsid w:val="00E2440D"/>
    <w:rsid w:val="00E25F83"/>
    <w:rsid w:val="00E31175"/>
    <w:rsid w:val="00E40760"/>
    <w:rsid w:val="00E43662"/>
    <w:rsid w:val="00E5533C"/>
    <w:rsid w:val="00E61DE2"/>
    <w:rsid w:val="00E83990"/>
    <w:rsid w:val="00E9332A"/>
    <w:rsid w:val="00EA717F"/>
    <w:rsid w:val="00EB4A14"/>
    <w:rsid w:val="00EC2152"/>
    <w:rsid w:val="00EC3293"/>
    <w:rsid w:val="00EC3A1E"/>
    <w:rsid w:val="00EC50A3"/>
    <w:rsid w:val="00ED305F"/>
    <w:rsid w:val="00ED405C"/>
    <w:rsid w:val="00EE4501"/>
    <w:rsid w:val="00EF6959"/>
    <w:rsid w:val="00F02737"/>
    <w:rsid w:val="00F068AD"/>
    <w:rsid w:val="00F07970"/>
    <w:rsid w:val="00F30976"/>
    <w:rsid w:val="00F31798"/>
    <w:rsid w:val="00F31851"/>
    <w:rsid w:val="00F40DE2"/>
    <w:rsid w:val="00F516C5"/>
    <w:rsid w:val="00F51C01"/>
    <w:rsid w:val="00F51F39"/>
    <w:rsid w:val="00F55BD3"/>
    <w:rsid w:val="00F633AC"/>
    <w:rsid w:val="00F66B32"/>
    <w:rsid w:val="00F8054F"/>
    <w:rsid w:val="00F87C58"/>
    <w:rsid w:val="00F96686"/>
    <w:rsid w:val="00F96798"/>
    <w:rsid w:val="00FA1D96"/>
    <w:rsid w:val="00FA2D83"/>
    <w:rsid w:val="00FA41DC"/>
    <w:rsid w:val="00FA4EF9"/>
    <w:rsid w:val="00FB327F"/>
    <w:rsid w:val="00FB6A82"/>
    <w:rsid w:val="00FB7497"/>
    <w:rsid w:val="00FC18CB"/>
    <w:rsid w:val="00FC67D0"/>
    <w:rsid w:val="00FC7403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06F0C511-5316-4DA6-A658-169F8CED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9E3471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8042BE"/>
    <w:pPr>
      <w:widowControl w:val="0"/>
      <w:numPr>
        <w:numId w:val="21"/>
      </w:numPr>
      <w:autoSpaceDE w:val="0"/>
      <w:autoSpaceDN w:val="0"/>
      <w:adjustRightInd w:val="0"/>
      <w:spacing w:before="85" w:after="120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5F6876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  <w:style w:type="paragraph" w:customStyle="1" w:styleId="Textogeralrecuo">
    <w:name w:val="Texto_geral_recuo"/>
    <w:basedOn w:val="00Textogeral"/>
    <w:next w:val="Encerramento"/>
    <w:qFormat/>
    <w:rsid w:val="00A5598C"/>
    <w:pPr>
      <w:ind w:left="284" w:firstLine="0"/>
    </w:pPr>
  </w:style>
  <w:style w:type="paragraph" w:styleId="Encerramento">
    <w:name w:val="Closing"/>
    <w:basedOn w:val="Normal"/>
    <w:link w:val="EncerramentoChar"/>
    <w:uiPriority w:val="99"/>
    <w:semiHidden/>
    <w:unhideWhenUsed/>
    <w:rsid w:val="00A5598C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55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68EB40-EB01-4E55-80D3-EED62EB8D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1117</Words>
  <Characters>6035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88</cp:revision>
  <cp:lastPrinted>2017-10-06T21:02:00Z</cp:lastPrinted>
  <dcterms:created xsi:type="dcterms:W3CDTF">2017-11-17T19:24:00Z</dcterms:created>
  <dcterms:modified xsi:type="dcterms:W3CDTF">2018-01-17T17:42:00Z</dcterms:modified>
  <cp:category/>
</cp:coreProperties>
</file>