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A4FE45" w14:textId="77777777" w:rsidR="005A4807" w:rsidRPr="00100018" w:rsidRDefault="005A4807" w:rsidP="005A4807">
      <w:pPr>
        <w:pStyle w:val="00cabeos"/>
      </w:pPr>
      <w:r w:rsidRPr="00100018">
        <w:t>Sequ</w:t>
      </w:r>
      <w:r w:rsidRPr="00100018">
        <w:rPr>
          <w:rFonts w:cs="Times New Roman"/>
        </w:rPr>
        <w:t>ê</w:t>
      </w:r>
      <w:r w:rsidRPr="00100018">
        <w:t>ncia did</w:t>
      </w:r>
      <w:r w:rsidRPr="00100018">
        <w:rPr>
          <w:rFonts w:cs="Times New Roman"/>
        </w:rPr>
        <w:t>á</w:t>
      </w:r>
      <w:r w:rsidRPr="00100018">
        <w:t>tica 9</w:t>
      </w:r>
    </w:p>
    <w:p w14:paraId="66BB636C" w14:textId="77777777" w:rsidR="005A4807" w:rsidRPr="00100018" w:rsidRDefault="005A4807" w:rsidP="005A4807">
      <w:pPr>
        <w:pStyle w:val="00cabeos"/>
      </w:pPr>
      <w:r w:rsidRPr="00100018">
        <w:t>GRANDEZAS E MEDIdas</w:t>
      </w:r>
    </w:p>
    <w:p w14:paraId="3DE21594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2562A576" w14:textId="77777777" w:rsidR="005A4807" w:rsidRPr="00100018" w:rsidRDefault="005A4807" w:rsidP="005A4807">
      <w:pPr>
        <w:pStyle w:val="00PESO2"/>
      </w:pPr>
      <w:r w:rsidRPr="00100018">
        <w:t>Unidade temática</w:t>
      </w:r>
    </w:p>
    <w:p w14:paraId="54725969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 xml:space="preserve">Grandezas e medidas </w:t>
      </w:r>
    </w:p>
    <w:p w14:paraId="41DCFE2A" w14:textId="77777777" w:rsidR="005A4807" w:rsidRPr="00100018" w:rsidRDefault="005A4807" w:rsidP="005A4807">
      <w:pPr>
        <w:pStyle w:val="00textosemparagrafo"/>
      </w:pPr>
    </w:p>
    <w:p w14:paraId="560F761C" w14:textId="77777777" w:rsidR="005A4807" w:rsidRPr="00100018" w:rsidRDefault="005A4807" w:rsidP="005A4807">
      <w:pPr>
        <w:pStyle w:val="00PESO2"/>
      </w:pPr>
      <w:r w:rsidRPr="00100018">
        <w:t xml:space="preserve">Objetos de conhecimento </w:t>
      </w:r>
    </w:p>
    <w:p w14:paraId="2A32FCBF" w14:textId="77777777" w:rsidR="005A4807" w:rsidRDefault="005A4807" w:rsidP="005A4807">
      <w:pPr>
        <w:pStyle w:val="00textosemparagrafo"/>
        <w:rPr>
          <w:rFonts w:eastAsia="Arial"/>
        </w:rPr>
      </w:pPr>
      <w:r>
        <w:rPr>
          <w:rFonts w:eastAsia="Arial"/>
        </w:rPr>
        <w:t>Medidas de comprimento, área, massa, tempo, temperatura e capacidade: utilização de unidades convencionais e relações entre as unidades de medida mais usuais.</w:t>
      </w:r>
    </w:p>
    <w:p w14:paraId="0116E66F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>Áreas e perímetros de figuras poligonais: algumas relações.</w:t>
      </w:r>
    </w:p>
    <w:p w14:paraId="6692E8E5" w14:textId="77777777" w:rsidR="005A4807" w:rsidRPr="00100018" w:rsidRDefault="005A4807" w:rsidP="005A4807">
      <w:pPr>
        <w:pStyle w:val="00textosemparagrafo"/>
        <w:rPr>
          <w:rFonts w:eastAsia="Arial" w:cs="Tahoma"/>
          <w:b/>
          <w:bCs/>
        </w:rPr>
      </w:pPr>
    </w:p>
    <w:p w14:paraId="2CFD785A" w14:textId="77777777" w:rsidR="005A4807" w:rsidRPr="00100018" w:rsidRDefault="005A4807" w:rsidP="005A4807">
      <w:pPr>
        <w:pStyle w:val="00PESO2"/>
      </w:pPr>
      <w:r w:rsidRPr="00100018">
        <w:t>Habilidade</w:t>
      </w:r>
      <w:r>
        <w:t>s</w:t>
      </w:r>
      <w:r w:rsidRPr="00100018">
        <w:t xml:space="preserve"> </w:t>
      </w:r>
    </w:p>
    <w:p w14:paraId="12FEEDDD" w14:textId="77777777" w:rsidR="005A4807" w:rsidRPr="00100018" w:rsidRDefault="005A4807" w:rsidP="005A4807">
      <w:pPr>
        <w:pStyle w:val="00textosemparagrafo"/>
        <w:rPr>
          <w:rFonts w:eastAsia="Times New Roman"/>
          <w:b/>
        </w:rPr>
      </w:pPr>
      <w:r w:rsidRPr="00100018">
        <w:t>(EF05MA19) Resolver e elaborar problemas envolvendo medidas das grandezas comprimento, área, massa, tempo, temperatura e capacidade, recorrendo a transformações entre as unidades mais usuais em contextos socioculturais.</w:t>
      </w:r>
    </w:p>
    <w:p w14:paraId="58F7F09B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>(EF05MA20) Concluir, por meio de investigações, que figuras de perímetros iguais podem ter área</w:t>
      </w:r>
      <w:r>
        <w:rPr>
          <w:rFonts w:eastAsia="Arial"/>
        </w:rPr>
        <w:t>s</w:t>
      </w:r>
      <w:r w:rsidRPr="00100018">
        <w:rPr>
          <w:rFonts w:eastAsia="Arial"/>
        </w:rPr>
        <w:t xml:space="preserve"> diferentes e que, também, figuras que têm a mesma área podem ter perímetros diferentes.</w:t>
      </w:r>
    </w:p>
    <w:p w14:paraId="3AD6426D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48BF1A73" w14:textId="77777777" w:rsidR="005A4807" w:rsidRPr="00100018" w:rsidRDefault="005A4807" w:rsidP="005A4807">
      <w:pPr>
        <w:pStyle w:val="00PESO2"/>
      </w:pPr>
      <w:r w:rsidRPr="00100018">
        <w:t xml:space="preserve">Com foco em: </w:t>
      </w:r>
    </w:p>
    <w:p w14:paraId="66669939" w14:textId="53182C72" w:rsidR="005A4807" w:rsidRPr="00100018" w:rsidRDefault="00C112C8" w:rsidP="005A4807">
      <w:pPr>
        <w:pStyle w:val="00Textogeralbullet"/>
        <w:rPr>
          <w:rFonts w:eastAsia="Arial"/>
        </w:rPr>
      </w:pPr>
      <w:r>
        <w:rPr>
          <w:rFonts w:eastAsia="Arial"/>
        </w:rPr>
        <w:t>Noção</w:t>
      </w:r>
      <w:r w:rsidR="005A4807" w:rsidRPr="00100018">
        <w:rPr>
          <w:rFonts w:eastAsia="Arial"/>
        </w:rPr>
        <w:t xml:space="preserve"> de área de </w:t>
      </w:r>
      <w:r w:rsidR="005A4807">
        <w:rPr>
          <w:rFonts w:eastAsia="Arial"/>
        </w:rPr>
        <w:t>polígonos</w:t>
      </w:r>
      <w:r w:rsidR="005A4807" w:rsidRPr="00100018">
        <w:rPr>
          <w:rFonts w:eastAsia="Arial"/>
        </w:rPr>
        <w:t>.</w:t>
      </w:r>
    </w:p>
    <w:p w14:paraId="09110BAF" w14:textId="6EBE791D" w:rsidR="005A4807" w:rsidRPr="00100018" w:rsidRDefault="00C112C8" w:rsidP="005A4807">
      <w:pPr>
        <w:pStyle w:val="00Textogeralbullet"/>
        <w:rPr>
          <w:rFonts w:eastAsia="Arial"/>
        </w:rPr>
      </w:pPr>
      <w:r>
        <w:rPr>
          <w:rFonts w:eastAsia="Arial"/>
        </w:rPr>
        <w:t>Noção</w:t>
      </w:r>
      <w:r w:rsidR="005A4807" w:rsidRPr="00100018">
        <w:rPr>
          <w:rFonts w:eastAsia="Arial"/>
        </w:rPr>
        <w:t xml:space="preserve"> de perímetro </w:t>
      </w:r>
      <w:r w:rsidR="005A4807">
        <w:rPr>
          <w:rFonts w:eastAsia="Arial"/>
        </w:rPr>
        <w:t>de polígonos</w:t>
      </w:r>
      <w:r w:rsidR="005A4807" w:rsidRPr="00100018">
        <w:rPr>
          <w:rFonts w:eastAsia="Arial"/>
        </w:rPr>
        <w:t xml:space="preserve">. </w:t>
      </w:r>
    </w:p>
    <w:p w14:paraId="6DF9E23B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2668F157" w14:textId="77777777" w:rsidR="005A4807" w:rsidRPr="00100018" w:rsidRDefault="005A4807" w:rsidP="005A4807">
      <w:pPr>
        <w:pStyle w:val="00PESO2"/>
      </w:pPr>
      <w:r w:rsidRPr="00100018">
        <w:t>Livro do Estudante</w:t>
      </w:r>
    </w:p>
    <w:p w14:paraId="22FF4C7B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 xml:space="preserve">Unidade 6 – Grandezas e medidas </w:t>
      </w:r>
    </w:p>
    <w:p w14:paraId="3725D52A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 xml:space="preserve">Páginas 179 e 180, que trabalham perímetro. </w:t>
      </w:r>
    </w:p>
    <w:p w14:paraId="416F74DD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 xml:space="preserve">Páginas 189 </w:t>
      </w:r>
      <w:r>
        <w:rPr>
          <w:rFonts w:eastAsia="Arial"/>
        </w:rPr>
        <w:t>a</w:t>
      </w:r>
      <w:r w:rsidRPr="00100018">
        <w:rPr>
          <w:rFonts w:eastAsia="Arial"/>
        </w:rPr>
        <w:t xml:space="preserve"> 19</w:t>
      </w:r>
      <w:r>
        <w:rPr>
          <w:rFonts w:eastAsia="Arial"/>
        </w:rPr>
        <w:t>3</w:t>
      </w:r>
      <w:r w:rsidRPr="00100018">
        <w:rPr>
          <w:rFonts w:eastAsia="Arial"/>
        </w:rPr>
        <w:t>, que trabalham medidas de área.</w:t>
      </w:r>
    </w:p>
    <w:p w14:paraId="6BE31C7F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02C928A7" w14:textId="77777777" w:rsidR="005A4807" w:rsidRPr="00100018" w:rsidRDefault="005A4807" w:rsidP="005A4807">
      <w:pPr>
        <w:pStyle w:val="00PESO2"/>
      </w:pPr>
      <w:r w:rsidRPr="00100018">
        <w:t xml:space="preserve">Quantidade estimada de aulas </w:t>
      </w:r>
    </w:p>
    <w:p w14:paraId="7A295386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>3 aulas (de 40 a 50 minutos cada uma).</w:t>
      </w:r>
    </w:p>
    <w:p w14:paraId="1E76391D" w14:textId="77777777" w:rsidR="005A4807" w:rsidRPr="00100018" w:rsidRDefault="005A4807" w:rsidP="005A4807">
      <w:pPr>
        <w:pStyle w:val="00textosemparagrafo"/>
        <w:rPr>
          <w:rFonts w:eastAsia="Times New Roman" w:cs="Tahoma"/>
          <w:b/>
          <w:u w:val="single"/>
        </w:rPr>
      </w:pPr>
      <w:r w:rsidRPr="00100018">
        <w:rPr>
          <w:rFonts w:eastAsia="Times New Roman" w:cs="Tahoma"/>
          <w:b/>
          <w:u w:val="single"/>
        </w:rPr>
        <w:br w:type="page"/>
      </w:r>
    </w:p>
    <w:p w14:paraId="3879DAA3" w14:textId="77777777" w:rsidR="005A4807" w:rsidRPr="00100018" w:rsidRDefault="005A4807" w:rsidP="005A4807">
      <w:pPr>
        <w:pStyle w:val="00Peso1"/>
        <w:rPr>
          <w:rFonts w:eastAsia="Times New Roman"/>
        </w:rPr>
      </w:pPr>
      <w:r w:rsidRPr="00100018">
        <w:rPr>
          <w:rFonts w:eastAsia="Times New Roman"/>
        </w:rPr>
        <w:lastRenderedPageBreak/>
        <w:t xml:space="preserve">Aula 1 </w:t>
      </w:r>
    </w:p>
    <w:p w14:paraId="35C57588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733AC5D5" w14:textId="77777777" w:rsidR="005A4807" w:rsidRPr="00100018" w:rsidRDefault="005A4807" w:rsidP="005A4807">
      <w:pPr>
        <w:pStyle w:val="00peso3"/>
      </w:pPr>
      <w:r w:rsidRPr="00100018">
        <w:t>Conteúdo específico</w:t>
      </w:r>
    </w:p>
    <w:p w14:paraId="30C47E02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 xml:space="preserve">Noção de área. </w:t>
      </w:r>
    </w:p>
    <w:p w14:paraId="7D22CF7D" w14:textId="77777777" w:rsidR="005A4807" w:rsidRPr="00100018" w:rsidRDefault="005A4807" w:rsidP="005A4807">
      <w:pPr>
        <w:pStyle w:val="00textosemparagrafo"/>
        <w:rPr>
          <w:rFonts w:eastAsia="Arial" w:cs="Tahoma"/>
          <w:b/>
        </w:rPr>
      </w:pPr>
    </w:p>
    <w:p w14:paraId="3B7EFA87" w14:textId="77777777" w:rsidR="005A4807" w:rsidRPr="00100018" w:rsidRDefault="005A4807" w:rsidP="005A4807">
      <w:pPr>
        <w:pStyle w:val="00peso3"/>
      </w:pPr>
      <w:r w:rsidRPr="00100018">
        <w:t>Recursos</w:t>
      </w:r>
    </w:p>
    <w:p w14:paraId="115DDA4C" w14:textId="77777777" w:rsidR="005A4807" w:rsidRPr="00100018" w:rsidRDefault="005A4807" w:rsidP="001F7D1F">
      <w:pPr>
        <w:pStyle w:val="00Textogeralbullet"/>
        <w:spacing w:before="0" w:after="0"/>
        <w:rPr>
          <w:rFonts w:eastAsia="Arial"/>
        </w:rPr>
      </w:pPr>
      <w:r w:rsidRPr="00100018">
        <w:rPr>
          <w:rFonts w:eastAsia="Arial"/>
        </w:rPr>
        <w:t xml:space="preserve">Páginas 189 </w:t>
      </w:r>
      <w:r>
        <w:rPr>
          <w:rFonts w:eastAsia="Arial"/>
        </w:rPr>
        <w:t>a</w:t>
      </w:r>
      <w:r w:rsidRPr="00100018">
        <w:rPr>
          <w:rFonts w:eastAsia="Arial"/>
        </w:rPr>
        <w:t xml:space="preserve"> 19</w:t>
      </w:r>
      <w:r>
        <w:rPr>
          <w:rFonts w:eastAsia="Arial"/>
        </w:rPr>
        <w:t>3</w:t>
      </w:r>
      <w:r w:rsidRPr="00100018">
        <w:rPr>
          <w:rFonts w:eastAsia="Arial"/>
        </w:rPr>
        <w:t xml:space="preserve"> do Livro do Estudante, que trabalham medidas de área.</w:t>
      </w:r>
    </w:p>
    <w:p w14:paraId="588C5380" w14:textId="7330C2D7" w:rsidR="005A4807" w:rsidRDefault="005A4807" w:rsidP="001F7D1F">
      <w:pPr>
        <w:pStyle w:val="00Textogeralbullet"/>
        <w:spacing w:before="0" w:after="0"/>
        <w:rPr>
          <w:rFonts w:eastAsia="Arial"/>
        </w:rPr>
      </w:pPr>
      <w:r>
        <w:rPr>
          <w:rFonts w:eastAsia="Arial"/>
        </w:rPr>
        <w:t>Folha com</w:t>
      </w:r>
      <w:r w:rsidRPr="00100018">
        <w:rPr>
          <w:rFonts w:eastAsia="Arial"/>
        </w:rPr>
        <w:t xml:space="preserve"> atividades </w:t>
      </w:r>
      <w:r>
        <w:rPr>
          <w:rFonts w:eastAsia="Arial"/>
        </w:rPr>
        <w:t>impressas</w:t>
      </w:r>
      <w:r w:rsidR="00C112C8">
        <w:rPr>
          <w:rFonts w:eastAsia="Arial"/>
        </w:rPr>
        <w:t xml:space="preserve"> (1 por dupla)</w:t>
      </w:r>
      <w:r w:rsidRPr="00100018">
        <w:rPr>
          <w:rFonts w:eastAsia="Arial"/>
        </w:rPr>
        <w:t xml:space="preserve">. </w:t>
      </w:r>
    </w:p>
    <w:p w14:paraId="7958F87C" w14:textId="6B333368" w:rsidR="00C112C8" w:rsidRDefault="00C112C8" w:rsidP="001F7D1F">
      <w:pPr>
        <w:pStyle w:val="00Textogeralbullet"/>
        <w:spacing w:before="0" w:after="0"/>
        <w:rPr>
          <w:rFonts w:eastAsia="Arial"/>
        </w:rPr>
      </w:pPr>
      <w:r>
        <w:rPr>
          <w:rFonts w:eastAsia="Arial"/>
        </w:rPr>
        <w:t>Lápis e borracha.</w:t>
      </w:r>
    </w:p>
    <w:p w14:paraId="2647FA12" w14:textId="4D7CF291" w:rsidR="00C112C8" w:rsidRPr="00100018" w:rsidRDefault="00C112C8" w:rsidP="001F7D1F">
      <w:pPr>
        <w:pStyle w:val="00Textogeralbullet"/>
        <w:spacing w:before="0" w:after="0"/>
        <w:rPr>
          <w:rFonts w:eastAsia="Arial"/>
        </w:rPr>
      </w:pPr>
      <w:r>
        <w:rPr>
          <w:rFonts w:eastAsia="Arial"/>
        </w:rPr>
        <w:t>Régua</w:t>
      </w:r>
      <w:r w:rsidR="008E3985">
        <w:rPr>
          <w:rFonts w:eastAsia="Arial"/>
        </w:rPr>
        <w:t>.</w:t>
      </w:r>
    </w:p>
    <w:p w14:paraId="1A6C30B1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4394ABF3" w14:textId="77777777" w:rsidR="005A4807" w:rsidRPr="00100018" w:rsidRDefault="005A4807" w:rsidP="005A4807">
      <w:pPr>
        <w:pStyle w:val="00peso3"/>
      </w:pPr>
      <w:r w:rsidRPr="00100018">
        <w:t>Orientações gerais</w:t>
      </w:r>
    </w:p>
    <w:p w14:paraId="39956537" w14:textId="77777777" w:rsidR="005A4807" w:rsidRPr="00100018" w:rsidRDefault="005A4807" w:rsidP="001F7D1F">
      <w:pPr>
        <w:pStyle w:val="00Textogeralbullet"/>
        <w:spacing w:before="0" w:after="0"/>
      </w:pPr>
      <w:r w:rsidRPr="00100018">
        <w:t>Organize os alunos em duplas e entregue</w:t>
      </w:r>
      <w:r>
        <w:t xml:space="preserve"> para cada dupla</w:t>
      </w:r>
      <w:r w:rsidRPr="00100018">
        <w:t xml:space="preserve"> </w:t>
      </w:r>
      <w:r>
        <w:t>as folhas</w:t>
      </w:r>
      <w:r w:rsidRPr="00100018">
        <w:t xml:space="preserve"> com as atividades</w:t>
      </w:r>
      <w:r>
        <w:t xml:space="preserve"> impressas</w:t>
      </w:r>
      <w:r w:rsidRPr="00100018">
        <w:t xml:space="preserve"> sem as respostas</w:t>
      </w:r>
      <w:r>
        <w:t>.</w:t>
      </w:r>
    </w:p>
    <w:p w14:paraId="3358C3F3" w14:textId="77777777" w:rsidR="005A4807" w:rsidRPr="00100018" w:rsidRDefault="005A4807" w:rsidP="001F7D1F">
      <w:pPr>
        <w:pStyle w:val="00Textogeralbullet"/>
        <w:spacing w:before="0" w:after="0"/>
      </w:pPr>
      <w:r w:rsidRPr="00100018">
        <w:t>Oriente</w:t>
      </w:r>
      <w:r>
        <w:t xml:space="preserve"> os alunos</w:t>
      </w:r>
      <w:r w:rsidRPr="00100018">
        <w:t xml:space="preserve"> a</w:t>
      </w:r>
      <w:r>
        <w:t xml:space="preserve"> buscarem estratégias de resolução para</w:t>
      </w:r>
      <w:r w:rsidRPr="00100018">
        <w:t xml:space="preserve"> </w:t>
      </w:r>
      <w:r>
        <w:t>essas</w:t>
      </w:r>
      <w:r w:rsidRPr="00100018">
        <w:t xml:space="preserve"> atividades sobre área</w:t>
      </w:r>
      <w:r>
        <w:t>s, que utilizam malhas quadriculadas</w:t>
      </w:r>
      <w:r w:rsidRPr="00100018">
        <w:t>.</w:t>
      </w:r>
    </w:p>
    <w:p w14:paraId="6F621A5D" w14:textId="77777777" w:rsidR="005A4807" w:rsidRPr="00100018" w:rsidRDefault="005A4807" w:rsidP="001F7D1F">
      <w:pPr>
        <w:pStyle w:val="00Textogeralbullet"/>
        <w:spacing w:before="0" w:after="0"/>
      </w:pPr>
      <w:r>
        <w:t xml:space="preserve">Faça </w:t>
      </w:r>
      <w:r w:rsidRPr="00100018">
        <w:t>a correção coletiva verificando a compreensão dos alunos e as conclusões que eles formularam.</w:t>
      </w:r>
    </w:p>
    <w:p w14:paraId="219A60DE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3A82DA86" w14:textId="77777777" w:rsidR="005A4807" w:rsidRPr="00100018" w:rsidRDefault="005A4807" w:rsidP="005A4807">
      <w:pPr>
        <w:pStyle w:val="00peso3"/>
      </w:pPr>
      <w:r w:rsidRPr="00100018">
        <w:t>Atividades</w:t>
      </w:r>
    </w:p>
    <w:p w14:paraId="49061128" w14:textId="77777777" w:rsidR="005A4807" w:rsidRPr="00100018" w:rsidRDefault="005A4807" w:rsidP="005A4807">
      <w:pPr>
        <w:pStyle w:val="00textosemparagrafo"/>
        <w:rPr>
          <w:rFonts w:eastAsia="Arial"/>
          <w:b/>
        </w:rPr>
      </w:pPr>
    </w:p>
    <w:p w14:paraId="08CD1A81" w14:textId="24D78799" w:rsidR="005A4807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  <w:b/>
        </w:rPr>
        <w:t xml:space="preserve">1. </w:t>
      </w:r>
      <w:bookmarkStart w:id="0" w:name="_Hlk504245748"/>
      <w:r>
        <w:rPr>
          <w:rFonts w:eastAsia="Arial"/>
        </w:rPr>
        <w:t>Observe as figuras A e B na malha quadriculada a seguir e a representaç</w:t>
      </w:r>
      <w:r w:rsidR="00C112C8">
        <w:rPr>
          <w:rFonts w:eastAsia="Arial"/>
        </w:rPr>
        <w:t>ão</w:t>
      </w:r>
      <w:r>
        <w:rPr>
          <w:rFonts w:eastAsia="Arial"/>
        </w:rPr>
        <w:t xml:space="preserve"> de triângulo verde destacado.</w:t>
      </w:r>
      <w:r w:rsidRPr="00100018">
        <w:rPr>
          <w:rFonts w:eastAsia="Arial"/>
        </w:rPr>
        <w:t xml:space="preserve"> </w:t>
      </w:r>
    </w:p>
    <w:p w14:paraId="37BEEA42" w14:textId="77777777" w:rsidR="002B0F96" w:rsidRPr="00100018" w:rsidRDefault="002B0F96" w:rsidP="005A4807">
      <w:pPr>
        <w:pStyle w:val="00textosemparagrafo"/>
        <w:rPr>
          <w:rFonts w:eastAsia="Arial"/>
        </w:rPr>
      </w:pPr>
    </w:p>
    <w:p w14:paraId="3F7E7AB7" w14:textId="57DF4C8F" w:rsidR="005A4807" w:rsidRPr="00100018" w:rsidRDefault="002B0F96" w:rsidP="005A4807">
      <w:pPr>
        <w:pStyle w:val="00textosemparagrafo"/>
        <w:rPr>
          <w:rFonts w:eastAsia="Arial"/>
        </w:rPr>
      </w:pPr>
      <w:bookmarkStart w:id="1" w:name="_GoBack"/>
      <w:r>
        <w:rPr>
          <w:rFonts w:eastAsia="Arial"/>
          <w:noProof/>
        </w:rPr>
        <w:drawing>
          <wp:inline distT="0" distB="0" distL="0" distR="0" wp14:anchorId="2C88FB18" wp14:editId="1FEB9D6E">
            <wp:extent cx="5605200" cy="239040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g_PBM5_LT3_3bim_SD9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23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31BDE7A3" w14:textId="77777777" w:rsidR="005A4807" w:rsidRPr="00100018" w:rsidRDefault="005A4807" w:rsidP="005A4807">
      <w:pPr>
        <w:pStyle w:val="00textosemparagrafo"/>
        <w:rPr>
          <w:rFonts w:eastAsia="Arial"/>
        </w:rPr>
      </w:pPr>
    </w:p>
    <w:bookmarkEnd w:id="0"/>
    <w:p w14:paraId="5D6C2876" w14:textId="0422C891" w:rsidR="005A4807" w:rsidRPr="00100018" w:rsidRDefault="005A4807" w:rsidP="005A4807">
      <w:pPr>
        <w:pStyle w:val="00textosemparagrafo"/>
        <w:rPr>
          <w:rFonts w:eastAsia="Arial"/>
        </w:rPr>
      </w:pPr>
      <w:r>
        <w:rPr>
          <w:rFonts w:eastAsia="Arial"/>
        </w:rPr>
        <w:t xml:space="preserve">a) </w:t>
      </w:r>
      <w:r w:rsidRPr="00100018">
        <w:rPr>
          <w:rFonts w:eastAsia="Arial"/>
        </w:rPr>
        <w:t>Quant</w:t>
      </w:r>
      <w:r>
        <w:rPr>
          <w:rFonts w:eastAsia="Arial"/>
        </w:rPr>
        <w:t>a</w:t>
      </w:r>
      <w:r w:rsidRPr="00100018">
        <w:rPr>
          <w:rFonts w:eastAsia="Arial"/>
        </w:rPr>
        <w:t xml:space="preserve">s </w:t>
      </w:r>
      <w:r>
        <w:rPr>
          <w:rFonts w:eastAsia="Arial"/>
        </w:rPr>
        <w:t xml:space="preserve">dessas representações de </w:t>
      </w:r>
      <w:r w:rsidRPr="00100018">
        <w:rPr>
          <w:rFonts w:eastAsia="Arial"/>
        </w:rPr>
        <w:t>triângulos</w:t>
      </w:r>
      <w:r>
        <w:rPr>
          <w:rFonts w:eastAsia="Arial"/>
        </w:rPr>
        <w:t xml:space="preserve"> verdes são necessários para cobrir </w:t>
      </w:r>
      <w:r w:rsidRPr="00100018">
        <w:rPr>
          <w:rFonts w:eastAsia="Arial"/>
        </w:rPr>
        <w:t xml:space="preserve">cada figura </w:t>
      </w:r>
      <w:r>
        <w:rPr>
          <w:rFonts w:eastAsia="Arial"/>
        </w:rPr>
        <w:t>apresentada nessa malha quadriculada? (Para cobrir a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>f</w:t>
      </w:r>
      <w:r w:rsidRPr="00100018">
        <w:rPr>
          <w:rFonts w:eastAsia="Arial"/>
        </w:rPr>
        <w:t>igura A</w:t>
      </w:r>
      <w:r>
        <w:rPr>
          <w:rFonts w:eastAsia="Arial"/>
        </w:rPr>
        <w:t xml:space="preserve"> são necessários</w:t>
      </w:r>
      <w:r w:rsidRPr="00100018">
        <w:rPr>
          <w:rFonts w:eastAsia="Arial"/>
        </w:rPr>
        <w:t xml:space="preserve"> 24 triângulos</w:t>
      </w:r>
      <w:r>
        <w:rPr>
          <w:rFonts w:eastAsia="Arial"/>
        </w:rPr>
        <w:t xml:space="preserve"> e a </w:t>
      </w:r>
      <w:r w:rsidRPr="00100018">
        <w:rPr>
          <w:rFonts w:eastAsia="Arial"/>
        </w:rPr>
        <w:t xml:space="preserve">figura B, 36.) </w:t>
      </w:r>
    </w:p>
    <w:p w14:paraId="19592550" w14:textId="77777777" w:rsidR="005A4807" w:rsidRDefault="005A4807" w:rsidP="005A4807">
      <w:pPr>
        <w:pStyle w:val="00textosemparagrafo"/>
        <w:rPr>
          <w:rFonts w:eastAsia="Arial"/>
        </w:rPr>
      </w:pPr>
      <w:r w:rsidRPr="00540D12">
        <w:rPr>
          <w:rFonts w:eastAsia="Arial"/>
        </w:rPr>
        <w:t>b)</w:t>
      </w:r>
      <w:r>
        <w:rPr>
          <w:rFonts w:eastAsia="Arial"/>
        </w:rPr>
        <w:t xml:space="preserve"> Qual é a área </w:t>
      </w:r>
      <w:r w:rsidRPr="00100018">
        <w:rPr>
          <w:rFonts w:eastAsia="Arial"/>
        </w:rPr>
        <w:t xml:space="preserve">da </w:t>
      </w:r>
      <w:r>
        <w:rPr>
          <w:rFonts w:eastAsia="Arial"/>
        </w:rPr>
        <w:t>f</w:t>
      </w:r>
      <w:r w:rsidRPr="00100018">
        <w:rPr>
          <w:rFonts w:eastAsia="Arial"/>
        </w:rPr>
        <w:t>igura A e</w:t>
      </w:r>
      <w:r>
        <w:rPr>
          <w:rFonts w:eastAsia="Arial"/>
        </w:rPr>
        <w:t xml:space="preserve"> da figura</w:t>
      </w:r>
      <w:r w:rsidRPr="00100018">
        <w:rPr>
          <w:rFonts w:eastAsia="Arial"/>
        </w:rPr>
        <w:t xml:space="preserve"> B</w:t>
      </w:r>
      <w:r>
        <w:rPr>
          <w:rFonts w:eastAsia="Arial"/>
        </w:rPr>
        <w:t xml:space="preserve"> usando a representação do triângulo verde como unidade de medida de área?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>(Área da figura A: 24 triângulos verdes; área da figura B: 36 triângulos verdes.)</w:t>
      </w:r>
    </w:p>
    <w:p w14:paraId="7DE29C7A" w14:textId="0E483DFC" w:rsidR="001454C2" w:rsidRDefault="005A4807" w:rsidP="001454C2">
      <w:pPr>
        <w:pStyle w:val="00textosemparagrafo"/>
        <w:rPr>
          <w:rFonts w:eastAsia="Arial"/>
        </w:rPr>
      </w:pPr>
      <w:r>
        <w:rPr>
          <w:rFonts w:eastAsia="Arial"/>
        </w:rPr>
        <w:t>c</w:t>
      </w:r>
      <w:r w:rsidRPr="00100018">
        <w:rPr>
          <w:rFonts w:eastAsia="Arial"/>
        </w:rPr>
        <w:t>) Utilizando o quadrinho</w:t>
      </w:r>
      <w:r>
        <w:rPr>
          <w:rFonts w:eastAsia="Arial"/>
        </w:rPr>
        <w:t xml:space="preserve"> da malha</w:t>
      </w:r>
      <w:r w:rsidRPr="00100018">
        <w:rPr>
          <w:rFonts w:eastAsia="Arial"/>
        </w:rPr>
        <w:t xml:space="preserve"> como unidade de medida, qual é a área </w:t>
      </w:r>
      <w:r>
        <w:rPr>
          <w:rFonts w:eastAsia="Arial"/>
        </w:rPr>
        <w:t xml:space="preserve">de cada figura? </w:t>
      </w:r>
      <w:r w:rsidRPr="00100018">
        <w:rPr>
          <w:rFonts w:eastAsia="Arial"/>
        </w:rPr>
        <w:t xml:space="preserve">Converse com </w:t>
      </w:r>
      <w:r>
        <w:rPr>
          <w:rFonts w:eastAsia="Arial"/>
        </w:rPr>
        <w:t>um</w:t>
      </w:r>
      <w:r w:rsidRPr="00100018">
        <w:rPr>
          <w:rFonts w:eastAsia="Arial"/>
        </w:rPr>
        <w:t xml:space="preserve"> colega </w:t>
      </w:r>
      <w:r>
        <w:rPr>
          <w:rFonts w:eastAsia="Arial"/>
        </w:rPr>
        <w:t>sobre isso e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>j</w:t>
      </w:r>
      <w:r w:rsidRPr="00100018">
        <w:rPr>
          <w:rFonts w:eastAsia="Arial"/>
        </w:rPr>
        <w:t>ustifique</w:t>
      </w:r>
      <w:r>
        <w:rPr>
          <w:rFonts w:eastAsia="Arial"/>
        </w:rPr>
        <w:t>m</w:t>
      </w:r>
      <w:r w:rsidRPr="00100018">
        <w:rPr>
          <w:rFonts w:eastAsia="Arial"/>
        </w:rPr>
        <w:t xml:space="preserve"> sua resposta.</w:t>
      </w:r>
      <w:r>
        <w:rPr>
          <w:rFonts w:eastAsia="Arial"/>
        </w:rPr>
        <w:t xml:space="preserve"> </w:t>
      </w:r>
      <w:r w:rsidRPr="00100018">
        <w:rPr>
          <w:rFonts w:eastAsia="Arial"/>
        </w:rPr>
        <w:t xml:space="preserve">(Espera-se que os alunos </w:t>
      </w:r>
      <w:r>
        <w:rPr>
          <w:rFonts w:eastAsia="Arial"/>
        </w:rPr>
        <w:t xml:space="preserve">percebam que, nesse caso, a área da figura A é 12 quadrinhos e a área da figura B, 18 quadrinhos, </w:t>
      </w:r>
      <w:r w:rsidRPr="00100018">
        <w:rPr>
          <w:rFonts w:eastAsia="Arial"/>
        </w:rPr>
        <w:t xml:space="preserve">uma vez que </w:t>
      </w:r>
      <w:r>
        <w:rPr>
          <w:rFonts w:eastAsia="Arial"/>
        </w:rPr>
        <w:t>a área da representação do</w:t>
      </w:r>
      <w:r w:rsidRPr="00100018">
        <w:rPr>
          <w:rFonts w:eastAsia="Arial"/>
        </w:rPr>
        <w:t xml:space="preserve"> triângulo</w:t>
      </w:r>
      <w:r>
        <w:rPr>
          <w:rFonts w:eastAsia="Arial"/>
        </w:rPr>
        <w:t xml:space="preserve"> verde</w:t>
      </w:r>
      <w:r w:rsidRPr="00100018">
        <w:rPr>
          <w:rFonts w:eastAsia="Arial"/>
        </w:rPr>
        <w:t xml:space="preserve"> é a metade d</w:t>
      </w:r>
      <w:r>
        <w:rPr>
          <w:rFonts w:eastAsia="Arial"/>
        </w:rPr>
        <w:t>a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 xml:space="preserve">área do </w:t>
      </w:r>
      <w:r w:rsidRPr="00100018">
        <w:rPr>
          <w:rFonts w:eastAsia="Arial"/>
        </w:rPr>
        <w:t>quadr</w:t>
      </w:r>
      <w:r>
        <w:rPr>
          <w:rFonts w:eastAsia="Arial"/>
        </w:rPr>
        <w:t>inho da malha</w:t>
      </w:r>
      <w:r w:rsidRPr="00100018">
        <w:rPr>
          <w:rFonts w:eastAsia="Arial"/>
        </w:rPr>
        <w:t>.)</w:t>
      </w:r>
      <w:r w:rsidR="001454C2">
        <w:rPr>
          <w:rFonts w:eastAsia="Arial"/>
        </w:rPr>
        <w:br w:type="page"/>
      </w:r>
    </w:p>
    <w:p w14:paraId="2FAB2004" w14:textId="1D47DFA9" w:rsidR="005A4807" w:rsidRDefault="005A4807" w:rsidP="005A4807">
      <w:pPr>
        <w:pStyle w:val="00textosemparagrafo"/>
        <w:rPr>
          <w:rFonts w:eastAsia="Arial"/>
        </w:rPr>
      </w:pPr>
      <w:r>
        <w:rPr>
          <w:rFonts w:eastAsia="Arial"/>
          <w:b/>
        </w:rPr>
        <w:lastRenderedPageBreak/>
        <w:t>2</w:t>
      </w:r>
      <w:r w:rsidRPr="00100018">
        <w:rPr>
          <w:rFonts w:eastAsia="Arial"/>
          <w:b/>
        </w:rPr>
        <w:t>.</w:t>
      </w:r>
      <w:r w:rsidRPr="00100018">
        <w:rPr>
          <w:rFonts w:eastAsia="Arial"/>
        </w:rPr>
        <w:t xml:space="preserve"> Utilizando como unidade de medida </w:t>
      </w:r>
      <w:r>
        <w:rPr>
          <w:rFonts w:eastAsia="Arial"/>
        </w:rPr>
        <w:t>a área de um dos</w:t>
      </w:r>
      <w:r w:rsidRPr="00100018">
        <w:rPr>
          <w:rFonts w:eastAsia="Arial"/>
        </w:rPr>
        <w:t xml:space="preserve"> quadrinho</w:t>
      </w:r>
      <w:r>
        <w:rPr>
          <w:rFonts w:eastAsia="Arial"/>
        </w:rPr>
        <w:t>s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>que compõem uma</w:t>
      </w:r>
      <w:r w:rsidRPr="00100018">
        <w:rPr>
          <w:rFonts w:eastAsia="Arial"/>
        </w:rPr>
        <w:t xml:space="preserve"> malha quadriculada, desenhe uma figura que tenha uma área </w:t>
      </w:r>
      <w:r>
        <w:rPr>
          <w:rFonts w:eastAsia="Arial"/>
        </w:rPr>
        <w:t xml:space="preserve">igual a </w:t>
      </w:r>
      <w:r w:rsidRPr="00100018">
        <w:rPr>
          <w:rFonts w:eastAsia="Arial"/>
        </w:rPr>
        <w:t>4 quadrinhos.</w:t>
      </w:r>
    </w:p>
    <w:p w14:paraId="695C066C" w14:textId="3C24FEF8" w:rsidR="001454C2" w:rsidRDefault="001454C2" w:rsidP="005A4807">
      <w:pPr>
        <w:pStyle w:val="00textosemparagrafo"/>
        <w:rPr>
          <w:rFonts w:eastAsia="Arial"/>
        </w:rPr>
      </w:pPr>
    </w:p>
    <w:p w14:paraId="725637F2" w14:textId="51904900" w:rsidR="001454C2" w:rsidRDefault="002B0F96" w:rsidP="005A4807">
      <w:pPr>
        <w:pStyle w:val="00textosemparagrafo"/>
        <w:rPr>
          <w:rFonts w:eastAsia="Arial"/>
        </w:rPr>
      </w:pPr>
      <w:r>
        <w:rPr>
          <w:rFonts w:eastAsia="Arial"/>
          <w:noProof/>
        </w:rPr>
        <w:drawing>
          <wp:inline distT="0" distB="0" distL="0" distR="0" wp14:anchorId="274D5566" wp14:editId="0BC12A01">
            <wp:extent cx="5830824" cy="4965192"/>
            <wp:effectExtent l="0" t="0" r="0" b="698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a-g-PBM5-MD-LT2-2BIM-AA1-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824" cy="496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F4EB3" w14:textId="77777777" w:rsidR="001454C2" w:rsidRPr="00100018" w:rsidRDefault="001454C2" w:rsidP="005A4807">
      <w:pPr>
        <w:pStyle w:val="00textosemparagrafo"/>
        <w:rPr>
          <w:rFonts w:eastAsia="Arial"/>
        </w:rPr>
      </w:pPr>
    </w:p>
    <w:p w14:paraId="52F817B6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</w:rPr>
        <w:t xml:space="preserve">(Resposta pessoal. Espera-se que os alunos desenhem uma figura </w:t>
      </w:r>
      <w:r>
        <w:rPr>
          <w:rFonts w:eastAsia="Arial"/>
        </w:rPr>
        <w:t>composta de</w:t>
      </w:r>
      <w:r w:rsidRPr="00100018">
        <w:rPr>
          <w:rFonts w:eastAsia="Arial"/>
        </w:rPr>
        <w:t xml:space="preserve"> 4 quad</w:t>
      </w:r>
      <w:r>
        <w:rPr>
          <w:rFonts w:eastAsia="Arial"/>
        </w:rPr>
        <w:t>r</w:t>
      </w:r>
      <w:r w:rsidRPr="00100018">
        <w:rPr>
          <w:rFonts w:eastAsia="Arial"/>
        </w:rPr>
        <w:t>inhos. N</w:t>
      </w:r>
      <w:r>
        <w:rPr>
          <w:rFonts w:eastAsia="Arial"/>
        </w:rPr>
        <w:t>a</w:t>
      </w:r>
      <w:r w:rsidRPr="00100018">
        <w:rPr>
          <w:rFonts w:eastAsia="Arial"/>
        </w:rPr>
        <w:t xml:space="preserve"> </w:t>
      </w:r>
      <w:r>
        <w:rPr>
          <w:rFonts w:eastAsia="Arial"/>
        </w:rPr>
        <w:t>atividade</w:t>
      </w:r>
      <w:r w:rsidRPr="00100018">
        <w:rPr>
          <w:rFonts w:eastAsia="Arial"/>
        </w:rPr>
        <w:t xml:space="preserve"> </w:t>
      </w:r>
      <w:r w:rsidRPr="009951B5">
        <w:rPr>
          <w:rFonts w:eastAsia="Arial"/>
          <w:b/>
        </w:rPr>
        <w:t>3</w:t>
      </w:r>
      <w:r w:rsidRPr="00100018">
        <w:rPr>
          <w:rFonts w:eastAsia="Arial"/>
        </w:rPr>
        <w:t xml:space="preserve">, a seguir, </w:t>
      </w:r>
      <w:r>
        <w:rPr>
          <w:rFonts w:eastAsia="Arial"/>
        </w:rPr>
        <w:t>a figura 3 é um</w:t>
      </w:r>
      <w:r w:rsidRPr="00100018">
        <w:rPr>
          <w:rFonts w:eastAsia="Arial"/>
        </w:rPr>
        <w:t xml:space="preserve"> exemplo de resposta para esta atividade.)</w:t>
      </w:r>
    </w:p>
    <w:p w14:paraId="12B28E4A" w14:textId="3DB7A849" w:rsidR="001454C2" w:rsidRDefault="001454C2">
      <w:pPr>
        <w:rPr>
          <w:rFonts w:ascii="Tahoma" w:eastAsia="Arial" w:hAnsi="Tahoma" w:cs="Arial"/>
          <w:color w:val="000000"/>
          <w:lang w:eastAsia="es-ES"/>
        </w:rPr>
      </w:pPr>
      <w:r>
        <w:rPr>
          <w:rFonts w:eastAsia="Arial"/>
        </w:rPr>
        <w:br w:type="page"/>
      </w:r>
    </w:p>
    <w:p w14:paraId="6709794F" w14:textId="77777777" w:rsidR="005A4807" w:rsidRPr="00100018" w:rsidRDefault="005A4807" w:rsidP="005A4807">
      <w:pPr>
        <w:pStyle w:val="00textosemparagrafo"/>
        <w:rPr>
          <w:rFonts w:eastAsia="Arial" w:cs="Tahoma"/>
        </w:rPr>
      </w:pPr>
      <w:r>
        <w:rPr>
          <w:rFonts w:eastAsia="Arial" w:cs="Tahoma"/>
          <w:b/>
        </w:rPr>
        <w:lastRenderedPageBreak/>
        <w:t>3</w:t>
      </w:r>
      <w:r w:rsidRPr="00100018">
        <w:rPr>
          <w:rFonts w:eastAsia="Arial" w:cs="Tahoma"/>
          <w:b/>
        </w:rPr>
        <w:t>.</w:t>
      </w:r>
      <w:r w:rsidRPr="00100018">
        <w:rPr>
          <w:rFonts w:eastAsia="Arial" w:cs="Tahoma"/>
        </w:rPr>
        <w:t xml:space="preserve"> </w:t>
      </w:r>
      <w:r>
        <w:rPr>
          <w:rFonts w:eastAsia="Arial" w:cs="Tahoma"/>
        </w:rPr>
        <w:t xml:space="preserve">Observe as figuras desenhadas na malha quadriculada a seguir. Converse com um colega e verifiquem quais dessas figuras podem ser resposta para a atividade </w:t>
      </w:r>
      <w:r w:rsidRPr="002A7997">
        <w:rPr>
          <w:rFonts w:eastAsia="Arial" w:cs="Tahoma"/>
          <w:b/>
        </w:rPr>
        <w:t>2</w:t>
      </w:r>
      <w:r>
        <w:rPr>
          <w:rFonts w:eastAsia="Arial" w:cs="Tahoma"/>
        </w:rPr>
        <w:t xml:space="preserve"> e escrevam uma justificativa para cada caso.</w:t>
      </w:r>
    </w:p>
    <w:p w14:paraId="717FB007" w14:textId="77777777" w:rsidR="005A4807" w:rsidRPr="00100018" w:rsidRDefault="005A4807" w:rsidP="005A4807">
      <w:pPr>
        <w:pStyle w:val="00textosemparagrafo"/>
        <w:rPr>
          <w:rFonts w:eastAsia="Arial"/>
        </w:rPr>
      </w:pPr>
      <w:bookmarkStart w:id="2" w:name="_Hlk504245726"/>
      <w:bookmarkStart w:id="3" w:name="_Hlk504290382"/>
    </w:p>
    <w:p w14:paraId="4A90DEB3" w14:textId="77777777" w:rsidR="005A4807" w:rsidRPr="00100018" w:rsidRDefault="005A4807" w:rsidP="005A4807">
      <w:pPr>
        <w:pStyle w:val="00textosemparagrafo"/>
        <w:rPr>
          <w:rFonts w:eastAsia="Arial"/>
        </w:rPr>
      </w:pPr>
      <w:r w:rsidRPr="00100018">
        <w:rPr>
          <w:rFonts w:eastAsia="Arial"/>
          <w:noProof/>
          <w:lang w:eastAsia="pt-BR"/>
        </w:rPr>
        <w:drawing>
          <wp:inline distT="0" distB="0" distL="0" distR="0" wp14:anchorId="519C8081" wp14:editId="7BFAB19F">
            <wp:extent cx="5940552" cy="2167128"/>
            <wp:effectExtent l="0" t="0" r="3175" b="508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2_g_PBM5_LT3_3bim_SD9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32BC5112" w14:textId="77777777" w:rsidR="005A4807" w:rsidRPr="00100018" w:rsidRDefault="005A4807" w:rsidP="005A4807">
      <w:pPr>
        <w:pStyle w:val="00textosemparagrafo"/>
        <w:rPr>
          <w:rFonts w:eastAsia="Arial"/>
        </w:rPr>
      </w:pPr>
    </w:p>
    <w:bookmarkEnd w:id="3"/>
    <w:p w14:paraId="7D7EE36C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>(Espera-se que os alunos percebam que a</w:t>
      </w:r>
      <w:r>
        <w:rPr>
          <w:rFonts w:eastAsia="Times New Roman"/>
        </w:rPr>
        <w:t>penas a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f</w:t>
      </w:r>
      <w:r w:rsidRPr="00100018">
        <w:rPr>
          <w:rFonts w:eastAsia="Times New Roman"/>
        </w:rPr>
        <w:t xml:space="preserve">igura 3 </w:t>
      </w:r>
      <w:r>
        <w:rPr>
          <w:rFonts w:eastAsia="Times New Roman"/>
        </w:rPr>
        <w:t>tem área igual a 4 quadrinhos da malha</w:t>
      </w:r>
      <w:r w:rsidRPr="00100018">
        <w:rPr>
          <w:rFonts w:eastAsia="Times New Roman"/>
        </w:rPr>
        <w:t xml:space="preserve">. </w:t>
      </w:r>
      <w:r>
        <w:rPr>
          <w:rFonts w:eastAsia="Times New Roman"/>
        </w:rPr>
        <w:t>A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f</w:t>
      </w:r>
      <w:r w:rsidRPr="00100018">
        <w:rPr>
          <w:rFonts w:eastAsia="Times New Roman"/>
        </w:rPr>
        <w:t>igura 1</w:t>
      </w:r>
      <w:r>
        <w:rPr>
          <w:rFonts w:eastAsia="Times New Roman"/>
        </w:rPr>
        <w:t xml:space="preserve"> tem 4 quadrinhos e meio de área e a figura 2 tem 5 quadrinhos e meio de área</w:t>
      </w:r>
      <w:r w:rsidRPr="00100018">
        <w:rPr>
          <w:rFonts w:eastAsia="Times New Roman"/>
        </w:rPr>
        <w:t>.)</w:t>
      </w:r>
    </w:p>
    <w:p w14:paraId="07E795CE" w14:textId="77777777" w:rsidR="005A4807" w:rsidRPr="00100018" w:rsidRDefault="005A4807" w:rsidP="005A4807">
      <w:pPr>
        <w:pStyle w:val="00textosemparagrafo"/>
        <w:rPr>
          <w:rFonts w:eastAsia="Times New Roman"/>
          <w:b/>
          <w:u w:val="single"/>
        </w:rPr>
      </w:pPr>
    </w:p>
    <w:p w14:paraId="5A6AC525" w14:textId="009BC79E" w:rsidR="005A4807" w:rsidRPr="00100018" w:rsidRDefault="005A4807" w:rsidP="005A4807">
      <w:pPr>
        <w:pStyle w:val="00Textogeralbullet"/>
      </w:pPr>
      <w:r w:rsidRPr="00145F69">
        <w:t>Ao término</w:t>
      </w:r>
      <w:r>
        <w:t xml:space="preserve"> dessas atividades</w:t>
      </w:r>
      <w:r w:rsidRPr="00100018">
        <w:t xml:space="preserve">, sugira aos alunos </w:t>
      </w:r>
      <w:r>
        <w:t>que façam</w:t>
      </w:r>
      <w:r w:rsidRPr="00100018">
        <w:t xml:space="preserve"> as atividades das páginas 189 e 190 do Livro do Estudante, que trabalham </w:t>
      </w:r>
      <w:r>
        <w:t>medidas de</w:t>
      </w:r>
      <w:r w:rsidRPr="00100018">
        <w:t xml:space="preserve"> área em </w:t>
      </w:r>
      <w:r>
        <w:t>centímetro quadrado</w:t>
      </w:r>
      <w:r w:rsidRPr="00100018">
        <w:t xml:space="preserve">. Em seguida, </w:t>
      </w:r>
      <w:r>
        <w:t>retome</w:t>
      </w:r>
      <w:r w:rsidRPr="00100018">
        <w:t xml:space="preserve"> </w:t>
      </w:r>
      <w:r>
        <w:t>as</w:t>
      </w:r>
      <w:r w:rsidRPr="00100018">
        <w:t xml:space="preserve"> atividades</w:t>
      </w:r>
      <w:r>
        <w:t xml:space="preserve"> </w:t>
      </w:r>
      <w:r w:rsidRPr="00911664">
        <w:rPr>
          <w:b/>
        </w:rPr>
        <w:t>1</w:t>
      </w:r>
      <w:r>
        <w:t xml:space="preserve"> e </w:t>
      </w:r>
      <w:r w:rsidRPr="00911664">
        <w:rPr>
          <w:b/>
        </w:rPr>
        <w:t>3</w:t>
      </w:r>
      <w:r w:rsidRPr="00100018">
        <w:t xml:space="preserve"> e proponha</w:t>
      </w:r>
      <w:r>
        <w:t xml:space="preserve"> aos alunos que determinem a área de cada figura das malhas quadriculadas considerando</w:t>
      </w:r>
      <w:r w:rsidRPr="00100018">
        <w:t xml:space="preserve"> que cada lado d</w:t>
      </w:r>
      <w:r>
        <w:t>e um</w:t>
      </w:r>
      <w:r w:rsidRPr="00100018">
        <w:t xml:space="preserve"> quadrinho mede 1 cm</w:t>
      </w:r>
      <w:r>
        <w:t>.</w:t>
      </w:r>
      <w:r w:rsidRPr="00100018">
        <w:t xml:space="preserve"> </w:t>
      </w:r>
      <w:r>
        <w:t xml:space="preserve">(Nesse caso, teremos na atividade </w:t>
      </w:r>
      <w:r>
        <w:rPr>
          <w:b/>
        </w:rPr>
        <w:t>1</w:t>
      </w:r>
      <w:r>
        <w:t>, a figura A com 12 cm</w:t>
      </w:r>
      <w:r>
        <w:rPr>
          <w:vertAlign w:val="superscript"/>
        </w:rPr>
        <w:t>2</w:t>
      </w:r>
      <w:r>
        <w:t xml:space="preserve"> de área, a figura B com 18 cm</w:t>
      </w:r>
      <w:r>
        <w:rPr>
          <w:vertAlign w:val="superscript"/>
        </w:rPr>
        <w:t>2</w:t>
      </w:r>
      <w:r>
        <w:t xml:space="preserve">, e na atividade </w:t>
      </w:r>
      <w:r w:rsidRPr="00345155">
        <w:rPr>
          <w:b/>
        </w:rPr>
        <w:t>3</w:t>
      </w:r>
      <w:r w:rsidRPr="00345155">
        <w:t>,</w:t>
      </w:r>
      <w:r>
        <w:rPr>
          <w:b/>
        </w:rPr>
        <w:t xml:space="preserve"> </w:t>
      </w:r>
      <w:r>
        <w:t>a figura 1 com 4,5 cm</w:t>
      </w:r>
      <w:r>
        <w:rPr>
          <w:vertAlign w:val="superscript"/>
        </w:rPr>
        <w:t>2</w:t>
      </w:r>
      <w:r>
        <w:t>, a figura 2 com 5,5 cm</w:t>
      </w:r>
      <w:r>
        <w:rPr>
          <w:vertAlign w:val="superscript"/>
        </w:rPr>
        <w:t>2</w:t>
      </w:r>
      <w:r>
        <w:t xml:space="preserve"> e a figura 3 com 4 cm</w:t>
      </w:r>
      <w:r>
        <w:rPr>
          <w:vertAlign w:val="superscript"/>
        </w:rPr>
        <w:t>2</w:t>
      </w:r>
      <w:r>
        <w:t>.)</w:t>
      </w:r>
    </w:p>
    <w:p w14:paraId="4D19F6F4" w14:textId="77777777" w:rsidR="005A4807" w:rsidRPr="00100018" w:rsidRDefault="005A4807" w:rsidP="005A4807">
      <w:pPr>
        <w:spacing w:after="0"/>
        <w:rPr>
          <w:rFonts w:ascii="Tahoma" w:eastAsia="Times New Roman" w:hAnsi="Tahoma" w:cs="Tahoma"/>
          <w:b/>
          <w:u w:val="single"/>
        </w:rPr>
      </w:pPr>
      <w:r w:rsidRPr="00100018">
        <w:rPr>
          <w:rFonts w:ascii="Tahoma" w:eastAsia="Times New Roman" w:hAnsi="Tahoma" w:cs="Tahoma"/>
          <w:b/>
          <w:u w:val="single"/>
        </w:rPr>
        <w:br w:type="page"/>
      </w:r>
    </w:p>
    <w:p w14:paraId="7823D8A9" w14:textId="77777777" w:rsidR="005A4807" w:rsidRPr="00100018" w:rsidRDefault="005A4807" w:rsidP="005A4807">
      <w:pPr>
        <w:pStyle w:val="00Peso1"/>
        <w:rPr>
          <w:rFonts w:asciiTheme="majorHAnsi" w:eastAsia="Times New Roman" w:hAnsiTheme="majorHAnsi" w:cs="Tahoma"/>
        </w:rPr>
      </w:pPr>
      <w:r w:rsidRPr="00100018">
        <w:rPr>
          <w:rFonts w:eastAsia="Times New Roman"/>
        </w:rPr>
        <w:lastRenderedPageBreak/>
        <w:t>Aula 2</w:t>
      </w:r>
    </w:p>
    <w:p w14:paraId="123BCC6D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1B1E1CFC" w14:textId="77777777" w:rsidR="005A4807" w:rsidRPr="00100018" w:rsidRDefault="005A4807" w:rsidP="005A4807">
      <w:pPr>
        <w:pStyle w:val="00peso3"/>
      </w:pPr>
      <w:r w:rsidRPr="00100018">
        <w:t>Conteúdo específico</w:t>
      </w:r>
    </w:p>
    <w:p w14:paraId="6D4AA98A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>Noção de perímetro.</w:t>
      </w:r>
    </w:p>
    <w:p w14:paraId="64570399" w14:textId="77777777" w:rsidR="005A4807" w:rsidRPr="00100018" w:rsidRDefault="005A4807" w:rsidP="005A4807">
      <w:pPr>
        <w:pStyle w:val="00textosemparagrafo"/>
        <w:rPr>
          <w:rFonts w:ascii="Cambria" w:eastAsia="Arial" w:hAnsi="Cambria"/>
          <w:b/>
          <w:sz w:val="24"/>
          <w:szCs w:val="24"/>
        </w:rPr>
      </w:pPr>
    </w:p>
    <w:p w14:paraId="7931F725" w14:textId="77777777" w:rsidR="005A4807" w:rsidRPr="00100018" w:rsidRDefault="005A4807" w:rsidP="005A4807">
      <w:pPr>
        <w:pStyle w:val="00peso3"/>
      </w:pPr>
      <w:r w:rsidRPr="00100018">
        <w:t>Recursos</w:t>
      </w:r>
    </w:p>
    <w:p w14:paraId="0CE33C3B" w14:textId="7CB57580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>
        <w:rPr>
          <w:rFonts w:eastAsia="Times New Roman"/>
          <w:lang w:eastAsia="ja-JP"/>
        </w:rPr>
        <w:t>Folha de malha</w:t>
      </w:r>
      <w:r w:rsidRPr="00100018">
        <w:rPr>
          <w:rFonts w:eastAsia="Times New Roman"/>
          <w:lang w:eastAsia="ja-JP"/>
        </w:rPr>
        <w:t xml:space="preserve"> quadriculada</w:t>
      </w:r>
      <w:r>
        <w:rPr>
          <w:rFonts w:eastAsia="Times New Roman"/>
          <w:lang w:eastAsia="ja-JP"/>
        </w:rPr>
        <w:t xml:space="preserve"> contendo</w:t>
      </w:r>
      <w:r w:rsidR="00C112C8">
        <w:rPr>
          <w:rFonts w:eastAsia="Times New Roman"/>
          <w:lang w:eastAsia="ja-JP"/>
        </w:rPr>
        <w:t xml:space="preserve"> a representação de algumas</w:t>
      </w:r>
      <w:r>
        <w:rPr>
          <w:rFonts w:eastAsia="Times New Roman"/>
          <w:lang w:eastAsia="ja-JP"/>
        </w:rPr>
        <w:t xml:space="preserve"> figuras planas</w:t>
      </w:r>
      <w:r w:rsidR="00C112C8">
        <w:rPr>
          <w:rFonts w:eastAsia="Times New Roman"/>
          <w:lang w:eastAsia="ja-JP"/>
        </w:rPr>
        <w:t xml:space="preserve"> (1 por dupla)</w:t>
      </w:r>
      <w:r w:rsidRPr="00100018">
        <w:rPr>
          <w:rFonts w:eastAsia="Times New Roman"/>
          <w:lang w:eastAsia="ja-JP"/>
        </w:rPr>
        <w:t>.</w:t>
      </w:r>
    </w:p>
    <w:p w14:paraId="048A6B98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>Páginas 179 e 180 do Livro do Estudante, que trabalham perímetro.</w:t>
      </w:r>
    </w:p>
    <w:p w14:paraId="4D4E569F" w14:textId="77777777" w:rsidR="005A4807" w:rsidRPr="00100018" w:rsidRDefault="005A4807" w:rsidP="005A4807">
      <w:pPr>
        <w:pStyle w:val="00peso3"/>
      </w:pPr>
    </w:p>
    <w:p w14:paraId="515DF8A3" w14:textId="77777777" w:rsidR="005A4807" w:rsidRPr="00100018" w:rsidRDefault="005A4807" w:rsidP="005A4807">
      <w:pPr>
        <w:pStyle w:val="00peso3"/>
      </w:pPr>
      <w:r w:rsidRPr="00100018">
        <w:t>Orientações gerais</w:t>
      </w:r>
    </w:p>
    <w:p w14:paraId="1D186E1E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 xml:space="preserve">Para </w:t>
      </w:r>
      <w:r>
        <w:rPr>
          <w:rFonts w:eastAsia="Times New Roman"/>
          <w:lang w:eastAsia="ja-JP"/>
        </w:rPr>
        <w:t>a exploração</w:t>
      </w:r>
      <w:r w:rsidRPr="00100018">
        <w:rPr>
          <w:rFonts w:eastAsia="Times New Roman"/>
          <w:lang w:eastAsia="ja-JP"/>
        </w:rPr>
        <w:t xml:space="preserve"> d</w:t>
      </w:r>
      <w:r>
        <w:rPr>
          <w:rFonts w:eastAsia="Times New Roman"/>
          <w:lang w:eastAsia="ja-JP"/>
        </w:rPr>
        <w:t>o conceito de</w:t>
      </w:r>
      <w:r w:rsidRPr="00100018">
        <w:rPr>
          <w:rFonts w:eastAsia="Times New Roman"/>
          <w:lang w:eastAsia="ja-JP"/>
        </w:rPr>
        <w:t xml:space="preserve"> perímetro, será proposto um trabalho a partir da observação e medição de lados de </w:t>
      </w:r>
      <w:r>
        <w:rPr>
          <w:rFonts w:eastAsia="Times New Roman"/>
          <w:lang w:eastAsia="ja-JP"/>
        </w:rPr>
        <w:t>polígonos desenhados em uma malha quadriculada</w:t>
      </w:r>
      <w:r w:rsidRPr="00100018">
        <w:rPr>
          <w:rFonts w:eastAsia="Times New Roman"/>
          <w:lang w:eastAsia="ja-JP"/>
        </w:rPr>
        <w:t>.</w:t>
      </w:r>
    </w:p>
    <w:p w14:paraId="4D4533C3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 xml:space="preserve">Pergunte aos alunos se eles sabem o que é perímetro. </w:t>
      </w:r>
      <w:r>
        <w:rPr>
          <w:rFonts w:eastAsia="Times New Roman"/>
          <w:lang w:eastAsia="ja-JP"/>
        </w:rPr>
        <w:t>Verifique se eles associam perímetro à medida do contorno de uma figura plana.</w:t>
      </w:r>
    </w:p>
    <w:p w14:paraId="72DFA8E3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 xml:space="preserve">Organize os alunos em duplas e distribua </w:t>
      </w:r>
      <w:r>
        <w:rPr>
          <w:rFonts w:eastAsia="Times New Roman"/>
          <w:lang w:eastAsia="ja-JP"/>
        </w:rPr>
        <w:t>uma</w:t>
      </w:r>
      <w:r w:rsidRPr="00100018">
        <w:rPr>
          <w:rFonts w:eastAsia="Times New Roman"/>
          <w:lang w:eastAsia="ja-JP"/>
        </w:rPr>
        <w:t xml:space="preserve"> folha de malha quadriculada contendo algumas figuras</w:t>
      </w:r>
      <w:r>
        <w:rPr>
          <w:rFonts w:eastAsia="Times New Roman"/>
          <w:lang w:eastAsia="ja-JP"/>
        </w:rPr>
        <w:t xml:space="preserve"> para cada dupla</w:t>
      </w:r>
      <w:r w:rsidRPr="00100018">
        <w:rPr>
          <w:rFonts w:eastAsia="Times New Roman"/>
          <w:lang w:eastAsia="ja-JP"/>
        </w:rPr>
        <w:t xml:space="preserve">. </w:t>
      </w:r>
    </w:p>
    <w:p w14:paraId="095EFFA2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 xml:space="preserve">Proponha uma discussão a partir da seguinte proposta. </w:t>
      </w:r>
    </w:p>
    <w:p w14:paraId="1C81A460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348BA508" w14:textId="77777777" w:rsidR="005A4807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 xml:space="preserve">É possível saber, sem medir, se uma dessas figuras tem perímetro maior que outra ou se há </w:t>
      </w:r>
      <w:r>
        <w:rPr>
          <w:rFonts w:eastAsia="Times New Roman"/>
        </w:rPr>
        <w:t xml:space="preserve">figuras com </w:t>
      </w:r>
      <w:r w:rsidRPr="00100018">
        <w:rPr>
          <w:rFonts w:eastAsia="Times New Roman"/>
        </w:rPr>
        <w:t>perímetros iguais?</w:t>
      </w:r>
    </w:p>
    <w:p w14:paraId="6C46F98C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79E0614C" w14:textId="77777777" w:rsidR="005A4807" w:rsidRPr="00D54AD0" w:rsidRDefault="005A4807" w:rsidP="005A4807">
      <w:pPr>
        <w:pStyle w:val="00textosemparagrafo"/>
        <w:rPr>
          <w:rFonts w:eastAsia="Times New Roman"/>
        </w:rPr>
      </w:pPr>
      <w:r w:rsidRPr="00D54AD0">
        <w:rPr>
          <w:rFonts w:eastAsia="Times New Roman"/>
        </w:rPr>
        <w:t>Sugestão de figuras para apresentar na malha quadriculada:</w:t>
      </w:r>
    </w:p>
    <w:p w14:paraId="3001A11D" w14:textId="77777777" w:rsidR="005A4807" w:rsidRPr="00100018" w:rsidRDefault="005A4807" w:rsidP="005A4807">
      <w:pPr>
        <w:pStyle w:val="00Textogeral"/>
        <w:rPr>
          <w:rFonts w:eastAsia="Times New Roman"/>
          <w:lang w:eastAsia="ja-JP"/>
        </w:rPr>
      </w:pPr>
    </w:p>
    <w:p w14:paraId="498E9CCB" w14:textId="77777777" w:rsidR="005A4807" w:rsidRPr="00100018" w:rsidRDefault="005A4807" w:rsidP="005A4807">
      <w:pPr>
        <w:pStyle w:val="00textosemparagrafo"/>
        <w:rPr>
          <w:rFonts w:eastAsia="Times New Roman"/>
          <w:lang w:eastAsia="ja-JP"/>
        </w:rPr>
      </w:pPr>
      <w:r w:rsidRPr="00100018">
        <w:rPr>
          <w:rFonts w:eastAsia="Times New Roman"/>
          <w:noProof/>
          <w:lang w:eastAsia="pt-BR"/>
        </w:rPr>
        <w:drawing>
          <wp:inline distT="0" distB="0" distL="0" distR="0" wp14:anchorId="5B7D1C04" wp14:editId="69A8BE03">
            <wp:extent cx="5940552" cy="3051048"/>
            <wp:effectExtent l="0" t="0" r="317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3_g_PBM5_LT3_3bim_SD9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1E79E" w14:textId="77777777" w:rsidR="005A4807" w:rsidRPr="00100018" w:rsidRDefault="005A4807" w:rsidP="005A4807">
      <w:pPr>
        <w:rPr>
          <w:rFonts w:ascii="Tahoma" w:eastAsia="Times New Roman" w:hAnsi="Tahoma" w:cs="Arial"/>
          <w:color w:val="000000"/>
          <w:lang w:eastAsia="ja-JP"/>
        </w:rPr>
      </w:pPr>
      <w:r w:rsidRPr="00100018">
        <w:rPr>
          <w:rFonts w:eastAsia="Times New Roman"/>
          <w:lang w:eastAsia="ja-JP"/>
        </w:rPr>
        <w:br w:type="page"/>
      </w:r>
    </w:p>
    <w:p w14:paraId="52BF8A5D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lastRenderedPageBreak/>
        <w:t xml:space="preserve">O objetivo é que os alunos, sem medir, a partir da </w:t>
      </w:r>
      <w:r>
        <w:rPr>
          <w:rFonts w:eastAsia="Times New Roman"/>
          <w:lang w:eastAsia="ja-JP"/>
        </w:rPr>
        <w:t>observa</w:t>
      </w:r>
      <w:r w:rsidRPr="00100018">
        <w:rPr>
          <w:rFonts w:eastAsia="Times New Roman"/>
          <w:lang w:eastAsia="ja-JP"/>
        </w:rPr>
        <w:t xml:space="preserve">ção </w:t>
      </w:r>
      <w:r>
        <w:rPr>
          <w:rFonts w:eastAsia="Times New Roman"/>
          <w:lang w:eastAsia="ja-JP"/>
        </w:rPr>
        <w:t>da f</w:t>
      </w:r>
      <w:r w:rsidRPr="00100018">
        <w:rPr>
          <w:rFonts w:eastAsia="Times New Roman"/>
          <w:lang w:eastAsia="ja-JP"/>
        </w:rPr>
        <w:t xml:space="preserve">igura 1, possam estabelecer relações entre as figuras para analisar o perímetro em cada caso. Por exemplo, é possível </w:t>
      </w:r>
      <w:r>
        <w:rPr>
          <w:rFonts w:eastAsia="Times New Roman"/>
          <w:lang w:eastAsia="ja-JP"/>
        </w:rPr>
        <w:t>perceber</w:t>
      </w:r>
      <w:r w:rsidRPr="00100018">
        <w:rPr>
          <w:rFonts w:eastAsia="Times New Roman"/>
          <w:lang w:eastAsia="ja-JP"/>
        </w:rPr>
        <w:t xml:space="preserve"> que o perímetro da </w:t>
      </w:r>
      <w:r>
        <w:rPr>
          <w:rFonts w:eastAsia="Times New Roman"/>
          <w:lang w:eastAsia="ja-JP"/>
        </w:rPr>
        <w:t>f</w:t>
      </w:r>
      <w:r w:rsidRPr="00100018">
        <w:rPr>
          <w:rFonts w:eastAsia="Times New Roman"/>
          <w:lang w:eastAsia="ja-JP"/>
        </w:rPr>
        <w:t xml:space="preserve">igura 2 </w:t>
      </w:r>
      <w:r>
        <w:rPr>
          <w:rFonts w:eastAsia="Times New Roman"/>
          <w:lang w:eastAsia="ja-JP"/>
        </w:rPr>
        <w:t>é</w:t>
      </w:r>
      <w:r w:rsidRPr="00100018">
        <w:rPr>
          <w:rFonts w:eastAsia="Times New Roman"/>
          <w:lang w:eastAsia="ja-JP"/>
        </w:rPr>
        <w:t xml:space="preserve"> maior que </w:t>
      </w:r>
      <w:r>
        <w:rPr>
          <w:rFonts w:eastAsia="Times New Roman"/>
          <w:lang w:eastAsia="ja-JP"/>
        </w:rPr>
        <w:t>o</w:t>
      </w:r>
      <w:r w:rsidRPr="00100018">
        <w:rPr>
          <w:rFonts w:eastAsia="Times New Roman"/>
          <w:lang w:eastAsia="ja-JP"/>
        </w:rPr>
        <w:t xml:space="preserve"> da </w:t>
      </w:r>
      <w:r>
        <w:rPr>
          <w:rFonts w:eastAsia="Times New Roman"/>
          <w:lang w:eastAsia="ja-JP"/>
        </w:rPr>
        <w:t>f</w:t>
      </w:r>
      <w:r w:rsidRPr="00100018">
        <w:rPr>
          <w:rFonts w:eastAsia="Times New Roman"/>
          <w:lang w:eastAsia="ja-JP"/>
        </w:rPr>
        <w:t>igura 1</w:t>
      </w:r>
      <w:r>
        <w:rPr>
          <w:rFonts w:eastAsia="Times New Roman"/>
          <w:lang w:eastAsia="ja-JP"/>
        </w:rPr>
        <w:t>.</w:t>
      </w:r>
    </w:p>
    <w:p w14:paraId="192BF644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 xml:space="preserve">Sugira a comparação da </w:t>
      </w:r>
      <w:r>
        <w:rPr>
          <w:rFonts w:eastAsia="Times New Roman"/>
          <w:lang w:eastAsia="ja-JP"/>
        </w:rPr>
        <w:t>f</w:t>
      </w:r>
      <w:r w:rsidRPr="00100018">
        <w:rPr>
          <w:rFonts w:eastAsia="Times New Roman"/>
          <w:lang w:eastAsia="ja-JP"/>
        </w:rPr>
        <w:t xml:space="preserve">igura 1 com a </w:t>
      </w:r>
      <w:r>
        <w:rPr>
          <w:rFonts w:eastAsia="Times New Roman"/>
          <w:lang w:eastAsia="ja-JP"/>
        </w:rPr>
        <w:t>f</w:t>
      </w:r>
      <w:r w:rsidRPr="00100018">
        <w:rPr>
          <w:rFonts w:eastAsia="Times New Roman"/>
          <w:lang w:eastAsia="ja-JP"/>
        </w:rPr>
        <w:t>igura 5</w:t>
      </w:r>
      <w:r>
        <w:rPr>
          <w:rFonts w:eastAsia="Times New Roman"/>
          <w:lang w:eastAsia="ja-JP"/>
        </w:rPr>
        <w:t>. Provavelmente alguns alunos se surpreenderão com o fato dessas duas figuras terem perímetros iguais, o que pode ser comprovado visualmente, basta que os alunos verifiquem que os contornos dessas duas figuras são formados por 10 lados de um quadrinho da malha, o que implica perímetros iguais.</w:t>
      </w:r>
    </w:p>
    <w:p w14:paraId="4693586F" w14:textId="77777777" w:rsidR="005A4807" w:rsidRPr="00100018" w:rsidRDefault="005A4807" w:rsidP="005A4807">
      <w:pPr>
        <w:pStyle w:val="00Textogeralbullet"/>
        <w:rPr>
          <w:rFonts w:eastAsia="Times New Roman"/>
          <w:lang w:eastAsia="ja-JP"/>
        </w:rPr>
      </w:pPr>
      <w:r w:rsidRPr="00100018">
        <w:rPr>
          <w:rFonts w:eastAsia="Times New Roman"/>
          <w:lang w:eastAsia="ja-JP"/>
        </w:rPr>
        <w:t>Por fim, proponha</w:t>
      </w:r>
      <w:r>
        <w:rPr>
          <w:rFonts w:eastAsia="Times New Roman"/>
          <w:lang w:eastAsia="ja-JP"/>
        </w:rPr>
        <w:t xml:space="preserve"> aos alunos</w:t>
      </w:r>
      <w:r w:rsidRPr="00100018">
        <w:rPr>
          <w:rFonts w:eastAsia="Times New Roman"/>
          <w:lang w:eastAsia="ja-JP"/>
        </w:rPr>
        <w:t xml:space="preserve"> que realizem as atividades das páginas 179 e 180</w:t>
      </w:r>
      <w:r>
        <w:rPr>
          <w:rFonts w:eastAsia="Times New Roman"/>
          <w:lang w:eastAsia="ja-JP"/>
        </w:rPr>
        <w:t xml:space="preserve"> do Livro do Estudante</w:t>
      </w:r>
      <w:r w:rsidRPr="00100018">
        <w:rPr>
          <w:rFonts w:eastAsia="Times New Roman"/>
          <w:lang w:eastAsia="ja-JP"/>
        </w:rPr>
        <w:t>, que trabalham perímetro.</w:t>
      </w:r>
    </w:p>
    <w:p w14:paraId="1DB469FA" w14:textId="77777777" w:rsidR="005A4807" w:rsidRPr="00100018" w:rsidRDefault="005A4807" w:rsidP="005A4807">
      <w:pPr>
        <w:pStyle w:val="00textosemparagrafo"/>
        <w:rPr>
          <w:rFonts w:ascii="Cambria-Bold" w:eastAsia="Times New Roman" w:hAnsi="Cambria-Bold"/>
          <w:sz w:val="32"/>
        </w:rPr>
      </w:pPr>
      <w:r w:rsidRPr="00100018">
        <w:rPr>
          <w:rFonts w:eastAsia="Times New Roman"/>
        </w:rPr>
        <w:br w:type="page"/>
      </w:r>
    </w:p>
    <w:p w14:paraId="2D525285" w14:textId="77777777" w:rsidR="005A4807" w:rsidRPr="00100018" w:rsidDel="23A7AF2E" w:rsidRDefault="005A4807" w:rsidP="005A4807">
      <w:pPr>
        <w:pStyle w:val="00Peso1"/>
        <w:rPr>
          <w:rFonts w:eastAsia="Times New Roman"/>
        </w:rPr>
      </w:pPr>
      <w:r w:rsidRPr="00100018">
        <w:rPr>
          <w:rFonts w:eastAsia="Times New Roman"/>
        </w:rPr>
        <w:lastRenderedPageBreak/>
        <w:t>Aula 3</w:t>
      </w:r>
    </w:p>
    <w:p w14:paraId="4A3482B8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5B87B4D8" w14:textId="77777777" w:rsidR="005A4807" w:rsidRPr="00100018" w:rsidDel="23A7AF2E" w:rsidRDefault="005A4807" w:rsidP="005A4807">
      <w:pPr>
        <w:pStyle w:val="00peso3"/>
      </w:pPr>
      <w:r w:rsidRPr="00100018">
        <w:t>Conteúdo específico</w:t>
      </w:r>
    </w:p>
    <w:p w14:paraId="0031A0CF" w14:textId="686187FD" w:rsidR="005A4807" w:rsidRPr="00100018" w:rsidRDefault="00C112C8" w:rsidP="005A4807">
      <w:pPr>
        <w:pStyle w:val="00textosemparagrafo"/>
      </w:pPr>
      <w:r>
        <w:rPr>
          <w:rFonts w:eastAsia="Times New Roman"/>
        </w:rPr>
        <w:t>Relações entre</w:t>
      </w:r>
      <w:r w:rsidR="005A4807" w:rsidRPr="00100018">
        <w:rPr>
          <w:rFonts w:eastAsia="Times New Roman"/>
        </w:rPr>
        <w:t xml:space="preserve"> perímetros e áreas</w:t>
      </w:r>
      <w:r w:rsidR="005A4807">
        <w:rPr>
          <w:rFonts w:eastAsia="Times New Roman"/>
        </w:rPr>
        <w:t>.</w:t>
      </w:r>
    </w:p>
    <w:p w14:paraId="0AF2CC9D" w14:textId="77777777" w:rsidR="005A4807" w:rsidRPr="00100018" w:rsidRDefault="005A4807" w:rsidP="005A4807">
      <w:pPr>
        <w:pStyle w:val="00textosemparagrafo"/>
        <w:rPr>
          <w:rFonts w:ascii="Cambria" w:eastAsia="Arial" w:hAnsi="Cambria"/>
          <w:b/>
          <w:sz w:val="24"/>
          <w:szCs w:val="24"/>
        </w:rPr>
      </w:pPr>
    </w:p>
    <w:p w14:paraId="1FA06B58" w14:textId="77777777" w:rsidR="005A4807" w:rsidRPr="00100018" w:rsidDel="23A7AF2E" w:rsidRDefault="005A4807" w:rsidP="005A4807">
      <w:pPr>
        <w:pStyle w:val="00peso3"/>
        <w:rPr>
          <w:rFonts w:asciiTheme="majorHAnsi" w:hAnsiTheme="majorHAnsi"/>
        </w:rPr>
      </w:pPr>
      <w:r w:rsidRPr="00100018">
        <w:t>Recursos</w:t>
      </w:r>
    </w:p>
    <w:p w14:paraId="6842DBAF" w14:textId="197BC8B4" w:rsidR="005A4807" w:rsidRPr="00100018" w:rsidRDefault="005A4807" w:rsidP="005A4807">
      <w:pPr>
        <w:pStyle w:val="00Textogeralbullet"/>
      </w:pPr>
      <w:r w:rsidRPr="00100018">
        <w:rPr>
          <w:rFonts w:eastAsia="Times New Roman"/>
        </w:rPr>
        <w:t>Folha de malha quadriculada</w:t>
      </w:r>
      <w:r w:rsidR="00C112C8">
        <w:rPr>
          <w:rFonts w:eastAsia="Times New Roman"/>
        </w:rPr>
        <w:t xml:space="preserve"> (1 por aluno)</w:t>
      </w:r>
      <w:r w:rsidRPr="00100018">
        <w:rPr>
          <w:rFonts w:eastAsia="Times New Roman"/>
        </w:rPr>
        <w:t>.</w:t>
      </w:r>
    </w:p>
    <w:p w14:paraId="67F2B987" w14:textId="77777777" w:rsidR="005A4807" w:rsidRPr="00906451" w:rsidRDefault="005A4807" w:rsidP="005A4807">
      <w:pPr>
        <w:pStyle w:val="00Textogeralbullet"/>
      </w:pPr>
      <w:r w:rsidRPr="00100018">
        <w:rPr>
          <w:rFonts w:eastAsia="Times New Roman"/>
        </w:rPr>
        <w:t>Lápis</w:t>
      </w:r>
      <w:r>
        <w:rPr>
          <w:rFonts w:eastAsia="Times New Roman"/>
        </w:rPr>
        <w:t>.</w:t>
      </w:r>
    </w:p>
    <w:p w14:paraId="65C4563E" w14:textId="77777777" w:rsidR="005A4807" w:rsidRPr="00906451" w:rsidRDefault="005A4807" w:rsidP="005A4807">
      <w:pPr>
        <w:pStyle w:val="00Textogeralbullet"/>
      </w:pPr>
      <w:r>
        <w:rPr>
          <w:rFonts w:eastAsia="Times New Roman"/>
        </w:rPr>
        <w:t>B</w:t>
      </w:r>
      <w:r w:rsidRPr="00100018">
        <w:rPr>
          <w:rFonts w:eastAsia="Times New Roman"/>
        </w:rPr>
        <w:t>orracha</w:t>
      </w:r>
      <w:r>
        <w:rPr>
          <w:rFonts w:eastAsia="Times New Roman"/>
        </w:rPr>
        <w:t>.</w:t>
      </w:r>
    </w:p>
    <w:p w14:paraId="382D7F6F" w14:textId="77777777" w:rsidR="005A4807" w:rsidRPr="00906451" w:rsidRDefault="005A4807" w:rsidP="005A4807">
      <w:pPr>
        <w:pStyle w:val="00Textogeralbullet"/>
      </w:pPr>
      <w:r>
        <w:rPr>
          <w:rFonts w:eastAsia="Times New Roman"/>
        </w:rPr>
        <w:t>R</w:t>
      </w:r>
      <w:r w:rsidRPr="00100018">
        <w:rPr>
          <w:rFonts w:eastAsia="Times New Roman"/>
        </w:rPr>
        <w:t>égua</w:t>
      </w:r>
      <w:r>
        <w:rPr>
          <w:rFonts w:eastAsia="Times New Roman"/>
        </w:rPr>
        <w:t>.</w:t>
      </w:r>
    </w:p>
    <w:p w14:paraId="447EA947" w14:textId="77777777" w:rsidR="005A4807" w:rsidRPr="00100018" w:rsidDel="23A7AF2E" w:rsidRDefault="005A4807" w:rsidP="005A4807">
      <w:pPr>
        <w:pStyle w:val="00Textogeralbullet"/>
      </w:pPr>
      <w:r>
        <w:rPr>
          <w:rFonts w:eastAsia="Times New Roman"/>
        </w:rPr>
        <w:t>L</w:t>
      </w:r>
      <w:r w:rsidRPr="00100018">
        <w:rPr>
          <w:rFonts w:eastAsia="Times New Roman"/>
        </w:rPr>
        <w:t>ápis de cor.</w:t>
      </w:r>
    </w:p>
    <w:p w14:paraId="4A30EE78" w14:textId="77777777" w:rsidR="005A4807" w:rsidRPr="00100018" w:rsidRDefault="005A4807" w:rsidP="005A4807">
      <w:pPr>
        <w:pStyle w:val="00textosemparagrafo"/>
        <w:rPr>
          <w:rFonts w:eastAsia="Arial"/>
        </w:rPr>
      </w:pPr>
    </w:p>
    <w:p w14:paraId="52395E17" w14:textId="77777777" w:rsidR="005A4807" w:rsidRPr="00100018" w:rsidDel="23A7AF2E" w:rsidRDefault="005A4807" w:rsidP="005A4807">
      <w:pPr>
        <w:pStyle w:val="00peso3"/>
      </w:pPr>
      <w:r w:rsidRPr="00100018">
        <w:t>Orientações gerais</w:t>
      </w:r>
    </w:p>
    <w:p w14:paraId="7DDB72CA" w14:textId="77777777" w:rsidR="005A4807" w:rsidRPr="00100018" w:rsidRDefault="005A4807" w:rsidP="005A4807">
      <w:pPr>
        <w:pStyle w:val="00Textogeralbullet"/>
        <w:rPr>
          <w:rFonts w:eastAsia="Times New Roman"/>
        </w:rPr>
      </w:pPr>
      <w:r w:rsidRPr="00100018">
        <w:rPr>
          <w:rFonts w:eastAsia="Times New Roman"/>
        </w:rPr>
        <w:t xml:space="preserve">Distribua </w:t>
      </w:r>
      <w:r>
        <w:rPr>
          <w:rFonts w:eastAsia="Times New Roman"/>
        </w:rPr>
        <w:t>uma</w:t>
      </w:r>
      <w:r w:rsidRPr="00100018">
        <w:rPr>
          <w:rFonts w:eastAsia="Times New Roman"/>
        </w:rPr>
        <w:t xml:space="preserve"> folha de malha quadriculada </w:t>
      </w:r>
      <w:r>
        <w:rPr>
          <w:rFonts w:eastAsia="Times New Roman"/>
        </w:rPr>
        <w:t>a cada</w:t>
      </w:r>
      <w:r w:rsidRPr="00100018">
        <w:rPr>
          <w:rFonts w:eastAsia="Times New Roman"/>
        </w:rPr>
        <w:t xml:space="preserve"> aluno e </w:t>
      </w:r>
      <w:r>
        <w:rPr>
          <w:rFonts w:eastAsia="Times New Roman"/>
        </w:rPr>
        <w:t>diga a</w:t>
      </w:r>
      <w:r w:rsidRPr="00100018">
        <w:rPr>
          <w:rFonts w:eastAsia="Times New Roman"/>
        </w:rPr>
        <w:t xml:space="preserve"> eles que na malha quadriculada</w:t>
      </w:r>
      <w:r>
        <w:rPr>
          <w:rFonts w:eastAsia="Times New Roman"/>
        </w:rPr>
        <w:t xml:space="preserve"> devem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considerar</w:t>
      </w:r>
      <w:r w:rsidRPr="00100018">
        <w:rPr>
          <w:rFonts w:eastAsia="Times New Roman"/>
        </w:rPr>
        <w:t xml:space="preserve"> que cada lado d</w:t>
      </w:r>
      <w:r>
        <w:rPr>
          <w:rFonts w:eastAsia="Times New Roman"/>
        </w:rPr>
        <w:t>e um</w:t>
      </w:r>
      <w:r w:rsidRPr="00100018">
        <w:rPr>
          <w:rFonts w:eastAsia="Times New Roman"/>
        </w:rPr>
        <w:t xml:space="preserve"> quadrinho</w:t>
      </w:r>
      <w:r>
        <w:rPr>
          <w:rFonts w:eastAsia="Times New Roman"/>
        </w:rPr>
        <w:t xml:space="preserve"> da malha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tem comprimento de</w:t>
      </w:r>
      <w:r w:rsidRPr="00100018">
        <w:rPr>
          <w:rFonts w:eastAsia="Times New Roman"/>
        </w:rPr>
        <w:t xml:space="preserve"> 1 cm.</w:t>
      </w:r>
    </w:p>
    <w:p w14:paraId="66CFB8CD" w14:textId="77777777" w:rsidR="005A4807" w:rsidRPr="00100018" w:rsidDel="23A7AF2E" w:rsidRDefault="005A4807" w:rsidP="005A4807">
      <w:pPr>
        <w:pStyle w:val="00Textogeralbullet"/>
      </w:pPr>
      <w:r w:rsidRPr="00100018">
        <w:rPr>
          <w:rFonts w:eastAsia="Times New Roman"/>
        </w:rPr>
        <w:t xml:space="preserve">Oriente os alunos a desenharem </w:t>
      </w:r>
      <w:r>
        <w:rPr>
          <w:rFonts w:eastAsia="Times New Roman"/>
        </w:rPr>
        <w:t>alguns polígonos</w:t>
      </w:r>
      <w:r w:rsidRPr="00100018">
        <w:rPr>
          <w:rFonts w:eastAsia="Times New Roman"/>
        </w:rPr>
        <w:t xml:space="preserve"> com áreas já definidas</w:t>
      </w:r>
      <w:r>
        <w:rPr>
          <w:rFonts w:eastAsia="Times New Roman"/>
        </w:rPr>
        <w:t xml:space="preserve"> por você, tomando como unidade de medida a área de um quadrinho da malha e o centímetro quadrado. </w:t>
      </w:r>
    </w:p>
    <w:p w14:paraId="49F16F68" w14:textId="77777777" w:rsidR="005A4807" w:rsidRPr="00100018" w:rsidDel="23A7AF2E" w:rsidRDefault="005A4807" w:rsidP="005A4807">
      <w:pPr>
        <w:pStyle w:val="00Textogeralbullet"/>
      </w:pPr>
      <w:r w:rsidRPr="00100018">
        <w:rPr>
          <w:rFonts w:eastAsia="Times New Roman"/>
        </w:rPr>
        <w:t>A partir de uma área dada, o aluno pode desenhar diversas figuras poligonais</w:t>
      </w:r>
      <w:r>
        <w:rPr>
          <w:rFonts w:eastAsia="Times New Roman"/>
        </w:rPr>
        <w:t>,</w:t>
      </w:r>
      <w:r w:rsidRPr="00100018">
        <w:rPr>
          <w:rFonts w:eastAsia="Times New Roman"/>
        </w:rPr>
        <w:t xml:space="preserve"> sendo possível discutir com eles sobre figuras de formatos diferentes que </w:t>
      </w:r>
      <w:r>
        <w:rPr>
          <w:rFonts w:eastAsia="Times New Roman"/>
        </w:rPr>
        <w:t>têm</w:t>
      </w:r>
      <w:r w:rsidRPr="00100018">
        <w:rPr>
          <w:rFonts w:eastAsia="Times New Roman"/>
        </w:rPr>
        <w:t xml:space="preserve"> a mesma área. Por exemplo, um aluno pode desenhar um quadrado e outro aluno desenhar um retângulo</w:t>
      </w:r>
      <w:r>
        <w:rPr>
          <w:rFonts w:eastAsia="Times New Roman"/>
        </w:rPr>
        <w:t xml:space="preserve"> não quadrado</w:t>
      </w:r>
      <w:r w:rsidRPr="00100018">
        <w:rPr>
          <w:rFonts w:eastAsia="Times New Roman"/>
        </w:rPr>
        <w:t xml:space="preserve">, porém ambas as figuras </w:t>
      </w:r>
      <w:r>
        <w:rPr>
          <w:rFonts w:eastAsia="Times New Roman"/>
        </w:rPr>
        <w:t>podem ter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4</w:t>
      </w:r>
      <w:r w:rsidRPr="00100018">
        <w:rPr>
          <w:rFonts w:eastAsia="Times New Roman"/>
        </w:rPr>
        <w:t xml:space="preserve"> quadrinhos de área.</w:t>
      </w:r>
    </w:p>
    <w:p w14:paraId="4E4BC7F1" w14:textId="77777777" w:rsidR="005A4807" w:rsidRPr="00100018" w:rsidRDefault="005A4807" w:rsidP="005A4807">
      <w:pPr>
        <w:pStyle w:val="00Textogeralbullet"/>
        <w:rPr>
          <w:rFonts w:eastAsia="Times New Roman"/>
        </w:rPr>
      </w:pPr>
      <w:r w:rsidRPr="00100018">
        <w:rPr>
          <w:rFonts w:eastAsia="Times New Roman"/>
        </w:rPr>
        <w:t xml:space="preserve">Porém, se </w:t>
      </w:r>
      <w:r>
        <w:rPr>
          <w:rFonts w:eastAsia="Times New Roman"/>
        </w:rPr>
        <w:t xml:space="preserve">for </w:t>
      </w:r>
      <w:r w:rsidRPr="00100018">
        <w:rPr>
          <w:rFonts w:eastAsia="Times New Roman"/>
        </w:rPr>
        <w:t>dad</w:t>
      </w:r>
      <w:r>
        <w:rPr>
          <w:rFonts w:eastAsia="Times New Roman"/>
        </w:rPr>
        <w:t>a</w:t>
      </w:r>
      <w:r w:rsidRPr="00100018">
        <w:rPr>
          <w:rFonts w:eastAsia="Times New Roman"/>
        </w:rPr>
        <w:t xml:space="preserve"> determinada área e todos os alunos desenhar</w:t>
      </w:r>
      <w:r>
        <w:rPr>
          <w:rFonts w:eastAsia="Times New Roman"/>
        </w:rPr>
        <w:t>e</w:t>
      </w:r>
      <w:r w:rsidRPr="00100018">
        <w:rPr>
          <w:rFonts w:eastAsia="Times New Roman"/>
        </w:rPr>
        <w:t xml:space="preserve">m </w:t>
      </w:r>
      <w:r>
        <w:rPr>
          <w:rFonts w:eastAsia="Times New Roman"/>
        </w:rPr>
        <w:t>o mesmo polígono</w:t>
      </w:r>
      <w:r w:rsidRPr="00100018">
        <w:rPr>
          <w:rFonts w:eastAsia="Times New Roman"/>
        </w:rPr>
        <w:t>, questione se há outr</w:t>
      </w:r>
      <w:r>
        <w:rPr>
          <w:rFonts w:eastAsia="Times New Roman"/>
        </w:rPr>
        <w:t>o</w:t>
      </w:r>
      <w:r w:rsidRPr="00100018">
        <w:rPr>
          <w:rFonts w:eastAsia="Times New Roman"/>
        </w:rPr>
        <w:t xml:space="preserve">s </w:t>
      </w:r>
      <w:r>
        <w:rPr>
          <w:rFonts w:eastAsia="Times New Roman"/>
        </w:rPr>
        <w:t>polígonos diferentes</w:t>
      </w:r>
      <w:r w:rsidRPr="00100018">
        <w:rPr>
          <w:rFonts w:eastAsia="Times New Roman"/>
        </w:rPr>
        <w:t xml:space="preserve"> que </w:t>
      </w:r>
      <w:r>
        <w:rPr>
          <w:rFonts w:eastAsia="Times New Roman"/>
        </w:rPr>
        <w:t>têm</w:t>
      </w:r>
      <w:r w:rsidRPr="00100018">
        <w:rPr>
          <w:rFonts w:eastAsia="Times New Roman"/>
        </w:rPr>
        <w:t xml:space="preserve"> essa mesma área. Se for necessário, desenhe </w:t>
      </w:r>
      <w:r>
        <w:rPr>
          <w:rFonts w:eastAsia="Times New Roman"/>
        </w:rPr>
        <w:t>outros polígonos</w:t>
      </w:r>
      <w:r w:rsidRPr="00100018">
        <w:rPr>
          <w:rFonts w:eastAsia="Times New Roman"/>
        </w:rPr>
        <w:t xml:space="preserve"> para mostrar outras opções.</w:t>
      </w:r>
    </w:p>
    <w:p w14:paraId="4C423640" w14:textId="77777777" w:rsidR="005A4807" w:rsidRPr="00100018" w:rsidDel="23A7AF2E" w:rsidRDefault="005A4807" w:rsidP="005A4807">
      <w:pPr>
        <w:pStyle w:val="00Textogeralbullet"/>
      </w:pPr>
      <w:r w:rsidRPr="00100018">
        <w:rPr>
          <w:rFonts w:eastAsia="Times New Roman"/>
        </w:rPr>
        <w:t>Em seguida, proponha aos alunos que desenhem duas figuras</w:t>
      </w:r>
      <w:r>
        <w:rPr>
          <w:rFonts w:eastAsia="Times New Roman"/>
        </w:rPr>
        <w:t xml:space="preserve"> poligonais</w:t>
      </w:r>
      <w:r w:rsidRPr="00100018">
        <w:rPr>
          <w:rFonts w:eastAsia="Times New Roman"/>
        </w:rPr>
        <w:t xml:space="preserve"> diferentes que apresentem o mesmo perímetro. O aluno pode desenhar diversas figuras poligonais que </w:t>
      </w:r>
      <w:r>
        <w:rPr>
          <w:rFonts w:eastAsia="Times New Roman"/>
        </w:rPr>
        <w:t>têm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áreas iguais ou áreas diferentes entre si</w:t>
      </w:r>
      <w:r w:rsidRPr="00100018">
        <w:rPr>
          <w:rFonts w:eastAsia="Times New Roman"/>
        </w:rPr>
        <w:t xml:space="preserve">, desde que o perímetro seja o mesmo. Por exemplo, o aluno pode desenhar um quadrado e um </w:t>
      </w:r>
      <w:r>
        <w:rPr>
          <w:rFonts w:eastAsia="Times New Roman"/>
        </w:rPr>
        <w:t>ret</w:t>
      </w:r>
      <w:r w:rsidRPr="00100018">
        <w:rPr>
          <w:rFonts w:eastAsia="Times New Roman"/>
        </w:rPr>
        <w:t>ângulo, ambos com 8 cm de perímetro.</w:t>
      </w:r>
    </w:p>
    <w:p w14:paraId="23281CF4" w14:textId="77777777" w:rsidR="005A4807" w:rsidRPr="00100018" w:rsidDel="23A7AF2E" w:rsidRDefault="005A4807" w:rsidP="005A4807">
      <w:pPr>
        <w:pStyle w:val="00Textogeralbullet"/>
      </w:pPr>
      <w:r w:rsidRPr="00100018">
        <w:rPr>
          <w:rFonts w:eastAsia="Times New Roman"/>
        </w:rPr>
        <w:t xml:space="preserve">Observe se algum aluno apresenta dificuldade para realizar a atividade, pois pode ser que não </w:t>
      </w:r>
      <w:r>
        <w:rPr>
          <w:rFonts w:eastAsia="Times New Roman"/>
        </w:rPr>
        <w:t xml:space="preserve">tenha </w:t>
      </w:r>
      <w:r w:rsidRPr="00100018">
        <w:rPr>
          <w:rFonts w:eastAsia="Times New Roman"/>
        </w:rPr>
        <w:t>compreend</w:t>
      </w:r>
      <w:r>
        <w:rPr>
          <w:rFonts w:eastAsia="Times New Roman"/>
        </w:rPr>
        <w:t xml:space="preserve">ido </w:t>
      </w:r>
      <w:r w:rsidRPr="00100018">
        <w:rPr>
          <w:rFonts w:eastAsia="Times New Roman"/>
        </w:rPr>
        <w:t xml:space="preserve">o que deve ser feito ou </w:t>
      </w:r>
      <w:r>
        <w:rPr>
          <w:rFonts w:eastAsia="Times New Roman"/>
        </w:rPr>
        <w:t xml:space="preserve">tenha </w:t>
      </w:r>
      <w:r w:rsidRPr="00100018">
        <w:rPr>
          <w:rFonts w:eastAsia="Times New Roman"/>
        </w:rPr>
        <w:t xml:space="preserve">dificuldade </w:t>
      </w:r>
      <w:r>
        <w:rPr>
          <w:rFonts w:eastAsia="Times New Roman"/>
        </w:rPr>
        <w:t>para</w:t>
      </w:r>
      <w:r w:rsidRPr="00100018">
        <w:rPr>
          <w:rFonts w:eastAsia="Times New Roman"/>
        </w:rPr>
        <w:t xml:space="preserve"> desenhar a figura correta, por exemplo.</w:t>
      </w:r>
      <w:r>
        <w:rPr>
          <w:rFonts w:eastAsia="Times New Roman"/>
        </w:rPr>
        <w:t xml:space="preserve"> Nesse caso, auxilie-o na atividade.</w:t>
      </w:r>
    </w:p>
    <w:p w14:paraId="54EB7F1A" w14:textId="77777777" w:rsidR="005A4807" w:rsidRPr="00100018" w:rsidRDefault="005A4807" w:rsidP="005A4807">
      <w:pPr>
        <w:rPr>
          <w:rFonts w:ascii="Cambria" w:eastAsia="Arial" w:hAnsi="Cambria" w:cs="Cambria"/>
          <w:b/>
          <w:caps/>
          <w:color w:val="0068A7"/>
          <w:sz w:val="32"/>
          <w:szCs w:val="32"/>
          <w:lang w:eastAsia="es-ES"/>
        </w:rPr>
      </w:pPr>
      <w:r w:rsidRPr="00100018">
        <w:br w:type="page"/>
      </w:r>
    </w:p>
    <w:p w14:paraId="6977E6B4" w14:textId="77777777" w:rsidR="005A4807" w:rsidRPr="00100018" w:rsidRDefault="005A4807" w:rsidP="005A4807">
      <w:pPr>
        <w:pStyle w:val="00Peso1"/>
      </w:pPr>
      <w:r w:rsidRPr="00100018">
        <w:lastRenderedPageBreak/>
        <w:t xml:space="preserve">Acompanhando e avaliando as aprendizagens </w:t>
      </w:r>
    </w:p>
    <w:p w14:paraId="37DA7490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52B684BD" w14:textId="268906D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>As atividades a seguir têm o objetivo de avaliar a aprendizagem dos alunos em relação a alguns conceitos que foram trabalhados na sequência didática. Observe atentamente se os alunos atendem de forma satisfatória às propostas</w:t>
      </w:r>
      <w:r>
        <w:rPr>
          <w:rFonts w:eastAsia="Times New Roman"/>
        </w:rPr>
        <w:t xml:space="preserve"> das atividades a seguir</w:t>
      </w:r>
      <w:r w:rsidRPr="00100018">
        <w:rPr>
          <w:rFonts w:eastAsia="Times New Roman"/>
        </w:rPr>
        <w:t>. Caso perceba que algum aluno não está acompanhando ou não compreendeu o que deve ser feito, retome os conceitos individualmente e apresente outros questionamentos</w:t>
      </w:r>
      <w:r>
        <w:rPr>
          <w:rFonts w:eastAsia="Times New Roman"/>
        </w:rPr>
        <w:t xml:space="preserve"> a fim de promover uma recuperação contínua.</w:t>
      </w:r>
    </w:p>
    <w:p w14:paraId="3F0F2AFD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</w:rPr>
        <w:t xml:space="preserve">Proponha, individualmente, as atividades e a ficha de </w:t>
      </w:r>
      <w:proofErr w:type="spellStart"/>
      <w:r w:rsidRPr="00100018">
        <w:rPr>
          <w:rFonts w:eastAsia="Times New Roman"/>
        </w:rPr>
        <w:t>autoavaliação</w:t>
      </w:r>
      <w:proofErr w:type="spellEnd"/>
      <w:r w:rsidRPr="00100018">
        <w:rPr>
          <w:rFonts w:eastAsia="Times New Roman"/>
        </w:rPr>
        <w:t xml:space="preserve"> a seguir para que os alunos a preencham.</w:t>
      </w:r>
    </w:p>
    <w:p w14:paraId="43F10E11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11B57A12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7A18BA7C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21B71EDC" w14:textId="77777777" w:rsidR="005A4807" w:rsidRPr="00100018" w:rsidRDefault="005A4807" w:rsidP="005A4807">
      <w:pPr>
        <w:pStyle w:val="00PESO2"/>
        <w:rPr>
          <w:rFonts w:eastAsia="Times New Roman"/>
        </w:rPr>
      </w:pPr>
      <w:r w:rsidRPr="00100018">
        <w:rPr>
          <w:rFonts w:eastAsia="Times New Roman"/>
        </w:rPr>
        <w:t>Atividades</w:t>
      </w:r>
    </w:p>
    <w:p w14:paraId="0927A27C" w14:textId="77777777" w:rsidR="005A4807" w:rsidRPr="00100018" w:rsidRDefault="005A4807" w:rsidP="005A4807">
      <w:pPr>
        <w:pStyle w:val="00textosemparagrafo"/>
        <w:rPr>
          <w:rFonts w:eastAsia="Times New Roman"/>
          <w:b/>
        </w:rPr>
      </w:pPr>
    </w:p>
    <w:p w14:paraId="50912A3D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  <w:b/>
        </w:rPr>
        <w:t>1.</w:t>
      </w:r>
      <w:r w:rsidRPr="00100018">
        <w:rPr>
          <w:rFonts w:eastAsia="Times New Roman"/>
        </w:rPr>
        <w:t xml:space="preserve"> Gabriel e Henrique estão conversando a respeito do perímetro das figuras desenhadas</w:t>
      </w:r>
      <w:r>
        <w:rPr>
          <w:rFonts w:eastAsia="Times New Roman"/>
        </w:rPr>
        <w:t xml:space="preserve"> na malha quadriculada</w:t>
      </w:r>
      <w:r w:rsidRPr="00100018">
        <w:rPr>
          <w:rFonts w:eastAsia="Times New Roman"/>
        </w:rPr>
        <w:t xml:space="preserve"> abaixo e não </w:t>
      </w:r>
      <w:r>
        <w:rPr>
          <w:rFonts w:eastAsia="Times New Roman"/>
        </w:rPr>
        <w:t>chegaram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 xml:space="preserve">a </w:t>
      </w:r>
      <w:r w:rsidRPr="00100018">
        <w:rPr>
          <w:rFonts w:eastAsia="Times New Roman"/>
        </w:rPr>
        <w:t xml:space="preserve">um consenso. Gabriel diz que a </w:t>
      </w:r>
      <w:r>
        <w:rPr>
          <w:rFonts w:eastAsia="Times New Roman"/>
        </w:rPr>
        <w:t>f</w:t>
      </w:r>
      <w:r w:rsidRPr="00100018">
        <w:rPr>
          <w:rFonts w:eastAsia="Times New Roman"/>
        </w:rPr>
        <w:t xml:space="preserve">igura 1 tem perímetro maior que </w:t>
      </w:r>
      <w:r>
        <w:rPr>
          <w:rFonts w:eastAsia="Times New Roman"/>
        </w:rPr>
        <w:t>o da</w:t>
      </w:r>
      <w:r w:rsidRPr="00100018">
        <w:rPr>
          <w:rFonts w:eastAsia="Times New Roman"/>
        </w:rPr>
        <w:t xml:space="preserve"> </w:t>
      </w:r>
      <w:r>
        <w:rPr>
          <w:rFonts w:eastAsia="Times New Roman"/>
        </w:rPr>
        <w:t>f</w:t>
      </w:r>
      <w:r w:rsidRPr="00100018">
        <w:rPr>
          <w:rFonts w:eastAsia="Times New Roman"/>
        </w:rPr>
        <w:t>igura 2, já Henrique diz que as duas</w:t>
      </w:r>
      <w:r>
        <w:rPr>
          <w:rFonts w:eastAsia="Times New Roman"/>
        </w:rPr>
        <w:t xml:space="preserve"> figuras</w:t>
      </w:r>
      <w:r w:rsidRPr="00100018">
        <w:rPr>
          <w:rFonts w:eastAsia="Times New Roman"/>
        </w:rPr>
        <w:t xml:space="preserve"> têm o mesmo perímetro. Quem tem razão?</w:t>
      </w:r>
    </w:p>
    <w:p w14:paraId="6C0E5307" w14:textId="77777777" w:rsidR="005A4807" w:rsidRPr="00100018" w:rsidRDefault="005A4807" w:rsidP="005A4807">
      <w:pPr>
        <w:pStyle w:val="00textosemparagrafo"/>
        <w:rPr>
          <w:rFonts w:eastAsia="Times New Roman"/>
          <w:lang w:eastAsia="ja-JP"/>
        </w:rPr>
      </w:pPr>
    </w:p>
    <w:p w14:paraId="7C9430D2" w14:textId="77777777" w:rsidR="005A4807" w:rsidRPr="00100018" w:rsidRDefault="005A4807" w:rsidP="005A4807">
      <w:pPr>
        <w:pStyle w:val="00textosemparagrafo"/>
        <w:rPr>
          <w:rFonts w:eastAsia="Times New Roman"/>
          <w:lang w:eastAsia="ja-JP"/>
        </w:rPr>
      </w:pPr>
      <w:r w:rsidRPr="00100018">
        <w:rPr>
          <w:rFonts w:eastAsia="Times New Roman"/>
          <w:noProof/>
          <w:lang w:eastAsia="pt-BR"/>
        </w:rPr>
        <w:drawing>
          <wp:inline distT="0" distB="0" distL="0" distR="0" wp14:anchorId="098E5CE6" wp14:editId="358E94EF">
            <wp:extent cx="5221224" cy="2167128"/>
            <wp:effectExtent l="0" t="0" r="0" b="508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4_g_PBM5_LT3_3bim_SD9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1224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1DD1A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1A2C0F2E" w14:textId="6CD7AE24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  <w:b/>
        </w:rPr>
        <w:t>2.</w:t>
      </w:r>
      <w:r w:rsidRPr="00100018">
        <w:rPr>
          <w:rFonts w:eastAsia="Times New Roman"/>
        </w:rPr>
        <w:t xml:space="preserve"> Calcule a área</w:t>
      </w:r>
      <w:r w:rsidR="00C112C8">
        <w:rPr>
          <w:rFonts w:eastAsia="Times New Roman"/>
        </w:rPr>
        <w:t>, em centímetro quadrado,</w:t>
      </w:r>
      <w:r w:rsidRPr="00100018">
        <w:rPr>
          <w:rFonts w:eastAsia="Times New Roman"/>
        </w:rPr>
        <w:t xml:space="preserve"> da figura </w:t>
      </w:r>
      <w:r w:rsidR="00C112C8">
        <w:rPr>
          <w:rFonts w:eastAsia="Times New Roman"/>
        </w:rPr>
        <w:t xml:space="preserve">azul </w:t>
      </w:r>
      <w:r w:rsidRPr="00100018">
        <w:rPr>
          <w:rFonts w:eastAsia="Times New Roman"/>
        </w:rPr>
        <w:t>desenhada abaixo.</w:t>
      </w:r>
    </w:p>
    <w:p w14:paraId="274F1E4C" w14:textId="77777777" w:rsidR="005A4807" w:rsidRPr="00100018" w:rsidRDefault="005A4807" w:rsidP="005A4807">
      <w:pPr>
        <w:pStyle w:val="00textosemparagrafo"/>
        <w:rPr>
          <w:rFonts w:eastAsia="Times New Roman"/>
          <w:lang w:eastAsia="ja-JP"/>
        </w:rPr>
      </w:pPr>
    </w:p>
    <w:p w14:paraId="214A0122" w14:textId="77777777" w:rsidR="005A4807" w:rsidRPr="00100018" w:rsidRDefault="005A4807" w:rsidP="005A4807">
      <w:pPr>
        <w:pStyle w:val="00textosemparagrafo"/>
        <w:rPr>
          <w:rFonts w:eastAsia="Times New Roman"/>
          <w:lang w:eastAsia="ja-JP"/>
        </w:rPr>
      </w:pPr>
      <w:r w:rsidRPr="00100018">
        <w:rPr>
          <w:rFonts w:eastAsia="Times New Roman"/>
          <w:noProof/>
          <w:lang w:eastAsia="pt-BR"/>
        </w:rPr>
        <w:drawing>
          <wp:inline distT="0" distB="0" distL="0" distR="0" wp14:anchorId="39F46333" wp14:editId="6F8E7537">
            <wp:extent cx="2880360" cy="1292352"/>
            <wp:effectExtent l="0" t="0" r="0" b="317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5_g_PBM5_LT3_3bim_SD9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129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A3FAF" w14:textId="52FDB056" w:rsidR="001454C2" w:rsidRDefault="001454C2">
      <w:pPr>
        <w:rPr>
          <w:rFonts w:ascii="Tahoma" w:eastAsia="Times New Roman" w:hAnsi="Tahoma" w:cs="Arial"/>
          <w:color w:val="000000"/>
          <w:lang w:eastAsia="ja-JP"/>
        </w:rPr>
      </w:pPr>
      <w:r>
        <w:rPr>
          <w:rFonts w:eastAsia="Times New Roman"/>
          <w:lang w:eastAsia="ja-JP"/>
        </w:rPr>
        <w:br w:type="page"/>
      </w:r>
    </w:p>
    <w:p w14:paraId="506A340F" w14:textId="77777777" w:rsidR="005A4807" w:rsidRPr="00100018" w:rsidRDefault="005A4807" w:rsidP="005A4807">
      <w:pPr>
        <w:pStyle w:val="00peso3"/>
      </w:pPr>
      <w:r w:rsidRPr="00100018">
        <w:lastRenderedPageBreak/>
        <w:t xml:space="preserve">Respostas </w:t>
      </w:r>
      <w:r>
        <w:t>para as</w:t>
      </w:r>
      <w:r w:rsidRPr="00100018">
        <w:t xml:space="preserve"> atividades</w:t>
      </w:r>
    </w:p>
    <w:p w14:paraId="155BF859" w14:textId="77777777" w:rsidR="005A4807" w:rsidRPr="00100018" w:rsidRDefault="005A4807" w:rsidP="005A4807">
      <w:pPr>
        <w:pStyle w:val="00textosemparagrafo"/>
        <w:rPr>
          <w:rFonts w:eastAsia="Times New Roman"/>
          <w:b/>
        </w:rPr>
      </w:pPr>
    </w:p>
    <w:p w14:paraId="04531A18" w14:textId="77777777" w:rsidR="005A4807" w:rsidRPr="00100018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  <w:b/>
        </w:rPr>
        <w:t>1.</w:t>
      </w:r>
      <w:r w:rsidRPr="00100018">
        <w:rPr>
          <w:rFonts w:eastAsia="Times New Roman"/>
        </w:rPr>
        <w:t xml:space="preserve"> Espera-se que os alunos concluam que quem tem razão é </w:t>
      </w:r>
      <w:r>
        <w:rPr>
          <w:rFonts w:eastAsia="Times New Roman"/>
        </w:rPr>
        <w:t>H</w:t>
      </w:r>
      <w:r w:rsidRPr="00100018">
        <w:rPr>
          <w:rFonts w:eastAsia="Times New Roman"/>
        </w:rPr>
        <w:t>enrique. As duas figuras têm o mesmo perímetro</w:t>
      </w:r>
      <w:r>
        <w:rPr>
          <w:rFonts w:eastAsia="Times New Roman"/>
        </w:rPr>
        <w:t>, pois os contornos das duas figuras são formados por 16 lados de um quadrinho da malha.</w:t>
      </w:r>
    </w:p>
    <w:p w14:paraId="031CC132" w14:textId="77777777" w:rsidR="005A4807" w:rsidRPr="00100018" w:rsidRDefault="005A4807" w:rsidP="005A4807">
      <w:pPr>
        <w:pStyle w:val="00textosemparagrafo"/>
        <w:rPr>
          <w:rFonts w:eastAsia="Times New Roman"/>
          <w:b/>
        </w:rPr>
      </w:pPr>
    </w:p>
    <w:p w14:paraId="012C50AB" w14:textId="77777777" w:rsidR="005A4807" w:rsidRDefault="005A4807" w:rsidP="005A4807">
      <w:pPr>
        <w:pStyle w:val="00textosemparagrafo"/>
        <w:rPr>
          <w:rFonts w:eastAsia="Times New Roman"/>
        </w:rPr>
      </w:pPr>
      <w:r w:rsidRPr="00100018">
        <w:rPr>
          <w:rFonts w:eastAsia="Times New Roman"/>
          <w:b/>
        </w:rPr>
        <w:t>2.</w:t>
      </w:r>
      <w:r w:rsidRPr="00100018">
        <w:rPr>
          <w:rFonts w:eastAsia="Times New Roman"/>
        </w:rPr>
        <w:t xml:space="preserve"> A área da figura é 18 </w:t>
      </w:r>
      <w:r>
        <w:rPr>
          <w:rFonts w:eastAsia="Times New Roman"/>
        </w:rPr>
        <w:t>c</w:t>
      </w:r>
      <w:r w:rsidRPr="00100018">
        <w:rPr>
          <w:rFonts w:eastAsia="Times New Roman"/>
        </w:rPr>
        <w:t>m</w:t>
      </w:r>
      <w:r w:rsidRPr="00100018">
        <w:rPr>
          <w:rFonts w:eastAsia="Times New Roman"/>
          <w:vertAlign w:val="superscript"/>
        </w:rPr>
        <w:t>2</w:t>
      </w:r>
      <w:r w:rsidRPr="00100018">
        <w:rPr>
          <w:rFonts w:eastAsia="Times New Roman"/>
        </w:rPr>
        <w:t>.</w:t>
      </w:r>
    </w:p>
    <w:p w14:paraId="1C1F57C3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7976A1AE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57259911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586E055B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0FD04848" w14:textId="77777777" w:rsidR="005A4807" w:rsidRDefault="005A4807" w:rsidP="005A4807">
      <w:pPr>
        <w:pStyle w:val="00textosemparagrafo"/>
        <w:rPr>
          <w:rFonts w:eastAsia="Times New Roman"/>
        </w:rPr>
      </w:pPr>
    </w:p>
    <w:p w14:paraId="4471ABED" w14:textId="77777777" w:rsidR="005A4807" w:rsidRPr="00100018" w:rsidRDefault="005A4807" w:rsidP="005A4807">
      <w:pPr>
        <w:pStyle w:val="00textosemparagrafo"/>
        <w:rPr>
          <w:rFonts w:eastAsia="Times New Roman"/>
        </w:rPr>
      </w:pPr>
    </w:p>
    <w:p w14:paraId="57DD7EA9" w14:textId="77777777" w:rsidR="005A4807" w:rsidRPr="00100018" w:rsidRDefault="005A4807" w:rsidP="005A4807">
      <w:pPr>
        <w:pStyle w:val="00PESO2"/>
      </w:pPr>
      <w:r w:rsidRPr="00100018">
        <w:t xml:space="preserve">Orientações para </w:t>
      </w:r>
      <w:proofErr w:type="spellStart"/>
      <w:r w:rsidRPr="00100018">
        <w:t>autoavaliação</w:t>
      </w:r>
      <w:proofErr w:type="spellEnd"/>
    </w:p>
    <w:p w14:paraId="6750F1E2" w14:textId="77777777" w:rsidR="005A4807" w:rsidRPr="00100018" w:rsidRDefault="005A4807" w:rsidP="005A4807">
      <w:pPr>
        <w:pStyle w:val="00textosemparagrafo"/>
      </w:pPr>
    </w:p>
    <w:p w14:paraId="275C58CC" w14:textId="77777777" w:rsidR="005A4807" w:rsidRPr="00100018" w:rsidRDefault="005A4807" w:rsidP="005A4807">
      <w:pPr>
        <w:pStyle w:val="00textosemparagrafo"/>
        <w:rPr>
          <w:color w:val="auto"/>
        </w:rPr>
      </w:pPr>
      <w:bookmarkStart w:id="4" w:name="_Hlk503348435"/>
      <w:r w:rsidRPr="00100018">
        <w:rPr>
          <w:color w:val="auto"/>
        </w:rPr>
        <w:t>Pretendemos incentivar o aluno a refletir sobre a própria aprendizagem de alguns conceitos apresentados na sequência</w:t>
      </w:r>
      <w:r>
        <w:rPr>
          <w:color w:val="auto"/>
        </w:rPr>
        <w:t xml:space="preserve"> didática</w:t>
      </w:r>
      <w:r w:rsidRPr="00100018">
        <w:rPr>
          <w:color w:val="auto"/>
        </w:rPr>
        <w:t xml:space="preserve">. Se julgar oportuno, aproveite o momento e faça outros questionamentos que considerar importantes. É fundamental ter em mente que esta não é a principal ferramenta de avaliação, mas é uma importante etapa que ajuda a perceber como cada aluno se sente em relação ao que estudou. Por esse motivo, oriente os alunos a assinalarem a opção do quadro que represente quanto eles acham que sabem sobre cada item. Compare o resultado da </w:t>
      </w:r>
      <w:proofErr w:type="spellStart"/>
      <w:r w:rsidRPr="00100018">
        <w:rPr>
          <w:color w:val="auto"/>
        </w:rPr>
        <w:t>autoavaliação</w:t>
      </w:r>
      <w:proofErr w:type="spellEnd"/>
      <w:r w:rsidRPr="00100018">
        <w:rPr>
          <w:color w:val="auto"/>
        </w:rPr>
        <w:t xml:space="preserve"> com o desempenho do aluno nas atividades realizadas e, se achar necessário, proponha outras que trabalhem as dificuldades dele.</w:t>
      </w:r>
      <w:bookmarkEnd w:id="4"/>
    </w:p>
    <w:p w14:paraId="1CC760F4" w14:textId="2102FEFA" w:rsidR="001454C2" w:rsidRDefault="001454C2">
      <w:pPr>
        <w:rPr>
          <w:rFonts w:ascii="Tahoma" w:eastAsiaTheme="minorEastAsia" w:hAnsi="Tahoma" w:cs="Cambria"/>
          <w:iCs/>
          <w:color w:val="000000"/>
          <w:spacing w:val="-2"/>
          <w:lang w:eastAsia="es-ES"/>
        </w:rPr>
      </w:pPr>
      <w:r>
        <w:rPr>
          <w:lang w:eastAsia="es-ES"/>
        </w:rPr>
        <w:br w:type="page"/>
      </w:r>
    </w:p>
    <w:p w14:paraId="2839EE69" w14:textId="77777777" w:rsidR="005A4807" w:rsidRPr="00100018" w:rsidRDefault="005A4807" w:rsidP="005A4807">
      <w:pPr>
        <w:pStyle w:val="00cabeos"/>
      </w:pPr>
      <w:r w:rsidRPr="00100018">
        <w:lastRenderedPageBreak/>
        <w:t>Ficha de autoavaliação</w:t>
      </w:r>
    </w:p>
    <w:p w14:paraId="517BE984" w14:textId="77777777" w:rsidR="005A4807" w:rsidRPr="00100018" w:rsidRDefault="005A4807" w:rsidP="005A4807">
      <w:pPr>
        <w:pStyle w:val="00textosemparagrafo"/>
      </w:pPr>
    </w:p>
    <w:p w14:paraId="19BA4FB6" w14:textId="77777777" w:rsidR="005A4807" w:rsidRPr="00100018" w:rsidRDefault="005A4807" w:rsidP="005A4807">
      <w:pPr>
        <w:pStyle w:val="00textosemparagrafo"/>
      </w:pPr>
      <w:r w:rsidRPr="00100018">
        <w:t xml:space="preserve">Assinale com um </w:t>
      </w:r>
      <w:r w:rsidRPr="006937BB">
        <w:rPr>
          <w:b/>
        </w:rPr>
        <w:t>X</w:t>
      </w:r>
      <w:r w:rsidRPr="00100018">
        <w:t xml:space="preserve"> a opção que represente quanto você sabe sobre cada item:</w:t>
      </w:r>
    </w:p>
    <w:p w14:paraId="1B90BC08" w14:textId="77777777" w:rsidR="005A4807" w:rsidRPr="00100018" w:rsidRDefault="005A4807" w:rsidP="005A4807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5A4807" w:rsidRPr="00100018" w14:paraId="4AA53486" w14:textId="77777777" w:rsidTr="00437183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A8A3A41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3E97DB2" w14:textId="77777777" w:rsidR="005A4807" w:rsidRPr="00100018" w:rsidRDefault="005A4807" w:rsidP="00437183">
            <w:pPr>
              <w:spacing w:before="120" w:after="120"/>
              <w:rPr>
                <w:b/>
                <w:lang w:val="pt-BR"/>
              </w:rPr>
            </w:pPr>
            <w:r w:rsidRPr="00100018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F87E456" w14:textId="77777777" w:rsidR="005A4807" w:rsidRPr="00100018" w:rsidRDefault="005A4807" w:rsidP="00437183">
            <w:pPr>
              <w:spacing w:before="120" w:after="120"/>
              <w:rPr>
                <w:b/>
                <w:lang w:val="pt-BR"/>
              </w:rPr>
            </w:pPr>
            <w:r w:rsidRPr="00100018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B4FACCE" w14:textId="77777777" w:rsidR="005A4807" w:rsidRPr="00100018" w:rsidRDefault="005A4807" w:rsidP="00437183">
            <w:pPr>
              <w:spacing w:before="120" w:after="120"/>
              <w:rPr>
                <w:b/>
                <w:lang w:val="pt-BR"/>
              </w:rPr>
            </w:pPr>
            <w:r w:rsidRPr="00100018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5A4807" w:rsidRPr="00100018" w14:paraId="74C63F59" w14:textId="77777777" w:rsidTr="00437183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vAlign w:val="top"/>
          </w:tcPr>
          <w:p w14:paraId="3EDCE2C7" w14:textId="4C496DAB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  <w:r w:rsidRPr="00100018">
              <w:rPr>
                <w:lang w:val="pt-BR"/>
              </w:rPr>
              <w:t xml:space="preserve">A. Calcular a área de uma figura </w:t>
            </w:r>
            <w:r w:rsidR="00C112C8">
              <w:rPr>
                <w:lang w:val="pt-BR"/>
              </w:rPr>
              <w:t>poligonal.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AF4CDED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C8CCA92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0443C33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</w:tr>
      <w:tr w:rsidR="005A4807" w:rsidRPr="00100018" w14:paraId="604A24E0" w14:textId="77777777" w:rsidTr="00437183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vAlign w:val="top"/>
          </w:tcPr>
          <w:p w14:paraId="74793CD4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  <w:r w:rsidRPr="00100018">
              <w:rPr>
                <w:lang w:val="pt-BR"/>
              </w:rPr>
              <w:t>B.  Desenhar figuras poligonais diferentes, mas que mant</w:t>
            </w:r>
            <w:r>
              <w:rPr>
                <w:lang w:val="pt-BR"/>
              </w:rPr>
              <w:t>ê</w:t>
            </w:r>
            <w:r w:rsidRPr="00100018">
              <w:rPr>
                <w:lang w:val="pt-BR"/>
              </w:rPr>
              <w:t xml:space="preserve">m a mesma área ou </w:t>
            </w:r>
            <w:r>
              <w:rPr>
                <w:lang w:val="pt-BR"/>
              </w:rPr>
              <w:t xml:space="preserve">o mesmo </w:t>
            </w:r>
            <w:r w:rsidRPr="00100018">
              <w:rPr>
                <w:lang w:val="pt-BR"/>
              </w:rPr>
              <w:t>perímetro.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A1F88D3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6D0F193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8D075F6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</w:tr>
      <w:tr w:rsidR="005A4807" w:rsidRPr="00100018" w14:paraId="354F7C36" w14:textId="77777777" w:rsidTr="00437183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vAlign w:val="top"/>
          </w:tcPr>
          <w:p w14:paraId="17757C4B" w14:textId="3E19D07C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  <w:r w:rsidRPr="00100018">
              <w:rPr>
                <w:lang w:val="pt-BR"/>
              </w:rPr>
              <w:t xml:space="preserve">C. </w:t>
            </w:r>
            <w:r w:rsidR="00C112C8">
              <w:rPr>
                <w:lang w:val="pt-BR"/>
              </w:rPr>
              <w:t>Determinar o perímetro de uma figura poligonal.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12E17B3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4FE853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49077C5" w14:textId="77777777" w:rsidR="005A4807" w:rsidRPr="00100018" w:rsidRDefault="005A4807" w:rsidP="00437183">
            <w:pPr>
              <w:spacing w:before="120" w:after="120"/>
              <w:rPr>
                <w:lang w:val="pt-BR"/>
              </w:rPr>
            </w:pPr>
          </w:p>
        </w:tc>
      </w:tr>
    </w:tbl>
    <w:p w14:paraId="455CED92" w14:textId="77777777" w:rsidR="005A4807" w:rsidRPr="00100018" w:rsidRDefault="005A4807" w:rsidP="005A4807">
      <w:pPr>
        <w:pStyle w:val="00textosemparagrafo"/>
      </w:pPr>
    </w:p>
    <w:p w14:paraId="1912DE98" w14:textId="77777777" w:rsidR="005A4807" w:rsidRPr="00100018" w:rsidRDefault="005A4807" w:rsidP="005A4807">
      <w:pPr>
        <w:pStyle w:val="00Textogeralbullet"/>
        <w:rPr>
          <w:lang w:eastAsia="es-ES"/>
        </w:rPr>
      </w:pPr>
      <w:r w:rsidRPr="00100018">
        <w:rPr>
          <w:lang w:eastAsia="es-ES"/>
        </w:rPr>
        <w:t>Dos itens acima, quais você sabe fazer de maneira independente e explicar como pensou ao seu colega ou professor? Dê um exemplo de cada</w:t>
      </w:r>
      <w:r>
        <w:rPr>
          <w:lang w:eastAsia="es-ES"/>
        </w:rPr>
        <w:t xml:space="preserve"> um</w:t>
      </w:r>
      <w:r w:rsidRPr="00100018">
        <w:rPr>
          <w:lang w:eastAsia="es-ES"/>
        </w:rPr>
        <w:t xml:space="preserve"> como se estivesse explicando para um colega.</w:t>
      </w:r>
    </w:p>
    <w:p w14:paraId="03F23DEC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7F3E2BE5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0F26F3FE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646B1E3B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7C7397CB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79934931" w14:textId="77777777" w:rsidR="005A4807" w:rsidRPr="00100018" w:rsidRDefault="005A4807" w:rsidP="005A4807">
      <w:pPr>
        <w:pStyle w:val="00textosemparagrafo"/>
      </w:pPr>
    </w:p>
    <w:p w14:paraId="226BE625" w14:textId="320330CC" w:rsidR="005A4807" w:rsidRPr="002F472D" w:rsidRDefault="005A4807" w:rsidP="005A4807">
      <w:pPr>
        <w:widowControl w:val="0"/>
        <w:numPr>
          <w:ilvl w:val="0"/>
          <w:numId w:val="1"/>
        </w:numPr>
        <w:tabs>
          <w:tab w:val="left" w:pos="300"/>
        </w:tabs>
        <w:autoSpaceDE w:val="0"/>
        <w:autoSpaceDN w:val="0"/>
        <w:adjustRightInd w:val="0"/>
        <w:spacing w:before="85" w:after="57" w:line="250" w:lineRule="atLeast"/>
        <w:jc w:val="both"/>
        <w:textAlignment w:val="center"/>
        <w:rPr>
          <w:rFonts w:ascii="Tahoma" w:eastAsia="Times New Roman" w:hAnsi="Tahoma" w:cs="Cambria"/>
          <w:iCs/>
          <w:color w:val="000000"/>
          <w:spacing w:val="-2"/>
          <w:lang w:eastAsia="es-ES"/>
        </w:rPr>
      </w:pPr>
      <w:r w:rsidRPr="002F472D">
        <w:rPr>
          <w:rFonts w:ascii="Tahoma" w:eastAsia="Times New Roman" w:hAnsi="Tahoma" w:cs="Cambria"/>
          <w:iCs/>
          <w:color w:val="000000"/>
          <w:spacing w:val="-2"/>
          <w:lang w:eastAsia="es-ES"/>
        </w:rPr>
        <w:t xml:space="preserve">Em quais itens você precisa da ajuda de um exemplo </w:t>
      </w:r>
      <w:r w:rsidR="00C112C8">
        <w:rPr>
          <w:rFonts w:ascii="Tahoma" w:eastAsia="Times New Roman" w:hAnsi="Tahoma" w:cs="Cambria"/>
          <w:iCs/>
          <w:color w:val="000000"/>
          <w:spacing w:val="-2"/>
          <w:lang w:eastAsia="es-ES"/>
        </w:rPr>
        <w:t>para entend</w:t>
      </w:r>
      <w:r w:rsidR="008E3985">
        <w:rPr>
          <w:rFonts w:ascii="Tahoma" w:eastAsia="Times New Roman" w:hAnsi="Tahoma" w:cs="Cambria"/>
          <w:iCs/>
          <w:color w:val="000000"/>
          <w:spacing w:val="-2"/>
          <w:lang w:eastAsia="es-ES"/>
        </w:rPr>
        <w:t>ê</w:t>
      </w:r>
      <w:r w:rsidR="00C112C8">
        <w:rPr>
          <w:rFonts w:ascii="Tahoma" w:eastAsia="Times New Roman" w:hAnsi="Tahoma" w:cs="Cambria"/>
          <w:iCs/>
          <w:color w:val="000000"/>
          <w:spacing w:val="-2"/>
          <w:lang w:eastAsia="es-ES"/>
        </w:rPr>
        <w:t>-lo? Peça ajuda a um colega ou ao professor.</w:t>
      </w:r>
      <w:r w:rsidRPr="002F472D">
        <w:rPr>
          <w:rFonts w:ascii="Tahoma" w:eastAsia="Times New Roman" w:hAnsi="Tahoma" w:cs="Cambria"/>
          <w:iCs/>
          <w:color w:val="000000"/>
          <w:spacing w:val="-2"/>
          <w:lang w:eastAsia="es-ES"/>
        </w:rPr>
        <w:t xml:space="preserve"> </w:t>
      </w:r>
    </w:p>
    <w:p w14:paraId="2068F156" w14:textId="02A0A0DA" w:rsidR="005A4807" w:rsidRPr="002F472D" w:rsidRDefault="005A4807" w:rsidP="005A4807">
      <w:pPr>
        <w:widowControl w:val="0"/>
        <w:tabs>
          <w:tab w:val="left" w:pos="300"/>
        </w:tabs>
        <w:autoSpaceDE w:val="0"/>
        <w:autoSpaceDN w:val="0"/>
        <w:adjustRightInd w:val="0"/>
        <w:spacing w:before="85" w:after="57" w:line="250" w:lineRule="atLeast"/>
        <w:ind w:left="284"/>
        <w:jc w:val="both"/>
        <w:textAlignment w:val="center"/>
        <w:rPr>
          <w:rFonts w:ascii="Tahoma" w:eastAsia="Times New Roman" w:hAnsi="Tahoma" w:cs="Cambria"/>
          <w:iCs/>
          <w:color w:val="000000"/>
          <w:spacing w:val="-2"/>
          <w:lang w:eastAsia="es-ES"/>
        </w:rPr>
      </w:pPr>
      <w:r w:rsidRPr="002F472D">
        <w:rPr>
          <w:rFonts w:ascii="Tahoma" w:eastAsia="Times New Roman" w:hAnsi="Tahoma" w:cs="Cambria"/>
          <w:iCs/>
          <w:color w:val="000000"/>
          <w:spacing w:val="-2"/>
          <w:lang w:eastAsia="es-ES"/>
        </w:rPr>
        <w:t>_______________________________________________________________________</w:t>
      </w:r>
      <w:r w:rsidR="001454C2">
        <w:rPr>
          <w:rFonts w:ascii="Tahoma" w:eastAsia="Times New Roman" w:hAnsi="Tahoma" w:cs="Cambria"/>
          <w:iCs/>
          <w:color w:val="000000"/>
          <w:spacing w:val="-2"/>
          <w:lang w:eastAsia="es-ES"/>
        </w:rPr>
        <w:t>_</w:t>
      </w:r>
      <w:r w:rsidRPr="002F472D">
        <w:rPr>
          <w:rFonts w:ascii="Tahoma" w:eastAsia="Times New Roman" w:hAnsi="Tahoma" w:cs="Cambria"/>
          <w:iCs/>
          <w:color w:val="000000"/>
          <w:spacing w:val="-2"/>
          <w:lang w:eastAsia="es-ES"/>
        </w:rPr>
        <w:t>____</w:t>
      </w:r>
    </w:p>
    <w:p w14:paraId="74FF2630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7B68F73F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p w14:paraId="04E216D0" w14:textId="77777777" w:rsidR="005A4807" w:rsidRPr="00100018" w:rsidRDefault="005A4807" w:rsidP="005A4807">
      <w:pPr>
        <w:pStyle w:val="00textosemparagrafo"/>
        <w:spacing w:before="240" w:after="120"/>
        <w:ind w:left="283"/>
      </w:pPr>
      <w:r w:rsidRPr="00100018">
        <w:t>___________________________________________________________________________</w:t>
      </w:r>
    </w:p>
    <w:sectPr w:rsidR="005A4807" w:rsidRPr="00100018" w:rsidSect="00884747">
      <w:headerReference w:type="default" r:id="rId14"/>
      <w:footerReference w:type="default" r:id="rId15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59AE91" w14:textId="77777777" w:rsidR="00E66032" w:rsidRDefault="00E66032" w:rsidP="00713DA3">
      <w:pPr>
        <w:spacing w:after="0"/>
      </w:pPr>
      <w:r>
        <w:separator/>
      </w:r>
    </w:p>
  </w:endnote>
  <w:endnote w:type="continuationSeparator" w:id="0">
    <w:p w14:paraId="129AEA3A" w14:textId="77777777" w:rsidR="00E66032" w:rsidRDefault="00E66032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A47386C-95B2-484D-BEB0-6BDA306B1BB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4DA8204-0E5F-4496-872C-45CA1E08BD1F}"/>
    <w:embedBold r:id="rId3" w:fontKey="{163794B5-CBE0-495A-85B9-EF8238C2B2CD}"/>
    <w:embedItalic r:id="rId4" w:fontKey="{59ECAC82-E89A-40F7-B7A1-773D3549C1F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D2E0EA9-6AB5-460A-9D6F-6327F3964E4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1C3BB14E-AE6D-48EB-B9C2-1CB569C365C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EC3F4915-3BD6-42CA-A5ED-8B56AC823F48}"/>
    <w:embedBold r:id="rId8" w:fontKey="{83E93A8A-DB6E-43B7-B515-4B44B3CAA06D}"/>
    <w:embedItalic r:id="rId9" w:fontKey="{AD1970B4-36CC-4724-B4AA-66B1F7D6EF03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33B2E21F-B0A4-4135-897E-5BEAFCDA51CA}"/>
    <w:embedBold r:id="rId11" w:fontKey="{5A4B4B88-226F-4027-BB5F-BDF85770A14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A0B776EF-59B0-455D-B808-7358DFBD2F5A}"/>
    <w:embedBold r:id="rId13" w:fontKey="{9E77D786-EAF5-417A-8CAC-8539FEF47C3B}"/>
    <w:embedItalic r:id="rId14" w:fontKey="{542DA95C-2F00-4A8D-B63A-00CE0D3EA10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7CB7263B-5ABC-4136-AED0-7731DE6197B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44BA38D0-C28E-4BFA-A825-F1DBB39DF746}"/>
    <w:embedBold r:id="rId17" w:fontKey="{646D91ED-F77D-485D-9321-D218F0178F70}"/>
    <w:embedItalic r:id="rId18" w:fontKey="{E3B10716-239D-4CDB-A737-D96183C19F32}"/>
    <w:embedBoldItalic r:id="rId19" w:fontKey="{B8F37E40-9522-4E89-85B7-4424F473641A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97B0ADCE-A757-4C64-9766-75A789381397}"/>
    <w:embedBold r:id="rId21" w:fontKey="{9A59CA38-E2BB-4180-8BD7-9CCD9F176E56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A4CB8A2" w:rsidR="0007701D" w:rsidRDefault="0007701D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A04DB0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334EDA2D" w:rsidR="0007701D" w:rsidRPr="00CB0C94" w:rsidRDefault="0007701D" w:rsidP="00055B33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4C444F" w14:textId="77777777" w:rsidR="00E66032" w:rsidRDefault="00E66032" w:rsidP="00713DA3">
      <w:pPr>
        <w:spacing w:after="0"/>
      </w:pPr>
      <w:r>
        <w:separator/>
      </w:r>
    </w:p>
  </w:footnote>
  <w:footnote w:type="continuationSeparator" w:id="0">
    <w:p w14:paraId="353AE039" w14:textId="77777777" w:rsidR="00E66032" w:rsidRDefault="00E66032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0DC44243" w:rsidR="0007701D" w:rsidRDefault="00AE1D21" w:rsidP="008744CE">
    <w:pPr>
      <w:pStyle w:val="Cabealho"/>
    </w:pPr>
    <w:r>
      <w:rPr>
        <w:noProof/>
        <w:lang w:eastAsia="pt-BR"/>
      </w:rPr>
      <w:drawing>
        <wp:inline distT="0" distB="0" distL="0" distR="0" wp14:anchorId="3D2ECE85" wp14:editId="47B59769">
          <wp:extent cx="5940000" cy="302589"/>
          <wp:effectExtent l="0" t="0" r="3810" b="2540"/>
          <wp:docPr id="4" name="Imagem 4" descr="/Volumes/Data/TROCA/Digital/Buriti/MAtematica/PBM_TARJAS/5 ANO/TARJA_PBA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Buriti/MAtematica/PBM_TARJAS/5 ANO/TARJA_PBA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30258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CBCCD93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B92D1E"/>
    <w:multiLevelType w:val="hybridMultilevel"/>
    <w:tmpl w:val="0D420BC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2C608E"/>
    <w:multiLevelType w:val="hybridMultilevel"/>
    <w:tmpl w:val="6004073C"/>
    <w:lvl w:ilvl="0" w:tplc="FAB0ECA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C228E2"/>
    <w:multiLevelType w:val="hybridMultilevel"/>
    <w:tmpl w:val="518840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B5733"/>
    <w:multiLevelType w:val="hybridMultilevel"/>
    <w:tmpl w:val="108C117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DF2D4C"/>
    <w:multiLevelType w:val="hybridMultilevel"/>
    <w:tmpl w:val="87D6AF1A"/>
    <w:lvl w:ilvl="0" w:tplc="09F2F11C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10B0824"/>
    <w:multiLevelType w:val="hybridMultilevel"/>
    <w:tmpl w:val="1D22F30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581FA1"/>
    <w:multiLevelType w:val="hybridMultilevel"/>
    <w:tmpl w:val="BC84C38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AE1CA0"/>
    <w:multiLevelType w:val="hybridMultilevel"/>
    <w:tmpl w:val="A0464D82"/>
    <w:lvl w:ilvl="0" w:tplc="D1A09AF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CF1BFE"/>
    <w:multiLevelType w:val="hybridMultilevel"/>
    <w:tmpl w:val="21FAC0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63193E"/>
    <w:multiLevelType w:val="hybridMultilevel"/>
    <w:tmpl w:val="472A894E"/>
    <w:lvl w:ilvl="0" w:tplc="181AE45C">
      <w:start w:val="1"/>
      <w:numFmt w:val="lowerLetter"/>
      <w:lvlText w:val="%1)"/>
      <w:lvlJc w:val="left"/>
      <w:pPr>
        <w:ind w:left="1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040" w:hanging="360"/>
      </w:pPr>
    </w:lvl>
    <w:lvl w:ilvl="2" w:tplc="0416001B" w:tentative="1">
      <w:start w:val="1"/>
      <w:numFmt w:val="lowerRoman"/>
      <w:lvlText w:val="%3."/>
      <w:lvlJc w:val="right"/>
      <w:pPr>
        <w:ind w:left="2760" w:hanging="180"/>
      </w:pPr>
    </w:lvl>
    <w:lvl w:ilvl="3" w:tplc="0416000F" w:tentative="1">
      <w:start w:val="1"/>
      <w:numFmt w:val="decimal"/>
      <w:lvlText w:val="%4."/>
      <w:lvlJc w:val="left"/>
      <w:pPr>
        <w:ind w:left="3480" w:hanging="360"/>
      </w:pPr>
    </w:lvl>
    <w:lvl w:ilvl="4" w:tplc="04160019" w:tentative="1">
      <w:start w:val="1"/>
      <w:numFmt w:val="lowerLetter"/>
      <w:lvlText w:val="%5."/>
      <w:lvlJc w:val="left"/>
      <w:pPr>
        <w:ind w:left="4200" w:hanging="360"/>
      </w:pPr>
    </w:lvl>
    <w:lvl w:ilvl="5" w:tplc="0416001B" w:tentative="1">
      <w:start w:val="1"/>
      <w:numFmt w:val="lowerRoman"/>
      <w:lvlText w:val="%6."/>
      <w:lvlJc w:val="right"/>
      <w:pPr>
        <w:ind w:left="4920" w:hanging="180"/>
      </w:pPr>
    </w:lvl>
    <w:lvl w:ilvl="6" w:tplc="0416000F" w:tentative="1">
      <w:start w:val="1"/>
      <w:numFmt w:val="decimal"/>
      <w:lvlText w:val="%7."/>
      <w:lvlJc w:val="left"/>
      <w:pPr>
        <w:ind w:left="5640" w:hanging="360"/>
      </w:pPr>
    </w:lvl>
    <w:lvl w:ilvl="7" w:tplc="04160019" w:tentative="1">
      <w:start w:val="1"/>
      <w:numFmt w:val="lowerLetter"/>
      <w:lvlText w:val="%8."/>
      <w:lvlJc w:val="left"/>
      <w:pPr>
        <w:ind w:left="6360" w:hanging="360"/>
      </w:pPr>
    </w:lvl>
    <w:lvl w:ilvl="8" w:tplc="0416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11" w15:restartNumberingAfterBreak="0">
    <w:nsid w:val="1EF83519"/>
    <w:multiLevelType w:val="hybridMultilevel"/>
    <w:tmpl w:val="8040B5DE"/>
    <w:lvl w:ilvl="0" w:tplc="04160017">
      <w:start w:val="1"/>
      <w:numFmt w:val="lowerLetter"/>
      <w:lvlText w:val="%1)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1F38650B"/>
    <w:multiLevelType w:val="hybridMultilevel"/>
    <w:tmpl w:val="B21EA5F0"/>
    <w:lvl w:ilvl="0" w:tplc="693C8F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F647ED5"/>
    <w:multiLevelType w:val="hybridMultilevel"/>
    <w:tmpl w:val="ECF632D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B81100"/>
    <w:multiLevelType w:val="hybridMultilevel"/>
    <w:tmpl w:val="068EBCF4"/>
    <w:lvl w:ilvl="0" w:tplc="9F285A3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AF705A5"/>
    <w:multiLevelType w:val="hybridMultilevel"/>
    <w:tmpl w:val="715417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7D39A7"/>
    <w:multiLevelType w:val="hybridMultilevel"/>
    <w:tmpl w:val="01461E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F95C06"/>
    <w:multiLevelType w:val="hybridMultilevel"/>
    <w:tmpl w:val="1482057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AE77FBE"/>
    <w:multiLevelType w:val="hybridMultilevel"/>
    <w:tmpl w:val="FC6698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4109A3"/>
    <w:multiLevelType w:val="hybridMultilevel"/>
    <w:tmpl w:val="BD8410FC"/>
    <w:lvl w:ilvl="0" w:tplc="157EF344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2A34BF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499449D"/>
    <w:multiLevelType w:val="hybridMultilevel"/>
    <w:tmpl w:val="0FE6643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93B6F7B"/>
    <w:multiLevelType w:val="hybridMultilevel"/>
    <w:tmpl w:val="2B4459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14522C"/>
    <w:multiLevelType w:val="hybridMultilevel"/>
    <w:tmpl w:val="340E45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766EB2"/>
    <w:multiLevelType w:val="hybridMultilevel"/>
    <w:tmpl w:val="D9A40B2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7E5D7B"/>
    <w:multiLevelType w:val="hybridMultilevel"/>
    <w:tmpl w:val="F04AE67A"/>
    <w:lvl w:ilvl="0" w:tplc="8F624FCA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651177"/>
    <w:multiLevelType w:val="hybridMultilevel"/>
    <w:tmpl w:val="5A2A94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BA4813"/>
    <w:multiLevelType w:val="hybridMultilevel"/>
    <w:tmpl w:val="66A8D2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9BB4423"/>
    <w:multiLevelType w:val="hybridMultilevel"/>
    <w:tmpl w:val="8F02D62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DF859B4"/>
    <w:multiLevelType w:val="hybridMultilevel"/>
    <w:tmpl w:val="59A2008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D17348"/>
    <w:multiLevelType w:val="hybridMultilevel"/>
    <w:tmpl w:val="E500D9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A662B2"/>
    <w:multiLevelType w:val="hybridMultilevel"/>
    <w:tmpl w:val="2618B8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8"/>
  </w:num>
  <w:num w:numId="3">
    <w:abstractNumId w:val="20"/>
  </w:num>
  <w:num w:numId="4">
    <w:abstractNumId w:val="12"/>
  </w:num>
  <w:num w:numId="5">
    <w:abstractNumId w:val="10"/>
  </w:num>
  <w:num w:numId="6">
    <w:abstractNumId w:val="14"/>
  </w:num>
  <w:num w:numId="7">
    <w:abstractNumId w:val="2"/>
  </w:num>
  <w:num w:numId="8">
    <w:abstractNumId w:val="27"/>
  </w:num>
  <w:num w:numId="9">
    <w:abstractNumId w:val="23"/>
  </w:num>
  <w:num w:numId="10">
    <w:abstractNumId w:val="4"/>
  </w:num>
  <w:num w:numId="11">
    <w:abstractNumId w:val="33"/>
  </w:num>
  <w:num w:numId="12">
    <w:abstractNumId w:val="24"/>
  </w:num>
  <w:num w:numId="13">
    <w:abstractNumId w:val="1"/>
  </w:num>
  <w:num w:numId="14">
    <w:abstractNumId w:val="13"/>
  </w:num>
  <w:num w:numId="15">
    <w:abstractNumId w:val="15"/>
  </w:num>
  <w:num w:numId="16">
    <w:abstractNumId w:val="22"/>
  </w:num>
  <w:num w:numId="17">
    <w:abstractNumId w:val="28"/>
  </w:num>
  <w:num w:numId="18">
    <w:abstractNumId w:val="32"/>
  </w:num>
  <w:num w:numId="19">
    <w:abstractNumId w:val="21"/>
  </w:num>
  <w:num w:numId="20">
    <w:abstractNumId w:val="11"/>
  </w:num>
  <w:num w:numId="21">
    <w:abstractNumId w:val="19"/>
  </w:num>
  <w:num w:numId="22">
    <w:abstractNumId w:val="0"/>
  </w:num>
  <w:num w:numId="23">
    <w:abstractNumId w:val="5"/>
  </w:num>
  <w:num w:numId="24">
    <w:abstractNumId w:val="9"/>
  </w:num>
  <w:num w:numId="25">
    <w:abstractNumId w:val="7"/>
  </w:num>
  <w:num w:numId="26">
    <w:abstractNumId w:val="16"/>
  </w:num>
  <w:num w:numId="27">
    <w:abstractNumId w:val="18"/>
  </w:num>
  <w:num w:numId="28">
    <w:abstractNumId w:val="29"/>
  </w:num>
  <w:num w:numId="29">
    <w:abstractNumId w:val="30"/>
  </w:num>
  <w:num w:numId="30">
    <w:abstractNumId w:val="31"/>
  </w:num>
  <w:num w:numId="31">
    <w:abstractNumId w:val="17"/>
  </w:num>
  <w:num w:numId="32">
    <w:abstractNumId w:val="6"/>
  </w:num>
  <w:num w:numId="33">
    <w:abstractNumId w:val="3"/>
  </w:num>
  <w:num w:numId="34">
    <w:abstractNumId w:val="2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21365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55B33"/>
    <w:rsid w:val="000639DE"/>
    <w:rsid w:val="00065415"/>
    <w:rsid w:val="00072CFF"/>
    <w:rsid w:val="00075787"/>
    <w:rsid w:val="0007701D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3337"/>
    <w:rsid w:val="000E34D1"/>
    <w:rsid w:val="000E5B19"/>
    <w:rsid w:val="000F0520"/>
    <w:rsid w:val="000F5706"/>
    <w:rsid w:val="000F5BCF"/>
    <w:rsid w:val="000F6BD8"/>
    <w:rsid w:val="00100018"/>
    <w:rsid w:val="00101F5F"/>
    <w:rsid w:val="0010278A"/>
    <w:rsid w:val="00103299"/>
    <w:rsid w:val="00106FCC"/>
    <w:rsid w:val="001073EB"/>
    <w:rsid w:val="001077A7"/>
    <w:rsid w:val="00115A53"/>
    <w:rsid w:val="001204EE"/>
    <w:rsid w:val="001243E2"/>
    <w:rsid w:val="00133CE3"/>
    <w:rsid w:val="00137167"/>
    <w:rsid w:val="00141B2E"/>
    <w:rsid w:val="001423D2"/>
    <w:rsid w:val="001451BF"/>
    <w:rsid w:val="001454C2"/>
    <w:rsid w:val="0014736C"/>
    <w:rsid w:val="00153C17"/>
    <w:rsid w:val="00154BA9"/>
    <w:rsid w:val="00156D5A"/>
    <w:rsid w:val="001628D0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1F7D1F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21C5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0F96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B6B0D"/>
    <w:rsid w:val="003C7260"/>
    <w:rsid w:val="003D007A"/>
    <w:rsid w:val="003D08FB"/>
    <w:rsid w:val="003D1EB0"/>
    <w:rsid w:val="003D22C2"/>
    <w:rsid w:val="003D3502"/>
    <w:rsid w:val="003E7370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1D73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50700"/>
    <w:rsid w:val="005520D4"/>
    <w:rsid w:val="00564085"/>
    <w:rsid w:val="00564702"/>
    <w:rsid w:val="0056594F"/>
    <w:rsid w:val="00567062"/>
    <w:rsid w:val="005673D3"/>
    <w:rsid w:val="00567CD2"/>
    <w:rsid w:val="00567DD0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086B"/>
    <w:rsid w:val="005917EF"/>
    <w:rsid w:val="0059638F"/>
    <w:rsid w:val="00597646"/>
    <w:rsid w:val="005A2BA0"/>
    <w:rsid w:val="005A3A32"/>
    <w:rsid w:val="005A3AEB"/>
    <w:rsid w:val="005A4807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67C96"/>
    <w:rsid w:val="006741F8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65F0"/>
    <w:rsid w:val="006E76F2"/>
    <w:rsid w:val="006F7BE9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357F3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2F86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780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4BDE"/>
    <w:rsid w:val="008B5AF3"/>
    <w:rsid w:val="008C023E"/>
    <w:rsid w:val="008C0BCB"/>
    <w:rsid w:val="008C18CF"/>
    <w:rsid w:val="008C4502"/>
    <w:rsid w:val="008D2C29"/>
    <w:rsid w:val="008E21ED"/>
    <w:rsid w:val="008E3985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084E"/>
    <w:rsid w:val="009149A8"/>
    <w:rsid w:val="00916D3F"/>
    <w:rsid w:val="009203ED"/>
    <w:rsid w:val="0092419E"/>
    <w:rsid w:val="0093364D"/>
    <w:rsid w:val="009474BF"/>
    <w:rsid w:val="009476B9"/>
    <w:rsid w:val="00950DC1"/>
    <w:rsid w:val="00952AD7"/>
    <w:rsid w:val="00955C0F"/>
    <w:rsid w:val="009578B2"/>
    <w:rsid w:val="009667F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1226"/>
    <w:rsid w:val="00A04DB0"/>
    <w:rsid w:val="00A06D4D"/>
    <w:rsid w:val="00A101E8"/>
    <w:rsid w:val="00A1490A"/>
    <w:rsid w:val="00A15076"/>
    <w:rsid w:val="00A15359"/>
    <w:rsid w:val="00A15B89"/>
    <w:rsid w:val="00A16FB6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034C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1015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1D21"/>
    <w:rsid w:val="00B105F4"/>
    <w:rsid w:val="00B11AD7"/>
    <w:rsid w:val="00B120FB"/>
    <w:rsid w:val="00B174B4"/>
    <w:rsid w:val="00B240A1"/>
    <w:rsid w:val="00B253B3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42E9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BF3655"/>
    <w:rsid w:val="00C017B3"/>
    <w:rsid w:val="00C03755"/>
    <w:rsid w:val="00C0613F"/>
    <w:rsid w:val="00C1105F"/>
    <w:rsid w:val="00C112C8"/>
    <w:rsid w:val="00C15602"/>
    <w:rsid w:val="00C16D31"/>
    <w:rsid w:val="00C341E9"/>
    <w:rsid w:val="00C36B45"/>
    <w:rsid w:val="00C458E3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6E60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9162F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1208"/>
    <w:rsid w:val="00E34C4C"/>
    <w:rsid w:val="00E36C88"/>
    <w:rsid w:val="00E420CD"/>
    <w:rsid w:val="00E45A60"/>
    <w:rsid w:val="00E50E86"/>
    <w:rsid w:val="00E57A47"/>
    <w:rsid w:val="00E6280C"/>
    <w:rsid w:val="00E62A31"/>
    <w:rsid w:val="00E645AF"/>
    <w:rsid w:val="00E64942"/>
    <w:rsid w:val="00E6603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E4F53"/>
    <w:rsid w:val="00EE6906"/>
    <w:rsid w:val="00EF0FAA"/>
    <w:rsid w:val="00EF3434"/>
    <w:rsid w:val="00F003AD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55B33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055B33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055B33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055B33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055B33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paragraph" w:styleId="NormalWeb">
    <w:name w:val="Normal (Web)"/>
    <w:basedOn w:val="Normal"/>
    <w:uiPriority w:val="99"/>
    <w:unhideWhenUsed/>
    <w:rsid w:val="00E3120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uiPriority w:val="22"/>
    <w:qFormat/>
    <w:rsid w:val="0086078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42FDF8-131C-4DEE-A0B4-0E42E71397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10</Pages>
  <Words>1637</Words>
  <Characters>8845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32</cp:revision>
  <cp:lastPrinted>2017-10-17T11:21:00Z</cp:lastPrinted>
  <dcterms:created xsi:type="dcterms:W3CDTF">2017-12-27T18:58:00Z</dcterms:created>
  <dcterms:modified xsi:type="dcterms:W3CDTF">2018-02-04T12:39:00Z</dcterms:modified>
</cp:coreProperties>
</file>