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F03032A" w14:textId="77777777" w:rsidR="00E6453B" w:rsidRPr="006D0059" w:rsidRDefault="00E6453B" w:rsidP="00E6453B">
      <w:pPr>
        <w:pStyle w:val="00cabeos"/>
      </w:pPr>
      <w:r w:rsidRPr="006D0059">
        <w:t xml:space="preserve">Sequências didáticas – </w:t>
      </w:r>
      <w:r>
        <w:t>2</w:t>
      </w:r>
      <w:r w:rsidRPr="006D0059">
        <w:t xml:space="preserve">º bimestre </w:t>
      </w:r>
    </w:p>
    <w:p w14:paraId="019D1FB4" w14:textId="77777777" w:rsidR="00E6453B" w:rsidRPr="006D0059" w:rsidRDefault="00E6453B" w:rsidP="00E6453B">
      <w:pPr>
        <w:pStyle w:val="00P1"/>
      </w:pPr>
    </w:p>
    <w:p w14:paraId="03D5EDC6" w14:textId="6EFCE42A" w:rsidR="00E6453B" w:rsidRPr="006D0059" w:rsidRDefault="00E6453B" w:rsidP="00E6453B">
      <w:pPr>
        <w:pStyle w:val="00P1"/>
      </w:pPr>
      <w:r w:rsidRPr="006D0059">
        <w:t>S</w:t>
      </w:r>
      <w:r>
        <w:t>2</w:t>
      </w:r>
      <w:r>
        <w:rPr>
          <w:vertAlign w:val="subscript"/>
        </w:rPr>
        <w:t>2</w:t>
      </w:r>
    </w:p>
    <w:p w14:paraId="410F6CF1" w14:textId="77777777" w:rsidR="00E6453B" w:rsidRPr="006D0059" w:rsidRDefault="00E6453B" w:rsidP="00E6453B">
      <w:pPr>
        <w:pStyle w:val="00textosemparagrafo"/>
      </w:pPr>
    </w:p>
    <w:p w14:paraId="07D33EBE" w14:textId="77777777" w:rsidR="00E6453B" w:rsidRPr="006D0059" w:rsidRDefault="00E6453B" w:rsidP="00022935">
      <w:pPr>
        <w:pStyle w:val="00PESO2"/>
        <w:rPr>
          <w:szCs w:val="24"/>
        </w:rPr>
      </w:pPr>
      <w:r w:rsidRPr="006D0059">
        <w:t xml:space="preserve">Livro do estudante </w:t>
      </w:r>
    </w:p>
    <w:p w14:paraId="3F153904" w14:textId="77777777" w:rsidR="00E6453B" w:rsidRDefault="00E6453B" w:rsidP="00E6453B">
      <w:pPr>
        <w:pStyle w:val="00textosemparagrafo"/>
      </w:pPr>
      <w:r w:rsidRPr="0074579F">
        <w:t>Unidade 4 – Multiplicação e divisão</w:t>
      </w:r>
    </w:p>
    <w:p w14:paraId="712522A8" w14:textId="77777777" w:rsidR="00E6453B" w:rsidRPr="0074579F" w:rsidRDefault="00E6453B" w:rsidP="00E6453B">
      <w:pPr>
        <w:pStyle w:val="00textosemparagrafo"/>
      </w:pPr>
    </w:p>
    <w:p w14:paraId="2C392A64" w14:textId="77777777" w:rsidR="00E6453B" w:rsidRPr="00FD4643" w:rsidRDefault="00E6453B" w:rsidP="00022935">
      <w:pPr>
        <w:pStyle w:val="00PESO2"/>
      </w:pPr>
      <w:r>
        <w:t>Unidades temáticas</w:t>
      </w:r>
    </w:p>
    <w:p w14:paraId="281C134C" w14:textId="77777777" w:rsidR="00E6453B" w:rsidRPr="00E6453B" w:rsidRDefault="00E6453B" w:rsidP="00E6453B">
      <w:pPr>
        <w:pStyle w:val="00textosemparagrafo"/>
        <w:rPr>
          <w:rFonts w:eastAsia="Arial"/>
        </w:rPr>
      </w:pPr>
      <w:r w:rsidRPr="00E6453B">
        <w:rPr>
          <w:rFonts w:eastAsia="Arial"/>
        </w:rPr>
        <w:t>Números</w:t>
      </w:r>
    </w:p>
    <w:p w14:paraId="581D23B3" w14:textId="77777777" w:rsidR="00E6453B" w:rsidRDefault="00E6453B" w:rsidP="00E6453B">
      <w:pPr>
        <w:pStyle w:val="00textosemparagrafo"/>
        <w:rPr>
          <w:rFonts w:eastAsia="Arial"/>
        </w:rPr>
      </w:pPr>
      <w:r w:rsidRPr="00E6453B">
        <w:rPr>
          <w:rFonts w:eastAsia="Arial"/>
        </w:rPr>
        <w:t>Álgebra</w:t>
      </w:r>
    </w:p>
    <w:p w14:paraId="38AF6A03" w14:textId="77777777" w:rsidR="00E6453B" w:rsidRPr="00E6453B" w:rsidRDefault="00E6453B" w:rsidP="00E6453B">
      <w:pPr>
        <w:pStyle w:val="00textosemparagrafo"/>
        <w:rPr>
          <w:rFonts w:eastAsia="Arial"/>
        </w:rPr>
      </w:pPr>
    </w:p>
    <w:p w14:paraId="70EF62BD" w14:textId="77777777" w:rsidR="00E6453B" w:rsidRDefault="00E6453B" w:rsidP="00022935">
      <w:pPr>
        <w:pStyle w:val="00PESO2"/>
      </w:pPr>
      <w:r>
        <w:t>Objetivos</w:t>
      </w:r>
    </w:p>
    <w:p w14:paraId="2AABEF43" w14:textId="6E2AF564" w:rsidR="00E6453B" w:rsidRPr="00814D93" w:rsidRDefault="00E6453B" w:rsidP="00814D93">
      <w:pPr>
        <w:pStyle w:val="00Textogeralbullet"/>
      </w:pPr>
      <w:r w:rsidRPr="00814D93">
        <w:t xml:space="preserve">Responder a perguntas que levem o professor a levantar os conhecimentos anteriores dos alunos sobre multiplicação. </w:t>
      </w:r>
    </w:p>
    <w:p w14:paraId="2106A7E5" w14:textId="53399C4E" w:rsidR="00E6453B" w:rsidRPr="00814D93" w:rsidRDefault="00E6453B" w:rsidP="00814D93">
      <w:pPr>
        <w:pStyle w:val="00Textogeralbullet"/>
      </w:pPr>
      <w:r w:rsidRPr="00814D93">
        <w:t>Rever as ideias da multiplicação.</w:t>
      </w:r>
    </w:p>
    <w:p w14:paraId="1763CBC5" w14:textId="642E44B6" w:rsidR="00E6453B" w:rsidRPr="00814D93" w:rsidRDefault="00E6453B" w:rsidP="00814D93">
      <w:pPr>
        <w:pStyle w:val="00Textogeralbullet"/>
      </w:pPr>
      <w:r w:rsidRPr="00814D93">
        <w:t>Calcular multiplicações em que um dos fatores é múltiplo de 10.</w:t>
      </w:r>
    </w:p>
    <w:p w14:paraId="6A8CF44B" w14:textId="2A2CA288" w:rsidR="00E6453B" w:rsidRDefault="00E6453B" w:rsidP="00814D93">
      <w:pPr>
        <w:pStyle w:val="00Textogeralbullet"/>
      </w:pPr>
      <w:r w:rsidRPr="00814D93">
        <w:t>Efetuar multiplicação com e sem troca, usando o material dourado, a decomposição de um dos fatores e o algoritmo usual, sendo</w:t>
      </w:r>
      <w:r>
        <w:t xml:space="preserve"> um dos fatores de </w:t>
      </w:r>
      <w:r w:rsidRPr="003D61BD">
        <w:t>um</w:t>
      </w:r>
      <w:r>
        <w:t xml:space="preserve"> algarismo e o outro de até 4 algarismos.</w:t>
      </w:r>
    </w:p>
    <w:p w14:paraId="3C84D622" w14:textId="3438ADCA" w:rsidR="00E6453B" w:rsidRPr="00E6453B" w:rsidRDefault="00E6453B" w:rsidP="00E6453B">
      <w:pPr>
        <w:pStyle w:val="00textosemparagrafo"/>
      </w:pPr>
      <w:r w:rsidRPr="00E6453B">
        <w:rPr>
          <w:rFonts w:eastAsia="Arial"/>
          <w:b/>
        </w:rPr>
        <w:t>Observação</w:t>
      </w:r>
      <w:r w:rsidRPr="00E6453B">
        <w:t>: Estes objetivos favorecem o desenvolvimento das seguintes habilidades apresentadas na BNCC (3</w:t>
      </w:r>
      <w:r w:rsidRPr="00E6453B">
        <w:rPr>
          <w:rFonts w:eastAsia="Arial"/>
          <w:u w:val="single"/>
          <w:vertAlign w:val="superscript"/>
        </w:rPr>
        <w:t>a</w:t>
      </w:r>
      <w:r w:rsidRPr="00E6453B">
        <w:t xml:space="preserve"> versão): </w:t>
      </w:r>
    </w:p>
    <w:p w14:paraId="4F17BDFA" w14:textId="77777777" w:rsidR="00E6453B" w:rsidRPr="00E71C42" w:rsidRDefault="00E6453B" w:rsidP="00E6453B">
      <w:pPr>
        <w:pStyle w:val="00textosemparagrafo"/>
      </w:pPr>
      <w:r>
        <w:t>(</w:t>
      </w:r>
      <w:r w:rsidRPr="00E71C42">
        <w:t>EF04MA06</w:t>
      </w:r>
      <w:r>
        <w:t>)</w:t>
      </w:r>
      <w:r w:rsidRPr="00E71C42">
        <w:t xml:space="preserve"> Resolver e elaborar problemas envolvendo diferentes significados da multiplicação (adição de parcelas iguais, organização retangular e proporcionalidade), utilizando estratégias diversas, como cálculo por estimativ</w:t>
      </w:r>
      <w:r>
        <w:t>a, cálculo mental e algoritmos.</w:t>
      </w:r>
    </w:p>
    <w:p w14:paraId="5CE001AD" w14:textId="77777777" w:rsidR="00E6453B" w:rsidRDefault="00E6453B" w:rsidP="00E6453B">
      <w:pPr>
        <w:pStyle w:val="00textosemparagrafo"/>
      </w:pPr>
      <w:r>
        <w:t>(</w:t>
      </w:r>
      <w:r w:rsidRPr="00E71C42">
        <w:t>EF04MA11</w:t>
      </w:r>
      <w:r>
        <w:t>)</w:t>
      </w:r>
      <w:r w:rsidRPr="00E71C42">
        <w:t xml:space="preserve"> Identificar regularidades em sequências numéricas compostas por múltiplos de um número natural</w:t>
      </w:r>
      <w:r>
        <w:t>.</w:t>
      </w:r>
    </w:p>
    <w:p w14:paraId="18AD2C3B" w14:textId="77777777" w:rsidR="00E6453B" w:rsidRDefault="00E6453B" w:rsidP="00E6453B">
      <w:pPr>
        <w:pStyle w:val="00textosemparagrafo"/>
      </w:pPr>
    </w:p>
    <w:p w14:paraId="468699DE" w14:textId="77777777" w:rsidR="00E6453B" w:rsidRDefault="00E6453B" w:rsidP="00022935">
      <w:pPr>
        <w:pStyle w:val="00PESO2"/>
        <w:rPr>
          <w:szCs w:val="24"/>
        </w:rPr>
      </w:pPr>
      <w:r>
        <w:t>Número de aulas estimado</w:t>
      </w:r>
    </w:p>
    <w:p w14:paraId="34C9A999" w14:textId="77777777" w:rsidR="00E6453B" w:rsidRDefault="00E6453B" w:rsidP="00E6453B">
      <w:pPr>
        <w:pStyle w:val="00textosemparagrafo"/>
        <w:rPr>
          <w:sz w:val="24"/>
          <w:szCs w:val="24"/>
        </w:rPr>
      </w:pPr>
      <w:r>
        <w:t>7 aulas (de 40 a 50 minutos cada uma)</w:t>
      </w:r>
    </w:p>
    <w:p w14:paraId="3CEA9A05" w14:textId="34D665A6" w:rsidR="00076FD0" w:rsidRDefault="00076FD0">
      <w:pPr>
        <w:rPr>
          <w:rFonts w:ascii="Cambria-Bold" w:eastAsia="Arial" w:hAnsi="Cambria-Bold" w:cs="Cambria-Bold"/>
          <w:b/>
          <w:bCs/>
          <w:color w:val="000000"/>
          <w:sz w:val="29"/>
          <w:szCs w:val="29"/>
          <w:lang w:val="pt-BR" w:eastAsia="es-ES"/>
        </w:rPr>
      </w:pPr>
      <w:r w:rsidRPr="00814D93">
        <w:rPr>
          <w:lang w:val="pt-BR"/>
        </w:rPr>
        <w:br w:type="page"/>
      </w:r>
    </w:p>
    <w:p w14:paraId="30AA2974" w14:textId="41282A46" w:rsidR="00E6453B" w:rsidRPr="00E31C82" w:rsidRDefault="00E6453B" w:rsidP="00022935">
      <w:pPr>
        <w:pStyle w:val="00PESO2"/>
      </w:pPr>
      <w:r w:rsidRPr="00E31C82">
        <w:lastRenderedPageBreak/>
        <w:t>Aula</w:t>
      </w:r>
      <w:r>
        <w:t>s</w:t>
      </w:r>
      <w:r w:rsidRPr="00E31C82">
        <w:t xml:space="preserve"> 1</w:t>
      </w:r>
      <w:r>
        <w:t xml:space="preserve"> e 2</w:t>
      </w:r>
    </w:p>
    <w:p w14:paraId="41B9FA96" w14:textId="77777777" w:rsidR="00E6453B" w:rsidRDefault="00E6453B" w:rsidP="00022935">
      <w:pPr>
        <w:pStyle w:val="00peso3"/>
      </w:pPr>
    </w:p>
    <w:p w14:paraId="0B050A48" w14:textId="77777777" w:rsidR="00E6453B" w:rsidRPr="00E6453B" w:rsidRDefault="00E6453B" w:rsidP="00022935">
      <w:pPr>
        <w:pStyle w:val="00peso3"/>
        <w:rPr>
          <w:szCs w:val="24"/>
        </w:rPr>
      </w:pPr>
      <w:proofErr w:type="spellStart"/>
      <w:r w:rsidRPr="00E6453B">
        <w:t>Conteúdos</w:t>
      </w:r>
      <w:proofErr w:type="spellEnd"/>
      <w:r w:rsidRPr="00E6453B">
        <w:t xml:space="preserve"> específicos</w:t>
      </w:r>
    </w:p>
    <w:p w14:paraId="5B68160A" w14:textId="77777777" w:rsidR="00E6453B" w:rsidRDefault="00E6453B" w:rsidP="00AB773F">
      <w:pPr>
        <w:pStyle w:val="00textosemparagrafo"/>
      </w:pPr>
      <w:r>
        <w:t>Troca de ideias sobre conceitos que serão desenvolvidos na Unidade</w:t>
      </w:r>
    </w:p>
    <w:p w14:paraId="43226C14" w14:textId="77777777" w:rsidR="00E6453B" w:rsidRDefault="00E6453B" w:rsidP="00AB773F">
      <w:pPr>
        <w:pStyle w:val="00textosemparagrafo"/>
      </w:pPr>
      <w:r>
        <w:t>As ideias da multiplicação</w:t>
      </w:r>
    </w:p>
    <w:p w14:paraId="16CF10FB" w14:textId="77777777" w:rsidR="00E6453B" w:rsidRDefault="00E6453B" w:rsidP="00E6453B">
      <w:pPr>
        <w:pStyle w:val="00textosemparagrafo"/>
        <w:rPr>
          <w:sz w:val="24"/>
          <w:szCs w:val="24"/>
        </w:rPr>
      </w:pPr>
    </w:p>
    <w:p w14:paraId="1A990B11" w14:textId="77777777" w:rsidR="00E6453B" w:rsidRPr="00E6453B" w:rsidRDefault="00E6453B" w:rsidP="00022935">
      <w:pPr>
        <w:pStyle w:val="00peso3"/>
        <w:rPr>
          <w:szCs w:val="24"/>
        </w:rPr>
      </w:pPr>
      <w:r w:rsidRPr="00E6453B">
        <w:t>Recursos didáticos</w:t>
      </w:r>
    </w:p>
    <w:p w14:paraId="4D6F86AE" w14:textId="5C761330" w:rsidR="00C90677" w:rsidRDefault="00C90677" w:rsidP="00977828">
      <w:pPr>
        <w:pStyle w:val="00Textogeralbullet"/>
      </w:pPr>
      <w:r>
        <w:t xml:space="preserve">Páginas 92 e 93 do </w:t>
      </w:r>
      <w:r w:rsidRPr="00C90677">
        <w:rPr>
          <w:i/>
        </w:rPr>
        <w:t>Livro do estudante</w:t>
      </w:r>
      <w:r>
        <w:t>.</w:t>
      </w:r>
    </w:p>
    <w:p w14:paraId="7C4A4FCF" w14:textId="526A9766" w:rsidR="00E6453B" w:rsidRDefault="00E6453B" w:rsidP="00977828">
      <w:pPr>
        <w:pStyle w:val="00Textogeralbullet"/>
      </w:pPr>
      <w:r>
        <w:t>Diferentes situações-problema envolvendo a multiplicação.</w:t>
      </w:r>
    </w:p>
    <w:p w14:paraId="49E4A0B9" w14:textId="095A6C9F" w:rsidR="00E6453B" w:rsidRDefault="00E6453B" w:rsidP="00977828">
      <w:pPr>
        <w:pStyle w:val="00Textogeralbullet"/>
      </w:pPr>
      <w:r>
        <w:t>Cartolina.</w:t>
      </w:r>
    </w:p>
    <w:p w14:paraId="62F6C208" w14:textId="7DE3A255" w:rsidR="00E6453B" w:rsidRDefault="00E6453B" w:rsidP="00977828">
      <w:pPr>
        <w:pStyle w:val="00Textogeralbullet"/>
      </w:pPr>
      <w:r>
        <w:t>Canetão.</w:t>
      </w:r>
    </w:p>
    <w:p w14:paraId="5FF8E3AD" w14:textId="77777777" w:rsidR="003D61BD" w:rsidRPr="00E6453B" w:rsidRDefault="003D61BD" w:rsidP="00E6453B">
      <w:pPr>
        <w:pStyle w:val="00textosemparagrafo"/>
        <w:rPr>
          <w:rFonts w:eastAsia="Arial"/>
        </w:rPr>
      </w:pPr>
    </w:p>
    <w:p w14:paraId="24ADB76E" w14:textId="1E908CD8" w:rsidR="00E6453B" w:rsidRPr="00E6453B" w:rsidRDefault="00E6453B" w:rsidP="00022935">
      <w:pPr>
        <w:pStyle w:val="00peso3"/>
        <w:rPr>
          <w:szCs w:val="24"/>
        </w:rPr>
      </w:pPr>
      <w:r w:rsidRPr="00E6453B">
        <w:t>Encaminhamento</w:t>
      </w:r>
    </w:p>
    <w:p w14:paraId="3762C363" w14:textId="603C98EA" w:rsidR="00E6453B" w:rsidRDefault="00E6453B" w:rsidP="00977828">
      <w:pPr>
        <w:pStyle w:val="00Textogeralbullet"/>
      </w:pPr>
      <w:r>
        <w:t xml:space="preserve">Informe aos alunos que nestas aulas eles vão retomar o estudo da operação multiplicação iniciado em anos anteriores. Leia com eles as imagens da </w:t>
      </w:r>
      <w:r w:rsidRPr="00C32C70">
        <w:t>página 92</w:t>
      </w:r>
      <w:r>
        <w:t xml:space="preserve"> e solicite que respondam às questões do boxe “Trocando ideias” da </w:t>
      </w:r>
      <w:r w:rsidRPr="00C32C70">
        <w:t>página 93</w:t>
      </w:r>
      <w:r>
        <w:t xml:space="preserve"> (leia mais informações nas </w:t>
      </w:r>
      <w:r w:rsidRPr="00C32C70">
        <w:t>páginas 92 e 93</w:t>
      </w:r>
      <w:r>
        <w:t xml:space="preserve"> do </w:t>
      </w:r>
      <w:r>
        <w:rPr>
          <w:i/>
        </w:rPr>
        <w:t xml:space="preserve">Manual do </w:t>
      </w:r>
      <w:r w:rsidRPr="00DA5F59">
        <w:rPr>
          <w:i/>
        </w:rPr>
        <w:t>professor</w:t>
      </w:r>
      <w:r w:rsidRPr="00DA5F59">
        <w:t xml:space="preserve"> impresso</w:t>
      </w:r>
      <w:r>
        <w:t>).</w:t>
      </w:r>
    </w:p>
    <w:p w14:paraId="62EE914B" w14:textId="13AEE75B" w:rsidR="00E6453B" w:rsidRDefault="00C90677" w:rsidP="00977828">
      <w:pPr>
        <w:pStyle w:val="00Textogeralbullet"/>
      </w:pPr>
      <w:r>
        <w:t xml:space="preserve"> </w:t>
      </w:r>
      <w:r w:rsidR="00E6453B">
        <w:t xml:space="preserve">Organize a turma em grupos de quatro alunos e entregue a cada grupo uma folha de cartolina com uma situação-problema reproduzida e peça que a resolvam. A mesma situação-problema deve constar em duas cartolinas, de forma que dois grupos a resolvam, pois, no momento da socialização, cada um apresentará sua estratégia de resolução, o que enriquecerá a correção. Sugestões de situações-problema e </w:t>
      </w:r>
      <w:r w:rsidR="007D4DEB">
        <w:t xml:space="preserve">de </w:t>
      </w:r>
      <w:r w:rsidR="00E6453B">
        <w:t>distribuição entre os grupos:</w:t>
      </w:r>
    </w:p>
    <w:p w14:paraId="7548CC66" w14:textId="416AACEE" w:rsidR="00E6453B" w:rsidRDefault="00E6453B" w:rsidP="00E6453B">
      <w:pPr>
        <w:pStyle w:val="00textosemparagrafo"/>
        <w:ind w:left="283"/>
      </w:pPr>
      <w:r>
        <w:rPr>
          <w:b/>
        </w:rPr>
        <w:t>– Grupos 1 e 6:</w:t>
      </w:r>
      <w:r>
        <w:t xml:space="preserve"> “Amarildo foi a uma loja de </w:t>
      </w:r>
      <w:r w:rsidRPr="00236856">
        <w:rPr>
          <w:i/>
        </w:rPr>
        <w:t>games</w:t>
      </w:r>
      <w:r>
        <w:t xml:space="preserve"> com seu pai para ver um </w:t>
      </w:r>
      <w:r w:rsidRPr="00236856">
        <w:rPr>
          <w:i/>
        </w:rPr>
        <w:t>videogame</w:t>
      </w:r>
      <w:r>
        <w:t xml:space="preserve"> cujo anúncio informava: </w:t>
      </w:r>
      <w:r w:rsidRPr="0074579F">
        <w:rPr>
          <w:b/>
        </w:rPr>
        <w:t>Aproveite, oferta imperdível! Somente 5 parcelas de R$ 140,00, sem juros</w:t>
      </w:r>
      <w:r w:rsidR="007D4DEB">
        <w:rPr>
          <w:b/>
        </w:rPr>
        <w:t>,</w:t>
      </w:r>
      <w:r w:rsidRPr="0074579F">
        <w:rPr>
          <w:b/>
        </w:rPr>
        <w:t xml:space="preserve"> ou R$ 599,00 à vista</w:t>
      </w:r>
      <w:r>
        <w:t>. Amarildo ficou confuso com a promoção. O que pode ter causado essa confusão? Registrem o valor que deverá ser pago em parcelas e compare</w:t>
      </w:r>
      <w:r w:rsidR="003D61BD">
        <w:t>m</w:t>
      </w:r>
      <w:r>
        <w:t xml:space="preserve"> com o preço à vista”. Nessa situação, será possível verificar se os alunos compreendem a </w:t>
      </w:r>
      <w:r w:rsidR="00984E9D">
        <w:t xml:space="preserve">adição </w:t>
      </w:r>
      <w:r>
        <w:t>de parcelas iguais e/ou a multiplicação e se observam criticamente o preço à vista e a mensagem “sem juros”.</w:t>
      </w:r>
    </w:p>
    <w:p w14:paraId="04D66350" w14:textId="347907B8" w:rsidR="00E6453B" w:rsidRDefault="00E6453B" w:rsidP="00E6453B">
      <w:pPr>
        <w:pStyle w:val="00textosemparagrafo"/>
        <w:ind w:left="283"/>
      </w:pPr>
      <w:r>
        <w:rPr>
          <w:b/>
        </w:rPr>
        <w:t>– Grupos 2 e 5</w:t>
      </w:r>
      <w:r w:rsidRPr="00236856">
        <w:t>:</w:t>
      </w:r>
      <w:r>
        <w:t xml:space="preserve"> “</w:t>
      </w:r>
      <w:proofErr w:type="spellStart"/>
      <w:r>
        <w:t>Lenice</w:t>
      </w:r>
      <w:proofErr w:type="spellEnd"/>
      <w:r>
        <w:t xml:space="preserve"> comprou 4 caixas de leite, cada uma com 12 garrafas. Quantas garrafas de leite ela comprou? Registrem a maneira como vocês calcularam a quantidade de garrafas”. Nessa situação</w:t>
      </w:r>
      <w:r w:rsidR="007D4DEB">
        <w:t>,</w:t>
      </w:r>
      <w:r>
        <w:t xml:space="preserve"> será</w:t>
      </w:r>
      <w:r w:rsidR="003D61BD" w:rsidRPr="002F48F5">
        <w:rPr>
          <w:rStyle w:val="Refdecomentrio"/>
          <w:rFonts w:ascii="Times New Roman" w:eastAsiaTheme="minorHAnsi" w:hAnsi="Times New Roman" w:cs="Times New Roman"/>
          <w:color w:val="auto"/>
          <w:lang w:eastAsia="en-US"/>
        </w:rPr>
        <w:t xml:space="preserve"> </w:t>
      </w:r>
      <w:r>
        <w:t xml:space="preserve">possível verificar se os alunos compreendem a </w:t>
      </w:r>
      <w:r w:rsidR="00984E9D">
        <w:t xml:space="preserve">adição </w:t>
      </w:r>
      <w:r>
        <w:t xml:space="preserve">de parcelas iguais e/ou a multiplicação. </w:t>
      </w:r>
    </w:p>
    <w:p w14:paraId="2FACAA16" w14:textId="71FC3106" w:rsidR="00076FD0" w:rsidRDefault="00E6453B" w:rsidP="00E6453B">
      <w:pPr>
        <w:pStyle w:val="00textosemparagrafo"/>
        <w:ind w:left="283"/>
      </w:pPr>
      <w:r>
        <w:rPr>
          <w:b/>
        </w:rPr>
        <w:t>– Grupos 3 e 7</w:t>
      </w:r>
      <w:r w:rsidRPr="00236856">
        <w:t>: “</w:t>
      </w:r>
      <w:r>
        <w:t xml:space="preserve">Um pedreiro </w:t>
      </w:r>
      <w:r w:rsidRPr="00236856">
        <w:t xml:space="preserve">colocará pisos na sala de uma casa. Veja como </w:t>
      </w:r>
      <w:r w:rsidRPr="001F3BF5">
        <w:t>as peças</w:t>
      </w:r>
      <w:r w:rsidRPr="00236856">
        <w:t xml:space="preserve"> ficarão dispostas:</w:t>
      </w:r>
    </w:p>
    <w:p w14:paraId="72F1AAB0" w14:textId="77777777" w:rsidR="00076FD0" w:rsidRDefault="00076FD0">
      <w:pPr>
        <w:rPr>
          <w:rFonts w:ascii="Tahoma" w:eastAsiaTheme="minorEastAsia" w:hAnsi="Tahoma" w:cs="Arial"/>
          <w:color w:val="000000"/>
          <w:sz w:val="22"/>
          <w:szCs w:val="22"/>
          <w:lang w:val="pt-BR" w:eastAsia="es-ES"/>
        </w:rPr>
      </w:pPr>
      <w:r w:rsidRPr="00814D93">
        <w:rPr>
          <w:lang w:val="pt-BR"/>
        </w:rPr>
        <w:br w:type="page"/>
      </w:r>
    </w:p>
    <w:p w14:paraId="0E05E669" w14:textId="77777777" w:rsidR="00E6453B" w:rsidRDefault="00E6453B" w:rsidP="00E6453B">
      <w:pPr>
        <w:pStyle w:val="00textosemparagrafo"/>
        <w:ind w:left="283"/>
      </w:pPr>
      <w:r>
        <w:lastRenderedPageBreak/>
        <w:t>(</w:t>
      </w:r>
      <w:proofErr w:type="spellStart"/>
      <w:r>
        <w:t>Esta</w:t>
      </w:r>
      <w:proofErr w:type="spellEnd"/>
      <w:r>
        <w:t xml:space="preserve"> figura deverá ser reproduzida nas cartolinas.)</w:t>
      </w:r>
    </w:p>
    <w:p w14:paraId="3927ECCA" w14:textId="2CE091F9" w:rsidR="00E6453B" w:rsidRPr="005400D6" w:rsidRDefault="00E6453B" w:rsidP="00E6453B">
      <w:pPr>
        <w:pStyle w:val="00textosemparagrafo"/>
      </w:pPr>
    </w:p>
    <w:p w14:paraId="3E4CC4B7" w14:textId="1ED7B097" w:rsidR="00170B21" w:rsidRPr="00170B21" w:rsidRDefault="00170B21" w:rsidP="00170B21">
      <w:pPr>
        <w:pStyle w:val="00textosemparagrafo"/>
        <w:jc w:val="center"/>
      </w:pPr>
      <w:r>
        <w:rPr>
          <w:noProof/>
          <w:lang w:val="en-US" w:eastAsia="en-US"/>
        </w:rPr>
        <w:drawing>
          <wp:inline distT="0" distB="0" distL="0" distR="0" wp14:anchorId="61F4A9EC" wp14:editId="0A5CA2A1">
            <wp:extent cx="2486025" cy="2638425"/>
            <wp:effectExtent l="0" t="0" r="9525" b="9525"/>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86025" cy="2638425"/>
                    </a:xfrm>
                    <a:prstGeom prst="rect">
                      <a:avLst/>
                    </a:prstGeom>
                    <a:noFill/>
                    <a:ln>
                      <a:noFill/>
                    </a:ln>
                  </pic:spPr>
                </pic:pic>
              </a:graphicData>
            </a:graphic>
          </wp:inline>
        </w:drawing>
      </w:r>
    </w:p>
    <w:p w14:paraId="700AB93C" w14:textId="77777777" w:rsidR="00170B21" w:rsidRPr="00480D6C" w:rsidRDefault="00170B21" w:rsidP="00E6453B">
      <w:pPr>
        <w:pStyle w:val="00textosemparagrafo"/>
        <w:rPr>
          <w:lang w:val="en-US"/>
        </w:rPr>
      </w:pPr>
    </w:p>
    <w:p w14:paraId="2A6D39AA" w14:textId="6CD4E563" w:rsidR="00E6453B" w:rsidRDefault="00E6453B" w:rsidP="00E6453B">
      <w:pPr>
        <w:pStyle w:val="00textosemparagrafo"/>
        <w:ind w:left="283"/>
      </w:pPr>
      <w:r>
        <w:t>Quantos pisos a proprietária da casa deverá comprar? Registrem como vocês calcularam a quantidade de pisos”. Nessa situação, embora os alunos possam proceder à simples contagem para determinar a quantidade de pisos, observe se utilizam a multiplicação.</w:t>
      </w:r>
    </w:p>
    <w:p w14:paraId="3E7101D9" w14:textId="77777777" w:rsidR="00C90677" w:rsidRDefault="00C90677" w:rsidP="00E6453B">
      <w:pPr>
        <w:pStyle w:val="00textosemparagrafo"/>
        <w:ind w:left="283"/>
      </w:pPr>
    </w:p>
    <w:p w14:paraId="3B4A0932" w14:textId="77777777" w:rsidR="00E6453B" w:rsidRDefault="00E6453B" w:rsidP="00E6453B">
      <w:pPr>
        <w:pStyle w:val="00textosemparagrafo"/>
        <w:ind w:left="283"/>
      </w:pPr>
      <w:r w:rsidRPr="00236856">
        <w:rPr>
          <w:b/>
        </w:rPr>
        <w:t>– Grupos 4 e 8</w:t>
      </w:r>
      <w:r>
        <w:t>: “Talita coleciona bonecos de dinossauro. Ela foi a uma loja e viu que o preço de três bonecos de dinossauro era R$ 15,00. Observe o quadro:</w:t>
      </w:r>
    </w:p>
    <w:p w14:paraId="224FA639" w14:textId="77777777" w:rsidR="00E6453B" w:rsidRDefault="00E6453B" w:rsidP="00E6453B">
      <w:pPr>
        <w:pStyle w:val="00textosemparagrafo"/>
      </w:pPr>
    </w:p>
    <w:tbl>
      <w:tblPr>
        <w:tblStyle w:val="TabeladeGradeClara2"/>
        <w:tblW w:w="4801" w:type="pct"/>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5102"/>
        <w:gridCol w:w="993"/>
        <w:gridCol w:w="1133"/>
        <w:gridCol w:w="1277"/>
        <w:gridCol w:w="951"/>
      </w:tblGrid>
      <w:tr w:rsidR="00E6453B" w:rsidRPr="00AB773F" w14:paraId="31D47036" w14:textId="77777777" w:rsidTr="00C32C70">
        <w:trPr>
          <w:trHeight w:val="510"/>
        </w:trPr>
        <w:tc>
          <w:tcPr>
            <w:tcW w:w="5000" w:type="pct"/>
            <w:gridSpan w:val="5"/>
            <w:vAlign w:val="center"/>
          </w:tcPr>
          <w:p w14:paraId="64A89120" w14:textId="77777777" w:rsidR="00E6453B" w:rsidRPr="00E6453B" w:rsidRDefault="00E6453B" w:rsidP="00E6453B">
            <w:pPr>
              <w:pStyle w:val="00textosemparagrafo"/>
              <w:jc w:val="center"/>
              <w:rPr>
                <w:rFonts w:eastAsia="Arial"/>
                <w:b/>
                <w:sz w:val="20"/>
                <w:szCs w:val="20"/>
              </w:rPr>
            </w:pPr>
            <w:r w:rsidRPr="00E6453B">
              <w:rPr>
                <w:b/>
                <w:sz w:val="20"/>
                <w:szCs w:val="20"/>
              </w:rPr>
              <w:t>Quantidade e preço dos bonecos de dinossauro</w:t>
            </w:r>
          </w:p>
        </w:tc>
      </w:tr>
      <w:tr w:rsidR="00E6453B" w:rsidRPr="00E6453B" w14:paraId="1790C330" w14:textId="77777777" w:rsidTr="00C32C70">
        <w:trPr>
          <w:trHeight w:val="510"/>
        </w:trPr>
        <w:tc>
          <w:tcPr>
            <w:tcW w:w="2698" w:type="pct"/>
            <w:vAlign w:val="center"/>
          </w:tcPr>
          <w:p w14:paraId="3DE19D8F" w14:textId="32DB51C9" w:rsidR="00E6453B" w:rsidRPr="00E6453B" w:rsidRDefault="00E6453B" w:rsidP="00C32C70">
            <w:pPr>
              <w:pStyle w:val="00textosemparagrafo"/>
              <w:jc w:val="left"/>
              <w:rPr>
                <w:rFonts w:eastAsia="Arial"/>
                <w:b/>
                <w:sz w:val="20"/>
                <w:szCs w:val="20"/>
              </w:rPr>
            </w:pPr>
            <w:r w:rsidRPr="00E6453B">
              <w:rPr>
                <w:rFonts w:eastAsia="Arial"/>
                <w:b/>
                <w:sz w:val="20"/>
                <w:szCs w:val="20"/>
              </w:rPr>
              <w:t>Quantidade de</w:t>
            </w:r>
            <w:r w:rsidR="008C6317">
              <w:rPr>
                <w:rFonts w:eastAsia="Arial"/>
                <w:b/>
                <w:sz w:val="20"/>
                <w:szCs w:val="20"/>
              </w:rPr>
              <w:t xml:space="preserve"> </w:t>
            </w:r>
            <w:r w:rsidR="00C32C70">
              <w:rPr>
                <w:rFonts w:eastAsia="Arial"/>
                <w:b/>
                <w:sz w:val="20"/>
                <w:szCs w:val="20"/>
              </w:rPr>
              <w:t>bonecos de dinossauro</w:t>
            </w:r>
          </w:p>
        </w:tc>
        <w:tc>
          <w:tcPr>
            <w:tcW w:w="525" w:type="pct"/>
            <w:vAlign w:val="center"/>
          </w:tcPr>
          <w:p w14:paraId="13665DE7" w14:textId="77777777" w:rsidR="00E6453B" w:rsidRPr="00E6453B" w:rsidRDefault="00E6453B" w:rsidP="00E6453B">
            <w:pPr>
              <w:pStyle w:val="00textosemparagrafo"/>
              <w:jc w:val="center"/>
              <w:rPr>
                <w:rFonts w:eastAsia="Arial"/>
                <w:sz w:val="20"/>
                <w:szCs w:val="20"/>
              </w:rPr>
            </w:pPr>
            <w:r w:rsidRPr="00E6453B">
              <w:rPr>
                <w:rFonts w:eastAsia="Arial"/>
                <w:sz w:val="20"/>
                <w:szCs w:val="20"/>
              </w:rPr>
              <w:t>3</w:t>
            </w:r>
          </w:p>
        </w:tc>
        <w:tc>
          <w:tcPr>
            <w:tcW w:w="599" w:type="pct"/>
            <w:vAlign w:val="center"/>
          </w:tcPr>
          <w:p w14:paraId="592D306C" w14:textId="77777777" w:rsidR="00E6453B" w:rsidRPr="00E6453B" w:rsidRDefault="00E6453B" w:rsidP="00E6453B">
            <w:pPr>
              <w:pStyle w:val="00textosemparagrafo"/>
              <w:jc w:val="center"/>
              <w:rPr>
                <w:rFonts w:eastAsia="Arial"/>
                <w:sz w:val="20"/>
                <w:szCs w:val="20"/>
              </w:rPr>
            </w:pPr>
            <w:r w:rsidRPr="00E6453B">
              <w:rPr>
                <w:rFonts w:eastAsia="Arial"/>
                <w:sz w:val="20"/>
                <w:szCs w:val="20"/>
              </w:rPr>
              <w:t>4</w:t>
            </w:r>
          </w:p>
        </w:tc>
        <w:tc>
          <w:tcPr>
            <w:tcW w:w="675" w:type="pct"/>
            <w:vAlign w:val="center"/>
          </w:tcPr>
          <w:p w14:paraId="35A78058" w14:textId="77777777" w:rsidR="00E6453B" w:rsidRPr="00E6453B" w:rsidRDefault="00E6453B" w:rsidP="00E6453B">
            <w:pPr>
              <w:pStyle w:val="00textosemparagrafo"/>
              <w:jc w:val="center"/>
              <w:rPr>
                <w:rFonts w:eastAsia="Arial"/>
                <w:sz w:val="20"/>
                <w:szCs w:val="20"/>
              </w:rPr>
            </w:pPr>
            <w:r w:rsidRPr="00E6453B">
              <w:rPr>
                <w:rFonts w:eastAsia="Arial"/>
                <w:sz w:val="20"/>
                <w:szCs w:val="20"/>
              </w:rPr>
              <w:t>5</w:t>
            </w:r>
          </w:p>
        </w:tc>
        <w:tc>
          <w:tcPr>
            <w:tcW w:w="503" w:type="pct"/>
            <w:vAlign w:val="center"/>
          </w:tcPr>
          <w:p w14:paraId="75F37307" w14:textId="77777777" w:rsidR="00E6453B" w:rsidRPr="00E6453B" w:rsidRDefault="00E6453B" w:rsidP="00E6453B">
            <w:pPr>
              <w:pStyle w:val="00textosemparagrafo"/>
              <w:jc w:val="center"/>
              <w:rPr>
                <w:rFonts w:eastAsia="Arial"/>
                <w:sz w:val="20"/>
                <w:szCs w:val="20"/>
              </w:rPr>
            </w:pPr>
            <w:r w:rsidRPr="00E6453B">
              <w:rPr>
                <w:rFonts w:eastAsia="Arial"/>
                <w:sz w:val="20"/>
                <w:szCs w:val="20"/>
              </w:rPr>
              <w:t>6</w:t>
            </w:r>
          </w:p>
        </w:tc>
      </w:tr>
      <w:tr w:rsidR="00E6453B" w:rsidRPr="00E6453B" w14:paraId="2B208994" w14:textId="77777777" w:rsidTr="00C32C70">
        <w:trPr>
          <w:trHeight w:val="510"/>
        </w:trPr>
        <w:tc>
          <w:tcPr>
            <w:tcW w:w="2698" w:type="pct"/>
            <w:vAlign w:val="center"/>
          </w:tcPr>
          <w:p w14:paraId="279CD4CB" w14:textId="77777777" w:rsidR="00E6453B" w:rsidRPr="00E6453B" w:rsidRDefault="00E6453B" w:rsidP="00E6453B">
            <w:pPr>
              <w:pStyle w:val="00textosemparagrafo"/>
              <w:jc w:val="left"/>
              <w:rPr>
                <w:rFonts w:eastAsia="Arial"/>
                <w:b/>
                <w:sz w:val="20"/>
                <w:szCs w:val="20"/>
              </w:rPr>
            </w:pPr>
            <w:r w:rsidRPr="00E6453B">
              <w:rPr>
                <w:rFonts w:eastAsia="Arial"/>
                <w:b/>
                <w:sz w:val="20"/>
                <w:szCs w:val="20"/>
              </w:rPr>
              <w:t>Preço em real</w:t>
            </w:r>
          </w:p>
        </w:tc>
        <w:tc>
          <w:tcPr>
            <w:tcW w:w="525" w:type="pct"/>
            <w:vAlign w:val="center"/>
          </w:tcPr>
          <w:p w14:paraId="469C26BE" w14:textId="77777777" w:rsidR="00E6453B" w:rsidRPr="00E6453B" w:rsidRDefault="00E6453B" w:rsidP="00E6453B">
            <w:pPr>
              <w:pStyle w:val="00textosemparagrafo"/>
              <w:jc w:val="center"/>
              <w:rPr>
                <w:rFonts w:eastAsia="Arial"/>
                <w:sz w:val="20"/>
                <w:szCs w:val="20"/>
              </w:rPr>
            </w:pPr>
            <w:r w:rsidRPr="00E6453B">
              <w:rPr>
                <w:rFonts w:eastAsia="Arial"/>
                <w:sz w:val="20"/>
                <w:szCs w:val="20"/>
              </w:rPr>
              <w:t>15</w:t>
            </w:r>
          </w:p>
        </w:tc>
        <w:tc>
          <w:tcPr>
            <w:tcW w:w="599" w:type="pct"/>
            <w:vAlign w:val="center"/>
          </w:tcPr>
          <w:p w14:paraId="6F872D4C" w14:textId="77777777" w:rsidR="00E6453B" w:rsidRPr="00E6453B" w:rsidRDefault="00E6453B" w:rsidP="00E6453B">
            <w:pPr>
              <w:pStyle w:val="00textosemparagrafo"/>
              <w:jc w:val="center"/>
              <w:rPr>
                <w:rFonts w:eastAsia="Arial"/>
                <w:sz w:val="20"/>
                <w:szCs w:val="20"/>
              </w:rPr>
            </w:pPr>
            <w:r w:rsidRPr="00E6453B">
              <w:rPr>
                <w:rFonts w:eastAsia="Arial"/>
                <w:sz w:val="20"/>
                <w:szCs w:val="20"/>
              </w:rPr>
              <w:t>20</w:t>
            </w:r>
          </w:p>
        </w:tc>
        <w:tc>
          <w:tcPr>
            <w:tcW w:w="675" w:type="pct"/>
            <w:vAlign w:val="center"/>
          </w:tcPr>
          <w:p w14:paraId="2FE1BA7D" w14:textId="77777777" w:rsidR="00E6453B" w:rsidRPr="00E6453B" w:rsidRDefault="00E6453B" w:rsidP="00E6453B">
            <w:pPr>
              <w:pStyle w:val="00textosemparagrafo"/>
              <w:jc w:val="center"/>
              <w:rPr>
                <w:rFonts w:eastAsia="Arial"/>
                <w:sz w:val="20"/>
                <w:szCs w:val="20"/>
              </w:rPr>
            </w:pPr>
            <w:r w:rsidRPr="00E6453B">
              <w:rPr>
                <w:rFonts w:eastAsia="Arial"/>
                <w:sz w:val="20"/>
                <w:szCs w:val="20"/>
              </w:rPr>
              <w:t>25</w:t>
            </w:r>
          </w:p>
        </w:tc>
        <w:tc>
          <w:tcPr>
            <w:tcW w:w="503" w:type="pct"/>
            <w:vAlign w:val="center"/>
          </w:tcPr>
          <w:p w14:paraId="01BC2D3F" w14:textId="77777777" w:rsidR="00E6453B" w:rsidRPr="00E6453B" w:rsidRDefault="00E6453B" w:rsidP="00E6453B">
            <w:pPr>
              <w:pStyle w:val="00textosemparagrafo"/>
              <w:jc w:val="center"/>
              <w:rPr>
                <w:rFonts w:eastAsia="Arial"/>
                <w:sz w:val="20"/>
                <w:szCs w:val="20"/>
              </w:rPr>
            </w:pPr>
            <w:r w:rsidRPr="00E6453B">
              <w:rPr>
                <w:rFonts w:eastAsia="Arial"/>
                <w:sz w:val="20"/>
                <w:szCs w:val="20"/>
              </w:rPr>
              <w:t>30</w:t>
            </w:r>
          </w:p>
        </w:tc>
      </w:tr>
    </w:tbl>
    <w:p w14:paraId="1A4AB562" w14:textId="77777777" w:rsidR="00E6453B" w:rsidRDefault="00E6453B" w:rsidP="00E6453B">
      <w:pPr>
        <w:pStyle w:val="00textosemparagrafo"/>
        <w:rPr>
          <w:rFonts w:eastAsia="Arial"/>
        </w:rPr>
      </w:pPr>
    </w:p>
    <w:p w14:paraId="3F1D2713" w14:textId="12DE1AA1" w:rsidR="00E6453B" w:rsidRDefault="00E6453B" w:rsidP="00E6453B">
      <w:pPr>
        <w:pStyle w:val="00textosemparagrafo"/>
        <w:ind w:left="283"/>
      </w:pPr>
      <w:r>
        <w:t>Qual será o preço de 7 bonecos</w:t>
      </w:r>
      <w:r w:rsidRPr="00DC2234">
        <w:t xml:space="preserve"> </w:t>
      </w:r>
      <w:r>
        <w:t xml:space="preserve">de dinossauro? Registrem a maneira como vocês calcularam o preço dos 7 bonecos”. Nessa situação, observe se os alunos atentaram para os números da linha dos preços, que formam uma sequência: o termo seguinte é sempre o anterior adicionado </w:t>
      </w:r>
      <w:r w:rsidR="00A458F6">
        <w:t>a</w:t>
      </w:r>
      <w:r>
        <w:t xml:space="preserve"> 5, portanto, se entendem a ideia de proporcionalidade.</w:t>
      </w:r>
    </w:p>
    <w:p w14:paraId="5C70DFC3" w14:textId="29A10FC0" w:rsidR="00E6453B" w:rsidRDefault="00E6453B" w:rsidP="00977828">
      <w:pPr>
        <w:pStyle w:val="00Textogeralbullet"/>
      </w:pPr>
      <w:r>
        <w:t xml:space="preserve">Solicite que registrem ao menos duas formas de resolução. </w:t>
      </w:r>
    </w:p>
    <w:p w14:paraId="71453033" w14:textId="6DB03CF8" w:rsidR="00E6453B" w:rsidRDefault="00E6453B" w:rsidP="00977828">
      <w:pPr>
        <w:pStyle w:val="00Textogeralbullet"/>
      </w:pPr>
      <w:r>
        <w:t>Circule pela sala de aula e observe como estão registrando as resoluções</w:t>
      </w:r>
      <w:r w:rsidR="00A458F6">
        <w:t xml:space="preserve">; </w:t>
      </w:r>
      <w:r>
        <w:t>caso seja necessário, faça intervenções.</w:t>
      </w:r>
    </w:p>
    <w:p w14:paraId="0657181B" w14:textId="51CF2DCB" w:rsidR="00E6453B" w:rsidRDefault="00E6453B" w:rsidP="00977828">
      <w:pPr>
        <w:pStyle w:val="00Textogeralbullet"/>
      </w:pPr>
      <w:r>
        <w:t>Como forma de avaliação, observe como participam da aula e resolvem a situação-problema.</w:t>
      </w:r>
    </w:p>
    <w:p w14:paraId="564475C9" w14:textId="0F643383" w:rsidR="00E6453B" w:rsidRDefault="00E6453B" w:rsidP="00977828">
      <w:pPr>
        <w:pStyle w:val="00Textogeralbullet"/>
      </w:pPr>
      <w:r>
        <w:t>Reserve as cartolinas com as resoluções, para serem apresentadas na próxima aula desta sequência.</w:t>
      </w:r>
    </w:p>
    <w:p w14:paraId="1218E1EA" w14:textId="7EBAFA4A" w:rsidR="00076FD0" w:rsidRDefault="00076FD0">
      <w:pPr>
        <w:rPr>
          <w:rFonts w:ascii="Tahoma" w:eastAsiaTheme="minorEastAsia" w:hAnsi="Tahoma" w:cs="Tahoma"/>
          <w:color w:val="000000"/>
          <w:spacing w:val="-2"/>
          <w:sz w:val="22"/>
          <w:szCs w:val="22"/>
          <w:lang w:val="pt-BR" w:eastAsia="es-ES"/>
        </w:rPr>
      </w:pPr>
      <w:r w:rsidRPr="00814D93">
        <w:rPr>
          <w:lang w:val="pt-BR"/>
        </w:rPr>
        <w:br w:type="page"/>
      </w:r>
    </w:p>
    <w:p w14:paraId="6C9DD460" w14:textId="065EAA4E" w:rsidR="00E6453B" w:rsidRDefault="00E6453B" w:rsidP="00022935">
      <w:pPr>
        <w:pStyle w:val="00PESO2"/>
      </w:pPr>
      <w:r>
        <w:lastRenderedPageBreak/>
        <w:t>Aula 3</w:t>
      </w:r>
    </w:p>
    <w:p w14:paraId="5DE30373" w14:textId="77777777" w:rsidR="00C90677" w:rsidRDefault="00C90677" w:rsidP="00022935">
      <w:pPr>
        <w:pStyle w:val="00peso3"/>
      </w:pPr>
    </w:p>
    <w:p w14:paraId="7DE953F8" w14:textId="32E031CB" w:rsidR="00E6453B" w:rsidRPr="00E6453B" w:rsidRDefault="00E6453B" w:rsidP="00022935">
      <w:pPr>
        <w:pStyle w:val="00peso3"/>
        <w:rPr>
          <w:szCs w:val="24"/>
        </w:rPr>
      </w:pPr>
      <w:r w:rsidRPr="00E6453B">
        <w:t>Conteúdo específico</w:t>
      </w:r>
    </w:p>
    <w:p w14:paraId="7B473CEA" w14:textId="77777777" w:rsidR="00E6453B" w:rsidRDefault="00E6453B" w:rsidP="00E6453B">
      <w:pPr>
        <w:pStyle w:val="00textosemparagrafo"/>
      </w:pPr>
      <w:r>
        <w:t>As ideias da multiplicação</w:t>
      </w:r>
    </w:p>
    <w:p w14:paraId="07A9CC1D" w14:textId="77777777" w:rsidR="00BC6A01" w:rsidRDefault="00BC6A01" w:rsidP="00E6453B">
      <w:pPr>
        <w:pStyle w:val="00textosemparagrafo"/>
      </w:pPr>
    </w:p>
    <w:p w14:paraId="76F8C588" w14:textId="77777777" w:rsidR="00E6453B" w:rsidRPr="00E6453B" w:rsidRDefault="00E6453B" w:rsidP="00022935">
      <w:pPr>
        <w:pStyle w:val="00peso3"/>
      </w:pPr>
      <w:r w:rsidRPr="00E6453B">
        <w:t>Recursos didáticos</w:t>
      </w:r>
    </w:p>
    <w:p w14:paraId="40BEDB3B" w14:textId="0CEBEB58" w:rsidR="00E6453B" w:rsidRDefault="00E6453B" w:rsidP="00977828">
      <w:pPr>
        <w:pStyle w:val="00Textogeralbullet"/>
      </w:pPr>
      <w:r>
        <w:t>Cartolinas com as situações-problema da aula anterior.</w:t>
      </w:r>
    </w:p>
    <w:p w14:paraId="74ED44C4" w14:textId="0A948C0A" w:rsidR="00E6453B" w:rsidRDefault="00E6453B" w:rsidP="00977828">
      <w:pPr>
        <w:pStyle w:val="00Textogeralbullet"/>
      </w:pPr>
      <w:r w:rsidRPr="00233179">
        <w:t>Página 94</w:t>
      </w:r>
      <w:r>
        <w:t xml:space="preserve"> do </w:t>
      </w:r>
      <w:r w:rsidRPr="005B3C74">
        <w:t>Livro do estudante</w:t>
      </w:r>
      <w:r>
        <w:t>.</w:t>
      </w:r>
    </w:p>
    <w:p w14:paraId="19619CCE" w14:textId="77777777" w:rsidR="00BC6A01" w:rsidRDefault="00BC6A01" w:rsidP="00022935">
      <w:pPr>
        <w:pStyle w:val="00peso3"/>
      </w:pPr>
    </w:p>
    <w:p w14:paraId="4D740757" w14:textId="77777777" w:rsidR="00E6453B" w:rsidRPr="00E6453B" w:rsidRDefault="00E6453B" w:rsidP="00022935">
      <w:pPr>
        <w:pStyle w:val="00peso3"/>
        <w:rPr>
          <w:szCs w:val="24"/>
        </w:rPr>
      </w:pPr>
      <w:r w:rsidRPr="00E6453B">
        <w:t>Encaminhamento</w:t>
      </w:r>
    </w:p>
    <w:p w14:paraId="774A836C" w14:textId="43364A39" w:rsidR="00E6453B" w:rsidRDefault="00E6453B" w:rsidP="00977828">
      <w:pPr>
        <w:pStyle w:val="00Textogeralbullet"/>
      </w:pPr>
      <w:r>
        <w:t>Retome as cartolinas com as resoluções da atividade da aula anterior.</w:t>
      </w:r>
    </w:p>
    <w:p w14:paraId="00A0B8E1" w14:textId="22F813A2" w:rsidR="00E6453B" w:rsidRDefault="00E6453B" w:rsidP="00977828">
      <w:pPr>
        <w:pStyle w:val="00Textogeralbullet"/>
      </w:pPr>
      <w:r>
        <w:t>Solicite a cada grupo que venha à frente, leia sua situação-problema e apresente a maneira encontrada para resolvê-la. Chame o outro grupo que recebeu a mesma situação para se apresentar em seguida. Ao final da apresentação dos dois grupos, faça a sua intervenção sobre o assunto e complemente com a ideia da multiplicação, caso o grupo não tenha chegado a essa resolução. É possível que os grupos tenham recorrido a desenhos e à adição para resolver as situações, portanto, aproveite para apresentar mais uma maneira de resolução, utilizando a multiplicação.</w:t>
      </w:r>
    </w:p>
    <w:p w14:paraId="30E13FEB" w14:textId="1ADF8A08" w:rsidR="00E6453B" w:rsidRDefault="00E6453B" w:rsidP="00977828">
      <w:pPr>
        <w:pStyle w:val="00Textogeralbullet"/>
      </w:pPr>
      <w:r>
        <w:t>Após esse primeiro momento, peça que façam a atividade da seção “</w:t>
      </w:r>
      <w:r w:rsidRPr="00EA5203">
        <w:t>Aprendendo</w:t>
      </w:r>
      <w:r>
        <w:t xml:space="preserve">” da </w:t>
      </w:r>
      <w:r w:rsidRPr="00233179">
        <w:t>página 94</w:t>
      </w:r>
      <w:r>
        <w:t xml:space="preserve"> (leia mais informações na </w:t>
      </w:r>
      <w:r w:rsidRPr="00233179">
        <w:t>página 94</w:t>
      </w:r>
      <w:r>
        <w:t xml:space="preserve"> do </w:t>
      </w:r>
      <w:r>
        <w:rPr>
          <w:i/>
        </w:rPr>
        <w:t xml:space="preserve">Manual do </w:t>
      </w:r>
      <w:r w:rsidRPr="00236856">
        <w:rPr>
          <w:i/>
        </w:rPr>
        <w:t>professor</w:t>
      </w:r>
      <w:r w:rsidRPr="00DA5F59">
        <w:t xml:space="preserve"> impresso</w:t>
      </w:r>
      <w:r>
        <w:t xml:space="preserve">). </w:t>
      </w:r>
    </w:p>
    <w:p w14:paraId="4C5DEC58" w14:textId="6B15A1D5" w:rsidR="00E6453B" w:rsidRDefault="00E6453B" w:rsidP="00977828">
      <w:pPr>
        <w:pStyle w:val="00Textogeralbullet"/>
      </w:pPr>
      <w:r>
        <w:t>Caso não tenha acesso à Coleção, solicite aos alunos que registrem no caderno as situações apresentadas pelos outros grupos e as diferentes formas de resolução.</w:t>
      </w:r>
    </w:p>
    <w:p w14:paraId="4A40C65F" w14:textId="511B2292" w:rsidR="00E6453B" w:rsidRDefault="00E6453B" w:rsidP="00977828">
      <w:pPr>
        <w:pStyle w:val="00Textogeralbullet"/>
      </w:pPr>
      <w:r>
        <w:t>Como forma de avaliação, observe a participação, o envolvimento dos alunos e verifique os registros.</w:t>
      </w:r>
    </w:p>
    <w:p w14:paraId="52505E2C" w14:textId="7102422C" w:rsidR="00076FD0" w:rsidRDefault="00076FD0">
      <w:pPr>
        <w:rPr>
          <w:rFonts w:ascii="Cambria-Bold" w:eastAsia="Arial" w:hAnsi="Cambria-Bold" w:cs="Cambria-Bold"/>
          <w:b/>
          <w:bCs/>
          <w:color w:val="000000"/>
          <w:sz w:val="29"/>
          <w:szCs w:val="29"/>
          <w:lang w:val="pt-BR" w:eastAsia="es-ES"/>
        </w:rPr>
      </w:pPr>
      <w:r w:rsidRPr="00814D93">
        <w:rPr>
          <w:lang w:val="pt-BR"/>
        </w:rPr>
        <w:br w:type="page"/>
      </w:r>
    </w:p>
    <w:p w14:paraId="503C3984" w14:textId="69ED5E87" w:rsidR="00E6453B" w:rsidRPr="00236856" w:rsidRDefault="00E6453B" w:rsidP="00022935">
      <w:pPr>
        <w:pStyle w:val="00PESO2"/>
      </w:pPr>
      <w:r w:rsidRPr="00236856">
        <w:lastRenderedPageBreak/>
        <w:t xml:space="preserve">Aula </w:t>
      </w:r>
      <w:r>
        <w:t>4</w:t>
      </w:r>
    </w:p>
    <w:p w14:paraId="30CA53D7" w14:textId="77777777" w:rsidR="00C90677" w:rsidRDefault="00C90677" w:rsidP="00022935">
      <w:pPr>
        <w:pStyle w:val="00peso3"/>
      </w:pPr>
    </w:p>
    <w:p w14:paraId="31775F1C" w14:textId="083693A2" w:rsidR="00E6453B" w:rsidRPr="00E6453B" w:rsidRDefault="00E6453B" w:rsidP="00022935">
      <w:pPr>
        <w:pStyle w:val="00peso3"/>
        <w:rPr>
          <w:szCs w:val="24"/>
        </w:rPr>
      </w:pPr>
      <w:r w:rsidRPr="00E6453B">
        <w:t>Conteúdo específico</w:t>
      </w:r>
    </w:p>
    <w:p w14:paraId="4B888D10" w14:textId="77777777" w:rsidR="00E6453B" w:rsidRDefault="00E6453B" w:rsidP="00E6453B">
      <w:pPr>
        <w:pStyle w:val="00textosemparagrafo"/>
      </w:pPr>
      <w:r>
        <w:t>Disposição retangular</w:t>
      </w:r>
    </w:p>
    <w:p w14:paraId="085E0EC8" w14:textId="77777777" w:rsidR="00BC6A01" w:rsidRDefault="00BC6A01" w:rsidP="00022935">
      <w:pPr>
        <w:pStyle w:val="00peso3"/>
      </w:pPr>
    </w:p>
    <w:p w14:paraId="50987B20" w14:textId="77777777" w:rsidR="00E6453B" w:rsidRPr="00E6453B" w:rsidRDefault="00E6453B" w:rsidP="00022935">
      <w:pPr>
        <w:pStyle w:val="00peso3"/>
      </w:pPr>
      <w:r w:rsidRPr="00E6453B">
        <w:t>Recursos didáticos</w:t>
      </w:r>
    </w:p>
    <w:p w14:paraId="04B84C13" w14:textId="588BE362" w:rsidR="00E6453B" w:rsidRDefault="00E6453B" w:rsidP="00977828">
      <w:pPr>
        <w:pStyle w:val="00Textogeralbullet"/>
      </w:pPr>
      <w:r w:rsidRPr="00233179">
        <w:t>Páginas 94 e 95</w:t>
      </w:r>
      <w:r w:rsidR="00233179">
        <w:t xml:space="preserve"> </w:t>
      </w:r>
      <w:r w:rsidR="008F5F93">
        <w:t xml:space="preserve">e atividade 3 da 96 </w:t>
      </w:r>
      <w:r w:rsidRPr="00233179">
        <w:t>do</w:t>
      </w:r>
      <w:r>
        <w:t xml:space="preserve"> </w:t>
      </w:r>
      <w:r w:rsidRPr="00236856">
        <w:rPr>
          <w:i/>
        </w:rPr>
        <w:t>Livro do estudante</w:t>
      </w:r>
      <w:r>
        <w:t>.</w:t>
      </w:r>
    </w:p>
    <w:p w14:paraId="2D4B3963" w14:textId="2F64D056" w:rsidR="00E6453B" w:rsidRDefault="00E6453B" w:rsidP="00977828">
      <w:pPr>
        <w:pStyle w:val="00Textogeralbullet"/>
      </w:pPr>
      <w:r>
        <w:t>Recortes de papel sulfite de 15 cm × 15 cm.</w:t>
      </w:r>
    </w:p>
    <w:p w14:paraId="39E5658E" w14:textId="3DBC9582" w:rsidR="00E6453B" w:rsidRDefault="00E6453B" w:rsidP="00977828">
      <w:pPr>
        <w:pStyle w:val="00Textogeralbullet"/>
      </w:pPr>
      <w:r>
        <w:t xml:space="preserve">Papel </w:t>
      </w:r>
      <w:proofErr w:type="spellStart"/>
      <w:r w:rsidRPr="00FE181C">
        <w:t>kraft</w:t>
      </w:r>
      <w:proofErr w:type="spellEnd"/>
      <w:r w:rsidRPr="008C6317">
        <w:t xml:space="preserve"> </w:t>
      </w:r>
      <w:r>
        <w:t>de 1,20 m de largura e 0,60 m de comprimento. Essa sugestão deve ser adaptada conforme o número de alunos da turma, pois foi pensada para uma sala com 31 alunos mais o professor</w:t>
      </w:r>
      <w:r w:rsidR="00C418A6">
        <w:t>;</w:t>
      </w:r>
      <w:r>
        <w:t xml:space="preserve"> assim, caso o número de participantes seja diferente, o tamanho do papel deverá variar.</w:t>
      </w:r>
    </w:p>
    <w:p w14:paraId="3075C337" w14:textId="116BBAF6" w:rsidR="00E6453B" w:rsidRDefault="00E6453B" w:rsidP="00977828">
      <w:pPr>
        <w:pStyle w:val="00Textogeralbullet"/>
      </w:pPr>
      <w:r>
        <w:t>Cola.</w:t>
      </w:r>
    </w:p>
    <w:p w14:paraId="30CEEB86" w14:textId="6CF02C48" w:rsidR="00E6453B" w:rsidRDefault="00E6453B" w:rsidP="00977828">
      <w:pPr>
        <w:pStyle w:val="00Textogeralbullet"/>
      </w:pPr>
      <w:r>
        <w:t>Lápis de cor.</w:t>
      </w:r>
    </w:p>
    <w:p w14:paraId="0D2E45A8" w14:textId="54DFB9D8" w:rsidR="00E6453B" w:rsidRDefault="00E6453B" w:rsidP="00977828">
      <w:pPr>
        <w:pStyle w:val="00Textogeralbullet"/>
      </w:pPr>
      <w:r>
        <w:t>Malha quadriculada.</w:t>
      </w:r>
    </w:p>
    <w:p w14:paraId="4332E691" w14:textId="77777777" w:rsidR="00E6453B" w:rsidRDefault="00E6453B" w:rsidP="00022935">
      <w:pPr>
        <w:pStyle w:val="00peso3"/>
      </w:pPr>
    </w:p>
    <w:p w14:paraId="12C42CC8" w14:textId="77777777" w:rsidR="00E6453B" w:rsidRPr="00E6453B" w:rsidRDefault="00E6453B" w:rsidP="00022935">
      <w:pPr>
        <w:pStyle w:val="00peso3"/>
        <w:rPr>
          <w:szCs w:val="24"/>
        </w:rPr>
      </w:pPr>
      <w:r w:rsidRPr="00E6453B">
        <w:t>Encaminhamento</w:t>
      </w:r>
    </w:p>
    <w:p w14:paraId="0AF6C1E9" w14:textId="06C0692F" w:rsidR="00E6453B" w:rsidRDefault="00E6453B" w:rsidP="00977828">
      <w:pPr>
        <w:pStyle w:val="00Textogeralbullet"/>
      </w:pPr>
      <w:r>
        <w:t>Informe aos alunos que nesta aula farão uma colcha de retalhos. Entregue a cada um o recorte de papel sulfite e explique que esse papel será o “retalho” deles. Solicite que o pintem com lápis de cor ou canetas hidrográficas, diga-lhes que podem criar cenas que vivenciaram, retratar lugares que visitaram</w:t>
      </w:r>
      <w:r w:rsidR="00233179">
        <w:t xml:space="preserve"> e</w:t>
      </w:r>
      <w:r>
        <w:t xml:space="preserve"> brincadeiras de que gostam, para que o retalho fique bem decorado.</w:t>
      </w:r>
    </w:p>
    <w:p w14:paraId="3779C589" w14:textId="078FFAE5" w:rsidR="00E6453B" w:rsidRDefault="00E6453B" w:rsidP="00977828">
      <w:pPr>
        <w:pStyle w:val="00Textogeralbullet"/>
      </w:pPr>
      <w:r>
        <w:t xml:space="preserve">Quando terminarem, chame cada aluno à frente para colar no papel </w:t>
      </w:r>
      <w:proofErr w:type="spellStart"/>
      <w:r w:rsidRPr="00FE181C">
        <w:t>kraft</w:t>
      </w:r>
      <w:proofErr w:type="spellEnd"/>
      <w:r w:rsidRPr="008C6317">
        <w:t xml:space="preserve"> </w:t>
      </w:r>
      <w:r>
        <w:t xml:space="preserve">o seu retalho. Cuide para que os retalhos sejam colados lado a lado, até o final da folha, iniciando outra linha abaixo. </w:t>
      </w:r>
    </w:p>
    <w:p w14:paraId="559BF3F5" w14:textId="4639D0E1" w:rsidR="00E6453B" w:rsidRDefault="00E6453B" w:rsidP="00977828">
      <w:pPr>
        <w:pStyle w:val="00Textogeralbullet"/>
      </w:pPr>
      <w:r>
        <w:t xml:space="preserve">Aproveite para discutir a organização dos retalhos no papel </w:t>
      </w:r>
      <w:proofErr w:type="spellStart"/>
      <w:r w:rsidRPr="00FE181C">
        <w:t>kraft</w:t>
      </w:r>
      <w:proofErr w:type="spellEnd"/>
      <w:r w:rsidRPr="008C6317">
        <w:t>,</w:t>
      </w:r>
      <w:r>
        <w:t xml:space="preserve"> questione-os sobre a quantidade de retalhos que caberá na folha, considerando a configuração retangular. Calcule com eles se o papel </w:t>
      </w:r>
      <w:proofErr w:type="spellStart"/>
      <w:r w:rsidRPr="00D6482C">
        <w:rPr>
          <w:i/>
        </w:rPr>
        <w:t>kraft</w:t>
      </w:r>
      <w:proofErr w:type="spellEnd"/>
      <w:r>
        <w:t xml:space="preserve"> será suficiente para todos os retalhos ou se será preciso outro papel para completar a colcha. </w:t>
      </w:r>
    </w:p>
    <w:p w14:paraId="5AEADA04" w14:textId="3CFC382D" w:rsidR="00E6453B" w:rsidRDefault="00E6453B" w:rsidP="00977828">
      <w:pPr>
        <w:pStyle w:val="00Textogeralbullet"/>
      </w:pPr>
      <w:r>
        <w:t xml:space="preserve">Depois que a colcha estiver pronta, retome com os alunos: </w:t>
      </w:r>
      <w:proofErr w:type="gramStart"/>
      <w:r>
        <w:t>“Quantos retalhos há</w:t>
      </w:r>
      <w:proofErr w:type="gramEnd"/>
      <w:r>
        <w:t xml:space="preserve"> </w:t>
      </w:r>
      <w:r w:rsidR="003D61BD">
        <w:t xml:space="preserve">nessa </w:t>
      </w:r>
      <w:r>
        <w:t xml:space="preserve">colcha?”. Retome o cálculo feito para sua turma. O exemplo a seguir descreve o cálculo para 31 alunos mais o professor. Caso o número de alunos seja maior ou menor, adapte o tamanho do papel </w:t>
      </w:r>
      <w:proofErr w:type="spellStart"/>
      <w:r w:rsidRPr="00D6482C">
        <w:rPr>
          <w:i/>
        </w:rPr>
        <w:t>kraft</w:t>
      </w:r>
      <w:proofErr w:type="spellEnd"/>
      <w:r>
        <w:t xml:space="preserve"> e, caso não complete a configuração retangular, convide outros profissionais da escola para participarem da atividade. No modelo abaixo, há 8 colunas de retalhos e 4 retalhos em cada coluna, num total de 32 retalhos. Observe o desenho da colcha pronta:</w:t>
      </w:r>
    </w:p>
    <w:p w14:paraId="4B53762C" w14:textId="77777777" w:rsidR="00170B21" w:rsidRDefault="00170B21" w:rsidP="00170B21">
      <w:pPr>
        <w:pStyle w:val="00textosemparagrafo"/>
      </w:pPr>
    </w:p>
    <w:p w14:paraId="1DDABC30" w14:textId="5ED62FC8" w:rsidR="00076FD0" w:rsidRDefault="00170B21" w:rsidP="00170B21">
      <w:pPr>
        <w:pStyle w:val="00textosemparagrafo"/>
        <w:jc w:val="center"/>
      </w:pPr>
      <w:r>
        <w:rPr>
          <w:noProof/>
          <w:lang w:val="en-US" w:eastAsia="en-US"/>
        </w:rPr>
        <w:drawing>
          <wp:inline distT="0" distB="0" distL="0" distR="0" wp14:anchorId="64AB390D" wp14:editId="13AFE973">
            <wp:extent cx="3105150" cy="1714500"/>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05150" cy="1714500"/>
                    </a:xfrm>
                    <a:prstGeom prst="rect">
                      <a:avLst/>
                    </a:prstGeom>
                    <a:noFill/>
                    <a:ln>
                      <a:noFill/>
                    </a:ln>
                  </pic:spPr>
                </pic:pic>
              </a:graphicData>
            </a:graphic>
          </wp:inline>
        </w:drawing>
      </w:r>
    </w:p>
    <w:p w14:paraId="59F3FC92" w14:textId="77777777" w:rsidR="00076FD0" w:rsidRDefault="00076FD0">
      <w:pPr>
        <w:rPr>
          <w:rFonts w:ascii="Tahoma" w:eastAsiaTheme="minorEastAsia" w:hAnsi="Tahoma" w:cs="Arial"/>
          <w:color w:val="000000"/>
          <w:sz w:val="22"/>
          <w:szCs w:val="22"/>
          <w:lang w:val="pt-BR" w:eastAsia="es-ES"/>
        </w:rPr>
      </w:pPr>
      <w:r>
        <w:br w:type="page"/>
      </w:r>
    </w:p>
    <w:p w14:paraId="305EDAC1" w14:textId="3A0482CD" w:rsidR="00E6453B" w:rsidRDefault="00E6453B" w:rsidP="00977828">
      <w:pPr>
        <w:pStyle w:val="00Textogeralbullet"/>
      </w:pPr>
      <w:r>
        <w:lastRenderedPageBreak/>
        <w:t>Peça aos alunos que representem a colcha na malha quadriculada e registrem o cálculo.</w:t>
      </w:r>
    </w:p>
    <w:p w14:paraId="41FAE9F1" w14:textId="28329D04" w:rsidR="00E6453B" w:rsidRDefault="00E6453B" w:rsidP="00977828">
      <w:pPr>
        <w:pStyle w:val="00Textogeralbullet"/>
      </w:pPr>
      <w:r>
        <w:t xml:space="preserve">Passe pelas mesas e observe se desenham e registram a colcha da maneira como foi representada. Aproveite para criar novas situações, como: “Se a colcha tivesse 4 colunas e 8 linhas, quantos retalhos seriam necessários?”. É importante que notem que a quantidade de retalhos não se alteraria, </w:t>
      </w:r>
      <w:proofErr w:type="gramStart"/>
      <w:r>
        <w:t>porém</w:t>
      </w:r>
      <w:proofErr w:type="gramEnd"/>
      <w:r>
        <w:t xml:space="preserve"> a configuração da colcha seria outra, observe:</w:t>
      </w:r>
    </w:p>
    <w:p w14:paraId="4DE680C8" w14:textId="5C964918" w:rsidR="00E6453B" w:rsidRDefault="00E6453B" w:rsidP="00170B21">
      <w:pPr>
        <w:pStyle w:val="00textosemparagrafo"/>
        <w:jc w:val="center"/>
      </w:pPr>
    </w:p>
    <w:p w14:paraId="0C7F075F" w14:textId="4F950241" w:rsidR="00170B21" w:rsidRDefault="00170B21" w:rsidP="00170B21">
      <w:pPr>
        <w:pStyle w:val="00textosemparagrafo"/>
        <w:jc w:val="center"/>
      </w:pPr>
      <w:r>
        <w:rPr>
          <w:noProof/>
          <w:lang w:val="en-US" w:eastAsia="en-US"/>
        </w:rPr>
        <w:drawing>
          <wp:inline distT="0" distB="0" distL="0" distR="0" wp14:anchorId="4D082D2B" wp14:editId="4C395C41">
            <wp:extent cx="1381125" cy="2400300"/>
            <wp:effectExtent l="0" t="0" r="9525"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81125" cy="2400300"/>
                    </a:xfrm>
                    <a:prstGeom prst="rect">
                      <a:avLst/>
                    </a:prstGeom>
                    <a:noFill/>
                    <a:ln>
                      <a:noFill/>
                    </a:ln>
                  </pic:spPr>
                </pic:pic>
              </a:graphicData>
            </a:graphic>
          </wp:inline>
        </w:drawing>
      </w:r>
    </w:p>
    <w:p w14:paraId="2720342D" w14:textId="77777777" w:rsidR="00170B21" w:rsidRPr="00170B21" w:rsidRDefault="00170B21" w:rsidP="00170B21">
      <w:pPr>
        <w:pStyle w:val="00textosemparagrafo"/>
        <w:jc w:val="center"/>
      </w:pPr>
    </w:p>
    <w:p w14:paraId="1EE76681" w14:textId="0E7BA808" w:rsidR="00E6453B" w:rsidRDefault="00E6453B" w:rsidP="00977828">
      <w:pPr>
        <w:pStyle w:val="00Textogeralbullet"/>
      </w:pPr>
      <w:r>
        <w:t xml:space="preserve">Peça que façam as atividades das </w:t>
      </w:r>
      <w:r w:rsidRPr="009041CB">
        <w:t>páginas 94</w:t>
      </w:r>
      <w:r w:rsidR="005F2E00">
        <w:t>,</w:t>
      </w:r>
      <w:r w:rsidRPr="009041CB">
        <w:t>95</w:t>
      </w:r>
      <w:r w:rsidR="005F2E00">
        <w:t xml:space="preserve"> e </w:t>
      </w:r>
      <w:r w:rsidR="008C6317">
        <w:t xml:space="preserve">a </w:t>
      </w:r>
      <w:r w:rsidR="005F2E00">
        <w:t>atividade 3 da página 96</w:t>
      </w:r>
      <w:r>
        <w:t xml:space="preserve"> (leia mais informações nas </w:t>
      </w:r>
      <w:r w:rsidRPr="009041CB">
        <w:t>páginas 94</w:t>
      </w:r>
      <w:r w:rsidR="005F2E00">
        <w:t>,</w:t>
      </w:r>
      <w:r w:rsidRPr="009041CB">
        <w:t>95</w:t>
      </w:r>
      <w:r w:rsidR="005F2E00">
        <w:t xml:space="preserve"> e 96</w:t>
      </w:r>
      <w:r>
        <w:t xml:space="preserve"> do </w:t>
      </w:r>
      <w:r>
        <w:rPr>
          <w:i/>
        </w:rPr>
        <w:t xml:space="preserve">Manual do </w:t>
      </w:r>
      <w:r w:rsidRPr="00236856">
        <w:rPr>
          <w:i/>
        </w:rPr>
        <w:t>professor</w:t>
      </w:r>
      <w:r w:rsidRPr="00DA5F59">
        <w:t xml:space="preserve"> impresso</w:t>
      </w:r>
      <w:r>
        <w:t>).</w:t>
      </w:r>
    </w:p>
    <w:p w14:paraId="2E542148" w14:textId="2B0460EF" w:rsidR="00BC6A01" w:rsidRDefault="00E6453B" w:rsidP="00977828">
      <w:pPr>
        <w:pStyle w:val="00Textogeralbullet"/>
      </w:pPr>
      <w:r>
        <w:t>Como forma de avaliação, observe a participação e o envolvimento dos alunos na construção da colcha de retalhos e na realização dos cálculos. Verifique as atividades registradas no livro.</w:t>
      </w:r>
    </w:p>
    <w:p w14:paraId="68D97A63" w14:textId="77777777" w:rsidR="00B37ED3" w:rsidRDefault="00B37ED3">
      <w:pPr>
        <w:rPr>
          <w:rFonts w:ascii="Cambria-Bold" w:eastAsia="Arial" w:hAnsi="Cambria-Bold" w:cs="Cambria-Bold"/>
          <w:b/>
          <w:bCs/>
          <w:color w:val="000000"/>
          <w:sz w:val="29"/>
          <w:szCs w:val="29"/>
          <w:lang w:val="pt-BR" w:eastAsia="es-ES"/>
        </w:rPr>
      </w:pPr>
      <w:r w:rsidRPr="00814D93">
        <w:rPr>
          <w:lang w:val="pt-BR"/>
        </w:rPr>
        <w:br w:type="page"/>
      </w:r>
    </w:p>
    <w:p w14:paraId="6C8D8665" w14:textId="40431716" w:rsidR="00E6453B" w:rsidRPr="00236856" w:rsidRDefault="00E6453B" w:rsidP="00022935">
      <w:pPr>
        <w:pStyle w:val="00PESO2"/>
      </w:pPr>
      <w:r w:rsidRPr="00236856">
        <w:lastRenderedPageBreak/>
        <w:t xml:space="preserve">Aula </w:t>
      </w:r>
      <w:r>
        <w:t>5</w:t>
      </w:r>
    </w:p>
    <w:p w14:paraId="7FD2F761" w14:textId="77777777" w:rsidR="00BC6A01" w:rsidRDefault="00BC6A01" w:rsidP="00022935">
      <w:pPr>
        <w:pStyle w:val="00peso3"/>
      </w:pPr>
    </w:p>
    <w:p w14:paraId="0C69B639" w14:textId="77777777" w:rsidR="00E6453B" w:rsidRPr="00E6453B" w:rsidRDefault="00E6453B" w:rsidP="00022935">
      <w:pPr>
        <w:pStyle w:val="00peso3"/>
        <w:rPr>
          <w:szCs w:val="24"/>
        </w:rPr>
      </w:pPr>
      <w:r w:rsidRPr="00E6453B">
        <w:t>Conteúdo específico</w:t>
      </w:r>
    </w:p>
    <w:p w14:paraId="4E8060FA" w14:textId="77777777" w:rsidR="00E6453B" w:rsidRDefault="00E6453B" w:rsidP="00E6453B">
      <w:pPr>
        <w:pStyle w:val="00textosemparagrafo"/>
      </w:pPr>
      <w:r>
        <w:t>Ideia de proporcionalidade na multiplicação</w:t>
      </w:r>
    </w:p>
    <w:p w14:paraId="5B69481C" w14:textId="77777777" w:rsidR="00BC6A01" w:rsidRDefault="00BC6A01" w:rsidP="00022935">
      <w:pPr>
        <w:pStyle w:val="00peso3"/>
      </w:pPr>
    </w:p>
    <w:p w14:paraId="2E154078" w14:textId="77777777" w:rsidR="00E6453B" w:rsidRPr="00E6453B" w:rsidRDefault="00E6453B" w:rsidP="00022935">
      <w:pPr>
        <w:pStyle w:val="00peso3"/>
      </w:pPr>
      <w:r w:rsidRPr="00E6453B">
        <w:t>Recursos didáticos</w:t>
      </w:r>
    </w:p>
    <w:p w14:paraId="005719C8" w14:textId="47695B09" w:rsidR="00E6453B" w:rsidRDefault="00E6453B" w:rsidP="00977828">
      <w:pPr>
        <w:pStyle w:val="00Textogeralbullet"/>
      </w:pPr>
      <w:r w:rsidRPr="009041CB">
        <w:t>Página 96</w:t>
      </w:r>
      <w:r>
        <w:t xml:space="preserve"> do </w:t>
      </w:r>
      <w:r w:rsidRPr="00641B49">
        <w:t>Livro do estudante</w:t>
      </w:r>
      <w:r>
        <w:t>.</w:t>
      </w:r>
    </w:p>
    <w:p w14:paraId="2884CD7F" w14:textId="0DD5EA8C" w:rsidR="00E6453B" w:rsidRDefault="00E6453B" w:rsidP="00977828">
      <w:pPr>
        <w:pStyle w:val="00Textogeralbullet"/>
      </w:pPr>
      <w:r>
        <w:t>Cartaz com a tábua de Pitágoras.</w:t>
      </w:r>
    </w:p>
    <w:p w14:paraId="09CC51B1" w14:textId="7590417A" w:rsidR="00E6453B" w:rsidRDefault="00E6453B" w:rsidP="00977828">
      <w:pPr>
        <w:pStyle w:val="00Textogeralbullet"/>
      </w:pPr>
      <w:r>
        <w:t xml:space="preserve">Papel </w:t>
      </w:r>
      <w:proofErr w:type="spellStart"/>
      <w:r w:rsidRPr="00300F92">
        <w:t>kraft</w:t>
      </w:r>
      <w:proofErr w:type="spellEnd"/>
      <w:r>
        <w:t>.</w:t>
      </w:r>
    </w:p>
    <w:p w14:paraId="71004E62" w14:textId="77777777" w:rsidR="00BC6A01" w:rsidRDefault="00BC6A01" w:rsidP="00022935">
      <w:pPr>
        <w:pStyle w:val="00peso3"/>
      </w:pPr>
    </w:p>
    <w:p w14:paraId="7E6698E9" w14:textId="77777777" w:rsidR="00E6453B" w:rsidRPr="00E6453B" w:rsidRDefault="00E6453B" w:rsidP="00022935">
      <w:pPr>
        <w:pStyle w:val="00peso3"/>
        <w:rPr>
          <w:szCs w:val="24"/>
        </w:rPr>
      </w:pPr>
      <w:r w:rsidRPr="00E6453B">
        <w:t>Encaminhamento</w:t>
      </w:r>
    </w:p>
    <w:p w14:paraId="410529E4" w14:textId="13BB0106" w:rsidR="00E6453B" w:rsidRDefault="00E6453B" w:rsidP="00977828">
      <w:pPr>
        <w:pStyle w:val="00Textogeralbullet"/>
      </w:pPr>
      <w:r>
        <w:t xml:space="preserve">Informe aos alunos que nesta aula estudarão a ideia de proporcionalidade na multiplicação. Peça que façam as atividades da </w:t>
      </w:r>
      <w:r w:rsidRPr="009041CB">
        <w:t>página 96</w:t>
      </w:r>
      <w:r>
        <w:t xml:space="preserve"> (leia mais informações na </w:t>
      </w:r>
      <w:r w:rsidRPr="009041CB">
        <w:t>página 96</w:t>
      </w:r>
      <w:r>
        <w:t xml:space="preserve"> do </w:t>
      </w:r>
      <w:r>
        <w:rPr>
          <w:i/>
        </w:rPr>
        <w:t>Manual do</w:t>
      </w:r>
      <w:r w:rsidRPr="00236856">
        <w:rPr>
          <w:i/>
        </w:rPr>
        <w:t xml:space="preserve"> professor</w:t>
      </w:r>
      <w:r w:rsidRPr="00DA5F59">
        <w:t xml:space="preserve"> impresso</w:t>
      </w:r>
      <w:r>
        <w:t>). Socialize as respostas.</w:t>
      </w:r>
    </w:p>
    <w:p w14:paraId="7E24E46B" w14:textId="3C606C1A" w:rsidR="00E6453B" w:rsidRDefault="00E6453B" w:rsidP="00977828">
      <w:pPr>
        <w:pStyle w:val="00Textogeralbullet"/>
      </w:pPr>
      <w:r>
        <w:t>Caso não tenha acesso à Coleção, desenhe o quadro a seguir no quadro de giz e questione o que os alunos observam na linha “Preço em real”.</w:t>
      </w:r>
    </w:p>
    <w:p w14:paraId="685BDFD8" w14:textId="15B39349" w:rsidR="00E6453B" w:rsidRPr="009041CB" w:rsidRDefault="00E6453B" w:rsidP="00B37ED3">
      <w:pPr>
        <w:pStyle w:val="00textosemparagrafo"/>
        <w:spacing w:after="120"/>
        <w:rPr>
          <w:b/>
        </w:rPr>
      </w:pPr>
    </w:p>
    <w:tbl>
      <w:tblPr>
        <w:tblStyle w:val="TabeladeGradeClara2"/>
        <w:tblW w:w="4801" w:type="pct"/>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6"/>
        <w:gridCol w:w="1691"/>
        <w:gridCol w:w="1691"/>
        <w:gridCol w:w="1691"/>
        <w:gridCol w:w="1687"/>
      </w:tblGrid>
      <w:tr w:rsidR="00BC6A01" w14:paraId="4949D4D1" w14:textId="77777777" w:rsidTr="00D91DC9">
        <w:tc>
          <w:tcPr>
            <w:tcW w:w="1426" w:type="pct"/>
          </w:tcPr>
          <w:p w14:paraId="27A74ECA" w14:textId="77777777" w:rsidR="00E6453B" w:rsidRPr="003D61BD" w:rsidRDefault="00E6453B" w:rsidP="00BC6A01">
            <w:pPr>
              <w:spacing w:before="120" w:after="120"/>
              <w:rPr>
                <w:rFonts w:ascii="Tahoma" w:hAnsi="Tahoma" w:cs="Tahoma"/>
                <w:b/>
                <w:sz w:val="20"/>
                <w:szCs w:val="20"/>
                <w:lang w:val="pt-BR"/>
              </w:rPr>
            </w:pPr>
            <w:r w:rsidRPr="003D61BD">
              <w:rPr>
                <w:rFonts w:ascii="Tahoma" w:hAnsi="Tahoma" w:cs="Tahoma"/>
                <w:b/>
                <w:sz w:val="20"/>
                <w:szCs w:val="20"/>
                <w:lang w:val="pt-BR"/>
              </w:rPr>
              <w:t>Número de cadernos</w:t>
            </w:r>
          </w:p>
        </w:tc>
        <w:tc>
          <w:tcPr>
            <w:tcW w:w="894" w:type="pct"/>
            <w:vAlign w:val="center"/>
          </w:tcPr>
          <w:p w14:paraId="588675BF" w14:textId="77777777" w:rsidR="00E6453B" w:rsidRPr="00BC6A01" w:rsidRDefault="00E6453B" w:rsidP="00BC6A01">
            <w:pPr>
              <w:spacing w:before="120" w:after="120"/>
              <w:jc w:val="center"/>
              <w:rPr>
                <w:rFonts w:ascii="Tahoma" w:hAnsi="Tahoma" w:cs="Tahoma"/>
                <w:sz w:val="20"/>
                <w:szCs w:val="20"/>
              </w:rPr>
            </w:pPr>
            <w:r w:rsidRPr="00BC6A01">
              <w:rPr>
                <w:rFonts w:ascii="Tahoma" w:hAnsi="Tahoma" w:cs="Tahoma"/>
                <w:sz w:val="20"/>
                <w:szCs w:val="20"/>
              </w:rPr>
              <w:t>2</w:t>
            </w:r>
          </w:p>
        </w:tc>
        <w:tc>
          <w:tcPr>
            <w:tcW w:w="894" w:type="pct"/>
            <w:vAlign w:val="center"/>
          </w:tcPr>
          <w:p w14:paraId="395FFC79" w14:textId="77777777" w:rsidR="00E6453B" w:rsidRPr="00BC6A01" w:rsidRDefault="00E6453B" w:rsidP="00BC6A01">
            <w:pPr>
              <w:spacing w:before="120" w:after="120"/>
              <w:jc w:val="center"/>
              <w:rPr>
                <w:rFonts w:ascii="Tahoma" w:hAnsi="Tahoma" w:cs="Tahoma"/>
                <w:sz w:val="20"/>
                <w:szCs w:val="20"/>
              </w:rPr>
            </w:pPr>
            <w:r w:rsidRPr="00BC6A01">
              <w:rPr>
                <w:rFonts w:ascii="Tahoma" w:hAnsi="Tahoma" w:cs="Tahoma"/>
                <w:sz w:val="20"/>
                <w:szCs w:val="20"/>
              </w:rPr>
              <w:t>3</w:t>
            </w:r>
          </w:p>
        </w:tc>
        <w:tc>
          <w:tcPr>
            <w:tcW w:w="894" w:type="pct"/>
            <w:vAlign w:val="center"/>
          </w:tcPr>
          <w:p w14:paraId="326590DD" w14:textId="77777777" w:rsidR="00E6453B" w:rsidRPr="00BC6A01" w:rsidRDefault="00E6453B" w:rsidP="00BC6A01">
            <w:pPr>
              <w:spacing w:before="120" w:after="120"/>
              <w:jc w:val="center"/>
              <w:rPr>
                <w:rFonts w:ascii="Tahoma" w:hAnsi="Tahoma" w:cs="Tahoma"/>
                <w:sz w:val="20"/>
                <w:szCs w:val="20"/>
              </w:rPr>
            </w:pPr>
            <w:r w:rsidRPr="00BC6A01">
              <w:rPr>
                <w:rFonts w:ascii="Tahoma" w:hAnsi="Tahoma" w:cs="Tahoma"/>
                <w:sz w:val="20"/>
                <w:szCs w:val="20"/>
              </w:rPr>
              <w:t>4</w:t>
            </w:r>
          </w:p>
        </w:tc>
        <w:tc>
          <w:tcPr>
            <w:tcW w:w="894" w:type="pct"/>
            <w:vAlign w:val="center"/>
          </w:tcPr>
          <w:p w14:paraId="7D733F21" w14:textId="77777777" w:rsidR="00E6453B" w:rsidRPr="00BC6A01" w:rsidRDefault="00E6453B" w:rsidP="00BC6A01">
            <w:pPr>
              <w:spacing w:before="120" w:after="120"/>
              <w:jc w:val="center"/>
              <w:rPr>
                <w:rFonts w:ascii="Tahoma" w:hAnsi="Tahoma" w:cs="Tahoma"/>
                <w:sz w:val="20"/>
                <w:szCs w:val="20"/>
              </w:rPr>
            </w:pPr>
            <w:r w:rsidRPr="00BC6A01">
              <w:rPr>
                <w:rFonts w:ascii="Tahoma" w:hAnsi="Tahoma" w:cs="Tahoma"/>
                <w:sz w:val="20"/>
                <w:szCs w:val="20"/>
              </w:rPr>
              <w:t>5</w:t>
            </w:r>
          </w:p>
        </w:tc>
      </w:tr>
      <w:tr w:rsidR="00BC6A01" w14:paraId="491A6F12" w14:textId="77777777" w:rsidTr="00D91DC9">
        <w:tc>
          <w:tcPr>
            <w:tcW w:w="1426" w:type="pct"/>
          </w:tcPr>
          <w:p w14:paraId="30762B45" w14:textId="77777777" w:rsidR="00E6453B" w:rsidRPr="003D61BD" w:rsidRDefault="00E6453B" w:rsidP="00BC6A01">
            <w:pPr>
              <w:spacing w:before="120" w:after="120"/>
              <w:rPr>
                <w:rFonts w:ascii="Tahoma" w:hAnsi="Tahoma" w:cs="Tahoma"/>
                <w:b/>
                <w:sz w:val="20"/>
                <w:szCs w:val="20"/>
                <w:lang w:val="pt-BR"/>
              </w:rPr>
            </w:pPr>
            <w:r w:rsidRPr="003D61BD">
              <w:rPr>
                <w:rFonts w:ascii="Tahoma" w:hAnsi="Tahoma" w:cs="Tahoma"/>
                <w:b/>
                <w:sz w:val="20"/>
                <w:szCs w:val="20"/>
                <w:lang w:val="pt-BR"/>
              </w:rPr>
              <w:t>Preço em real</w:t>
            </w:r>
          </w:p>
        </w:tc>
        <w:tc>
          <w:tcPr>
            <w:tcW w:w="894" w:type="pct"/>
            <w:vAlign w:val="center"/>
          </w:tcPr>
          <w:p w14:paraId="4066CBA3" w14:textId="77777777" w:rsidR="00E6453B" w:rsidRPr="00BC6A01" w:rsidRDefault="00E6453B" w:rsidP="00BC6A01">
            <w:pPr>
              <w:spacing w:before="120" w:after="120"/>
              <w:jc w:val="center"/>
              <w:rPr>
                <w:rFonts w:ascii="Tahoma" w:hAnsi="Tahoma" w:cs="Tahoma"/>
                <w:sz w:val="20"/>
                <w:szCs w:val="20"/>
              </w:rPr>
            </w:pPr>
            <w:r w:rsidRPr="00BC6A01">
              <w:rPr>
                <w:rFonts w:ascii="Tahoma" w:hAnsi="Tahoma" w:cs="Tahoma"/>
                <w:sz w:val="20"/>
                <w:szCs w:val="20"/>
              </w:rPr>
              <w:t>10</w:t>
            </w:r>
          </w:p>
        </w:tc>
        <w:tc>
          <w:tcPr>
            <w:tcW w:w="894" w:type="pct"/>
            <w:vAlign w:val="center"/>
          </w:tcPr>
          <w:p w14:paraId="429EF053" w14:textId="77777777" w:rsidR="00E6453B" w:rsidRPr="00BC6A01" w:rsidRDefault="00E6453B" w:rsidP="00BC6A01">
            <w:pPr>
              <w:spacing w:before="120" w:after="120"/>
              <w:jc w:val="center"/>
              <w:rPr>
                <w:rFonts w:ascii="Tahoma" w:hAnsi="Tahoma" w:cs="Tahoma"/>
                <w:sz w:val="20"/>
                <w:szCs w:val="20"/>
              </w:rPr>
            </w:pPr>
            <w:r w:rsidRPr="00BC6A01">
              <w:rPr>
                <w:rFonts w:ascii="Tahoma" w:hAnsi="Tahoma" w:cs="Tahoma"/>
                <w:sz w:val="20"/>
                <w:szCs w:val="20"/>
              </w:rPr>
              <w:t>15</w:t>
            </w:r>
          </w:p>
        </w:tc>
        <w:tc>
          <w:tcPr>
            <w:tcW w:w="894" w:type="pct"/>
            <w:vAlign w:val="center"/>
          </w:tcPr>
          <w:p w14:paraId="66767E43" w14:textId="77777777" w:rsidR="00E6453B" w:rsidRPr="00BC6A01" w:rsidRDefault="00E6453B" w:rsidP="00BC6A01">
            <w:pPr>
              <w:spacing w:before="120" w:after="120"/>
              <w:jc w:val="center"/>
              <w:rPr>
                <w:rFonts w:ascii="Tahoma" w:hAnsi="Tahoma" w:cs="Tahoma"/>
                <w:sz w:val="20"/>
                <w:szCs w:val="20"/>
              </w:rPr>
            </w:pPr>
            <w:r w:rsidRPr="00BC6A01">
              <w:rPr>
                <w:rFonts w:ascii="Tahoma" w:hAnsi="Tahoma" w:cs="Tahoma"/>
                <w:sz w:val="20"/>
                <w:szCs w:val="20"/>
              </w:rPr>
              <w:t>20</w:t>
            </w:r>
          </w:p>
        </w:tc>
        <w:tc>
          <w:tcPr>
            <w:tcW w:w="894" w:type="pct"/>
            <w:vAlign w:val="center"/>
          </w:tcPr>
          <w:p w14:paraId="6AD6AF92" w14:textId="77777777" w:rsidR="00E6453B" w:rsidRPr="00BC6A01" w:rsidRDefault="00E6453B" w:rsidP="00BC6A01">
            <w:pPr>
              <w:spacing w:before="120" w:after="120"/>
              <w:jc w:val="center"/>
              <w:rPr>
                <w:rFonts w:ascii="Tahoma" w:hAnsi="Tahoma" w:cs="Tahoma"/>
                <w:sz w:val="20"/>
                <w:szCs w:val="20"/>
              </w:rPr>
            </w:pPr>
            <w:r w:rsidRPr="00BC6A01">
              <w:rPr>
                <w:rFonts w:ascii="Tahoma" w:hAnsi="Tahoma" w:cs="Tahoma"/>
                <w:sz w:val="20"/>
                <w:szCs w:val="20"/>
              </w:rPr>
              <w:t>25</w:t>
            </w:r>
          </w:p>
        </w:tc>
      </w:tr>
    </w:tbl>
    <w:p w14:paraId="1623E946" w14:textId="29003DBD" w:rsidR="00E6453B" w:rsidRDefault="00E6453B" w:rsidP="00BC6A01">
      <w:pPr>
        <w:pStyle w:val="00textosemparagrafo"/>
        <w:spacing w:before="120"/>
        <w:ind w:left="283"/>
      </w:pPr>
      <w:r>
        <w:t>Questione: “Qual é o preço de 1 caderno?”; “O que podemos perceber sobre o número e o preço dos cadernos?”; “É possível perceber uma sequência na linha dos preços? Por quê?”; “Qual será o preço de 6 cadernos? E de 7 cadernos?”. Verifique se eles percebem que, se 2 cadernos custam 10 reais, então 1 caderno custa 5 reais</w:t>
      </w:r>
      <w:r w:rsidR="0092103E">
        <w:t>,</w:t>
      </w:r>
      <w:r>
        <w:t xml:space="preserve"> e que os preços formam um</w:t>
      </w:r>
      <w:r w:rsidR="0092103E">
        <w:t>a</w:t>
      </w:r>
      <w:r>
        <w:t xml:space="preserve"> sequência, pois o termo seguinte é sempre o anterior adicionado </w:t>
      </w:r>
      <w:r w:rsidR="0030141D">
        <w:t>a</w:t>
      </w:r>
      <w:r>
        <w:t xml:space="preserve"> 5. Logo, para calcular o valor a ser pago por 6 cadernos, basta continuar a sequência. Represente as multiplicações do </w:t>
      </w:r>
      <w:r w:rsidRPr="003D61BD">
        <w:t>quadro</w:t>
      </w:r>
      <w:r w:rsidR="003D61BD" w:rsidRPr="002F48F5">
        <w:rPr>
          <w:rStyle w:val="Refdecomentrio"/>
          <w:rFonts w:ascii="Times New Roman" w:eastAsiaTheme="minorHAnsi" w:hAnsi="Times New Roman" w:cs="Times New Roman"/>
          <w:color w:val="auto"/>
          <w:lang w:eastAsia="en-US"/>
        </w:rPr>
        <w:t xml:space="preserve"> </w:t>
      </w:r>
      <w:r w:rsidRPr="003D61BD">
        <w:t>no quadro de giz</w:t>
      </w:r>
      <w:r>
        <w:t xml:space="preserve"> e proponha outras atividades desse tipo. Socialize as respostas.</w:t>
      </w:r>
    </w:p>
    <w:p w14:paraId="73CA2D01" w14:textId="77777777" w:rsidR="00B37ED3" w:rsidRDefault="00B37ED3">
      <w:pPr>
        <w:rPr>
          <w:rFonts w:ascii="Tahoma" w:eastAsiaTheme="minorEastAsia" w:hAnsi="Tahoma" w:cs="Arial"/>
          <w:color w:val="000000"/>
          <w:sz w:val="22"/>
          <w:szCs w:val="22"/>
          <w:lang w:val="pt-BR" w:eastAsia="es-ES"/>
        </w:rPr>
      </w:pPr>
      <w:r w:rsidRPr="00814D93">
        <w:rPr>
          <w:rFonts w:cs="Arial"/>
          <w:lang w:val="pt-BR"/>
        </w:rPr>
        <w:br w:type="page"/>
      </w:r>
    </w:p>
    <w:p w14:paraId="1A78F154" w14:textId="52DA0FC9" w:rsidR="00FE181C" w:rsidRDefault="00E6453B" w:rsidP="00B37ED3">
      <w:pPr>
        <w:pStyle w:val="00Textogeralbullet"/>
        <w:spacing w:after="120"/>
      </w:pPr>
      <w:r>
        <w:lastRenderedPageBreak/>
        <w:t xml:space="preserve">Mostre a tábua de Pitágoras </w:t>
      </w:r>
      <w:r w:rsidR="009C0751">
        <w:t>(</w:t>
      </w:r>
      <w:r w:rsidR="00D6482C">
        <w:t xml:space="preserve">veja </w:t>
      </w:r>
      <w:r w:rsidR="009C0751">
        <w:t xml:space="preserve">modelo abaixo) </w:t>
      </w:r>
      <w:r>
        <w:t>para os</w:t>
      </w:r>
      <w:r w:rsidR="003D61BD" w:rsidRPr="002F48F5">
        <w:rPr>
          <w:rStyle w:val="Refdecomentrio"/>
          <w:rFonts w:ascii="Times New Roman" w:eastAsiaTheme="minorHAnsi" w:hAnsi="Times New Roman" w:cs="Times New Roman"/>
          <w:color w:val="auto"/>
          <w:spacing w:val="0"/>
          <w:lang w:eastAsia="en-US"/>
        </w:rPr>
        <w:t xml:space="preserve"> </w:t>
      </w:r>
      <w:r>
        <w:t xml:space="preserve">alunos e solicite que observem as linhas e </w:t>
      </w:r>
      <w:r w:rsidR="0030141D">
        <w:t xml:space="preserve">as </w:t>
      </w:r>
      <w:r>
        <w:t xml:space="preserve">colunas do 2, </w:t>
      </w:r>
      <w:r w:rsidR="00F44742">
        <w:t xml:space="preserve">do </w:t>
      </w:r>
      <w:r>
        <w:t xml:space="preserve">4 e </w:t>
      </w:r>
      <w:r w:rsidR="00F44742">
        <w:t xml:space="preserve">do </w:t>
      </w:r>
      <w:r>
        <w:t xml:space="preserve">8. Pergunte se há algo em comum entre elas. É importante que observem que os números da linha/coluna </w:t>
      </w:r>
      <w:r w:rsidR="0092103E">
        <w:t xml:space="preserve">do </w:t>
      </w:r>
      <w:r>
        <w:t xml:space="preserve">8 são o dobro da linha/coluna do 4, que são o dobro da linha/coluna do 2, estabelecendo, assim, uma regularidade. A seguir, peça que observem as linhas e </w:t>
      </w:r>
      <w:r w:rsidR="00F44742">
        <w:t xml:space="preserve">as </w:t>
      </w:r>
      <w:r>
        <w:t xml:space="preserve">colunas do 3 e </w:t>
      </w:r>
      <w:r w:rsidR="0092103E">
        <w:t xml:space="preserve">do </w:t>
      </w:r>
      <w:r>
        <w:t>9 e pergunte se há algo em comum entre elas. É importante que observem que os números da linha/coluna do 3 são o triplo da linha/coluna do 9, estabelecendo também uma regularidade.</w:t>
      </w:r>
    </w:p>
    <w:p w14:paraId="129C8590" w14:textId="77777777" w:rsidR="00B37ED3" w:rsidRDefault="00B37ED3" w:rsidP="00814D93">
      <w:pPr>
        <w:pStyle w:val="00textosemparagrafo"/>
      </w:pPr>
    </w:p>
    <w:p w14:paraId="61FD928C" w14:textId="02F4CE8D" w:rsidR="003A6619" w:rsidRDefault="00977828" w:rsidP="00B37ED3">
      <w:pPr>
        <w:pStyle w:val="00Textogeralbullet"/>
        <w:jc w:val="center"/>
      </w:pPr>
      <w:r>
        <w:rPr>
          <w:rFonts w:eastAsiaTheme="minorHAnsi"/>
          <w:noProof/>
        </w:rPr>
        <w:drawing>
          <wp:inline distT="0" distB="0" distL="0" distR="0" wp14:anchorId="04A4B1BF" wp14:editId="6E8DFC31">
            <wp:extent cx="2487168" cy="2627376"/>
            <wp:effectExtent l="0" t="0" r="8890" b="1905"/>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04_g_ARM4_MD_LT2_2bim_SD2_G19.jpg"/>
                    <pic:cNvPicPr/>
                  </pic:nvPicPr>
                  <pic:blipFill>
                    <a:blip r:embed="rId11">
                      <a:extLst>
                        <a:ext uri="{28A0092B-C50C-407E-A947-70E740481C1C}">
                          <a14:useLocalDpi xmlns:a14="http://schemas.microsoft.com/office/drawing/2010/main" val="0"/>
                        </a:ext>
                      </a:extLst>
                    </a:blip>
                    <a:stretch>
                      <a:fillRect/>
                    </a:stretch>
                  </pic:blipFill>
                  <pic:spPr>
                    <a:xfrm>
                      <a:off x="0" y="0"/>
                      <a:ext cx="2487168" cy="2627376"/>
                    </a:xfrm>
                    <a:prstGeom prst="rect">
                      <a:avLst/>
                    </a:prstGeom>
                  </pic:spPr>
                </pic:pic>
              </a:graphicData>
            </a:graphic>
          </wp:inline>
        </w:drawing>
      </w:r>
    </w:p>
    <w:p w14:paraId="266A75B1" w14:textId="77777777" w:rsidR="003A6619" w:rsidRDefault="003A6619" w:rsidP="00814D93">
      <w:pPr>
        <w:pStyle w:val="00textosemparagrafo"/>
      </w:pPr>
    </w:p>
    <w:p w14:paraId="1E97269B" w14:textId="6016CAD5" w:rsidR="00E6453B" w:rsidRDefault="00E6453B" w:rsidP="00977828">
      <w:pPr>
        <w:pStyle w:val="00Textogeralbullet"/>
      </w:pPr>
      <w:r>
        <w:t>Organize a turma em grupos e proponha alguns desafios de observação da tábua de Pitágoras, exemplo: “O que há em comum entre a linha/coluna do 3 e a do 6?” (</w:t>
      </w:r>
      <w:r>
        <w:rPr>
          <w:highlight w:val="white"/>
        </w:rPr>
        <w:t xml:space="preserve">6 é o dobro de 3, todos os resultados da </w:t>
      </w:r>
      <w:r w:rsidR="009C0751">
        <w:rPr>
          <w:highlight w:val="white"/>
        </w:rPr>
        <w:t xml:space="preserve">linha/coluna </w:t>
      </w:r>
      <w:r>
        <w:rPr>
          <w:highlight w:val="white"/>
        </w:rPr>
        <w:t xml:space="preserve">do 6 são o dobro dos resultados da </w:t>
      </w:r>
      <w:r w:rsidR="009C0751">
        <w:rPr>
          <w:highlight w:val="white"/>
        </w:rPr>
        <w:t xml:space="preserve">linha/coluna </w:t>
      </w:r>
      <w:r>
        <w:rPr>
          <w:highlight w:val="white"/>
        </w:rPr>
        <w:t xml:space="preserve">do 3); “Qual é o segredo da tabuada do 5 </w:t>
      </w:r>
      <w:r w:rsidR="009C0751">
        <w:rPr>
          <w:highlight w:val="white"/>
        </w:rPr>
        <w:t xml:space="preserve">(linha/coluna do 5) </w:t>
      </w:r>
      <w:r>
        <w:rPr>
          <w:highlight w:val="white"/>
        </w:rPr>
        <w:t xml:space="preserve">e da </w:t>
      </w:r>
      <w:r w:rsidR="009C0751">
        <w:rPr>
          <w:highlight w:val="white"/>
        </w:rPr>
        <w:t xml:space="preserve">tabuada </w:t>
      </w:r>
      <w:r>
        <w:rPr>
          <w:highlight w:val="white"/>
        </w:rPr>
        <w:t>do 10</w:t>
      </w:r>
      <w:r w:rsidR="009C0751">
        <w:rPr>
          <w:highlight w:val="white"/>
        </w:rPr>
        <w:t xml:space="preserve"> (linha/coluna do 10)</w:t>
      </w:r>
      <w:r>
        <w:rPr>
          <w:highlight w:val="white"/>
        </w:rPr>
        <w:t xml:space="preserve">?” (os resultados da primeira correspondem à metade dos resultados da segunda); “O que existe em comum entre os múltiplos de 8 e a </w:t>
      </w:r>
      <w:r w:rsidR="009C0751">
        <w:rPr>
          <w:highlight w:val="white"/>
        </w:rPr>
        <w:t xml:space="preserve">adição </w:t>
      </w:r>
      <w:r>
        <w:rPr>
          <w:highlight w:val="white"/>
        </w:rPr>
        <w:t>do</w:t>
      </w:r>
      <w:r w:rsidR="00684FC8">
        <w:rPr>
          <w:highlight w:val="white"/>
        </w:rPr>
        <w:t>s</w:t>
      </w:r>
      <w:r>
        <w:rPr>
          <w:highlight w:val="white"/>
        </w:rPr>
        <w:t xml:space="preserve"> múltiplos de 3 e de 5?” (8 × 6 = 48 e 3 × 6 + 5 × 6 = 48, ou seja, o resultado da tabuada do 8 </w:t>
      </w:r>
      <w:r w:rsidR="009C0751">
        <w:rPr>
          <w:highlight w:val="white"/>
        </w:rPr>
        <w:t xml:space="preserve">(linha/coluna do 8) </w:t>
      </w:r>
      <w:r>
        <w:rPr>
          <w:highlight w:val="white"/>
        </w:rPr>
        <w:t xml:space="preserve">é a soma dos resultados da tabuada do 3 </w:t>
      </w:r>
      <w:r w:rsidR="009C0751">
        <w:rPr>
          <w:highlight w:val="white"/>
        </w:rPr>
        <w:t xml:space="preserve">(linha/coluna do 3) </w:t>
      </w:r>
      <w:r>
        <w:rPr>
          <w:highlight w:val="white"/>
        </w:rPr>
        <w:t>mais a tabuada do 5</w:t>
      </w:r>
      <w:r w:rsidR="009C0751">
        <w:rPr>
          <w:highlight w:val="white"/>
        </w:rPr>
        <w:t xml:space="preserve"> (linha/coluna do 5)</w:t>
      </w:r>
      <w:r>
        <w:rPr>
          <w:highlight w:val="white"/>
        </w:rPr>
        <w:t>). Solicite</w:t>
      </w:r>
      <w:r w:rsidR="003D61BD" w:rsidRPr="002F48F5">
        <w:rPr>
          <w:rStyle w:val="Refdecomentrio"/>
          <w:rFonts w:ascii="Times New Roman" w:eastAsiaTheme="minorHAnsi" w:hAnsi="Times New Roman" w:cs="Times New Roman"/>
          <w:color w:val="auto"/>
          <w:spacing w:val="0"/>
          <w:lang w:eastAsia="en-US"/>
        </w:rPr>
        <w:t xml:space="preserve"> </w:t>
      </w:r>
      <w:r>
        <w:rPr>
          <w:highlight w:val="white"/>
        </w:rPr>
        <w:t>que registrem no caderno as descobertas e depois as socializem.</w:t>
      </w:r>
    </w:p>
    <w:p w14:paraId="27B0BB56" w14:textId="03F10A1D" w:rsidR="00BC6A01" w:rsidRDefault="00E6453B" w:rsidP="00977828">
      <w:pPr>
        <w:pStyle w:val="00Textogeralbullet"/>
      </w:pPr>
      <w:r>
        <w:t>Como forma de avaliação, observe a participação, o envolvimento dos alunos e verifique as atividades registradas.</w:t>
      </w:r>
    </w:p>
    <w:p w14:paraId="18B4375C" w14:textId="77777777" w:rsidR="00977828" w:rsidRDefault="00977828">
      <w:pPr>
        <w:rPr>
          <w:rFonts w:ascii="Tahoma" w:eastAsiaTheme="minorEastAsia" w:hAnsi="Tahoma" w:cs="Tahoma"/>
          <w:color w:val="000000"/>
          <w:spacing w:val="-2"/>
          <w:sz w:val="22"/>
          <w:szCs w:val="22"/>
          <w:lang w:val="pt-BR" w:eastAsia="es-ES"/>
        </w:rPr>
      </w:pPr>
      <w:r w:rsidRPr="00814D93">
        <w:rPr>
          <w:rFonts w:ascii="Tahoma" w:eastAsiaTheme="minorEastAsia" w:hAnsi="Tahoma" w:cs="Tahoma"/>
          <w:b/>
          <w:bCs/>
          <w:spacing w:val="-2"/>
          <w:sz w:val="22"/>
          <w:szCs w:val="22"/>
          <w:lang w:val="pt-BR"/>
        </w:rPr>
        <w:br w:type="page"/>
      </w:r>
    </w:p>
    <w:p w14:paraId="6C8BE758" w14:textId="316C0979" w:rsidR="00E6453B" w:rsidRPr="00236856" w:rsidRDefault="00E6453B" w:rsidP="00022935">
      <w:pPr>
        <w:pStyle w:val="00PESO2"/>
      </w:pPr>
      <w:r w:rsidRPr="00236856">
        <w:lastRenderedPageBreak/>
        <w:t xml:space="preserve">Aula </w:t>
      </w:r>
      <w:r>
        <w:t>6</w:t>
      </w:r>
    </w:p>
    <w:p w14:paraId="14D7FC56" w14:textId="77777777" w:rsidR="00CE3AD0" w:rsidRDefault="00CE3AD0" w:rsidP="00022935">
      <w:pPr>
        <w:pStyle w:val="00peso3"/>
      </w:pPr>
    </w:p>
    <w:p w14:paraId="4E370D4F" w14:textId="38A45EDC" w:rsidR="00E6453B" w:rsidRPr="00E6453B" w:rsidRDefault="00E6453B" w:rsidP="00022935">
      <w:pPr>
        <w:pStyle w:val="00peso3"/>
        <w:rPr>
          <w:szCs w:val="24"/>
        </w:rPr>
      </w:pPr>
      <w:r w:rsidRPr="00E6453B">
        <w:t>Conteúdo específico</w:t>
      </w:r>
    </w:p>
    <w:p w14:paraId="310670BC" w14:textId="77777777" w:rsidR="00E6453B" w:rsidRDefault="00E6453B" w:rsidP="00E6453B">
      <w:pPr>
        <w:pStyle w:val="00textosemparagrafo"/>
      </w:pPr>
      <w:r>
        <w:t>Multiplicação por 10, 100 e 1 000</w:t>
      </w:r>
    </w:p>
    <w:p w14:paraId="649D44C9" w14:textId="77777777" w:rsidR="00BC6A01" w:rsidRDefault="00BC6A01" w:rsidP="00E6453B">
      <w:pPr>
        <w:pStyle w:val="00textosemparagrafo"/>
      </w:pPr>
    </w:p>
    <w:p w14:paraId="5F1F9863" w14:textId="77777777" w:rsidR="00E6453B" w:rsidRPr="00E6453B" w:rsidRDefault="00E6453B" w:rsidP="00022935">
      <w:pPr>
        <w:pStyle w:val="00peso3"/>
        <w:rPr>
          <w:szCs w:val="24"/>
        </w:rPr>
      </w:pPr>
      <w:r w:rsidRPr="00E6453B">
        <w:t>Recursos didáticos</w:t>
      </w:r>
    </w:p>
    <w:p w14:paraId="5A2601BA" w14:textId="611A2F15" w:rsidR="00E6453B" w:rsidRPr="00236856" w:rsidRDefault="00E6453B" w:rsidP="00977828">
      <w:pPr>
        <w:pStyle w:val="00Textogeralbullet"/>
      </w:pPr>
      <w:r w:rsidRPr="00FA0C7B">
        <w:t>Página 98</w:t>
      </w:r>
      <w:r w:rsidRPr="00236856">
        <w:t xml:space="preserve"> do </w:t>
      </w:r>
      <w:r w:rsidRPr="00D8223C">
        <w:t>Livro do estudante</w:t>
      </w:r>
      <w:r w:rsidRPr="00236856">
        <w:t xml:space="preserve">. </w:t>
      </w:r>
    </w:p>
    <w:p w14:paraId="7F1D2EC2" w14:textId="54B7798B" w:rsidR="00E6453B" w:rsidRPr="00236856" w:rsidRDefault="00E6453B" w:rsidP="00977828">
      <w:pPr>
        <w:pStyle w:val="00Textogeralbullet"/>
      </w:pPr>
      <w:r>
        <w:t xml:space="preserve">Uma </w:t>
      </w:r>
      <w:r w:rsidRPr="00236856">
        <w:t>calculadora para cada aluno.</w:t>
      </w:r>
    </w:p>
    <w:p w14:paraId="1D97C1CA" w14:textId="1DBEBA44" w:rsidR="00E6453B" w:rsidRPr="00236856" w:rsidRDefault="00E6453B" w:rsidP="00977828">
      <w:pPr>
        <w:pStyle w:val="00Textogeralbullet"/>
      </w:pPr>
      <w:r w:rsidRPr="00236856">
        <w:t xml:space="preserve">Ábaco. </w:t>
      </w:r>
    </w:p>
    <w:p w14:paraId="0064C810" w14:textId="77777777" w:rsidR="00BC6A01" w:rsidRDefault="00BC6A01" w:rsidP="00022935">
      <w:pPr>
        <w:pStyle w:val="00peso3"/>
      </w:pPr>
    </w:p>
    <w:p w14:paraId="61F218DB" w14:textId="77777777" w:rsidR="00E6453B" w:rsidRPr="00E6453B" w:rsidRDefault="00E6453B" w:rsidP="00022935">
      <w:pPr>
        <w:pStyle w:val="00peso3"/>
        <w:rPr>
          <w:rFonts w:ascii="Times New Roman" w:eastAsia="Times New Roman" w:hAnsi="Times New Roman" w:cs="Times New Roman"/>
        </w:rPr>
      </w:pPr>
      <w:r w:rsidRPr="00E6453B">
        <w:t>Encaminhamento</w:t>
      </w:r>
    </w:p>
    <w:p w14:paraId="1FB0656C" w14:textId="2A8E7238" w:rsidR="00E6453B" w:rsidRDefault="00E6453B" w:rsidP="00977828">
      <w:pPr>
        <w:pStyle w:val="00Textogeralbullet"/>
      </w:pPr>
      <w:r>
        <w:t xml:space="preserve">Informe aos alunos que nesta aula vão estudar a multiplicação por 10, 100 e 1 000. Faça a leitura coletiva das atividades da </w:t>
      </w:r>
      <w:r w:rsidRPr="00FA0C7B">
        <w:t>página 97</w:t>
      </w:r>
      <w:r>
        <w:t xml:space="preserve"> e diga-lhes que as resolvam (leia mais informações na </w:t>
      </w:r>
      <w:r w:rsidRPr="00FA0C7B">
        <w:t>página 97</w:t>
      </w:r>
      <w:r>
        <w:t xml:space="preserve"> do </w:t>
      </w:r>
      <w:r>
        <w:rPr>
          <w:i/>
        </w:rPr>
        <w:t>Manual do</w:t>
      </w:r>
      <w:r w:rsidRPr="00280FB7">
        <w:rPr>
          <w:i/>
        </w:rPr>
        <w:t xml:space="preserve"> professor</w:t>
      </w:r>
      <w:r w:rsidRPr="00DA5F59">
        <w:t xml:space="preserve"> impresso</w:t>
      </w:r>
      <w:r>
        <w:t>). A seguir, peça que peguem a calculadora e proponha algumas multiplicações por 10, por exemplo: 5 × 10, 63 × 10, 367 × 10, 781 × 10. Solicite que registrem os cálculos no caderno e questione: “O que há de parecido no resultado dessas multiplicações?”. Espera-se que respondam que, como na atividade do livro, todos os resultados terminam com o número multiplicado e um zero à sua direita. Proponha outras atividades com multiplicações por 100 e, depois, por 1 000.</w:t>
      </w:r>
    </w:p>
    <w:p w14:paraId="4D2FAE3C" w14:textId="4DA589BA" w:rsidR="00E6453B" w:rsidRDefault="00E6453B" w:rsidP="00977828">
      <w:pPr>
        <w:pStyle w:val="00Textogeralbullet"/>
      </w:pPr>
      <w:r>
        <w:t>Solicite que representem no ábaco as multiplicações que fizeram primeiro por 10, depois por 100 e, por último, por 1 000. Questione: “Como vocês vão representar o zero dos produtos no ábaco?”.</w:t>
      </w:r>
    </w:p>
    <w:p w14:paraId="393C1102" w14:textId="3E8CDA97" w:rsidR="00E6453B" w:rsidRDefault="00E6453B" w:rsidP="00977828">
      <w:pPr>
        <w:pStyle w:val="00Textogeralbullet"/>
      </w:pPr>
      <w:r>
        <w:t>Discuta com a turma o que se pode observar a partir dos cálculos que fizeram. Espera-se que os alunos percebam que os resultados sugerem que, quando um número é multiplicado por 10, o resultado é esse número com um zero à direita; quando um número é multiplicado por 100, o resultado é esse número com dois zeros à direita, e, quando se trata da multiplicação por 1 000, acrescentam-se três zeros.</w:t>
      </w:r>
    </w:p>
    <w:p w14:paraId="50655211" w14:textId="34D9FCC7" w:rsidR="00E6453B" w:rsidRDefault="00E6453B" w:rsidP="00977828">
      <w:pPr>
        <w:pStyle w:val="00Textogeralbullet"/>
      </w:pPr>
      <w:r>
        <w:t>Proponha aos alunos que façam as atividades da</w:t>
      </w:r>
      <w:r w:rsidR="009C0751">
        <w:t xml:space="preserve"> </w:t>
      </w:r>
      <w:r w:rsidRPr="00FA0C7B">
        <w:t>página 98</w:t>
      </w:r>
      <w:r>
        <w:t xml:space="preserve"> (leia mais informações nas </w:t>
      </w:r>
      <w:proofErr w:type="gramStart"/>
      <w:r w:rsidRPr="00FA0C7B">
        <w:t>página  98</w:t>
      </w:r>
      <w:proofErr w:type="gramEnd"/>
      <w:r>
        <w:t xml:space="preserve"> do </w:t>
      </w:r>
      <w:r>
        <w:rPr>
          <w:i/>
        </w:rPr>
        <w:t xml:space="preserve">Manual do </w:t>
      </w:r>
      <w:r w:rsidRPr="00236856">
        <w:rPr>
          <w:i/>
        </w:rPr>
        <w:t>professor</w:t>
      </w:r>
      <w:r w:rsidRPr="00DA5F59">
        <w:t xml:space="preserve"> impresso</w:t>
      </w:r>
      <w:r>
        <w:t xml:space="preserve">). </w:t>
      </w:r>
    </w:p>
    <w:p w14:paraId="65F6E132" w14:textId="3F75D73C" w:rsidR="00300F92" w:rsidRDefault="00E6453B" w:rsidP="00977828">
      <w:pPr>
        <w:pStyle w:val="00Textogeralbullet"/>
      </w:pPr>
      <w:r>
        <w:t xml:space="preserve">Caso não tenha acesso à Coleção, peça aos alunos </w:t>
      </w:r>
      <w:r w:rsidR="006A1BA4">
        <w:t xml:space="preserve">que </w:t>
      </w:r>
      <w:r>
        <w:t>resolvam alguns cálculos sem a calculadora, por exemplo: 124 × 10; 124 × 100; 124 × 1</w:t>
      </w:r>
      <w:r w:rsidR="00FA0C7B">
        <w:t xml:space="preserve"> </w:t>
      </w:r>
      <w:r>
        <w:t>000</w:t>
      </w:r>
      <w:r w:rsidR="009C0751">
        <w:t>.</w:t>
      </w:r>
      <w:r>
        <w:t xml:space="preserve"> Se julgar oportuno, acrescente alguns cálculos, porém com mais desafios, como:</w:t>
      </w:r>
      <w:r w:rsidR="00FA0C7B">
        <w:t xml:space="preserve"> </w:t>
      </w:r>
    </w:p>
    <w:p w14:paraId="50F1F99F" w14:textId="77777777" w:rsidR="00300F92" w:rsidRDefault="00E6453B" w:rsidP="00AB773F">
      <w:pPr>
        <w:pStyle w:val="00textosemparagrafo"/>
        <w:ind w:left="283"/>
      </w:pPr>
      <w:bookmarkStart w:id="0" w:name="_GoBack"/>
      <w:r>
        <w:t xml:space="preserve">43 </w:t>
      </w:r>
      <w:r w:rsidRPr="00FA0C7B">
        <w:t>×</w:t>
      </w:r>
      <w:r>
        <w:t xml:space="preserve"> 2 </w:t>
      </w:r>
      <w:r w:rsidRPr="00FA0C7B">
        <w:t>×</w:t>
      </w:r>
      <w:r>
        <w:t xml:space="preserve"> 5 </w:t>
      </w:r>
      <w:proofErr w:type="gramStart"/>
      <w:r>
        <w:t>= ?</w:t>
      </w:r>
      <w:proofErr w:type="gramEnd"/>
      <w:r>
        <w:t xml:space="preserve">; 43 </w:t>
      </w:r>
      <w:r w:rsidRPr="00FA0C7B">
        <w:t>×</w:t>
      </w:r>
      <w:r>
        <w:t xml:space="preserve"> 50 </w:t>
      </w:r>
      <w:r w:rsidRPr="00FA0C7B">
        <w:t>×</w:t>
      </w:r>
      <w:r>
        <w:t xml:space="preserve"> 2 = ? (nes</w:t>
      </w:r>
      <w:r w:rsidR="006A1BA4">
        <w:t>s</w:t>
      </w:r>
      <w:r>
        <w:t>es casos, o aluno deverá perceber que pode calcular</w:t>
      </w:r>
    </w:p>
    <w:p w14:paraId="4EEAB992" w14:textId="77777777" w:rsidR="00300F92" w:rsidRDefault="00E6453B" w:rsidP="00AB773F">
      <w:pPr>
        <w:pStyle w:val="00textosemparagrafo"/>
        <w:ind w:left="283"/>
      </w:pPr>
      <w:r>
        <w:t xml:space="preserve">2 </w:t>
      </w:r>
      <w:r w:rsidRPr="00FA0C7B">
        <w:t>×</w:t>
      </w:r>
      <w:r>
        <w:t xml:space="preserve"> 5 = 10</w:t>
      </w:r>
      <w:r w:rsidR="00340742">
        <w:t>;</w:t>
      </w:r>
      <w:r>
        <w:t xml:space="preserve"> depois 10 </w:t>
      </w:r>
      <w:r w:rsidRPr="00FA0C7B">
        <w:t>×</w:t>
      </w:r>
      <w:r>
        <w:t xml:space="preserve"> 43 = 430 e </w:t>
      </w:r>
    </w:p>
    <w:p w14:paraId="10CA3AE6" w14:textId="77777777" w:rsidR="00300F92" w:rsidRDefault="00E6453B" w:rsidP="00AB773F">
      <w:pPr>
        <w:pStyle w:val="00textosemparagrafo"/>
        <w:ind w:left="283"/>
      </w:pPr>
      <w:r>
        <w:t xml:space="preserve">2 </w:t>
      </w:r>
      <w:r w:rsidRPr="00FA0C7B">
        <w:t>×</w:t>
      </w:r>
      <w:r>
        <w:t xml:space="preserve"> 50 = 100</w:t>
      </w:r>
      <w:r w:rsidR="00340742">
        <w:t>;</w:t>
      </w:r>
      <w:r>
        <w:t xml:space="preserve"> e depois 100 </w:t>
      </w:r>
      <w:r w:rsidRPr="00FA0C7B">
        <w:t>×</w:t>
      </w:r>
      <w:r>
        <w:t xml:space="preserve"> 43 = 430). </w:t>
      </w:r>
    </w:p>
    <w:p w14:paraId="54C3F0E8" w14:textId="306E4141" w:rsidR="00E6453B" w:rsidRDefault="00E6453B" w:rsidP="00AB773F">
      <w:pPr>
        <w:pStyle w:val="00textosemparagrafo"/>
        <w:ind w:left="283"/>
      </w:pPr>
      <w:r>
        <w:t>Socialize as respostas.</w:t>
      </w:r>
    </w:p>
    <w:bookmarkEnd w:id="0"/>
    <w:p w14:paraId="7BFDE160" w14:textId="7AA56AC6" w:rsidR="00E6453B" w:rsidRDefault="00E6453B" w:rsidP="00977828">
      <w:pPr>
        <w:pStyle w:val="00Textogeralbullet"/>
      </w:pPr>
      <w:r>
        <w:t>Como forma de avaliação, observe como os alunos utilizam a calculadora e fazem os registros das atividades.</w:t>
      </w:r>
    </w:p>
    <w:p w14:paraId="6C631756" w14:textId="0DBFCE5C" w:rsidR="00CE3AD0" w:rsidRDefault="00CE3AD0">
      <w:pPr>
        <w:rPr>
          <w:rFonts w:ascii="Cambria-Bold" w:eastAsia="Arial" w:hAnsi="Cambria-Bold" w:cs="Cambria-Bold"/>
          <w:b/>
          <w:bCs/>
          <w:color w:val="000000"/>
          <w:sz w:val="29"/>
          <w:szCs w:val="29"/>
          <w:lang w:val="pt-BR" w:eastAsia="es-ES"/>
        </w:rPr>
      </w:pPr>
      <w:r w:rsidRPr="00814D93">
        <w:rPr>
          <w:lang w:val="pt-BR"/>
        </w:rPr>
        <w:br w:type="page"/>
      </w:r>
    </w:p>
    <w:p w14:paraId="3256DE30" w14:textId="03B25B3E" w:rsidR="00E6453B" w:rsidRDefault="00E6453B" w:rsidP="00022935">
      <w:pPr>
        <w:pStyle w:val="00PESO2"/>
      </w:pPr>
      <w:r>
        <w:lastRenderedPageBreak/>
        <w:t>Aula 7</w:t>
      </w:r>
    </w:p>
    <w:p w14:paraId="5254F4B1" w14:textId="77777777" w:rsidR="00D8223C" w:rsidRDefault="00D8223C" w:rsidP="00022935">
      <w:pPr>
        <w:pStyle w:val="00peso3"/>
      </w:pPr>
    </w:p>
    <w:p w14:paraId="4996AEBB" w14:textId="0EF7C533" w:rsidR="00E6453B" w:rsidRPr="00E6453B" w:rsidRDefault="00E6453B" w:rsidP="00022935">
      <w:pPr>
        <w:pStyle w:val="00peso3"/>
        <w:rPr>
          <w:szCs w:val="24"/>
        </w:rPr>
      </w:pPr>
      <w:r w:rsidRPr="00E6453B">
        <w:t>Conteúdo específico</w:t>
      </w:r>
    </w:p>
    <w:p w14:paraId="34BA06DD" w14:textId="77777777" w:rsidR="00E6453B" w:rsidRDefault="00E6453B" w:rsidP="00E6453B">
      <w:pPr>
        <w:pStyle w:val="00textosemparagrafo"/>
      </w:pPr>
      <w:r>
        <w:t>Multiplicação com algoritmo usual</w:t>
      </w:r>
    </w:p>
    <w:p w14:paraId="1A7AD7EC" w14:textId="77777777" w:rsidR="00BC6A01" w:rsidRDefault="00BC6A01" w:rsidP="00022935">
      <w:pPr>
        <w:pStyle w:val="00peso3"/>
      </w:pPr>
    </w:p>
    <w:p w14:paraId="5FA61856" w14:textId="77777777" w:rsidR="00E6453B" w:rsidRPr="00E6453B" w:rsidRDefault="00E6453B" w:rsidP="00022935">
      <w:pPr>
        <w:pStyle w:val="00peso3"/>
      </w:pPr>
      <w:r w:rsidRPr="00E6453B">
        <w:t>Recursos didáticos</w:t>
      </w:r>
    </w:p>
    <w:p w14:paraId="02008319" w14:textId="36FE39D2" w:rsidR="00E6453B" w:rsidRDefault="00E6453B" w:rsidP="00977828">
      <w:pPr>
        <w:pStyle w:val="00Textogeralbullet"/>
      </w:pPr>
      <w:r w:rsidRPr="00FA0C7B">
        <w:t>Páginas 99 a 101</w:t>
      </w:r>
      <w:r>
        <w:t xml:space="preserve"> do </w:t>
      </w:r>
      <w:r>
        <w:rPr>
          <w:i/>
        </w:rPr>
        <w:t>Livro do estudante</w:t>
      </w:r>
      <w:r>
        <w:t xml:space="preserve">. </w:t>
      </w:r>
    </w:p>
    <w:p w14:paraId="68B2001D" w14:textId="51FD0BEC" w:rsidR="00E6453B" w:rsidRDefault="00E6453B" w:rsidP="00977828">
      <w:pPr>
        <w:pStyle w:val="00Textogeralbullet"/>
      </w:pPr>
      <w:r>
        <w:t>Material dourado.</w:t>
      </w:r>
    </w:p>
    <w:p w14:paraId="75BA43E2" w14:textId="77777777" w:rsidR="00BC6A01" w:rsidRDefault="00BC6A01" w:rsidP="00022935">
      <w:pPr>
        <w:pStyle w:val="00peso3"/>
      </w:pPr>
    </w:p>
    <w:p w14:paraId="0FBB54EC" w14:textId="77777777" w:rsidR="00E6453B" w:rsidRPr="00E6453B" w:rsidRDefault="00E6453B" w:rsidP="00022935">
      <w:pPr>
        <w:pStyle w:val="00peso3"/>
        <w:rPr>
          <w:szCs w:val="24"/>
        </w:rPr>
      </w:pPr>
      <w:r w:rsidRPr="00E6453B">
        <w:t>Encaminhamento</w:t>
      </w:r>
    </w:p>
    <w:p w14:paraId="20B599EF" w14:textId="73BF4661" w:rsidR="00E6453B" w:rsidRPr="001466DB" w:rsidRDefault="00E6453B" w:rsidP="00977828">
      <w:pPr>
        <w:pStyle w:val="00Textogeralbullet"/>
      </w:pPr>
      <w:r>
        <w:t xml:space="preserve">Informe aos alunos que nesta aula vão trabalhar com o algoritmo usual da multiplicação. Leia com eles as atividades das </w:t>
      </w:r>
      <w:r w:rsidRPr="00FA0C7B">
        <w:t>páginas 99 a 101</w:t>
      </w:r>
      <w:r>
        <w:t xml:space="preserve"> e resolva-as coletivamente (leia mais informações nas </w:t>
      </w:r>
      <w:r w:rsidRPr="00FA0C7B">
        <w:t>páginas 99 a 101</w:t>
      </w:r>
      <w:r>
        <w:t xml:space="preserve"> do </w:t>
      </w:r>
      <w:r>
        <w:rPr>
          <w:i/>
        </w:rPr>
        <w:t xml:space="preserve">Manual do </w:t>
      </w:r>
      <w:r w:rsidRPr="00F76A0F">
        <w:rPr>
          <w:i/>
        </w:rPr>
        <w:t>professor</w:t>
      </w:r>
      <w:r w:rsidRPr="00DA5F59">
        <w:t xml:space="preserve"> impresso</w:t>
      </w:r>
      <w:r>
        <w:t>). Aproveite para disponibilizar o material dourado, assim os alunos podem acompanhar melhor sua explicação.</w:t>
      </w:r>
    </w:p>
    <w:p w14:paraId="71DF2224" w14:textId="3E62276D" w:rsidR="00E6453B" w:rsidRPr="00A71230" w:rsidRDefault="00E6453B" w:rsidP="00977828">
      <w:pPr>
        <w:pStyle w:val="00Textogeralbullet"/>
      </w:pPr>
      <w:r>
        <w:t xml:space="preserve">Apresente uma situação-problema no quadro de giz e peça aos alunos que a resolvam no caderno, por exemplo: “Júlia é voluntária em uma ONG que distribui alimentos a famílias </w:t>
      </w:r>
      <w:r w:rsidR="00300F92">
        <w:t>que têm</w:t>
      </w:r>
      <w:r>
        <w:t xml:space="preserve"> bebês</w:t>
      </w:r>
      <w:r w:rsidR="00300F92">
        <w:t xml:space="preserve"> com carência nutricional</w:t>
      </w:r>
      <w:r>
        <w:t>. Nesta semana, uma empresa doou 6 caixas com 18 latas de leite em pó cada uma. Júlia precisa entregar leite para 100 bebês. O leite será suficiente para que cada bebê receba uma lata?”. Enquanto os alunos resolvem o problema, passe pelas mesas e observe como estão realizando as multiplicações. Quando terminarem, chame alguns alunos para apresentar sua resolução no quadro de giz. Depois desse momento, caso não tenham surgido, apresente algumas formas de resolução por adição de parcelas iguais, com material dourado, por decomposição e com o algoritmo usual.</w:t>
      </w:r>
    </w:p>
    <w:p w14:paraId="182DA163" w14:textId="147E66B4" w:rsidR="00E6453B" w:rsidRDefault="00E6453B" w:rsidP="00977828">
      <w:pPr>
        <w:pStyle w:val="00Textogeralbullet"/>
      </w:pPr>
      <w:r>
        <w:t>Se julgar oportuno, proponha novas situações-problema com multiplicação, solicitando que as resolvam com o algoritmo usual. Por exemplo: “Uma escola recebeu 4 caixas com 36 livros de Matemática cada uma para distribuir para os alunos do 4</w:t>
      </w:r>
      <w:r w:rsidRPr="004A10D0">
        <w:rPr>
          <w:u w:val="single"/>
          <w:vertAlign w:val="superscript"/>
        </w:rPr>
        <w:t>o</w:t>
      </w:r>
      <w:r>
        <w:t xml:space="preserve"> ano. Estudam na escola 120 alunos d</w:t>
      </w:r>
      <w:r w:rsidR="00340742">
        <w:t>o</w:t>
      </w:r>
      <w:r>
        <w:t xml:space="preserve"> 4</w:t>
      </w:r>
      <w:r w:rsidRPr="004A10D0">
        <w:rPr>
          <w:u w:val="single"/>
          <w:vertAlign w:val="superscript"/>
        </w:rPr>
        <w:t>o</w:t>
      </w:r>
      <w:r>
        <w:t xml:space="preserve"> ano</w:t>
      </w:r>
      <w:r w:rsidR="00340742">
        <w:t>,</w:t>
      </w:r>
      <w:r>
        <w:t xml:space="preserve"> organizados em 4 turmas. Essa quantidade de livros será suficiente para que cada aluno receba um livro? Registre como pensou.”; “Murilo recebe da mãe, por mês, 15 reais para suas despesas. Ele economizou esse dinheiro para pagar uma excursão de sua escola. Sabendo que a excursão custa 90 reais e que ele economizou durante 5 meses, responda: Murilo terá dinheiro suficiente para pagar a excursão? Registre como pensou”. No momento da socialização dos cálculos, aproveite para inserir o algoritmo usual, comparando-o </w:t>
      </w:r>
      <w:r w:rsidR="00820CC9">
        <w:t xml:space="preserve">sempre </w:t>
      </w:r>
      <w:r>
        <w:t xml:space="preserve">ao da decomposição. </w:t>
      </w:r>
    </w:p>
    <w:p w14:paraId="2995126E" w14:textId="129E1F21" w:rsidR="00E6453B" w:rsidRDefault="00E6453B" w:rsidP="00977828">
      <w:pPr>
        <w:pStyle w:val="00Textogeralbullet"/>
      </w:pPr>
      <w:r>
        <w:t>Como forma de avaliação, observe como os alunos estão resolvendo as situações-problema e se compreenderam o algoritmo usual da multiplicação. Verifique as atividades registradas no livro e no caderno.</w:t>
      </w:r>
    </w:p>
    <w:p w14:paraId="56F0DA08" w14:textId="77777777" w:rsidR="00E6453B" w:rsidRPr="00E6453B" w:rsidRDefault="00E6453B" w:rsidP="00BC6A01">
      <w:pPr>
        <w:pStyle w:val="00textosemparagrafo"/>
        <w:rPr>
          <w:rFonts w:eastAsia="Arial"/>
        </w:rPr>
      </w:pPr>
    </w:p>
    <w:p w14:paraId="70E9371A" w14:textId="77777777" w:rsidR="00E6453B" w:rsidRPr="00E6453B" w:rsidRDefault="00E6453B" w:rsidP="00BC6A01">
      <w:pPr>
        <w:pStyle w:val="00textosemparagrafo"/>
        <w:rPr>
          <w:rFonts w:ascii="Cambria" w:eastAsia="Arial" w:hAnsi="Cambria"/>
          <w:b/>
          <w:color w:val="auto"/>
          <w:sz w:val="24"/>
          <w:szCs w:val="72"/>
        </w:rPr>
      </w:pPr>
      <w:r w:rsidRPr="00E6453B">
        <w:br w:type="page"/>
      </w:r>
    </w:p>
    <w:p w14:paraId="3DF3C440" w14:textId="77777777" w:rsidR="00E6453B" w:rsidRDefault="00E6453B" w:rsidP="00022935">
      <w:pPr>
        <w:pStyle w:val="00PESO2"/>
      </w:pPr>
      <w:r>
        <w:lastRenderedPageBreak/>
        <w:t xml:space="preserve">Mais sugestões para acompanhar o desenvolvimento dos alunos </w:t>
      </w:r>
    </w:p>
    <w:p w14:paraId="15AD77B1" w14:textId="77777777" w:rsidR="00E6453B" w:rsidRDefault="00E6453B" w:rsidP="00E6453B">
      <w:pPr>
        <w:pStyle w:val="00textosemparagrafo"/>
      </w:pPr>
    </w:p>
    <w:p w14:paraId="4BBCA2FE" w14:textId="2E5659B0" w:rsidR="00E6453B" w:rsidRDefault="00E6453B" w:rsidP="00E6453B">
      <w:pPr>
        <w:pStyle w:val="00textosemparagrafo"/>
        <w:rPr>
          <w:sz w:val="24"/>
          <w:szCs w:val="24"/>
        </w:rPr>
      </w:pPr>
      <w:r>
        <w:t xml:space="preserve">Proponha as atividades a seguir e a ficha de </w:t>
      </w:r>
      <w:proofErr w:type="spellStart"/>
      <w:r>
        <w:t>autoavaliação</w:t>
      </w:r>
      <w:proofErr w:type="spellEnd"/>
      <w:r>
        <w:t xml:space="preserve"> para que os alunos preencham. </w:t>
      </w:r>
    </w:p>
    <w:p w14:paraId="1EC5B8A7" w14:textId="77777777" w:rsidR="00E6453B" w:rsidRDefault="00E6453B" w:rsidP="00E6453B">
      <w:pPr>
        <w:pStyle w:val="00textosemparagrafo"/>
      </w:pPr>
    </w:p>
    <w:p w14:paraId="224991FF" w14:textId="77777777" w:rsidR="00E6453B" w:rsidRDefault="00E6453B" w:rsidP="00022935">
      <w:pPr>
        <w:pStyle w:val="00PESO2"/>
      </w:pPr>
      <w:r>
        <w:t>Atividades</w:t>
      </w:r>
    </w:p>
    <w:p w14:paraId="6519465E" w14:textId="77777777" w:rsidR="00E6453B" w:rsidRDefault="00E6453B" w:rsidP="00E6453B">
      <w:pPr>
        <w:pStyle w:val="00textosemparagrafo"/>
      </w:pPr>
    </w:p>
    <w:p w14:paraId="7B72A75E" w14:textId="23729BEF" w:rsidR="00E6453B" w:rsidRDefault="00E6453B" w:rsidP="00E6453B">
      <w:pPr>
        <w:pStyle w:val="00textosemparagrafo"/>
      </w:pPr>
      <w:r>
        <w:t xml:space="preserve">1. </w:t>
      </w:r>
      <w:r w:rsidRPr="001E2BF9">
        <w:t xml:space="preserve">Entregue uma malha quadriculada </w:t>
      </w:r>
      <w:r>
        <w:t xml:space="preserve">para cada aluno </w:t>
      </w:r>
      <w:r w:rsidRPr="001E2BF9">
        <w:t>e peça que</w:t>
      </w:r>
      <w:r>
        <w:t xml:space="preserve"> resolvam a seguinte situação-</w:t>
      </w:r>
      <w:r w:rsidR="00814D93">
        <w:br/>
        <w:t>-</w:t>
      </w:r>
      <w:r w:rsidRPr="001E2BF9">
        <w:t>problema: “Marina foi contratada por uma loja para fazer uma pintura artística nos azulejos que ficarão na f</w:t>
      </w:r>
      <w:r>
        <w:t xml:space="preserve">achada da loja. Para que ela pudesse planejar </w:t>
      </w:r>
      <w:r w:rsidRPr="001E2BF9">
        <w:t>seu desenho, o dono da loja enviou-lhe a seguinte informação: serão 28 colunas com 9 azulejos cada</w:t>
      </w:r>
      <w:r>
        <w:t xml:space="preserve"> uma</w:t>
      </w:r>
      <w:r w:rsidRPr="001E2BF9">
        <w:t>. Como é</w:t>
      </w:r>
      <w:r>
        <w:t xml:space="preserve"> a organização dos azulejos d</w:t>
      </w:r>
      <w:r w:rsidRPr="001E2BF9">
        <w:t xml:space="preserve">a fachada? Quantos azulejos Marina terá que pintar? Faça </w:t>
      </w:r>
      <w:r>
        <w:t>um</w:t>
      </w:r>
      <w:r w:rsidRPr="001E2BF9">
        <w:t xml:space="preserve"> desenho </w:t>
      </w:r>
      <w:r>
        <w:t>para representar as colunas de azulejos</w:t>
      </w:r>
      <w:r w:rsidRPr="001E2BF9">
        <w:t xml:space="preserve"> da fachada</w:t>
      </w:r>
      <w:r>
        <w:t>”</w:t>
      </w:r>
      <w:r w:rsidRPr="001E2BF9">
        <w:t>.</w:t>
      </w:r>
    </w:p>
    <w:p w14:paraId="788BC924" w14:textId="77777777" w:rsidR="00E6453B" w:rsidRDefault="00E6453B" w:rsidP="00E6453B">
      <w:pPr>
        <w:pStyle w:val="00textosemparagrafo"/>
      </w:pPr>
    </w:p>
    <w:p w14:paraId="25B05DFE" w14:textId="5036B432" w:rsidR="00E6453B" w:rsidRDefault="00E6453B" w:rsidP="00E6453B">
      <w:pPr>
        <w:pStyle w:val="00textosemparagrafo"/>
      </w:pPr>
      <w:r>
        <w:t>2. Entregue uma folha pautada para cada aluno e peça que escrevam uma situação-problema envolvendo uma das ideias de multiplicação, resolvendo-a.</w:t>
      </w:r>
    </w:p>
    <w:p w14:paraId="7A12B31C" w14:textId="77777777" w:rsidR="00E6453B" w:rsidRPr="00E6453B" w:rsidRDefault="00E6453B" w:rsidP="00E6453B">
      <w:pPr>
        <w:pStyle w:val="00textosemparagrafo"/>
      </w:pPr>
    </w:p>
    <w:p w14:paraId="3A6E3135" w14:textId="0112F2B8" w:rsidR="00E6453B" w:rsidRDefault="00E6453B" w:rsidP="00E6453B">
      <w:pPr>
        <w:pStyle w:val="00textosemparagrafo"/>
      </w:pPr>
      <w:r>
        <w:rPr>
          <w:b/>
        </w:rPr>
        <w:t>Comentário</w:t>
      </w:r>
      <w:r>
        <w:t>: Observe os registros dos alunos para avaliar se seguiram as propostas corretamente. Caso algum aluno não entenda uma das propostas, faça intervenção individual.</w:t>
      </w:r>
    </w:p>
    <w:p w14:paraId="306297CB" w14:textId="77777777" w:rsidR="00E6453B" w:rsidRPr="00E6453B" w:rsidRDefault="00E6453B" w:rsidP="00E6453B">
      <w:pPr>
        <w:pStyle w:val="00textosemparagrafo"/>
        <w:rPr>
          <w:rFonts w:eastAsia="Arial"/>
        </w:rPr>
      </w:pPr>
    </w:p>
    <w:p w14:paraId="516622E8" w14:textId="77777777" w:rsidR="00E6453B" w:rsidRPr="00E6453B" w:rsidRDefault="00E6453B" w:rsidP="00E6453B">
      <w:pPr>
        <w:pStyle w:val="00textosemparagrafo"/>
        <w:rPr>
          <w:rFonts w:eastAsia="Arial"/>
        </w:rPr>
      </w:pPr>
      <w:r w:rsidRPr="00E6453B">
        <w:rPr>
          <w:rFonts w:eastAsia="Arial"/>
        </w:rPr>
        <w:br w:type="page"/>
      </w:r>
    </w:p>
    <w:p w14:paraId="37105602" w14:textId="77777777" w:rsidR="00E6453B" w:rsidRPr="006D0059" w:rsidRDefault="00E6453B" w:rsidP="00022935">
      <w:pPr>
        <w:pStyle w:val="00PESO2"/>
      </w:pPr>
      <w:r w:rsidRPr="006D0059">
        <w:lastRenderedPageBreak/>
        <w:t xml:space="preserve">Fichas para </w:t>
      </w:r>
      <w:proofErr w:type="spellStart"/>
      <w:r w:rsidRPr="006D0059">
        <w:t>autoavaliação</w:t>
      </w:r>
      <w:proofErr w:type="spellEnd"/>
    </w:p>
    <w:p w14:paraId="08C057E8" w14:textId="77777777" w:rsidR="00E6453B" w:rsidRPr="006D0059" w:rsidRDefault="00E6453B" w:rsidP="00E6453B">
      <w:pPr>
        <w:pStyle w:val="00textosemparagrafo"/>
      </w:pPr>
    </w:p>
    <w:tbl>
      <w:tblPr>
        <w:tblStyle w:val="TabeladeGradeClara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1559"/>
        <w:gridCol w:w="1745"/>
        <w:gridCol w:w="1645"/>
      </w:tblGrid>
      <w:tr w:rsidR="00E6453B" w:rsidRPr="00170B21" w14:paraId="215F600E" w14:textId="77777777" w:rsidTr="00B500FB">
        <w:trPr>
          <w:trHeight w:val="1457"/>
        </w:trPr>
        <w:tc>
          <w:tcPr>
            <w:tcW w:w="4673"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vAlign w:val="center"/>
          </w:tcPr>
          <w:p w14:paraId="55F91634" w14:textId="2596DE4B" w:rsidR="00E6453B" w:rsidRPr="00553CCC" w:rsidRDefault="00E6453B" w:rsidP="00170B21">
            <w:pPr>
              <w:pStyle w:val="00textosemparagrafo"/>
              <w:jc w:val="left"/>
              <w:rPr>
                <w:b/>
                <w:sz w:val="20"/>
                <w:szCs w:val="20"/>
              </w:rPr>
            </w:pPr>
            <w:r w:rsidRPr="00553CCC">
              <w:rPr>
                <w:b/>
                <w:sz w:val="20"/>
                <w:szCs w:val="20"/>
              </w:rPr>
              <w:t>Marque</w:t>
            </w:r>
            <w:r w:rsidR="00300F92" w:rsidRPr="00553CCC">
              <w:rPr>
                <w:b/>
                <w:sz w:val="20"/>
                <w:szCs w:val="20"/>
              </w:rPr>
              <w:t xml:space="preserve"> </w:t>
            </w:r>
            <w:r w:rsidRPr="00553CCC">
              <w:rPr>
                <w:b/>
                <w:sz w:val="20"/>
                <w:szCs w:val="20"/>
              </w:rPr>
              <w:t>X na carinha que retrata melhor o que você sente ao responder cada questão</w:t>
            </w:r>
            <w:r w:rsidRPr="00553CCC">
              <w:rPr>
                <w:sz w:val="20"/>
                <w:szCs w:val="20"/>
              </w:rPr>
              <w:t xml:space="preserve">. </w:t>
            </w:r>
          </w:p>
        </w:tc>
        <w:tc>
          <w:tcPr>
            <w:tcW w:w="1559" w:type="dxa"/>
            <w:tcBorders>
              <w:top w:val="single" w:sz="4" w:space="0" w:color="008000"/>
              <w:left w:val="single" w:sz="4" w:space="0" w:color="538135" w:themeColor="accent6" w:themeShade="BF"/>
              <w:bottom w:val="single" w:sz="4" w:space="0" w:color="008000"/>
              <w:right w:val="single" w:sz="4" w:space="0" w:color="008000"/>
            </w:tcBorders>
            <w:vAlign w:val="center"/>
          </w:tcPr>
          <w:p w14:paraId="4FD5A833" w14:textId="54010C39" w:rsidR="00E6453B" w:rsidRPr="00170B21" w:rsidRDefault="00E6453B" w:rsidP="00170B21">
            <w:pPr>
              <w:pStyle w:val="00textosemparagrafo"/>
              <w:jc w:val="center"/>
              <w:rPr>
                <w:b/>
                <w:sz w:val="20"/>
                <w:szCs w:val="20"/>
              </w:rPr>
            </w:pPr>
            <w:r w:rsidRPr="00170B21">
              <w:rPr>
                <w:b/>
                <w:noProof/>
                <w:sz w:val="20"/>
                <w:szCs w:val="20"/>
                <w:lang w:val="en-US" w:eastAsia="en-US"/>
              </w:rPr>
              <w:drawing>
                <wp:inline distT="0" distB="0" distL="0" distR="0" wp14:anchorId="11DA1437" wp14:editId="7646329B">
                  <wp:extent cx="473257" cy="502837"/>
                  <wp:effectExtent l="0" t="0" r="9525" b="5715"/>
                  <wp:docPr id="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erial digital emoticons.jpg"/>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489545" cy="520143"/>
                          </a:xfrm>
                          <a:prstGeom prst="rect">
                            <a:avLst/>
                          </a:prstGeom>
                          <a:ln>
                            <a:noFill/>
                          </a:ln>
                          <a:extLst>
                            <a:ext uri="{53640926-AAD7-44D8-BBD7-CCE9431645EC}">
                              <a14:shadowObscured xmlns:a14="http://schemas.microsoft.com/office/drawing/2010/main"/>
                            </a:ext>
                          </a:extLst>
                        </pic:spPr>
                      </pic:pic>
                    </a:graphicData>
                  </a:graphic>
                </wp:inline>
              </w:drawing>
            </w:r>
            <w:r w:rsidR="00170B21" w:rsidRPr="00170B21">
              <w:rPr>
                <w:b/>
                <w:sz w:val="20"/>
                <w:szCs w:val="20"/>
              </w:rPr>
              <w:br/>
              <w:t>S</w:t>
            </w:r>
            <w:r w:rsidR="00756FCD" w:rsidRPr="00170B21">
              <w:rPr>
                <w:b/>
                <w:sz w:val="20"/>
                <w:szCs w:val="20"/>
              </w:rPr>
              <w:t>im</w:t>
            </w:r>
          </w:p>
        </w:tc>
        <w:tc>
          <w:tcPr>
            <w:tcW w:w="1745" w:type="dxa"/>
            <w:tcBorders>
              <w:top w:val="single" w:sz="4" w:space="0" w:color="008000"/>
              <w:left w:val="single" w:sz="4" w:space="0" w:color="008000"/>
              <w:bottom w:val="single" w:sz="4" w:space="0" w:color="008000"/>
              <w:right w:val="single" w:sz="4" w:space="0" w:color="008000"/>
            </w:tcBorders>
            <w:vAlign w:val="center"/>
          </w:tcPr>
          <w:p w14:paraId="52A2882A" w14:textId="79D06EC9" w:rsidR="00E6453B" w:rsidRPr="00170B21" w:rsidRDefault="00E6453B" w:rsidP="00170B21">
            <w:pPr>
              <w:pStyle w:val="00textosemparagrafo"/>
              <w:jc w:val="center"/>
              <w:rPr>
                <w:b/>
                <w:sz w:val="20"/>
                <w:szCs w:val="20"/>
              </w:rPr>
            </w:pPr>
            <w:r w:rsidRPr="00170B21">
              <w:rPr>
                <w:b/>
                <w:noProof/>
                <w:sz w:val="20"/>
                <w:szCs w:val="20"/>
                <w:lang w:val="en-US" w:eastAsia="en-US"/>
              </w:rPr>
              <w:drawing>
                <wp:inline distT="0" distB="0" distL="0" distR="0" wp14:anchorId="7E106016" wp14:editId="55432EE4">
                  <wp:extent cx="468896" cy="511523"/>
                  <wp:effectExtent l="0" t="0" r="0" b="0"/>
                  <wp:docPr id="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erial digital emoticons.jpg"/>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468896" cy="511523"/>
                          </a:xfrm>
                          <a:prstGeom prst="rect">
                            <a:avLst/>
                          </a:prstGeom>
                          <a:ln>
                            <a:noFill/>
                          </a:ln>
                          <a:extLst>
                            <a:ext uri="{53640926-AAD7-44D8-BBD7-CCE9431645EC}">
                              <a14:shadowObscured xmlns:a14="http://schemas.microsoft.com/office/drawing/2010/main"/>
                            </a:ext>
                          </a:extLst>
                        </pic:spPr>
                      </pic:pic>
                    </a:graphicData>
                  </a:graphic>
                </wp:inline>
              </w:drawing>
            </w:r>
            <w:r w:rsidR="00170B21" w:rsidRPr="00170B21">
              <w:rPr>
                <w:b/>
                <w:sz w:val="20"/>
                <w:szCs w:val="20"/>
              </w:rPr>
              <w:br/>
              <w:t>M</w:t>
            </w:r>
            <w:r w:rsidR="00756FCD" w:rsidRPr="00170B21">
              <w:rPr>
                <w:b/>
                <w:sz w:val="20"/>
                <w:szCs w:val="20"/>
              </w:rPr>
              <w:t>ais ou menos</w:t>
            </w:r>
          </w:p>
        </w:tc>
        <w:tc>
          <w:tcPr>
            <w:tcW w:w="1645" w:type="dxa"/>
            <w:tcBorders>
              <w:top w:val="single" w:sz="4" w:space="0" w:color="008000"/>
              <w:left w:val="single" w:sz="4" w:space="0" w:color="008000"/>
              <w:bottom w:val="single" w:sz="4" w:space="0" w:color="008000"/>
              <w:right w:val="single" w:sz="4" w:space="0" w:color="008000"/>
            </w:tcBorders>
            <w:vAlign w:val="center"/>
          </w:tcPr>
          <w:p w14:paraId="404E92B7" w14:textId="63A16930" w:rsidR="00E6453B" w:rsidRPr="00170B21" w:rsidRDefault="00E6453B" w:rsidP="00170B21">
            <w:pPr>
              <w:pStyle w:val="00textosemparagrafo"/>
              <w:jc w:val="center"/>
              <w:rPr>
                <w:b/>
                <w:sz w:val="20"/>
                <w:szCs w:val="20"/>
              </w:rPr>
            </w:pPr>
            <w:r w:rsidRPr="00170B21">
              <w:rPr>
                <w:b/>
                <w:noProof/>
                <w:sz w:val="20"/>
                <w:szCs w:val="20"/>
                <w:lang w:val="en-US" w:eastAsia="en-US"/>
              </w:rPr>
              <w:drawing>
                <wp:inline distT="0" distB="0" distL="0" distR="0" wp14:anchorId="0D6AC742" wp14:editId="546AEE11">
                  <wp:extent cx="486657" cy="511523"/>
                  <wp:effectExtent l="0" t="0" r="0" b="0"/>
                  <wp:docPr id="13"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erial digital emoticons.jpg"/>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486657" cy="511523"/>
                          </a:xfrm>
                          <a:prstGeom prst="rect">
                            <a:avLst/>
                          </a:prstGeom>
                          <a:ln>
                            <a:noFill/>
                          </a:ln>
                          <a:extLst>
                            <a:ext uri="{53640926-AAD7-44D8-BBD7-CCE9431645EC}">
                              <a14:shadowObscured xmlns:a14="http://schemas.microsoft.com/office/drawing/2010/main"/>
                            </a:ext>
                          </a:extLst>
                        </pic:spPr>
                      </pic:pic>
                    </a:graphicData>
                  </a:graphic>
                </wp:inline>
              </w:drawing>
            </w:r>
            <w:r w:rsidR="00170B21" w:rsidRPr="00170B21">
              <w:rPr>
                <w:b/>
                <w:sz w:val="20"/>
                <w:szCs w:val="20"/>
              </w:rPr>
              <w:br/>
              <w:t>N</w:t>
            </w:r>
            <w:r w:rsidR="00756FCD" w:rsidRPr="00170B21">
              <w:rPr>
                <w:b/>
                <w:sz w:val="20"/>
                <w:szCs w:val="20"/>
              </w:rPr>
              <w:t>ão</w:t>
            </w:r>
          </w:p>
        </w:tc>
      </w:tr>
      <w:tr w:rsidR="00E6453B" w:rsidRPr="00AB773F" w14:paraId="0F346B46" w14:textId="77777777" w:rsidTr="00B500FB">
        <w:trPr>
          <w:trHeight w:val="624"/>
        </w:trPr>
        <w:tc>
          <w:tcPr>
            <w:tcW w:w="4673" w:type="dxa"/>
            <w:tcBorders>
              <w:top w:val="single" w:sz="4" w:space="0" w:color="538135" w:themeColor="accent6" w:themeShade="BF"/>
              <w:left w:val="single" w:sz="4" w:space="0" w:color="008000"/>
              <w:bottom w:val="single" w:sz="4" w:space="0" w:color="008000"/>
              <w:right w:val="single" w:sz="4" w:space="0" w:color="008000"/>
            </w:tcBorders>
            <w:vAlign w:val="center"/>
          </w:tcPr>
          <w:p w14:paraId="62F4D04D" w14:textId="7FB79CF6" w:rsidR="00E6453B" w:rsidRPr="00170B21" w:rsidRDefault="00E6453B" w:rsidP="00170B21">
            <w:pPr>
              <w:pStyle w:val="00textosemparagrafo"/>
              <w:jc w:val="left"/>
              <w:rPr>
                <w:sz w:val="20"/>
                <w:szCs w:val="20"/>
              </w:rPr>
            </w:pPr>
            <w:r w:rsidRPr="00170B21">
              <w:rPr>
                <w:sz w:val="20"/>
                <w:szCs w:val="20"/>
              </w:rPr>
              <w:t xml:space="preserve">1. Sei observar algumas regularidades da multiplicação utilizando a tábua de </w:t>
            </w:r>
            <w:r w:rsidR="00E636B3">
              <w:rPr>
                <w:sz w:val="20"/>
                <w:szCs w:val="20"/>
              </w:rPr>
              <w:t>P</w:t>
            </w:r>
            <w:r w:rsidRPr="00170B21">
              <w:rPr>
                <w:sz w:val="20"/>
                <w:szCs w:val="20"/>
              </w:rPr>
              <w:t>itágoras?</w:t>
            </w:r>
          </w:p>
        </w:tc>
        <w:tc>
          <w:tcPr>
            <w:tcW w:w="1559" w:type="dxa"/>
            <w:tcBorders>
              <w:top w:val="single" w:sz="4" w:space="0" w:color="008000"/>
              <w:left w:val="single" w:sz="4" w:space="0" w:color="008000"/>
              <w:bottom w:val="single" w:sz="4" w:space="0" w:color="008000"/>
              <w:right w:val="single" w:sz="4" w:space="0" w:color="008000"/>
            </w:tcBorders>
            <w:vAlign w:val="center"/>
          </w:tcPr>
          <w:p w14:paraId="64E8044B" w14:textId="77777777" w:rsidR="00E6453B" w:rsidRPr="00170B21" w:rsidRDefault="00E6453B" w:rsidP="00170B21">
            <w:pPr>
              <w:rPr>
                <w:rFonts w:ascii="Tahoma" w:hAnsi="Tahoma" w:cs="Tahoma"/>
                <w:sz w:val="20"/>
                <w:szCs w:val="20"/>
                <w:lang w:val="pt-BR"/>
              </w:rPr>
            </w:pPr>
          </w:p>
        </w:tc>
        <w:tc>
          <w:tcPr>
            <w:tcW w:w="1745" w:type="dxa"/>
            <w:tcBorders>
              <w:top w:val="single" w:sz="4" w:space="0" w:color="008000"/>
              <w:left w:val="single" w:sz="4" w:space="0" w:color="008000"/>
              <w:bottom w:val="single" w:sz="4" w:space="0" w:color="008000"/>
              <w:right w:val="single" w:sz="4" w:space="0" w:color="008000"/>
            </w:tcBorders>
            <w:vAlign w:val="center"/>
          </w:tcPr>
          <w:p w14:paraId="33F9A7C9" w14:textId="77777777" w:rsidR="00E6453B" w:rsidRPr="00170B21" w:rsidRDefault="00E6453B" w:rsidP="00170B21">
            <w:pPr>
              <w:rPr>
                <w:rFonts w:ascii="Tahoma" w:hAnsi="Tahoma" w:cs="Tahoma"/>
                <w:sz w:val="20"/>
                <w:szCs w:val="20"/>
                <w:lang w:val="pt-BR"/>
              </w:rPr>
            </w:pPr>
          </w:p>
        </w:tc>
        <w:tc>
          <w:tcPr>
            <w:tcW w:w="1645" w:type="dxa"/>
            <w:tcBorders>
              <w:top w:val="single" w:sz="4" w:space="0" w:color="008000"/>
              <w:left w:val="single" w:sz="4" w:space="0" w:color="008000"/>
              <w:bottom w:val="single" w:sz="4" w:space="0" w:color="008000"/>
              <w:right w:val="single" w:sz="4" w:space="0" w:color="008000"/>
            </w:tcBorders>
            <w:vAlign w:val="center"/>
          </w:tcPr>
          <w:p w14:paraId="0BA68B23" w14:textId="77777777" w:rsidR="00E6453B" w:rsidRPr="00170B21" w:rsidRDefault="00E6453B" w:rsidP="00170B21">
            <w:pPr>
              <w:rPr>
                <w:rFonts w:ascii="Tahoma" w:hAnsi="Tahoma" w:cs="Tahoma"/>
                <w:sz w:val="20"/>
                <w:szCs w:val="20"/>
                <w:lang w:val="pt-BR"/>
              </w:rPr>
            </w:pPr>
          </w:p>
        </w:tc>
      </w:tr>
      <w:tr w:rsidR="00E6453B" w:rsidRPr="00AB773F" w14:paraId="7CC815C1" w14:textId="77777777" w:rsidTr="00170B21">
        <w:trPr>
          <w:trHeight w:val="624"/>
        </w:trPr>
        <w:tc>
          <w:tcPr>
            <w:tcW w:w="4673" w:type="dxa"/>
            <w:tcBorders>
              <w:top w:val="single" w:sz="4" w:space="0" w:color="008000"/>
              <w:left w:val="single" w:sz="4" w:space="0" w:color="008000"/>
              <w:bottom w:val="single" w:sz="4" w:space="0" w:color="008000"/>
              <w:right w:val="single" w:sz="4" w:space="0" w:color="008000"/>
            </w:tcBorders>
            <w:vAlign w:val="center"/>
          </w:tcPr>
          <w:p w14:paraId="690420B0" w14:textId="7F3DAE8F" w:rsidR="00E6453B" w:rsidRPr="00170B21" w:rsidRDefault="00E6453B" w:rsidP="00170B21">
            <w:pPr>
              <w:pStyle w:val="00textosemparagrafo"/>
              <w:jc w:val="left"/>
              <w:rPr>
                <w:sz w:val="20"/>
                <w:szCs w:val="20"/>
              </w:rPr>
            </w:pPr>
            <w:r w:rsidRPr="00170B21">
              <w:rPr>
                <w:sz w:val="20"/>
                <w:szCs w:val="20"/>
              </w:rPr>
              <w:t>2. Sei calcular uma multiplicação na disposição retangular?</w:t>
            </w:r>
          </w:p>
        </w:tc>
        <w:tc>
          <w:tcPr>
            <w:tcW w:w="1559" w:type="dxa"/>
            <w:tcBorders>
              <w:top w:val="single" w:sz="4" w:space="0" w:color="008000"/>
              <w:left w:val="single" w:sz="4" w:space="0" w:color="008000"/>
              <w:bottom w:val="single" w:sz="4" w:space="0" w:color="008000"/>
              <w:right w:val="single" w:sz="4" w:space="0" w:color="008000"/>
            </w:tcBorders>
            <w:vAlign w:val="center"/>
          </w:tcPr>
          <w:p w14:paraId="5E66EBFC" w14:textId="77777777" w:rsidR="00E6453B" w:rsidRPr="00170B21" w:rsidRDefault="00E6453B" w:rsidP="00170B21">
            <w:pPr>
              <w:rPr>
                <w:rFonts w:ascii="Tahoma" w:hAnsi="Tahoma" w:cs="Tahoma"/>
                <w:sz w:val="20"/>
                <w:szCs w:val="20"/>
                <w:lang w:val="pt-BR"/>
              </w:rPr>
            </w:pPr>
          </w:p>
        </w:tc>
        <w:tc>
          <w:tcPr>
            <w:tcW w:w="1745" w:type="dxa"/>
            <w:tcBorders>
              <w:top w:val="single" w:sz="4" w:space="0" w:color="008000"/>
              <w:left w:val="single" w:sz="4" w:space="0" w:color="008000"/>
              <w:bottom w:val="single" w:sz="4" w:space="0" w:color="008000"/>
              <w:right w:val="single" w:sz="4" w:space="0" w:color="008000"/>
            </w:tcBorders>
            <w:vAlign w:val="center"/>
          </w:tcPr>
          <w:p w14:paraId="2D77F98A" w14:textId="77777777" w:rsidR="00E6453B" w:rsidRPr="00170B21" w:rsidRDefault="00E6453B" w:rsidP="00170B21">
            <w:pPr>
              <w:rPr>
                <w:rFonts w:ascii="Tahoma" w:hAnsi="Tahoma" w:cs="Tahoma"/>
                <w:sz w:val="20"/>
                <w:szCs w:val="20"/>
                <w:lang w:val="pt-BR"/>
              </w:rPr>
            </w:pPr>
          </w:p>
        </w:tc>
        <w:tc>
          <w:tcPr>
            <w:tcW w:w="1645" w:type="dxa"/>
            <w:tcBorders>
              <w:top w:val="single" w:sz="4" w:space="0" w:color="008000"/>
              <w:left w:val="single" w:sz="4" w:space="0" w:color="008000"/>
              <w:bottom w:val="single" w:sz="4" w:space="0" w:color="008000"/>
              <w:right w:val="single" w:sz="4" w:space="0" w:color="008000"/>
            </w:tcBorders>
            <w:vAlign w:val="center"/>
          </w:tcPr>
          <w:p w14:paraId="6EACF88C" w14:textId="77777777" w:rsidR="00E6453B" w:rsidRPr="00170B21" w:rsidRDefault="00E6453B" w:rsidP="00170B21">
            <w:pPr>
              <w:rPr>
                <w:rFonts w:ascii="Tahoma" w:hAnsi="Tahoma" w:cs="Tahoma"/>
                <w:sz w:val="20"/>
                <w:szCs w:val="20"/>
                <w:lang w:val="pt-BR"/>
              </w:rPr>
            </w:pPr>
          </w:p>
        </w:tc>
      </w:tr>
      <w:tr w:rsidR="00E6453B" w:rsidRPr="00AB773F" w14:paraId="0DC3EB19" w14:textId="77777777" w:rsidTr="00170B21">
        <w:trPr>
          <w:trHeight w:val="624"/>
        </w:trPr>
        <w:tc>
          <w:tcPr>
            <w:tcW w:w="4673" w:type="dxa"/>
            <w:tcBorders>
              <w:top w:val="single" w:sz="4" w:space="0" w:color="008000"/>
              <w:left w:val="single" w:sz="4" w:space="0" w:color="008000"/>
              <w:bottom w:val="single" w:sz="4" w:space="0" w:color="008000"/>
              <w:right w:val="single" w:sz="4" w:space="0" w:color="008000"/>
            </w:tcBorders>
            <w:vAlign w:val="center"/>
          </w:tcPr>
          <w:p w14:paraId="22F799E8" w14:textId="42F7EDD0" w:rsidR="00E6453B" w:rsidRPr="00170B21" w:rsidRDefault="00E6453B" w:rsidP="00170B21">
            <w:pPr>
              <w:pStyle w:val="00textosemparagrafo"/>
              <w:jc w:val="left"/>
              <w:rPr>
                <w:sz w:val="20"/>
                <w:szCs w:val="20"/>
              </w:rPr>
            </w:pPr>
            <w:r w:rsidRPr="00170B21">
              <w:rPr>
                <w:sz w:val="20"/>
                <w:szCs w:val="20"/>
              </w:rPr>
              <w:t>3. Sei calcular uma multiplicação utilizando a ideia de proporcionalidade?</w:t>
            </w:r>
          </w:p>
        </w:tc>
        <w:tc>
          <w:tcPr>
            <w:tcW w:w="1559" w:type="dxa"/>
            <w:tcBorders>
              <w:top w:val="single" w:sz="4" w:space="0" w:color="008000"/>
              <w:left w:val="single" w:sz="4" w:space="0" w:color="008000"/>
              <w:bottom w:val="single" w:sz="4" w:space="0" w:color="008000"/>
              <w:right w:val="single" w:sz="4" w:space="0" w:color="008000"/>
            </w:tcBorders>
            <w:vAlign w:val="center"/>
          </w:tcPr>
          <w:p w14:paraId="0FD81873" w14:textId="77777777" w:rsidR="00E6453B" w:rsidRPr="00170B21" w:rsidRDefault="00E6453B" w:rsidP="00170B21">
            <w:pPr>
              <w:rPr>
                <w:rFonts w:ascii="Tahoma" w:hAnsi="Tahoma" w:cs="Tahoma"/>
                <w:sz w:val="20"/>
                <w:szCs w:val="20"/>
                <w:lang w:val="pt-BR"/>
              </w:rPr>
            </w:pPr>
          </w:p>
        </w:tc>
        <w:tc>
          <w:tcPr>
            <w:tcW w:w="1745" w:type="dxa"/>
            <w:tcBorders>
              <w:top w:val="single" w:sz="4" w:space="0" w:color="008000"/>
              <w:left w:val="single" w:sz="4" w:space="0" w:color="008000"/>
              <w:bottom w:val="single" w:sz="4" w:space="0" w:color="008000"/>
              <w:right w:val="single" w:sz="4" w:space="0" w:color="008000"/>
            </w:tcBorders>
            <w:vAlign w:val="center"/>
          </w:tcPr>
          <w:p w14:paraId="702EABF9" w14:textId="77777777" w:rsidR="00E6453B" w:rsidRPr="00170B21" w:rsidRDefault="00E6453B" w:rsidP="00170B21">
            <w:pPr>
              <w:rPr>
                <w:rFonts w:ascii="Tahoma" w:hAnsi="Tahoma" w:cs="Tahoma"/>
                <w:sz w:val="20"/>
                <w:szCs w:val="20"/>
                <w:lang w:val="pt-BR"/>
              </w:rPr>
            </w:pPr>
          </w:p>
        </w:tc>
        <w:tc>
          <w:tcPr>
            <w:tcW w:w="1645" w:type="dxa"/>
            <w:tcBorders>
              <w:top w:val="single" w:sz="4" w:space="0" w:color="008000"/>
              <w:left w:val="single" w:sz="4" w:space="0" w:color="008000"/>
              <w:bottom w:val="single" w:sz="4" w:space="0" w:color="008000"/>
              <w:right w:val="single" w:sz="4" w:space="0" w:color="008000"/>
            </w:tcBorders>
            <w:vAlign w:val="center"/>
          </w:tcPr>
          <w:p w14:paraId="49885223" w14:textId="77777777" w:rsidR="00E6453B" w:rsidRPr="00170B21" w:rsidRDefault="00E6453B" w:rsidP="00170B21">
            <w:pPr>
              <w:rPr>
                <w:rFonts w:ascii="Tahoma" w:hAnsi="Tahoma" w:cs="Tahoma"/>
                <w:sz w:val="20"/>
                <w:szCs w:val="20"/>
                <w:lang w:val="pt-BR"/>
              </w:rPr>
            </w:pPr>
          </w:p>
        </w:tc>
      </w:tr>
      <w:tr w:rsidR="00E6453B" w:rsidRPr="00AB773F" w14:paraId="3E22C5E0" w14:textId="77777777" w:rsidTr="00170B21">
        <w:trPr>
          <w:trHeight w:val="624"/>
        </w:trPr>
        <w:tc>
          <w:tcPr>
            <w:tcW w:w="4673" w:type="dxa"/>
            <w:tcBorders>
              <w:top w:val="single" w:sz="4" w:space="0" w:color="008000"/>
              <w:left w:val="single" w:sz="4" w:space="0" w:color="008000"/>
              <w:bottom w:val="single" w:sz="4" w:space="0" w:color="008000"/>
              <w:right w:val="single" w:sz="4" w:space="0" w:color="008000"/>
            </w:tcBorders>
            <w:vAlign w:val="center"/>
          </w:tcPr>
          <w:p w14:paraId="301EE484" w14:textId="1B90943D" w:rsidR="00E6453B" w:rsidRPr="00170B21" w:rsidRDefault="00E6453B" w:rsidP="00170B21">
            <w:pPr>
              <w:pStyle w:val="00textosemparagrafo"/>
              <w:jc w:val="left"/>
              <w:rPr>
                <w:sz w:val="20"/>
                <w:szCs w:val="20"/>
              </w:rPr>
            </w:pPr>
            <w:r w:rsidRPr="00170B21">
              <w:rPr>
                <w:sz w:val="20"/>
                <w:szCs w:val="20"/>
              </w:rPr>
              <w:t>4. Sei fazer uma multiplicação por decomposição?</w:t>
            </w:r>
          </w:p>
        </w:tc>
        <w:tc>
          <w:tcPr>
            <w:tcW w:w="1559" w:type="dxa"/>
            <w:tcBorders>
              <w:top w:val="single" w:sz="4" w:space="0" w:color="008000"/>
              <w:left w:val="single" w:sz="4" w:space="0" w:color="008000"/>
              <w:bottom w:val="single" w:sz="4" w:space="0" w:color="008000"/>
              <w:right w:val="single" w:sz="4" w:space="0" w:color="008000"/>
            </w:tcBorders>
            <w:vAlign w:val="center"/>
          </w:tcPr>
          <w:p w14:paraId="2C316BE7" w14:textId="77777777" w:rsidR="00E6453B" w:rsidRPr="00170B21" w:rsidRDefault="00E6453B" w:rsidP="00170B21">
            <w:pPr>
              <w:rPr>
                <w:rFonts w:ascii="Tahoma" w:hAnsi="Tahoma" w:cs="Tahoma"/>
                <w:sz w:val="20"/>
                <w:szCs w:val="20"/>
                <w:lang w:val="pt-BR"/>
              </w:rPr>
            </w:pPr>
          </w:p>
        </w:tc>
        <w:tc>
          <w:tcPr>
            <w:tcW w:w="1745" w:type="dxa"/>
            <w:tcBorders>
              <w:top w:val="single" w:sz="4" w:space="0" w:color="008000"/>
              <w:left w:val="single" w:sz="4" w:space="0" w:color="008000"/>
              <w:bottom w:val="single" w:sz="4" w:space="0" w:color="008000"/>
              <w:right w:val="single" w:sz="4" w:space="0" w:color="008000"/>
            </w:tcBorders>
            <w:vAlign w:val="center"/>
          </w:tcPr>
          <w:p w14:paraId="7F054F7C" w14:textId="77777777" w:rsidR="00E6453B" w:rsidRPr="00170B21" w:rsidRDefault="00E6453B" w:rsidP="00170B21">
            <w:pPr>
              <w:rPr>
                <w:rFonts w:ascii="Tahoma" w:hAnsi="Tahoma" w:cs="Tahoma"/>
                <w:sz w:val="20"/>
                <w:szCs w:val="20"/>
                <w:lang w:val="pt-BR"/>
              </w:rPr>
            </w:pPr>
          </w:p>
        </w:tc>
        <w:tc>
          <w:tcPr>
            <w:tcW w:w="1645" w:type="dxa"/>
            <w:tcBorders>
              <w:top w:val="single" w:sz="4" w:space="0" w:color="008000"/>
              <w:left w:val="single" w:sz="4" w:space="0" w:color="008000"/>
              <w:bottom w:val="single" w:sz="4" w:space="0" w:color="008000"/>
              <w:right w:val="single" w:sz="4" w:space="0" w:color="008000"/>
            </w:tcBorders>
            <w:vAlign w:val="center"/>
          </w:tcPr>
          <w:p w14:paraId="09C74EB2" w14:textId="77777777" w:rsidR="00E6453B" w:rsidRPr="00170B21" w:rsidRDefault="00E6453B" w:rsidP="00170B21">
            <w:pPr>
              <w:rPr>
                <w:rFonts w:ascii="Tahoma" w:hAnsi="Tahoma" w:cs="Tahoma"/>
                <w:sz w:val="20"/>
                <w:szCs w:val="20"/>
                <w:lang w:val="pt-BR"/>
              </w:rPr>
            </w:pPr>
          </w:p>
        </w:tc>
      </w:tr>
      <w:tr w:rsidR="00E6453B" w:rsidRPr="00AB773F" w14:paraId="359BE6B0" w14:textId="77777777" w:rsidTr="00170B21">
        <w:trPr>
          <w:trHeight w:val="624"/>
        </w:trPr>
        <w:tc>
          <w:tcPr>
            <w:tcW w:w="4673" w:type="dxa"/>
            <w:tcBorders>
              <w:top w:val="single" w:sz="4" w:space="0" w:color="008000"/>
              <w:left w:val="single" w:sz="4" w:space="0" w:color="008000"/>
              <w:bottom w:val="single" w:sz="4" w:space="0" w:color="008000"/>
              <w:right w:val="single" w:sz="4" w:space="0" w:color="008000"/>
            </w:tcBorders>
            <w:vAlign w:val="center"/>
          </w:tcPr>
          <w:p w14:paraId="570DF997" w14:textId="0A098F82" w:rsidR="00E6453B" w:rsidRPr="00170B21" w:rsidRDefault="00E6453B" w:rsidP="00170B21">
            <w:pPr>
              <w:pStyle w:val="00textosemparagrafo"/>
              <w:jc w:val="left"/>
              <w:rPr>
                <w:sz w:val="20"/>
                <w:szCs w:val="20"/>
              </w:rPr>
            </w:pPr>
            <w:r w:rsidRPr="00170B21">
              <w:rPr>
                <w:sz w:val="20"/>
                <w:szCs w:val="20"/>
              </w:rPr>
              <w:t>5. Sei calcular uma multiplicação por cálculo mental com 10, 100 e 1 000?</w:t>
            </w:r>
          </w:p>
        </w:tc>
        <w:tc>
          <w:tcPr>
            <w:tcW w:w="1559" w:type="dxa"/>
            <w:tcBorders>
              <w:top w:val="single" w:sz="4" w:space="0" w:color="008000"/>
              <w:left w:val="single" w:sz="4" w:space="0" w:color="008000"/>
              <w:bottom w:val="single" w:sz="4" w:space="0" w:color="008000"/>
              <w:right w:val="single" w:sz="4" w:space="0" w:color="008000"/>
            </w:tcBorders>
            <w:vAlign w:val="center"/>
          </w:tcPr>
          <w:p w14:paraId="4E2D002E" w14:textId="77777777" w:rsidR="00E6453B" w:rsidRPr="00170B21" w:rsidRDefault="00E6453B" w:rsidP="00170B21">
            <w:pPr>
              <w:rPr>
                <w:rFonts w:ascii="Tahoma" w:hAnsi="Tahoma" w:cs="Tahoma"/>
                <w:sz w:val="20"/>
                <w:szCs w:val="20"/>
                <w:lang w:val="pt-BR"/>
              </w:rPr>
            </w:pPr>
          </w:p>
        </w:tc>
        <w:tc>
          <w:tcPr>
            <w:tcW w:w="1745" w:type="dxa"/>
            <w:tcBorders>
              <w:top w:val="single" w:sz="4" w:space="0" w:color="008000"/>
              <w:left w:val="single" w:sz="4" w:space="0" w:color="008000"/>
              <w:bottom w:val="single" w:sz="4" w:space="0" w:color="008000"/>
              <w:right w:val="single" w:sz="4" w:space="0" w:color="008000"/>
            </w:tcBorders>
            <w:vAlign w:val="center"/>
          </w:tcPr>
          <w:p w14:paraId="2F6CB4E3" w14:textId="77777777" w:rsidR="00E6453B" w:rsidRPr="00170B21" w:rsidRDefault="00E6453B" w:rsidP="00170B21">
            <w:pPr>
              <w:rPr>
                <w:rFonts w:ascii="Tahoma" w:hAnsi="Tahoma" w:cs="Tahoma"/>
                <w:sz w:val="20"/>
                <w:szCs w:val="20"/>
                <w:lang w:val="pt-BR"/>
              </w:rPr>
            </w:pPr>
          </w:p>
        </w:tc>
        <w:tc>
          <w:tcPr>
            <w:tcW w:w="1645" w:type="dxa"/>
            <w:tcBorders>
              <w:top w:val="single" w:sz="4" w:space="0" w:color="008000"/>
              <w:left w:val="single" w:sz="4" w:space="0" w:color="008000"/>
              <w:bottom w:val="single" w:sz="4" w:space="0" w:color="008000"/>
              <w:right w:val="single" w:sz="4" w:space="0" w:color="008000"/>
            </w:tcBorders>
            <w:vAlign w:val="center"/>
          </w:tcPr>
          <w:p w14:paraId="78642993" w14:textId="77777777" w:rsidR="00E6453B" w:rsidRPr="00170B21" w:rsidRDefault="00E6453B" w:rsidP="00170B21">
            <w:pPr>
              <w:rPr>
                <w:rFonts w:ascii="Tahoma" w:hAnsi="Tahoma" w:cs="Tahoma"/>
                <w:sz w:val="20"/>
                <w:szCs w:val="20"/>
                <w:lang w:val="pt-BR"/>
              </w:rPr>
            </w:pPr>
          </w:p>
        </w:tc>
      </w:tr>
      <w:tr w:rsidR="00E6453B" w:rsidRPr="00AB773F" w14:paraId="6709849E" w14:textId="77777777" w:rsidTr="00170B21">
        <w:trPr>
          <w:trHeight w:val="624"/>
        </w:trPr>
        <w:tc>
          <w:tcPr>
            <w:tcW w:w="4673" w:type="dxa"/>
            <w:tcBorders>
              <w:top w:val="single" w:sz="4" w:space="0" w:color="008000"/>
              <w:left w:val="single" w:sz="4" w:space="0" w:color="008000"/>
              <w:bottom w:val="single" w:sz="4" w:space="0" w:color="008000"/>
              <w:right w:val="single" w:sz="4" w:space="0" w:color="008000"/>
            </w:tcBorders>
            <w:vAlign w:val="center"/>
          </w:tcPr>
          <w:p w14:paraId="166F9B87" w14:textId="67549FA1" w:rsidR="00E6453B" w:rsidRPr="00170B21" w:rsidRDefault="00E6453B" w:rsidP="00170B21">
            <w:pPr>
              <w:pStyle w:val="00textosemparagrafo"/>
              <w:jc w:val="left"/>
              <w:rPr>
                <w:sz w:val="20"/>
                <w:szCs w:val="20"/>
              </w:rPr>
            </w:pPr>
            <w:r w:rsidRPr="00170B21">
              <w:rPr>
                <w:sz w:val="20"/>
                <w:szCs w:val="20"/>
              </w:rPr>
              <w:t>6. Sei resolver multiplicações utilizando o algoritmo usual?</w:t>
            </w:r>
          </w:p>
        </w:tc>
        <w:tc>
          <w:tcPr>
            <w:tcW w:w="1559" w:type="dxa"/>
            <w:tcBorders>
              <w:top w:val="single" w:sz="4" w:space="0" w:color="008000"/>
              <w:left w:val="single" w:sz="4" w:space="0" w:color="008000"/>
              <w:bottom w:val="single" w:sz="4" w:space="0" w:color="008000"/>
              <w:right w:val="single" w:sz="4" w:space="0" w:color="008000"/>
            </w:tcBorders>
            <w:vAlign w:val="center"/>
          </w:tcPr>
          <w:p w14:paraId="52AE4E4D" w14:textId="77777777" w:rsidR="00E6453B" w:rsidRPr="00170B21" w:rsidRDefault="00E6453B" w:rsidP="00170B21">
            <w:pPr>
              <w:rPr>
                <w:rFonts w:ascii="Tahoma" w:hAnsi="Tahoma" w:cs="Tahoma"/>
                <w:sz w:val="20"/>
                <w:szCs w:val="20"/>
                <w:lang w:val="pt-BR"/>
              </w:rPr>
            </w:pPr>
          </w:p>
        </w:tc>
        <w:tc>
          <w:tcPr>
            <w:tcW w:w="1745" w:type="dxa"/>
            <w:tcBorders>
              <w:top w:val="single" w:sz="4" w:space="0" w:color="008000"/>
              <w:left w:val="single" w:sz="4" w:space="0" w:color="008000"/>
              <w:bottom w:val="single" w:sz="4" w:space="0" w:color="008000"/>
              <w:right w:val="single" w:sz="4" w:space="0" w:color="008000"/>
            </w:tcBorders>
            <w:vAlign w:val="center"/>
          </w:tcPr>
          <w:p w14:paraId="03FECC06" w14:textId="77777777" w:rsidR="00E6453B" w:rsidRPr="00170B21" w:rsidRDefault="00E6453B" w:rsidP="00170B21">
            <w:pPr>
              <w:rPr>
                <w:rFonts w:ascii="Tahoma" w:hAnsi="Tahoma" w:cs="Tahoma"/>
                <w:sz w:val="20"/>
                <w:szCs w:val="20"/>
                <w:lang w:val="pt-BR"/>
              </w:rPr>
            </w:pPr>
          </w:p>
        </w:tc>
        <w:tc>
          <w:tcPr>
            <w:tcW w:w="1645" w:type="dxa"/>
            <w:tcBorders>
              <w:top w:val="single" w:sz="4" w:space="0" w:color="008000"/>
              <w:left w:val="single" w:sz="4" w:space="0" w:color="008000"/>
              <w:bottom w:val="single" w:sz="4" w:space="0" w:color="008000"/>
              <w:right w:val="single" w:sz="4" w:space="0" w:color="008000"/>
            </w:tcBorders>
            <w:vAlign w:val="center"/>
          </w:tcPr>
          <w:p w14:paraId="60E5B2CE" w14:textId="77777777" w:rsidR="00E6453B" w:rsidRPr="00170B21" w:rsidRDefault="00E6453B" w:rsidP="00170B21">
            <w:pPr>
              <w:rPr>
                <w:rFonts w:ascii="Tahoma" w:hAnsi="Tahoma" w:cs="Tahoma"/>
                <w:sz w:val="20"/>
                <w:szCs w:val="20"/>
                <w:lang w:val="pt-BR"/>
              </w:rPr>
            </w:pPr>
          </w:p>
        </w:tc>
      </w:tr>
    </w:tbl>
    <w:p w14:paraId="38F7B5AD" w14:textId="77777777" w:rsidR="00170B21" w:rsidRPr="006D0059" w:rsidRDefault="00170B21" w:rsidP="00170B21">
      <w:pPr>
        <w:pStyle w:val="00textosemparagrafo"/>
      </w:pPr>
    </w:p>
    <w:tbl>
      <w:tblPr>
        <w:tblStyle w:val="TabeladeGradeClara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1559"/>
        <w:gridCol w:w="1745"/>
        <w:gridCol w:w="1645"/>
      </w:tblGrid>
      <w:tr w:rsidR="00170B21" w:rsidRPr="00170B21" w14:paraId="623C2933" w14:textId="77777777" w:rsidTr="00B500FB">
        <w:trPr>
          <w:trHeight w:val="1457"/>
        </w:trPr>
        <w:tc>
          <w:tcPr>
            <w:tcW w:w="4673"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vAlign w:val="center"/>
          </w:tcPr>
          <w:p w14:paraId="12016F7D" w14:textId="3C2671D6" w:rsidR="00170B21" w:rsidRPr="00553CCC" w:rsidRDefault="00170B21" w:rsidP="00217A55">
            <w:pPr>
              <w:pStyle w:val="00textosemparagrafo"/>
              <w:jc w:val="left"/>
              <w:rPr>
                <w:b/>
                <w:sz w:val="20"/>
                <w:szCs w:val="20"/>
              </w:rPr>
            </w:pPr>
            <w:r w:rsidRPr="00553CCC">
              <w:rPr>
                <w:b/>
                <w:sz w:val="20"/>
                <w:szCs w:val="20"/>
              </w:rPr>
              <w:t>Marque</w:t>
            </w:r>
            <w:r w:rsidR="00300F92" w:rsidRPr="00553CCC">
              <w:rPr>
                <w:b/>
                <w:sz w:val="20"/>
                <w:szCs w:val="20"/>
              </w:rPr>
              <w:t xml:space="preserve"> </w:t>
            </w:r>
            <w:r w:rsidRPr="00553CCC">
              <w:rPr>
                <w:b/>
                <w:sz w:val="20"/>
                <w:szCs w:val="20"/>
              </w:rPr>
              <w:t>X na carinha que retrata melhor o que você sente ao responder cada questão</w:t>
            </w:r>
            <w:r w:rsidRPr="00553CCC">
              <w:rPr>
                <w:sz w:val="20"/>
                <w:szCs w:val="20"/>
              </w:rPr>
              <w:t>.</w:t>
            </w:r>
          </w:p>
        </w:tc>
        <w:tc>
          <w:tcPr>
            <w:tcW w:w="1559" w:type="dxa"/>
            <w:tcBorders>
              <w:top w:val="single" w:sz="4" w:space="0" w:color="008000"/>
              <w:left w:val="single" w:sz="4" w:space="0" w:color="538135" w:themeColor="accent6" w:themeShade="BF"/>
              <w:bottom w:val="single" w:sz="4" w:space="0" w:color="008000"/>
              <w:right w:val="single" w:sz="4" w:space="0" w:color="008000"/>
            </w:tcBorders>
            <w:vAlign w:val="center"/>
          </w:tcPr>
          <w:p w14:paraId="5C1EC661" w14:textId="25958607" w:rsidR="00170B21" w:rsidRPr="00170B21" w:rsidRDefault="00170B21" w:rsidP="00217A55">
            <w:pPr>
              <w:pStyle w:val="00textosemparagrafo"/>
              <w:jc w:val="center"/>
              <w:rPr>
                <w:b/>
                <w:sz w:val="20"/>
                <w:szCs w:val="20"/>
              </w:rPr>
            </w:pPr>
            <w:r w:rsidRPr="00170B21">
              <w:rPr>
                <w:b/>
                <w:noProof/>
                <w:sz w:val="20"/>
                <w:szCs w:val="20"/>
                <w:lang w:val="en-US" w:eastAsia="en-US"/>
              </w:rPr>
              <w:drawing>
                <wp:inline distT="0" distB="0" distL="0" distR="0" wp14:anchorId="5877FBB5" wp14:editId="0E0035A2">
                  <wp:extent cx="473257" cy="502837"/>
                  <wp:effectExtent l="0" t="0" r="9525" b="5715"/>
                  <wp:docPr id="11"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erial digital emoticons.jpg"/>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489545" cy="520143"/>
                          </a:xfrm>
                          <a:prstGeom prst="rect">
                            <a:avLst/>
                          </a:prstGeom>
                          <a:ln>
                            <a:noFill/>
                          </a:ln>
                          <a:extLst>
                            <a:ext uri="{53640926-AAD7-44D8-BBD7-CCE9431645EC}">
                              <a14:shadowObscured xmlns:a14="http://schemas.microsoft.com/office/drawing/2010/main"/>
                            </a:ext>
                          </a:extLst>
                        </pic:spPr>
                      </pic:pic>
                    </a:graphicData>
                  </a:graphic>
                </wp:inline>
              </w:drawing>
            </w:r>
            <w:r w:rsidRPr="00170B21">
              <w:rPr>
                <w:b/>
                <w:sz w:val="20"/>
                <w:szCs w:val="20"/>
              </w:rPr>
              <w:br/>
              <w:t>S</w:t>
            </w:r>
            <w:r w:rsidR="00756FCD" w:rsidRPr="00170B21">
              <w:rPr>
                <w:b/>
                <w:sz w:val="20"/>
                <w:szCs w:val="20"/>
              </w:rPr>
              <w:t>im</w:t>
            </w:r>
          </w:p>
        </w:tc>
        <w:tc>
          <w:tcPr>
            <w:tcW w:w="1745" w:type="dxa"/>
            <w:tcBorders>
              <w:top w:val="single" w:sz="4" w:space="0" w:color="008000"/>
              <w:left w:val="single" w:sz="4" w:space="0" w:color="008000"/>
              <w:bottom w:val="single" w:sz="4" w:space="0" w:color="008000"/>
              <w:right w:val="single" w:sz="4" w:space="0" w:color="008000"/>
            </w:tcBorders>
            <w:vAlign w:val="center"/>
          </w:tcPr>
          <w:p w14:paraId="23AD6B61" w14:textId="0F9BAF92" w:rsidR="00170B21" w:rsidRPr="00170B21" w:rsidRDefault="00170B21" w:rsidP="00217A55">
            <w:pPr>
              <w:pStyle w:val="00textosemparagrafo"/>
              <w:jc w:val="center"/>
              <w:rPr>
                <w:b/>
                <w:sz w:val="20"/>
                <w:szCs w:val="20"/>
              </w:rPr>
            </w:pPr>
            <w:r w:rsidRPr="00170B21">
              <w:rPr>
                <w:b/>
                <w:noProof/>
                <w:sz w:val="20"/>
                <w:szCs w:val="20"/>
                <w:lang w:val="en-US" w:eastAsia="en-US"/>
              </w:rPr>
              <w:drawing>
                <wp:inline distT="0" distB="0" distL="0" distR="0" wp14:anchorId="39164A63" wp14:editId="27309D32">
                  <wp:extent cx="468896" cy="511523"/>
                  <wp:effectExtent l="0" t="0" r="0" b="0"/>
                  <wp:docPr id="12"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erial digital emoticons.jpg"/>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468896" cy="511523"/>
                          </a:xfrm>
                          <a:prstGeom prst="rect">
                            <a:avLst/>
                          </a:prstGeom>
                          <a:ln>
                            <a:noFill/>
                          </a:ln>
                          <a:extLst>
                            <a:ext uri="{53640926-AAD7-44D8-BBD7-CCE9431645EC}">
                              <a14:shadowObscured xmlns:a14="http://schemas.microsoft.com/office/drawing/2010/main"/>
                            </a:ext>
                          </a:extLst>
                        </pic:spPr>
                      </pic:pic>
                    </a:graphicData>
                  </a:graphic>
                </wp:inline>
              </w:drawing>
            </w:r>
            <w:r w:rsidRPr="00170B21">
              <w:rPr>
                <w:b/>
                <w:sz w:val="20"/>
                <w:szCs w:val="20"/>
              </w:rPr>
              <w:br/>
              <w:t>M</w:t>
            </w:r>
            <w:r w:rsidR="00756FCD" w:rsidRPr="00170B21">
              <w:rPr>
                <w:b/>
                <w:sz w:val="20"/>
                <w:szCs w:val="20"/>
              </w:rPr>
              <w:t>ais ou menos</w:t>
            </w:r>
          </w:p>
        </w:tc>
        <w:tc>
          <w:tcPr>
            <w:tcW w:w="1645" w:type="dxa"/>
            <w:tcBorders>
              <w:top w:val="single" w:sz="4" w:space="0" w:color="008000"/>
              <w:left w:val="single" w:sz="4" w:space="0" w:color="008000"/>
              <w:bottom w:val="single" w:sz="4" w:space="0" w:color="008000"/>
              <w:right w:val="single" w:sz="4" w:space="0" w:color="008000"/>
            </w:tcBorders>
            <w:vAlign w:val="center"/>
          </w:tcPr>
          <w:p w14:paraId="4EFD308B" w14:textId="40060501" w:rsidR="00170B21" w:rsidRPr="00170B21" w:rsidRDefault="00170B21" w:rsidP="00217A55">
            <w:pPr>
              <w:pStyle w:val="00textosemparagrafo"/>
              <w:jc w:val="center"/>
              <w:rPr>
                <w:b/>
                <w:sz w:val="20"/>
                <w:szCs w:val="20"/>
              </w:rPr>
            </w:pPr>
            <w:r w:rsidRPr="00170B21">
              <w:rPr>
                <w:b/>
                <w:noProof/>
                <w:sz w:val="20"/>
                <w:szCs w:val="20"/>
                <w:lang w:val="en-US" w:eastAsia="en-US"/>
              </w:rPr>
              <w:drawing>
                <wp:inline distT="0" distB="0" distL="0" distR="0" wp14:anchorId="0F0B49DB" wp14:editId="3F1CFCFF">
                  <wp:extent cx="486657" cy="511523"/>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erial digital emoticons.jpg"/>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486657" cy="511523"/>
                          </a:xfrm>
                          <a:prstGeom prst="rect">
                            <a:avLst/>
                          </a:prstGeom>
                          <a:ln>
                            <a:noFill/>
                          </a:ln>
                          <a:extLst>
                            <a:ext uri="{53640926-AAD7-44D8-BBD7-CCE9431645EC}">
                              <a14:shadowObscured xmlns:a14="http://schemas.microsoft.com/office/drawing/2010/main"/>
                            </a:ext>
                          </a:extLst>
                        </pic:spPr>
                      </pic:pic>
                    </a:graphicData>
                  </a:graphic>
                </wp:inline>
              </w:drawing>
            </w:r>
            <w:r w:rsidRPr="00170B21">
              <w:rPr>
                <w:b/>
                <w:sz w:val="20"/>
                <w:szCs w:val="20"/>
              </w:rPr>
              <w:br/>
              <w:t>N</w:t>
            </w:r>
            <w:r w:rsidR="00756FCD" w:rsidRPr="00170B21">
              <w:rPr>
                <w:b/>
                <w:sz w:val="20"/>
                <w:szCs w:val="20"/>
              </w:rPr>
              <w:t>ão</w:t>
            </w:r>
          </w:p>
        </w:tc>
      </w:tr>
      <w:tr w:rsidR="00170B21" w:rsidRPr="00AB773F" w14:paraId="6BAB180E" w14:textId="77777777" w:rsidTr="00B500FB">
        <w:trPr>
          <w:trHeight w:val="624"/>
        </w:trPr>
        <w:tc>
          <w:tcPr>
            <w:tcW w:w="4673" w:type="dxa"/>
            <w:tcBorders>
              <w:top w:val="single" w:sz="4" w:space="0" w:color="538135" w:themeColor="accent6" w:themeShade="BF"/>
              <w:left w:val="single" w:sz="4" w:space="0" w:color="008000"/>
              <w:bottom w:val="single" w:sz="4" w:space="0" w:color="008000"/>
              <w:right w:val="single" w:sz="4" w:space="0" w:color="008000"/>
            </w:tcBorders>
            <w:vAlign w:val="center"/>
          </w:tcPr>
          <w:p w14:paraId="3905682A" w14:textId="420D8FB7" w:rsidR="00170B21" w:rsidRPr="00170B21" w:rsidRDefault="00170B21" w:rsidP="00217A55">
            <w:pPr>
              <w:pStyle w:val="00textosemparagrafo"/>
              <w:jc w:val="left"/>
              <w:rPr>
                <w:sz w:val="20"/>
                <w:szCs w:val="20"/>
              </w:rPr>
            </w:pPr>
            <w:r w:rsidRPr="00170B21">
              <w:rPr>
                <w:sz w:val="20"/>
                <w:szCs w:val="20"/>
              </w:rPr>
              <w:t xml:space="preserve">1. Sei observar algumas regularidades da multiplicação utilizando a tábua de </w:t>
            </w:r>
            <w:r w:rsidR="00E636B3">
              <w:rPr>
                <w:sz w:val="20"/>
                <w:szCs w:val="20"/>
              </w:rPr>
              <w:t>P</w:t>
            </w:r>
            <w:r w:rsidRPr="00170B21">
              <w:rPr>
                <w:sz w:val="20"/>
                <w:szCs w:val="20"/>
              </w:rPr>
              <w:t>itágoras?</w:t>
            </w:r>
          </w:p>
        </w:tc>
        <w:tc>
          <w:tcPr>
            <w:tcW w:w="1559" w:type="dxa"/>
            <w:tcBorders>
              <w:top w:val="single" w:sz="4" w:space="0" w:color="008000"/>
              <w:left w:val="single" w:sz="4" w:space="0" w:color="008000"/>
              <w:bottom w:val="single" w:sz="4" w:space="0" w:color="008000"/>
              <w:right w:val="single" w:sz="4" w:space="0" w:color="008000"/>
            </w:tcBorders>
            <w:vAlign w:val="center"/>
          </w:tcPr>
          <w:p w14:paraId="1F79D68C" w14:textId="77777777" w:rsidR="00170B21" w:rsidRPr="00170B21" w:rsidRDefault="00170B21" w:rsidP="00217A55">
            <w:pPr>
              <w:rPr>
                <w:rFonts w:ascii="Tahoma" w:hAnsi="Tahoma" w:cs="Tahoma"/>
                <w:sz w:val="20"/>
                <w:szCs w:val="20"/>
                <w:lang w:val="pt-BR"/>
              </w:rPr>
            </w:pPr>
          </w:p>
        </w:tc>
        <w:tc>
          <w:tcPr>
            <w:tcW w:w="1745" w:type="dxa"/>
            <w:tcBorders>
              <w:top w:val="single" w:sz="4" w:space="0" w:color="008000"/>
              <w:left w:val="single" w:sz="4" w:space="0" w:color="008000"/>
              <w:bottom w:val="single" w:sz="4" w:space="0" w:color="008000"/>
              <w:right w:val="single" w:sz="4" w:space="0" w:color="008000"/>
            </w:tcBorders>
            <w:vAlign w:val="center"/>
          </w:tcPr>
          <w:p w14:paraId="202870AF" w14:textId="77777777" w:rsidR="00170B21" w:rsidRPr="00170B21" w:rsidRDefault="00170B21" w:rsidP="00217A55">
            <w:pPr>
              <w:rPr>
                <w:rFonts w:ascii="Tahoma" w:hAnsi="Tahoma" w:cs="Tahoma"/>
                <w:sz w:val="20"/>
                <w:szCs w:val="20"/>
                <w:lang w:val="pt-BR"/>
              </w:rPr>
            </w:pPr>
          </w:p>
        </w:tc>
        <w:tc>
          <w:tcPr>
            <w:tcW w:w="1645" w:type="dxa"/>
            <w:tcBorders>
              <w:top w:val="single" w:sz="4" w:space="0" w:color="008000"/>
              <w:left w:val="single" w:sz="4" w:space="0" w:color="008000"/>
              <w:bottom w:val="single" w:sz="4" w:space="0" w:color="008000"/>
              <w:right w:val="single" w:sz="4" w:space="0" w:color="008000"/>
            </w:tcBorders>
            <w:vAlign w:val="center"/>
          </w:tcPr>
          <w:p w14:paraId="4A77A96A" w14:textId="77777777" w:rsidR="00170B21" w:rsidRPr="00170B21" w:rsidRDefault="00170B21" w:rsidP="00217A55">
            <w:pPr>
              <w:rPr>
                <w:rFonts w:ascii="Tahoma" w:hAnsi="Tahoma" w:cs="Tahoma"/>
                <w:sz w:val="20"/>
                <w:szCs w:val="20"/>
                <w:lang w:val="pt-BR"/>
              </w:rPr>
            </w:pPr>
          </w:p>
        </w:tc>
      </w:tr>
      <w:tr w:rsidR="00170B21" w:rsidRPr="00AB773F" w14:paraId="6FDB2825" w14:textId="77777777" w:rsidTr="00217A55">
        <w:trPr>
          <w:trHeight w:val="624"/>
        </w:trPr>
        <w:tc>
          <w:tcPr>
            <w:tcW w:w="4673" w:type="dxa"/>
            <w:tcBorders>
              <w:top w:val="single" w:sz="4" w:space="0" w:color="008000"/>
              <w:left w:val="single" w:sz="4" w:space="0" w:color="008000"/>
              <w:bottom w:val="single" w:sz="4" w:space="0" w:color="008000"/>
              <w:right w:val="single" w:sz="4" w:space="0" w:color="008000"/>
            </w:tcBorders>
            <w:vAlign w:val="center"/>
          </w:tcPr>
          <w:p w14:paraId="1DC6B50B" w14:textId="77777777" w:rsidR="00170B21" w:rsidRPr="00170B21" w:rsidRDefault="00170B21" w:rsidP="00217A55">
            <w:pPr>
              <w:pStyle w:val="00textosemparagrafo"/>
              <w:jc w:val="left"/>
              <w:rPr>
                <w:sz w:val="20"/>
                <w:szCs w:val="20"/>
              </w:rPr>
            </w:pPr>
            <w:r w:rsidRPr="00170B21">
              <w:rPr>
                <w:sz w:val="20"/>
                <w:szCs w:val="20"/>
              </w:rPr>
              <w:t>2. Sei calcular uma multiplicação na disposição retangular?</w:t>
            </w:r>
          </w:p>
        </w:tc>
        <w:tc>
          <w:tcPr>
            <w:tcW w:w="1559" w:type="dxa"/>
            <w:tcBorders>
              <w:top w:val="single" w:sz="4" w:space="0" w:color="008000"/>
              <w:left w:val="single" w:sz="4" w:space="0" w:color="008000"/>
              <w:bottom w:val="single" w:sz="4" w:space="0" w:color="008000"/>
              <w:right w:val="single" w:sz="4" w:space="0" w:color="008000"/>
            </w:tcBorders>
            <w:vAlign w:val="center"/>
          </w:tcPr>
          <w:p w14:paraId="6B1C2675" w14:textId="77777777" w:rsidR="00170B21" w:rsidRPr="00170B21" w:rsidRDefault="00170B21" w:rsidP="00217A55">
            <w:pPr>
              <w:rPr>
                <w:rFonts w:ascii="Tahoma" w:hAnsi="Tahoma" w:cs="Tahoma"/>
                <w:sz w:val="20"/>
                <w:szCs w:val="20"/>
                <w:lang w:val="pt-BR"/>
              </w:rPr>
            </w:pPr>
          </w:p>
        </w:tc>
        <w:tc>
          <w:tcPr>
            <w:tcW w:w="1745" w:type="dxa"/>
            <w:tcBorders>
              <w:top w:val="single" w:sz="4" w:space="0" w:color="008000"/>
              <w:left w:val="single" w:sz="4" w:space="0" w:color="008000"/>
              <w:bottom w:val="single" w:sz="4" w:space="0" w:color="008000"/>
              <w:right w:val="single" w:sz="4" w:space="0" w:color="008000"/>
            </w:tcBorders>
            <w:vAlign w:val="center"/>
          </w:tcPr>
          <w:p w14:paraId="31FC50F0" w14:textId="77777777" w:rsidR="00170B21" w:rsidRPr="00170B21" w:rsidRDefault="00170B21" w:rsidP="00217A55">
            <w:pPr>
              <w:rPr>
                <w:rFonts w:ascii="Tahoma" w:hAnsi="Tahoma" w:cs="Tahoma"/>
                <w:sz w:val="20"/>
                <w:szCs w:val="20"/>
                <w:lang w:val="pt-BR"/>
              </w:rPr>
            </w:pPr>
          </w:p>
        </w:tc>
        <w:tc>
          <w:tcPr>
            <w:tcW w:w="1645" w:type="dxa"/>
            <w:tcBorders>
              <w:top w:val="single" w:sz="4" w:space="0" w:color="008000"/>
              <w:left w:val="single" w:sz="4" w:space="0" w:color="008000"/>
              <w:bottom w:val="single" w:sz="4" w:space="0" w:color="008000"/>
              <w:right w:val="single" w:sz="4" w:space="0" w:color="008000"/>
            </w:tcBorders>
            <w:vAlign w:val="center"/>
          </w:tcPr>
          <w:p w14:paraId="37B9D989" w14:textId="77777777" w:rsidR="00170B21" w:rsidRPr="00170B21" w:rsidRDefault="00170B21" w:rsidP="00217A55">
            <w:pPr>
              <w:rPr>
                <w:rFonts w:ascii="Tahoma" w:hAnsi="Tahoma" w:cs="Tahoma"/>
                <w:sz w:val="20"/>
                <w:szCs w:val="20"/>
                <w:lang w:val="pt-BR"/>
              </w:rPr>
            </w:pPr>
          </w:p>
        </w:tc>
      </w:tr>
      <w:tr w:rsidR="00170B21" w:rsidRPr="00AB773F" w14:paraId="0FA3F2B1" w14:textId="77777777" w:rsidTr="00217A55">
        <w:trPr>
          <w:trHeight w:val="624"/>
        </w:trPr>
        <w:tc>
          <w:tcPr>
            <w:tcW w:w="4673" w:type="dxa"/>
            <w:tcBorders>
              <w:top w:val="single" w:sz="4" w:space="0" w:color="008000"/>
              <w:left w:val="single" w:sz="4" w:space="0" w:color="008000"/>
              <w:bottom w:val="single" w:sz="4" w:space="0" w:color="008000"/>
              <w:right w:val="single" w:sz="4" w:space="0" w:color="008000"/>
            </w:tcBorders>
            <w:vAlign w:val="center"/>
          </w:tcPr>
          <w:p w14:paraId="45A0094E" w14:textId="77777777" w:rsidR="00170B21" w:rsidRPr="00170B21" w:rsidRDefault="00170B21" w:rsidP="00217A55">
            <w:pPr>
              <w:pStyle w:val="00textosemparagrafo"/>
              <w:jc w:val="left"/>
              <w:rPr>
                <w:sz w:val="20"/>
                <w:szCs w:val="20"/>
              </w:rPr>
            </w:pPr>
            <w:r w:rsidRPr="00170B21">
              <w:rPr>
                <w:sz w:val="20"/>
                <w:szCs w:val="20"/>
              </w:rPr>
              <w:t>3. Sei calcular uma multiplicação utilizando a ideia de proporcionalidade?</w:t>
            </w:r>
          </w:p>
        </w:tc>
        <w:tc>
          <w:tcPr>
            <w:tcW w:w="1559" w:type="dxa"/>
            <w:tcBorders>
              <w:top w:val="single" w:sz="4" w:space="0" w:color="008000"/>
              <w:left w:val="single" w:sz="4" w:space="0" w:color="008000"/>
              <w:bottom w:val="single" w:sz="4" w:space="0" w:color="008000"/>
              <w:right w:val="single" w:sz="4" w:space="0" w:color="008000"/>
            </w:tcBorders>
            <w:vAlign w:val="center"/>
          </w:tcPr>
          <w:p w14:paraId="2791C489" w14:textId="77777777" w:rsidR="00170B21" w:rsidRPr="00170B21" w:rsidRDefault="00170B21" w:rsidP="00217A55">
            <w:pPr>
              <w:rPr>
                <w:rFonts w:ascii="Tahoma" w:hAnsi="Tahoma" w:cs="Tahoma"/>
                <w:sz w:val="20"/>
                <w:szCs w:val="20"/>
                <w:lang w:val="pt-BR"/>
              </w:rPr>
            </w:pPr>
          </w:p>
        </w:tc>
        <w:tc>
          <w:tcPr>
            <w:tcW w:w="1745" w:type="dxa"/>
            <w:tcBorders>
              <w:top w:val="single" w:sz="4" w:space="0" w:color="008000"/>
              <w:left w:val="single" w:sz="4" w:space="0" w:color="008000"/>
              <w:bottom w:val="single" w:sz="4" w:space="0" w:color="008000"/>
              <w:right w:val="single" w:sz="4" w:space="0" w:color="008000"/>
            </w:tcBorders>
            <w:vAlign w:val="center"/>
          </w:tcPr>
          <w:p w14:paraId="1E2D9563" w14:textId="77777777" w:rsidR="00170B21" w:rsidRPr="00170B21" w:rsidRDefault="00170B21" w:rsidP="00217A55">
            <w:pPr>
              <w:rPr>
                <w:rFonts w:ascii="Tahoma" w:hAnsi="Tahoma" w:cs="Tahoma"/>
                <w:sz w:val="20"/>
                <w:szCs w:val="20"/>
                <w:lang w:val="pt-BR"/>
              </w:rPr>
            </w:pPr>
          </w:p>
        </w:tc>
        <w:tc>
          <w:tcPr>
            <w:tcW w:w="1645" w:type="dxa"/>
            <w:tcBorders>
              <w:top w:val="single" w:sz="4" w:space="0" w:color="008000"/>
              <w:left w:val="single" w:sz="4" w:space="0" w:color="008000"/>
              <w:bottom w:val="single" w:sz="4" w:space="0" w:color="008000"/>
              <w:right w:val="single" w:sz="4" w:space="0" w:color="008000"/>
            </w:tcBorders>
            <w:vAlign w:val="center"/>
          </w:tcPr>
          <w:p w14:paraId="55C8B3BB" w14:textId="77777777" w:rsidR="00170B21" w:rsidRPr="00170B21" w:rsidRDefault="00170B21" w:rsidP="00217A55">
            <w:pPr>
              <w:rPr>
                <w:rFonts w:ascii="Tahoma" w:hAnsi="Tahoma" w:cs="Tahoma"/>
                <w:sz w:val="20"/>
                <w:szCs w:val="20"/>
                <w:lang w:val="pt-BR"/>
              </w:rPr>
            </w:pPr>
          </w:p>
        </w:tc>
      </w:tr>
      <w:tr w:rsidR="00170B21" w:rsidRPr="00AB773F" w14:paraId="4DA9906F" w14:textId="77777777" w:rsidTr="00217A55">
        <w:trPr>
          <w:trHeight w:val="624"/>
        </w:trPr>
        <w:tc>
          <w:tcPr>
            <w:tcW w:w="4673" w:type="dxa"/>
            <w:tcBorders>
              <w:top w:val="single" w:sz="4" w:space="0" w:color="008000"/>
              <w:left w:val="single" w:sz="4" w:space="0" w:color="008000"/>
              <w:bottom w:val="single" w:sz="4" w:space="0" w:color="008000"/>
              <w:right w:val="single" w:sz="4" w:space="0" w:color="008000"/>
            </w:tcBorders>
            <w:vAlign w:val="center"/>
          </w:tcPr>
          <w:p w14:paraId="1FA2170A" w14:textId="77777777" w:rsidR="00170B21" w:rsidRPr="00170B21" w:rsidRDefault="00170B21" w:rsidP="00217A55">
            <w:pPr>
              <w:pStyle w:val="00textosemparagrafo"/>
              <w:jc w:val="left"/>
              <w:rPr>
                <w:sz w:val="20"/>
                <w:szCs w:val="20"/>
              </w:rPr>
            </w:pPr>
            <w:r w:rsidRPr="00170B21">
              <w:rPr>
                <w:sz w:val="20"/>
                <w:szCs w:val="20"/>
              </w:rPr>
              <w:t>4. Sei fazer uma multiplicação por decomposição?</w:t>
            </w:r>
          </w:p>
        </w:tc>
        <w:tc>
          <w:tcPr>
            <w:tcW w:w="1559" w:type="dxa"/>
            <w:tcBorders>
              <w:top w:val="single" w:sz="4" w:space="0" w:color="008000"/>
              <w:left w:val="single" w:sz="4" w:space="0" w:color="008000"/>
              <w:bottom w:val="single" w:sz="4" w:space="0" w:color="008000"/>
              <w:right w:val="single" w:sz="4" w:space="0" w:color="008000"/>
            </w:tcBorders>
            <w:vAlign w:val="center"/>
          </w:tcPr>
          <w:p w14:paraId="285AB0F4" w14:textId="77777777" w:rsidR="00170B21" w:rsidRPr="00170B21" w:rsidRDefault="00170B21" w:rsidP="00217A55">
            <w:pPr>
              <w:rPr>
                <w:rFonts w:ascii="Tahoma" w:hAnsi="Tahoma" w:cs="Tahoma"/>
                <w:sz w:val="20"/>
                <w:szCs w:val="20"/>
                <w:lang w:val="pt-BR"/>
              </w:rPr>
            </w:pPr>
          </w:p>
        </w:tc>
        <w:tc>
          <w:tcPr>
            <w:tcW w:w="1745" w:type="dxa"/>
            <w:tcBorders>
              <w:top w:val="single" w:sz="4" w:space="0" w:color="008000"/>
              <w:left w:val="single" w:sz="4" w:space="0" w:color="008000"/>
              <w:bottom w:val="single" w:sz="4" w:space="0" w:color="008000"/>
              <w:right w:val="single" w:sz="4" w:space="0" w:color="008000"/>
            </w:tcBorders>
            <w:vAlign w:val="center"/>
          </w:tcPr>
          <w:p w14:paraId="3A433DB5" w14:textId="77777777" w:rsidR="00170B21" w:rsidRPr="00170B21" w:rsidRDefault="00170B21" w:rsidP="00217A55">
            <w:pPr>
              <w:rPr>
                <w:rFonts w:ascii="Tahoma" w:hAnsi="Tahoma" w:cs="Tahoma"/>
                <w:sz w:val="20"/>
                <w:szCs w:val="20"/>
                <w:lang w:val="pt-BR"/>
              </w:rPr>
            </w:pPr>
          </w:p>
        </w:tc>
        <w:tc>
          <w:tcPr>
            <w:tcW w:w="1645" w:type="dxa"/>
            <w:tcBorders>
              <w:top w:val="single" w:sz="4" w:space="0" w:color="008000"/>
              <w:left w:val="single" w:sz="4" w:space="0" w:color="008000"/>
              <w:bottom w:val="single" w:sz="4" w:space="0" w:color="008000"/>
              <w:right w:val="single" w:sz="4" w:space="0" w:color="008000"/>
            </w:tcBorders>
            <w:vAlign w:val="center"/>
          </w:tcPr>
          <w:p w14:paraId="40A32404" w14:textId="77777777" w:rsidR="00170B21" w:rsidRPr="00170B21" w:rsidRDefault="00170B21" w:rsidP="00217A55">
            <w:pPr>
              <w:rPr>
                <w:rFonts w:ascii="Tahoma" w:hAnsi="Tahoma" w:cs="Tahoma"/>
                <w:sz w:val="20"/>
                <w:szCs w:val="20"/>
                <w:lang w:val="pt-BR"/>
              </w:rPr>
            </w:pPr>
          </w:p>
        </w:tc>
      </w:tr>
      <w:tr w:rsidR="00170B21" w:rsidRPr="00AB773F" w14:paraId="31A875C9" w14:textId="77777777" w:rsidTr="00217A55">
        <w:trPr>
          <w:trHeight w:val="624"/>
        </w:trPr>
        <w:tc>
          <w:tcPr>
            <w:tcW w:w="4673" w:type="dxa"/>
            <w:tcBorders>
              <w:top w:val="single" w:sz="4" w:space="0" w:color="008000"/>
              <w:left w:val="single" w:sz="4" w:space="0" w:color="008000"/>
              <w:bottom w:val="single" w:sz="4" w:space="0" w:color="008000"/>
              <w:right w:val="single" w:sz="4" w:space="0" w:color="008000"/>
            </w:tcBorders>
            <w:vAlign w:val="center"/>
          </w:tcPr>
          <w:p w14:paraId="7D16CA23" w14:textId="77777777" w:rsidR="00170B21" w:rsidRPr="00170B21" w:rsidRDefault="00170B21" w:rsidP="00217A55">
            <w:pPr>
              <w:pStyle w:val="00textosemparagrafo"/>
              <w:jc w:val="left"/>
              <w:rPr>
                <w:sz w:val="20"/>
                <w:szCs w:val="20"/>
              </w:rPr>
            </w:pPr>
            <w:r w:rsidRPr="00170B21">
              <w:rPr>
                <w:sz w:val="20"/>
                <w:szCs w:val="20"/>
              </w:rPr>
              <w:t>5. Sei calcular uma multiplicação por cálculo mental com 10, 100 e 1 000?</w:t>
            </w:r>
          </w:p>
        </w:tc>
        <w:tc>
          <w:tcPr>
            <w:tcW w:w="1559" w:type="dxa"/>
            <w:tcBorders>
              <w:top w:val="single" w:sz="4" w:space="0" w:color="008000"/>
              <w:left w:val="single" w:sz="4" w:space="0" w:color="008000"/>
              <w:bottom w:val="single" w:sz="4" w:space="0" w:color="008000"/>
              <w:right w:val="single" w:sz="4" w:space="0" w:color="008000"/>
            </w:tcBorders>
            <w:vAlign w:val="center"/>
          </w:tcPr>
          <w:p w14:paraId="6E559C6B" w14:textId="77777777" w:rsidR="00170B21" w:rsidRPr="00170B21" w:rsidRDefault="00170B21" w:rsidP="00217A55">
            <w:pPr>
              <w:rPr>
                <w:rFonts w:ascii="Tahoma" w:hAnsi="Tahoma" w:cs="Tahoma"/>
                <w:sz w:val="20"/>
                <w:szCs w:val="20"/>
                <w:lang w:val="pt-BR"/>
              </w:rPr>
            </w:pPr>
          </w:p>
        </w:tc>
        <w:tc>
          <w:tcPr>
            <w:tcW w:w="1745" w:type="dxa"/>
            <w:tcBorders>
              <w:top w:val="single" w:sz="4" w:space="0" w:color="008000"/>
              <w:left w:val="single" w:sz="4" w:space="0" w:color="008000"/>
              <w:bottom w:val="single" w:sz="4" w:space="0" w:color="008000"/>
              <w:right w:val="single" w:sz="4" w:space="0" w:color="008000"/>
            </w:tcBorders>
            <w:vAlign w:val="center"/>
          </w:tcPr>
          <w:p w14:paraId="655EB0E0" w14:textId="77777777" w:rsidR="00170B21" w:rsidRPr="00170B21" w:rsidRDefault="00170B21" w:rsidP="00217A55">
            <w:pPr>
              <w:rPr>
                <w:rFonts w:ascii="Tahoma" w:hAnsi="Tahoma" w:cs="Tahoma"/>
                <w:sz w:val="20"/>
                <w:szCs w:val="20"/>
                <w:lang w:val="pt-BR"/>
              </w:rPr>
            </w:pPr>
          </w:p>
        </w:tc>
        <w:tc>
          <w:tcPr>
            <w:tcW w:w="1645" w:type="dxa"/>
            <w:tcBorders>
              <w:top w:val="single" w:sz="4" w:space="0" w:color="008000"/>
              <w:left w:val="single" w:sz="4" w:space="0" w:color="008000"/>
              <w:bottom w:val="single" w:sz="4" w:space="0" w:color="008000"/>
              <w:right w:val="single" w:sz="4" w:space="0" w:color="008000"/>
            </w:tcBorders>
            <w:vAlign w:val="center"/>
          </w:tcPr>
          <w:p w14:paraId="7CB472E3" w14:textId="77777777" w:rsidR="00170B21" w:rsidRPr="00170B21" w:rsidRDefault="00170B21" w:rsidP="00217A55">
            <w:pPr>
              <w:rPr>
                <w:rFonts w:ascii="Tahoma" w:hAnsi="Tahoma" w:cs="Tahoma"/>
                <w:sz w:val="20"/>
                <w:szCs w:val="20"/>
                <w:lang w:val="pt-BR"/>
              </w:rPr>
            </w:pPr>
          </w:p>
        </w:tc>
      </w:tr>
      <w:tr w:rsidR="00170B21" w:rsidRPr="00AB773F" w14:paraId="15FE8BA1" w14:textId="77777777" w:rsidTr="00217A55">
        <w:trPr>
          <w:trHeight w:val="624"/>
        </w:trPr>
        <w:tc>
          <w:tcPr>
            <w:tcW w:w="4673" w:type="dxa"/>
            <w:tcBorders>
              <w:top w:val="single" w:sz="4" w:space="0" w:color="008000"/>
              <w:left w:val="single" w:sz="4" w:space="0" w:color="008000"/>
              <w:bottom w:val="single" w:sz="4" w:space="0" w:color="008000"/>
              <w:right w:val="single" w:sz="4" w:space="0" w:color="008000"/>
            </w:tcBorders>
            <w:vAlign w:val="center"/>
          </w:tcPr>
          <w:p w14:paraId="26BB7BA9" w14:textId="77777777" w:rsidR="00170B21" w:rsidRPr="00170B21" w:rsidRDefault="00170B21" w:rsidP="00217A55">
            <w:pPr>
              <w:pStyle w:val="00textosemparagrafo"/>
              <w:jc w:val="left"/>
              <w:rPr>
                <w:sz w:val="20"/>
                <w:szCs w:val="20"/>
              </w:rPr>
            </w:pPr>
            <w:r w:rsidRPr="00170B21">
              <w:rPr>
                <w:sz w:val="20"/>
                <w:szCs w:val="20"/>
              </w:rPr>
              <w:t>6. Sei resolver multiplicações utilizando o algoritmo usual?</w:t>
            </w:r>
          </w:p>
        </w:tc>
        <w:tc>
          <w:tcPr>
            <w:tcW w:w="1559" w:type="dxa"/>
            <w:tcBorders>
              <w:top w:val="single" w:sz="4" w:space="0" w:color="008000"/>
              <w:left w:val="single" w:sz="4" w:space="0" w:color="008000"/>
              <w:bottom w:val="single" w:sz="4" w:space="0" w:color="008000"/>
              <w:right w:val="single" w:sz="4" w:space="0" w:color="008000"/>
            </w:tcBorders>
            <w:vAlign w:val="center"/>
          </w:tcPr>
          <w:p w14:paraId="0183BB7E" w14:textId="77777777" w:rsidR="00170B21" w:rsidRPr="00170B21" w:rsidRDefault="00170B21" w:rsidP="00217A55">
            <w:pPr>
              <w:rPr>
                <w:rFonts w:ascii="Tahoma" w:hAnsi="Tahoma" w:cs="Tahoma"/>
                <w:sz w:val="20"/>
                <w:szCs w:val="20"/>
                <w:lang w:val="pt-BR"/>
              </w:rPr>
            </w:pPr>
          </w:p>
        </w:tc>
        <w:tc>
          <w:tcPr>
            <w:tcW w:w="1745" w:type="dxa"/>
            <w:tcBorders>
              <w:top w:val="single" w:sz="4" w:space="0" w:color="008000"/>
              <w:left w:val="single" w:sz="4" w:space="0" w:color="008000"/>
              <w:bottom w:val="single" w:sz="4" w:space="0" w:color="008000"/>
              <w:right w:val="single" w:sz="4" w:space="0" w:color="008000"/>
            </w:tcBorders>
            <w:vAlign w:val="center"/>
          </w:tcPr>
          <w:p w14:paraId="35BC93FC" w14:textId="77777777" w:rsidR="00170B21" w:rsidRPr="00170B21" w:rsidRDefault="00170B21" w:rsidP="00217A55">
            <w:pPr>
              <w:rPr>
                <w:rFonts w:ascii="Tahoma" w:hAnsi="Tahoma" w:cs="Tahoma"/>
                <w:sz w:val="20"/>
                <w:szCs w:val="20"/>
                <w:lang w:val="pt-BR"/>
              </w:rPr>
            </w:pPr>
          </w:p>
        </w:tc>
        <w:tc>
          <w:tcPr>
            <w:tcW w:w="1645" w:type="dxa"/>
            <w:tcBorders>
              <w:top w:val="single" w:sz="4" w:space="0" w:color="008000"/>
              <w:left w:val="single" w:sz="4" w:space="0" w:color="008000"/>
              <w:bottom w:val="single" w:sz="4" w:space="0" w:color="008000"/>
              <w:right w:val="single" w:sz="4" w:space="0" w:color="008000"/>
            </w:tcBorders>
            <w:vAlign w:val="center"/>
          </w:tcPr>
          <w:p w14:paraId="1E8601C4" w14:textId="77777777" w:rsidR="00170B21" w:rsidRPr="00170B21" w:rsidRDefault="00170B21" w:rsidP="00217A55">
            <w:pPr>
              <w:rPr>
                <w:rFonts w:ascii="Tahoma" w:hAnsi="Tahoma" w:cs="Tahoma"/>
                <w:sz w:val="20"/>
                <w:szCs w:val="20"/>
                <w:lang w:val="pt-BR"/>
              </w:rPr>
            </w:pPr>
          </w:p>
        </w:tc>
      </w:tr>
    </w:tbl>
    <w:p w14:paraId="613F67A4" w14:textId="77777777" w:rsidR="00170B21" w:rsidRPr="006D0059" w:rsidRDefault="00170B21" w:rsidP="00170B21">
      <w:pPr>
        <w:pStyle w:val="00textosemparagrafo"/>
      </w:pPr>
    </w:p>
    <w:sectPr w:rsidR="00170B21" w:rsidRPr="006D0059" w:rsidSect="00480D6C">
      <w:headerReference w:type="even" r:id="rId15"/>
      <w:headerReference w:type="default" r:id="rId16"/>
      <w:footerReference w:type="even" r:id="rId17"/>
      <w:footerReference w:type="default" r:id="rId18"/>
      <w:headerReference w:type="first" r:id="rId19"/>
      <w:footerReference w:type="first" r:id="rId20"/>
      <w:pgSz w:w="11900" w:h="16840"/>
      <w:pgMar w:top="2268" w:right="1134" w:bottom="1134" w:left="1134" w:header="1134" w:footer="85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49A61B9" w14:textId="77777777" w:rsidR="0096339A" w:rsidRDefault="0096339A" w:rsidP="00B256BD">
      <w:r>
        <w:separator/>
      </w:r>
    </w:p>
  </w:endnote>
  <w:endnote w:type="continuationSeparator" w:id="0">
    <w:p w14:paraId="1129D3CC" w14:textId="77777777" w:rsidR="0096339A" w:rsidRDefault="0096339A" w:rsidP="00B256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embedRegular r:id="rId1" w:fontKey="{9531F607-E182-4533-8B1F-7B72705D90AE}"/>
    <w:embedBold r:id="rId2" w:fontKey="{F09F73C9-9AB2-49E9-8B1E-49E470923FFA}"/>
  </w:font>
  <w:font w:name="Tahoma">
    <w:panose1 w:val="020B0604030504040204"/>
    <w:charset w:val="00"/>
    <w:family w:val="swiss"/>
    <w:pitch w:val="variable"/>
    <w:sig w:usb0="E1002EFF" w:usb1="C000605B" w:usb2="00000029" w:usb3="00000000" w:csb0="000101FF" w:csb1="00000000"/>
    <w:embedRegular r:id="rId3" w:fontKey="{B9528086-7B35-4558-8E49-464A87209A7B}"/>
    <w:embedBold r:id="rId4" w:fontKey="{6DFF3D2C-3D98-41CB-B2B1-86F412200738}"/>
    <w:embedItalic r:id="rId5" w:fontKey="{1301762C-D93D-4126-83D5-B9C0A2BCDCF9}"/>
  </w:font>
  <w:font w:name="Cambria-Bold">
    <w:altName w:val="Cambria"/>
    <w:charset w:val="00"/>
    <w:family w:val="roman"/>
    <w:pitch w:val="variable"/>
    <w:sig w:usb0="E00002FF" w:usb1="4000045F" w:usb2="00000000" w:usb3="00000000" w:csb0="0000019F" w:csb1="00000000"/>
  </w:font>
  <w:font w:name="Cambria Bold">
    <w:altName w:val="Cambria"/>
    <w:panose1 w:val="02040803050406030204"/>
    <w:charset w:val="00"/>
    <w:family w:val="roman"/>
    <w:pitch w:val="variable"/>
    <w:sig w:usb0="E00002FF" w:usb1="4000045F" w:usb2="00000000" w:usb3="00000000" w:csb0="0000019F" w:csb1="00000000"/>
    <w:embedBold r:id="rId6" w:fontKey="{AEC4FE29-E228-408A-B0B3-5DBBC7427C24}"/>
  </w:font>
  <w:font w:name="Cambria">
    <w:panose1 w:val="02040503050406030204"/>
    <w:charset w:val="00"/>
    <w:family w:val="roman"/>
    <w:pitch w:val="variable"/>
    <w:sig w:usb0="E00006FF" w:usb1="400004FF" w:usb2="00000000" w:usb3="00000000" w:csb0="0000019F" w:csb1="00000000"/>
    <w:embedRegular r:id="rId7" w:fontKey="{3ADDBFEA-5F0E-49EF-9AA6-2C9EE07AEF8C}"/>
    <w:embedBold r:id="rId8" w:fontKey="{3D0CBE42-433A-4294-9D5C-BA957B8A8842}"/>
  </w:font>
  <w:font w:name="Cambria-BoldItalic">
    <w:charset w:val="00"/>
    <w:family w:val="roman"/>
    <w:pitch w:val="variable"/>
    <w:sig w:usb0="E00002FF" w:usb1="4000045F" w:usb2="00000000" w:usb3="00000000" w:csb0="0000019F" w:csb1="00000000"/>
  </w:font>
  <w:font w:name="Segoe UI">
    <w:altName w:val="Calibri"/>
    <w:panose1 w:val="020B0502040204020203"/>
    <w:charset w:val="00"/>
    <w:family w:val="swiss"/>
    <w:pitch w:val="variable"/>
    <w:sig w:usb0="E4002EFF" w:usb1="C000E47F" w:usb2="00000009" w:usb3="00000000" w:csb0="000001FF" w:csb1="00000000"/>
    <w:embedRegular r:id="rId9" w:fontKey="{E42D0491-A862-4ABF-A12A-F64E7B156A81}"/>
  </w:font>
  <w:font w:name="Calibri Light">
    <w:panose1 w:val="020F0302020204030204"/>
    <w:charset w:val="00"/>
    <w:family w:val="swiss"/>
    <w:pitch w:val="variable"/>
    <w:sig w:usb0="E0002AFF" w:usb1="C000247B" w:usb2="00000009" w:usb3="00000000" w:csb0="000001FF" w:csb1="00000000"/>
    <w:embedRegular r:id="rId10" w:fontKey="{CF7E573D-B4AD-4DFA-93E5-49A8828FE97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FF46A5" w14:textId="77777777" w:rsidR="00217A55" w:rsidRDefault="00217A55">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4E628F" w14:textId="4FD81E05" w:rsidR="00217A55" w:rsidRDefault="00217A55" w:rsidP="008C0784">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AB773F">
      <w:rPr>
        <w:rStyle w:val="Nmerodepgina"/>
        <w:noProof/>
      </w:rPr>
      <w:t>12</w:t>
    </w:r>
    <w:r>
      <w:rPr>
        <w:rStyle w:val="Nmerodepgina"/>
      </w:rPr>
      <w:fldChar w:fldCharType="end"/>
    </w:r>
  </w:p>
  <w:p w14:paraId="5B84B0AA" w14:textId="7667E705" w:rsidR="00217A55" w:rsidRPr="003A141E" w:rsidRDefault="00217A55" w:rsidP="008C0784">
    <w:pPr>
      <w:ind w:right="1694"/>
      <w:rPr>
        <w:rFonts w:ascii="Tahoma" w:eastAsia="Times New Roman" w:hAnsi="Tahoma" w:cs="Tahoma"/>
        <w:iCs/>
        <w:color w:val="3B3838" w:themeColor="background2" w:themeShade="40"/>
        <w:sz w:val="14"/>
        <w:szCs w:val="14"/>
        <w:shd w:val="clear" w:color="auto" w:fill="FFFFFF"/>
        <w:lang w:val="pt-BR"/>
      </w:rPr>
    </w:pPr>
    <w:r w:rsidRPr="003A141E">
      <w:rPr>
        <w:rFonts w:ascii="Tahoma" w:eastAsia="Calibri" w:hAnsi="Tahoma" w:cs="Tahoma"/>
        <w:iCs/>
        <w:color w:val="3B3838" w:themeColor="background2" w:themeShade="40"/>
        <w:sz w:val="14"/>
        <w:szCs w:val="14"/>
        <w:shd w:val="clear" w:color="auto" w:fill="FFFFFF"/>
        <w:lang w:val="pt-BR"/>
      </w:rPr>
      <w:t>Este material está em Licença Aberta — CC BY NC (permite a edição ou a criação de obras derivadas sobre a obra com fins não comerciais, contanto que atribuam crédito e que licenciem as criações sob os mesmos parâmetros da Licença Aberta).</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8171B9" w14:textId="77777777" w:rsidR="00217A55" w:rsidRDefault="00217A55">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2CA58AE" w14:textId="77777777" w:rsidR="0096339A" w:rsidRDefault="0096339A" w:rsidP="00B256BD">
      <w:r>
        <w:separator/>
      </w:r>
    </w:p>
  </w:footnote>
  <w:footnote w:type="continuationSeparator" w:id="0">
    <w:p w14:paraId="5B7CF24A" w14:textId="77777777" w:rsidR="0096339A" w:rsidRDefault="0096339A" w:rsidP="00B256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E8A5CD" w14:textId="77777777" w:rsidR="00217A55" w:rsidRDefault="00217A55">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928D59" w14:textId="04BC5B6A" w:rsidR="00217A55" w:rsidRDefault="00217A55" w:rsidP="00BA5D7C">
    <w:pPr>
      <w:ind w:right="360"/>
    </w:pPr>
    <w:r>
      <w:rPr>
        <w:noProof/>
      </w:rPr>
      <w:drawing>
        <wp:inline distT="0" distB="0" distL="0" distR="0" wp14:anchorId="490BA79B" wp14:editId="5F29C4B1">
          <wp:extent cx="5940000" cy="289850"/>
          <wp:effectExtent l="0" t="0" r="381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RJA_ARM4_MD_2bim_G19.jpg"/>
                  <pic:cNvPicPr/>
                </pic:nvPicPr>
                <pic:blipFill>
                  <a:blip r:embed="rId1">
                    <a:extLst>
                      <a:ext uri="{28A0092B-C50C-407E-A947-70E740481C1C}">
                        <a14:useLocalDpi xmlns:a14="http://schemas.microsoft.com/office/drawing/2010/main" val="0"/>
                      </a:ext>
                    </a:extLst>
                  </a:blip>
                  <a:stretch>
                    <a:fillRect/>
                  </a:stretch>
                </pic:blipFill>
                <pic:spPr>
                  <a:xfrm>
                    <a:off x="0" y="0"/>
                    <a:ext cx="5940000" cy="28985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811ABE" w14:textId="77777777" w:rsidR="00217A55" w:rsidRDefault="00217A55">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299498E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5330C914"/>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9B28C132"/>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5748D52C"/>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8C02CF88"/>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3F786AB8"/>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B53A27B6"/>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E4DA26AA"/>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C5A00A84"/>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3AD676CE"/>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EA8ECC62"/>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49B510F"/>
    <w:multiLevelType w:val="hybridMultilevel"/>
    <w:tmpl w:val="E200AAEC"/>
    <w:lvl w:ilvl="0" w:tplc="71FE7C68">
      <w:start w:val="1"/>
      <w:numFmt w:val="bullet"/>
      <w:pStyle w:val="00Textoger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07323946"/>
    <w:multiLevelType w:val="multilevel"/>
    <w:tmpl w:val="F7307BB2"/>
    <w:lvl w:ilvl="0">
      <w:start w:val="1"/>
      <w:numFmt w:val="bullet"/>
      <w:lvlText w:val="●"/>
      <w:lvlJc w:val="left"/>
      <w:pPr>
        <w:ind w:left="720" w:hanging="360"/>
      </w:pPr>
      <w:rPr>
        <w:rFonts w:ascii="Arial" w:eastAsia="Arial" w:hAnsi="Arial" w:cs="Arial"/>
        <w:u w:val="none"/>
      </w:rPr>
    </w:lvl>
    <w:lvl w:ilvl="1">
      <w:start w:val="1"/>
      <w:numFmt w:val="bullet"/>
      <w:lvlText w:val="○"/>
      <w:lvlJc w:val="left"/>
      <w:pPr>
        <w:ind w:left="1440" w:hanging="360"/>
      </w:pPr>
      <w:rPr>
        <w:rFonts w:ascii="Arial" w:eastAsia="Arial" w:hAnsi="Arial" w:cs="Arial"/>
        <w:u w:val="none"/>
      </w:rPr>
    </w:lvl>
    <w:lvl w:ilvl="2">
      <w:start w:val="1"/>
      <w:numFmt w:val="bullet"/>
      <w:lvlText w:val="■"/>
      <w:lvlJc w:val="left"/>
      <w:pPr>
        <w:ind w:left="2160" w:hanging="360"/>
      </w:pPr>
      <w:rPr>
        <w:rFonts w:ascii="Arial" w:eastAsia="Arial" w:hAnsi="Arial" w:cs="Arial"/>
        <w:u w:val="none"/>
      </w:rPr>
    </w:lvl>
    <w:lvl w:ilvl="3">
      <w:start w:val="1"/>
      <w:numFmt w:val="bullet"/>
      <w:lvlText w:val="●"/>
      <w:lvlJc w:val="left"/>
      <w:pPr>
        <w:ind w:left="2880" w:hanging="360"/>
      </w:pPr>
      <w:rPr>
        <w:rFonts w:ascii="Arial" w:eastAsia="Arial" w:hAnsi="Arial" w:cs="Arial"/>
        <w:u w:val="none"/>
      </w:rPr>
    </w:lvl>
    <w:lvl w:ilvl="4">
      <w:start w:val="1"/>
      <w:numFmt w:val="bullet"/>
      <w:lvlText w:val="○"/>
      <w:lvlJc w:val="left"/>
      <w:pPr>
        <w:ind w:left="3600" w:hanging="360"/>
      </w:pPr>
      <w:rPr>
        <w:rFonts w:ascii="Arial" w:eastAsia="Arial" w:hAnsi="Arial" w:cs="Arial"/>
        <w:u w:val="none"/>
      </w:rPr>
    </w:lvl>
    <w:lvl w:ilvl="5">
      <w:start w:val="1"/>
      <w:numFmt w:val="bullet"/>
      <w:lvlText w:val="■"/>
      <w:lvlJc w:val="left"/>
      <w:pPr>
        <w:ind w:left="4320" w:hanging="360"/>
      </w:pPr>
      <w:rPr>
        <w:rFonts w:ascii="Arial" w:eastAsia="Arial" w:hAnsi="Arial" w:cs="Arial"/>
        <w:u w:val="none"/>
      </w:rPr>
    </w:lvl>
    <w:lvl w:ilvl="6">
      <w:start w:val="1"/>
      <w:numFmt w:val="bullet"/>
      <w:lvlText w:val="●"/>
      <w:lvlJc w:val="left"/>
      <w:pPr>
        <w:ind w:left="5040" w:hanging="360"/>
      </w:pPr>
      <w:rPr>
        <w:rFonts w:ascii="Arial" w:eastAsia="Arial" w:hAnsi="Arial" w:cs="Arial"/>
        <w:u w:val="none"/>
      </w:rPr>
    </w:lvl>
    <w:lvl w:ilvl="7">
      <w:start w:val="1"/>
      <w:numFmt w:val="bullet"/>
      <w:lvlText w:val="○"/>
      <w:lvlJc w:val="left"/>
      <w:pPr>
        <w:ind w:left="5760" w:hanging="360"/>
      </w:pPr>
      <w:rPr>
        <w:rFonts w:ascii="Arial" w:eastAsia="Arial" w:hAnsi="Arial" w:cs="Arial"/>
        <w:u w:val="none"/>
      </w:rPr>
    </w:lvl>
    <w:lvl w:ilvl="8">
      <w:start w:val="1"/>
      <w:numFmt w:val="bullet"/>
      <w:lvlText w:val="■"/>
      <w:lvlJc w:val="left"/>
      <w:pPr>
        <w:ind w:left="6480" w:hanging="360"/>
      </w:pPr>
      <w:rPr>
        <w:rFonts w:ascii="Arial" w:eastAsia="Arial" w:hAnsi="Arial" w:cs="Arial"/>
        <w:u w:val="none"/>
      </w:rPr>
    </w:lvl>
  </w:abstractNum>
  <w:abstractNum w:abstractNumId="13" w15:restartNumberingAfterBreak="0">
    <w:nsid w:val="0A5061EE"/>
    <w:multiLevelType w:val="hybridMultilevel"/>
    <w:tmpl w:val="7772F690"/>
    <w:lvl w:ilvl="0" w:tplc="BAC49820">
      <w:start w:val="1"/>
      <w:numFmt w:val="bullet"/>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A980DF2"/>
    <w:multiLevelType w:val="hybridMultilevel"/>
    <w:tmpl w:val="3A202D1A"/>
    <w:lvl w:ilvl="0" w:tplc="C6F2E2DC">
      <w:start w:val="1"/>
      <w:numFmt w:val="bullet"/>
      <w:lvlText w:val=""/>
      <w:lvlJc w:val="left"/>
      <w:pPr>
        <w:ind w:left="1004"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102F054A"/>
    <w:multiLevelType w:val="hybridMultilevel"/>
    <w:tmpl w:val="F4809832"/>
    <w:lvl w:ilvl="0" w:tplc="6172D01A">
      <w:start w:val="1"/>
      <w:numFmt w:val="bullet"/>
      <w:lvlText w:val=""/>
      <w:lvlJc w:val="left"/>
      <w:pPr>
        <w:ind w:left="1004" w:hanging="360"/>
      </w:pPr>
      <w:rPr>
        <w:rFonts w:ascii="Symbol" w:hAnsi="Symbol" w:hint="default"/>
      </w:rPr>
    </w:lvl>
    <w:lvl w:ilvl="1" w:tplc="04160003" w:tentative="1">
      <w:start w:val="1"/>
      <w:numFmt w:val="bullet"/>
      <w:lvlText w:val="o"/>
      <w:lvlJc w:val="left"/>
      <w:pPr>
        <w:ind w:left="1724" w:hanging="360"/>
      </w:pPr>
      <w:rPr>
        <w:rFonts w:ascii="Courier New" w:hAnsi="Courier New" w:cs="Courier New" w:hint="default"/>
      </w:rPr>
    </w:lvl>
    <w:lvl w:ilvl="2" w:tplc="04160005" w:tentative="1">
      <w:start w:val="1"/>
      <w:numFmt w:val="bullet"/>
      <w:lvlText w:val=""/>
      <w:lvlJc w:val="left"/>
      <w:pPr>
        <w:ind w:left="2444" w:hanging="360"/>
      </w:pPr>
      <w:rPr>
        <w:rFonts w:ascii="Wingdings" w:hAnsi="Wingdings" w:hint="default"/>
      </w:rPr>
    </w:lvl>
    <w:lvl w:ilvl="3" w:tplc="04160001" w:tentative="1">
      <w:start w:val="1"/>
      <w:numFmt w:val="bullet"/>
      <w:lvlText w:val=""/>
      <w:lvlJc w:val="left"/>
      <w:pPr>
        <w:ind w:left="3164" w:hanging="360"/>
      </w:pPr>
      <w:rPr>
        <w:rFonts w:ascii="Symbol" w:hAnsi="Symbol" w:hint="default"/>
      </w:rPr>
    </w:lvl>
    <w:lvl w:ilvl="4" w:tplc="04160003" w:tentative="1">
      <w:start w:val="1"/>
      <w:numFmt w:val="bullet"/>
      <w:lvlText w:val="o"/>
      <w:lvlJc w:val="left"/>
      <w:pPr>
        <w:ind w:left="3884" w:hanging="360"/>
      </w:pPr>
      <w:rPr>
        <w:rFonts w:ascii="Courier New" w:hAnsi="Courier New" w:cs="Courier New" w:hint="default"/>
      </w:rPr>
    </w:lvl>
    <w:lvl w:ilvl="5" w:tplc="04160005" w:tentative="1">
      <w:start w:val="1"/>
      <w:numFmt w:val="bullet"/>
      <w:lvlText w:val=""/>
      <w:lvlJc w:val="left"/>
      <w:pPr>
        <w:ind w:left="4604" w:hanging="360"/>
      </w:pPr>
      <w:rPr>
        <w:rFonts w:ascii="Wingdings" w:hAnsi="Wingdings" w:hint="default"/>
      </w:rPr>
    </w:lvl>
    <w:lvl w:ilvl="6" w:tplc="04160001" w:tentative="1">
      <w:start w:val="1"/>
      <w:numFmt w:val="bullet"/>
      <w:lvlText w:val=""/>
      <w:lvlJc w:val="left"/>
      <w:pPr>
        <w:ind w:left="5324" w:hanging="360"/>
      </w:pPr>
      <w:rPr>
        <w:rFonts w:ascii="Symbol" w:hAnsi="Symbol" w:hint="default"/>
      </w:rPr>
    </w:lvl>
    <w:lvl w:ilvl="7" w:tplc="04160003" w:tentative="1">
      <w:start w:val="1"/>
      <w:numFmt w:val="bullet"/>
      <w:lvlText w:val="o"/>
      <w:lvlJc w:val="left"/>
      <w:pPr>
        <w:ind w:left="6044" w:hanging="360"/>
      </w:pPr>
      <w:rPr>
        <w:rFonts w:ascii="Courier New" w:hAnsi="Courier New" w:cs="Courier New" w:hint="default"/>
      </w:rPr>
    </w:lvl>
    <w:lvl w:ilvl="8" w:tplc="04160005" w:tentative="1">
      <w:start w:val="1"/>
      <w:numFmt w:val="bullet"/>
      <w:lvlText w:val=""/>
      <w:lvlJc w:val="left"/>
      <w:pPr>
        <w:ind w:left="6764" w:hanging="360"/>
      </w:pPr>
      <w:rPr>
        <w:rFonts w:ascii="Wingdings" w:hAnsi="Wingdings" w:hint="default"/>
      </w:rPr>
    </w:lvl>
  </w:abstractNum>
  <w:abstractNum w:abstractNumId="16" w15:restartNumberingAfterBreak="0">
    <w:nsid w:val="13850FFB"/>
    <w:multiLevelType w:val="multilevel"/>
    <w:tmpl w:val="962C9E86"/>
    <w:lvl w:ilvl="0">
      <w:start w:val="1"/>
      <w:numFmt w:val="bullet"/>
      <w:lvlText w:val="●"/>
      <w:lvlJc w:val="left"/>
      <w:pPr>
        <w:ind w:left="720" w:hanging="360"/>
      </w:pPr>
      <w:rPr>
        <w:rFonts w:ascii="Arial" w:eastAsia="Arial" w:hAnsi="Arial" w:cs="Arial"/>
        <w:u w:val="none"/>
      </w:rPr>
    </w:lvl>
    <w:lvl w:ilvl="1">
      <w:start w:val="1"/>
      <w:numFmt w:val="bullet"/>
      <w:lvlText w:val="○"/>
      <w:lvlJc w:val="left"/>
      <w:pPr>
        <w:ind w:left="1440" w:hanging="360"/>
      </w:pPr>
      <w:rPr>
        <w:rFonts w:ascii="Arial" w:eastAsia="Arial" w:hAnsi="Arial" w:cs="Arial"/>
        <w:u w:val="none"/>
      </w:rPr>
    </w:lvl>
    <w:lvl w:ilvl="2">
      <w:start w:val="1"/>
      <w:numFmt w:val="bullet"/>
      <w:lvlText w:val="■"/>
      <w:lvlJc w:val="left"/>
      <w:pPr>
        <w:ind w:left="2160" w:hanging="360"/>
      </w:pPr>
      <w:rPr>
        <w:rFonts w:ascii="Arial" w:eastAsia="Arial" w:hAnsi="Arial" w:cs="Arial"/>
        <w:u w:val="none"/>
      </w:rPr>
    </w:lvl>
    <w:lvl w:ilvl="3">
      <w:start w:val="1"/>
      <w:numFmt w:val="bullet"/>
      <w:lvlText w:val="●"/>
      <w:lvlJc w:val="left"/>
      <w:pPr>
        <w:ind w:left="2880" w:hanging="360"/>
      </w:pPr>
      <w:rPr>
        <w:rFonts w:ascii="Arial" w:eastAsia="Arial" w:hAnsi="Arial" w:cs="Arial"/>
        <w:u w:val="none"/>
      </w:rPr>
    </w:lvl>
    <w:lvl w:ilvl="4">
      <w:start w:val="1"/>
      <w:numFmt w:val="bullet"/>
      <w:lvlText w:val="○"/>
      <w:lvlJc w:val="left"/>
      <w:pPr>
        <w:ind w:left="3600" w:hanging="360"/>
      </w:pPr>
      <w:rPr>
        <w:rFonts w:ascii="Arial" w:eastAsia="Arial" w:hAnsi="Arial" w:cs="Arial"/>
        <w:u w:val="none"/>
      </w:rPr>
    </w:lvl>
    <w:lvl w:ilvl="5">
      <w:start w:val="1"/>
      <w:numFmt w:val="bullet"/>
      <w:lvlText w:val="■"/>
      <w:lvlJc w:val="left"/>
      <w:pPr>
        <w:ind w:left="4320" w:hanging="360"/>
      </w:pPr>
      <w:rPr>
        <w:rFonts w:ascii="Arial" w:eastAsia="Arial" w:hAnsi="Arial" w:cs="Arial"/>
        <w:u w:val="none"/>
      </w:rPr>
    </w:lvl>
    <w:lvl w:ilvl="6">
      <w:start w:val="1"/>
      <w:numFmt w:val="bullet"/>
      <w:lvlText w:val="●"/>
      <w:lvlJc w:val="left"/>
      <w:pPr>
        <w:ind w:left="5040" w:hanging="360"/>
      </w:pPr>
      <w:rPr>
        <w:rFonts w:ascii="Arial" w:eastAsia="Arial" w:hAnsi="Arial" w:cs="Arial"/>
        <w:u w:val="none"/>
      </w:rPr>
    </w:lvl>
    <w:lvl w:ilvl="7">
      <w:start w:val="1"/>
      <w:numFmt w:val="bullet"/>
      <w:lvlText w:val="○"/>
      <w:lvlJc w:val="left"/>
      <w:pPr>
        <w:ind w:left="5760" w:hanging="360"/>
      </w:pPr>
      <w:rPr>
        <w:rFonts w:ascii="Arial" w:eastAsia="Arial" w:hAnsi="Arial" w:cs="Arial"/>
        <w:u w:val="none"/>
      </w:rPr>
    </w:lvl>
    <w:lvl w:ilvl="8">
      <w:start w:val="1"/>
      <w:numFmt w:val="bullet"/>
      <w:lvlText w:val="■"/>
      <w:lvlJc w:val="left"/>
      <w:pPr>
        <w:ind w:left="6480" w:hanging="360"/>
      </w:pPr>
      <w:rPr>
        <w:rFonts w:ascii="Arial" w:eastAsia="Arial" w:hAnsi="Arial" w:cs="Arial"/>
        <w:u w:val="none"/>
      </w:rPr>
    </w:lvl>
  </w:abstractNum>
  <w:abstractNum w:abstractNumId="17" w15:restartNumberingAfterBreak="0">
    <w:nsid w:val="34805AC6"/>
    <w:multiLevelType w:val="hybridMultilevel"/>
    <w:tmpl w:val="0B1233C0"/>
    <w:lvl w:ilvl="0" w:tplc="EB802F04">
      <w:start w:val="1"/>
      <w:numFmt w:val="upperRoman"/>
      <w:pStyle w:val="00Textogeralroman"/>
      <w:lvlText w:val="%1."/>
      <w:lvlJc w:val="right"/>
      <w:pPr>
        <w:ind w:left="284" w:hanging="171"/>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AA1033D"/>
    <w:multiLevelType w:val="multilevel"/>
    <w:tmpl w:val="F78668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502F6303"/>
    <w:multiLevelType w:val="hybridMultilevel"/>
    <w:tmpl w:val="9656C890"/>
    <w:lvl w:ilvl="0" w:tplc="CBDC5CA8">
      <w:start w:val="1"/>
      <w:numFmt w:val="bullet"/>
      <w:lvlText w:val=""/>
      <w:lvlJc w:val="left"/>
      <w:pPr>
        <w:ind w:left="1004"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6B3230B4"/>
    <w:multiLevelType w:val="hybridMultilevel"/>
    <w:tmpl w:val="01322864"/>
    <w:lvl w:ilvl="0" w:tplc="CE040D34">
      <w:start w:val="1"/>
      <w:numFmt w:val="bullet"/>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13"/>
  </w:num>
  <w:num w:numId="3">
    <w:abstractNumId w:val="9"/>
  </w:num>
  <w:num w:numId="4">
    <w:abstractNumId w:val="4"/>
  </w:num>
  <w:num w:numId="5">
    <w:abstractNumId w:val="3"/>
  </w:num>
  <w:num w:numId="6">
    <w:abstractNumId w:val="2"/>
  </w:num>
  <w:num w:numId="7">
    <w:abstractNumId w:val="1"/>
  </w:num>
  <w:num w:numId="8">
    <w:abstractNumId w:val="10"/>
  </w:num>
  <w:num w:numId="9">
    <w:abstractNumId w:val="8"/>
  </w:num>
  <w:num w:numId="10">
    <w:abstractNumId w:val="7"/>
  </w:num>
  <w:num w:numId="11">
    <w:abstractNumId w:val="6"/>
  </w:num>
  <w:num w:numId="12">
    <w:abstractNumId w:val="5"/>
  </w:num>
  <w:num w:numId="13">
    <w:abstractNumId w:val="12"/>
  </w:num>
  <w:num w:numId="14">
    <w:abstractNumId w:val="20"/>
  </w:num>
  <w:num w:numId="15">
    <w:abstractNumId w:val="16"/>
  </w:num>
  <w:num w:numId="16">
    <w:abstractNumId w:val="0"/>
  </w:num>
  <w:num w:numId="17">
    <w:abstractNumId w:val="18"/>
  </w:num>
  <w:num w:numId="18">
    <w:abstractNumId w:val="15"/>
  </w:num>
  <w:num w:numId="19">
    <w:abstractNumId w:val="14"/>
  </w:num>
  <w:num w:numId="20">
    <w:abstractNumId w:val="19"/>
  </w:num>
  <w:num w:numId="21">
    <w:abstractNumId w:val="1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720"/>
  <w:hyphenationZone w:val="425"/>
  <w:drawingGridHorizontalSpacing w:val="120"/>
  <w:displayHorizontalDrawingGridEvery w:val="2"/>
  <w:displayVertic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C0171"/>
    <w:rsid w:val="00000274"/>
    <w:rsid w:val="00006403"/>
    <w:rsid w:val="00010FDB"/>
    <w:rsid w:val="00012712"/>
    <w:rsid w:val="00012E2C"/>
    <w:rsid w:val="00022935"/>
    <w:rsid w:val="00025CBD"/>
    <w:rsid w:val="00026237"/>
    <w:rsid w:val="00027491"/>
    <w:rsid w:val="00030A57"/>
    <w:rsid w:val="000342B2"/>
    <w:rsid w:val="00035818"/>
    <w:rsid w:val="0003701F"/>
    <w:rsid w:val="00040D79"/>
    <w:rsid w:val="00041C25"/>
    <w:rsid w:val="000453D9"/>
    <w:rsid w:val="00045932"/>
    <w:rsid w:val="000477EE"/>
    <w:rsid w:val="00051EC1"/>
    <w:rsid w:val="000525BC"/>
    <w:rsid w:val="0005281A"/>
    <w:rsid w:val="00053089"/>
    <w:rsid w:val="00055AF9"/>
    <w:rsid w:val="00056A04"/>
    <w:rsid w:val="00065614"/>
    <w:rsid w:val="00074182"/>
    <w:rsid w:val="00076FD0"/>
    <w:rsid w:val="00095B8A"/>
    <w:rsid w:val="000A02BB"/>
    <w:rsid w:val="000A1017"/>
    <w:rsid w:val="000A1D6A"/>
    <w:rsid w:val="000A23BE"/>
    <w:rsid w:val="000A4728"/>
    <w:rsid w:val="000A66A5"/>
    <w:rsid w:val="000B09FA"/>
    <w:rsid w:val="000B0D73"/>
    <w:rsid w:val="000B27D3"/>
    <w:rsid w:val="000C6F1B"/>
    <w:rsid w:val="000D10D6"/>
    <w:rsid w:val="000D7A5E"/>
    <w:rsid w:val="000D7F0B"/>
    <w:rsid w:val="000E5715"/>
    <w:rsid w:val="000F1BAB"/>
    <w:rsid w:val="00110076"/>
    <w:rsid w:val="0011056E"/>
    <w:rsid w:val="00117FD8"/>
    <w:rsid w:val="001227D3"/>
    <w:rsid w:val="0012283B"/>
    <w:rsid w:val="00126F45"/>
    <w:rsid w:val="00127B90"/>
    <w:rsid w:val="0013552F"/>
    <w:rsid w:val="001402A8"/>
    <w:rsid w:val="00146752"/>
    <w:rsid w:val="00160D2B"/>
    <w:rsid w:val="00164F66"/>
    <w:rsid w:val="00165BB3"/>
    <w:rsid w:val="00170B21"/>
    <w:rsid w:val="0017688C"/>
    <w:rsid w:val="00181CAF"/>
    <w:rsid w:val="00192937"/>
    <w:rsid w:val="001A5D7A"/>
    <w:rsid w:val="001A69DF"/>
    <w:rsid w:val="001B0CBD"/>
    <w:rsid w:val="001B2485"/>
    <w:rsid w:val="001C0AC9"/>
    <w:rsid w:val="001C2FAD"/>
    <w:rsid w:val="001C4A08"/>
    <w:rsid w:val="001D6944"/>
    <w:rsid w:val="001D746A"/>
    <w:rsid w:val="001E62B2"/>
    <w:rsid w:val="001F6DC3"/>
    <w:rsid w:val="001F73D3"/>
    <w:rsid w:val="002051CB"/>
    <w:rsid w:val="00210621"/>
    <w:rsid w:val="00214DBA"/>
    <w:rsid w:val="00217A55"/>
    <w:rsid w:val="00217F85"/>
    <w:rsid w:val="00220953"/>
    <w:rsid w:val="0022330B"/>
    <w:rsid w:val="00233179"/>
    <w:rsid w:val="002360B2"/>
    <w:rsid w:val="00242CC2"/>
    <w:rsid w:val="00246282"/>
    <w:rsid w:val="002519E5"/>
    <w:rsid w:val="00256565"/>
    <w:rsid w:val="0025747D"/>
    <w:rsid w:val="002578F5"/>
    <w:rsid w:val="00261A1E"/>
    <w:rsid w:val="00262DFF"/>
    <w:rsid w:val="0027048A"/>
    <w:rsid w:val="0027165A"/>
    <w:rsid w:val="00272ED4"/>
    <w:rsid w:val="00281DA1"/>
    <w:rsid w:val="002820B5"/>
    <w:rsid w:val="002849BF"/>
    <w:rsid w:val="002A31FF"/>
    <w:rsid w:val="002B7999"/>
    <w:rsid w:val="002C7E44"/>
    <w:rsid w:val="002D5AFE"/>
    <w:rsid w:val="002F48F5"/>
    <w:rsid w:val="00300F92"/>
    <w:rsid w:val="0030141D"/>
    <w:rsid w:val="00304634"/>
    <w:rsid w:val="0030480C"/>
    <w:rsid w:val="00313090"/>
    <w:rsid w:val="003378F5"/>
    <w:rsid w:val="00340742"/>
    <w:rsid w:val="003427AF"/>
    <w:rsid w:val="00353D10"/>
    <w:rsid w:val="00370C49"/>
    <w:rsid w:val="00371CF6"/>
    <w:rsid w:val="00374972"/>
    <w:rsid w:val="00375B0E"/>
    <w:rsid w:val="00382DCC"/>
    <w:rsid w:val="00386241"/>
    <w:rsid w:val="00393DF4"/>
    <w:rsid w:val="00395473"/>
    <w:rsid w:val="0039729A"/>
    <w:rsid w:val="00397B73"/>
    <w:rsid w:val="003A141E"/>
    <w:rsid w:val="003A2E2C"/>
    <w:rsid w:val="003A6619"/>
    <w:rsid w:val="003A7080"/>
    <w:rsid w:val="003B0F90"/>
    <w:rsid w:val="003C5C60"/>
    <w:rsid w:val="003D22A6"/>
    <w:rsid w:val="003D61BD"/>
    <w:rsid w:val="003D6550"/>
    <w:rsid w:val="003E1396"/>
    <w:rsid w:val="003F2233"/>
    <w:rsid w:val="0040410F"/>
    <w:rsid w:val="00404655"/>
    <w:rsid w:val="00406969"/>
    <w:rsid w:val="004101FC"/>
    <w:rsid w:val="00410623"/>
    <w:rsid w:val="00410CF3"/>
    <w:rsid w:val="00410D6C"/>
    <w:rsid w:val="00411F4C"/>
    <w:rsid w:val="0042079E"/>
    <w:rsid w:val="00426B46"/>
    <w:rsid w:val="00430BE3"/>
    <w:rsid w:val="004405CF"/>
    <w:rsid w:val="004457D8"/>
    <w:rsid w:val="0044624D"/>
    <w:rsid w:val="0045079F"/>
    <w:rsid w:val="0045445F"/>
    <w:rsid w:val="00455D65"/>
    <w:rsid w:val="00462082"/>
    <w:rsid w:val="004641FA"/>
    <w:rsid w:val="00464B12"/>
    <w:rsid w:val="00477976"/>
    <w:rsid w:val="00480D6C"/>
    <w:rsid w:val="00486496"/>
    <w:rsid w:val="00486998"/>
    <w:rsid w:val="00486F17"/>
    <w:rsid w:val="00492AD3"/>
    <w:rsid w:val="00495E74"/>
    <w:rsid w:val="004968C4"/>
    <w:rsid w:val="004A2DF5"/>
    <w:rsid w:val="004A3F8C"/>
    <w:rsid w:val="004B0502"/>
    <w:rsid w:val="004B7844"/>
    <w:rsid w:val="004C705A"/>
    <w:rsid w:val="004D1A11"/>
    <w:rsid w:val="004E53E9"/>
    <w:rsid w:val="004E7996"/>
    <w:rsid w:val="005042ED"/>
    <w:rsid w:val="00516E8C"/>
    <w:rsid w:val="0052129D"/>
    <w:rsid w:val="00524A67"/>
    <w:rsid w:val="0052516E"/>
    <w:rsid w:val="00526021"/>
    <w:rsid w:val="005336EA"/>
    <w:rsid w:val="005351DA"/>
    <w:rsid w:val="005354C5"/>
    <w:rsid w:val="00535DC6"/>
    <w:rsid w:val="005400D6"/>
    <w:rsid w:val="0054243D"/>
    <w:rsid w:val="00553CCC"/>
    <w:rsid w:val="00560B3C"/>
    <w:rsid w:val="00562F34"/>
    <w:rsid w:val="0056460A"/>
    <w:rsid w:val="00567FB2"/>
    <w:rsid w:val="00573590"/>
    <w:rsid w:val="0058178D"/>
    <w:rsid w:val="00590883"/>
    <w:rsid w:val="00590CEA"/>
    <w:rsid w:val="00591289"/>
    <w:rsid w:val="00595DDF"/>
    <w:rsid w:val="00597843"/>
    <w:rsid w:val="005A288A"/>
    <w:rsid w:val="005A35F2"/>
    <w:rsid w:val="005B3C74"/>
    <w:rsid w:val="005C2855"/>
    <w:rsid w:val="005C4A63"/>
    <w:rsid w:val="005C67F2"/>
    <w:rsid w:val="005D593F"/>
    <w:rsid w:val="005D5E95"/>
    <w:rsid w:val="005E5044"/>
    <w:rsid w:val="005E5E48"/>
    <w:rsid w:val="005E76F7"/>
    <w:rsid w:val="005F2E00"/>
    <w:rsid w:val="005F55FF"/>
    <w:rsid w:val="005F6213"/>
    <w:rsid w:val="0060172A"/>
    <w:rsid w:val="00604D12"/>
    <w:rsid w:val="0060536C"/>
    <w:rsid w:val="0062160D"/>
    <w:rsid w:val="006242AD"/>
    <w:rsid w:val="00630463"/>
    <w:rsid w:val="00631CB8"/>
    <w:rsid w:val="00637378"/>
    <w:rsid w:val="00641B49"/>
    <w:rsid w:val="00652408"/>
    <w:rsid w:val="00652BFA"/>
    <w:rsid w:val="00653E45"/>
    <w:rsid w:val="00657BF2"/>
    <w:rsid w:val="00660FB9"/>
    <w:rsid w:val="006622AE"/>
    <w:rsid w:val="00662302"/>
    <w:rsid w:val="00665D45"/>
    <w:rsid w:val="00665DE2"/>
    <w:rsid w:val="00672EC9"/>
    <w:rsid w:val="006752CE"/>
    <w:rsid w:val="00684FC8"/>
    <w:rsid w:val="00693C70"/>
    <w:rsid w:val="006A1BA4"/>
    <w:rsid w:val="006A58BC"/>
    <w:rsid w:val="006C466B"/>
    <w:rsid w:val="006C53F2"/>
    <w:rsid w:val="006C6CB2"/>
    <w:rsid w:val="006D0059"/>
    <w:rsid w:val="006D010C"/>
    <w:rsid w:val="006D4FF3"/>
    <w:rsid w:val="006E2151"/>
    <w:rsid w:val="006E35D3"/>
    <w:rsid w:val="006E58C2"/>
    <w:rsid w:val="006E6CD2"/>
    <w:rsid w:val="006E7A3B"/>
    <w:rsid w:val="006F6724"/>
    <w:rsid w:val="006F6FC9"/>
    <w:rsid w:val="00700C5D"/>
    <w:rsid w:val="007030E3"/>
    <w:rsid w:val="00703B0F"/>
    <w:rsid w:val="00714284"/>
    <w:rsid w:val="00720F34"/>
    <w:rsid w:val="00720F80"/>
    <w:rsid w:val="00725F0E"/>
    <w:rsid w:val="00734F82"/>
    <w:rsid w:val="00746C25"/>
    <w:rsid w:val="00753935"/>
    <w:rsid w:val="00754D2D"/>
    <w:rsid w:val="00755774"/>
    <w:rsid w:val="00756FCD"/>
    <w:rsid w:val="00760C32"/>
    <w:rsid w:val="00760E4E"/>
    <w:rsid w:val="007621BA"/>
    <w:rsid w:val="00764251"/>
    <w:rsid w:val="00766FD3"/>
    <w:rsid w:val="007725F7"/>
    <w:rsid w:val="00782C5E"/>
    <w:rsid w:val="00792481"/>
    <w:rsid w:val="0079446D"/>
    <w:rsid w:val="007A0F53"/>
    <w:rsid w:val="007B0D89"/>
    <w:rsid w:val="007B30B9"/>
    <w:rsid w:val="007B3E5A"/>
    <w:rsid w:val="007B5D3A"/>
    <w:rsid w:val="007C2C8A"/>
    <w:rsid w:val="007C4ACD"/>
    <w:rsid w:val="007C6BE3"/>
    <w:rsid w:val="007D4DEB"/>
    <w:rsid w:val="007E3D20"/>
    <w:rsid w:val="007E4227"/>
    <w:rsid w:val="007F0774"/>
    <w:rsid w:val="007F5A3C"/>
    <w:rsid w:val="00802755"/>
    <w:rsid w:val="008060A8"/>
    <w:rsid w:val="008127E8"/>
    <w:rsid w:val="00813409"/>
    <w:rsid w:val="00814D93"/>
    <w:rsid w:val="00820CC9"/>
    <w:rsid w:val="008221FF"/>
    <w:rsid w:val="008249B0"/>
    <w:rsid w:val="00825EE7"/>
    <w:rsid w:val="00827C30"/>
    <w:rsid w:val="00830B6D"/>
    <w:rsid w:val="008320AD"/>
    <w:rsid w:val="00836E01"/>
    <w:rsid w:val="008401EF"/>
    <w:rsid w:val="00841BD6"/>
    <w:rsid w:val="0085017D"/>
    <w:rsid w:val="00854CA6"/>
    <w:rsid w:val="0086006A"/>
    <w:rsid w:val="00863B48"/>
    <w:rsid w:val="00880568"/>
    <w:rsid w:val="00882877"/>
    <w:rsid w:val="00885F24"/>
    <w:rsid w:val="00890BD3"/>
    <w:rsid w:val="008A2E06"/>
    <w:rsid w:val="008A6D9E"/>
    <w:rsid w:val="008A743F"/>
    <w:rsid w:val="008A7561"/>
    <w:rsid w:val="008B1D6C"/>
    <w:rsid w:val="008B2687"/>
    <w:rsid w:val="008C0784"/>
    <w:rsid w:val="008C0CFC"/>
    <w:rsid w:val="008C31C7"/>
    <w:rsid w:val="008C6317"/>
    <w:rsid w:val="008D25D9"/>
    <w:rsid w:val="008D30DA"/>
    <w:rsid w:val="008D6B2B"/>
    <w:rsid w:val="008F428E"/>
    <w:rsid w:val="008F4D50"/>
    <w:rsid w:val="008F5816"/>
    <w:rsid w:val="008F5F93"/>
    <w:rsid w:val="00903EA1"/>
    <w:rsid w:val="009041CB"/>
    <w:rsid w:val="0090597E"/>
    <w:rsid w:val="00906AA4"/>
    <w:rsid w:val="00911306"/>
    <w:rsid w:val="0091249E"/>
    <w:rsid w:val="0092103E"/>
    <w:rsid w:val="00921264"/>
    <w:rsid w:val="00921306"/>
    <w:rsid w:val="009251CB"/>
    <w:rsid w:val="00927E71"/>
    <w:rsid w:val="0093527A"/>
    <w:rsid w:val="00944D34"/>
    <w:rsid w:val="00953B26"/>
    <w:rsid w:val="00954260"/>
    <w:rsid w:val="00955EE1"/>
    <w:rsid w:val="009617A3"/>
    <w:rsid w:val="0096339A"/>
    <w:rsid w:val="00972D2F"/>
    <w:rsid w:val="0097340C"/>
    <w:rsid w:val="00974F27"/>
    <w:rsid w:val="00977828"/>
    <w:rsid w:val="00984E9D"/>
    <w:rsid w:val="009928F9"/>
    <w:rsid w:val="00996A98"/>
    <w:rsid w:val="009A01B8"/>
    <w:rsid w:val="009A1CC4"/>
    <w:rsid w:val="009A253B"/>
    <w:rsid w:val="009B585B"/>
    <w:rsid w:val="009C0751"/>
    <w:rsid w:val="009C6C18"/>
    <w:rsid w:val="009E0AC7"/>
    <w:rsid w:val="009E189B"/>
    <w:rsid w:val="00A01E26"/>
    <w:rsid w:val="00A04CC7"/>
    <w:rsid w:val="00A05CDA"/>
    <w:rsid w:val="00A116C5"/>
    <w:rsid w:val="00A1197D"/>
    <w:rsid w:val="00A13C0E"/>
    <w:rsid w:val="00A2202E"/>
    <w:rsid w:val="00A222AD"/>
    <w:rsid w:val="00A267D7"/>
    <w:rsid w:val="00A3110F"/>
    <w:rsid w:val="00A37CEE"/>
    <w:rsid w:val="00A404E0"/>
    <w:rsid w:val="00A458F6"/>
    <w:rsid w:val="00A459C9"/>
    <w:rsid w:val="00A45A13"/>
    <w:rsid w:val="00A5036A"/>
    <w:rsid w:val="00A5255E"/>
    <w:rsid w:val="00A53369"/>
    <w:rsid w:val="00A53EB1"/>
    <w:rsid w:val="00A62852"/>
    <w:rsid w:val="00A66743"/>
    <w:rsid w:val="00A6691D"/>
    <w:rsid w:val="00A70BC5"/>
    <w:rsid w:val="00A75A6B"/>
    <w:rsid w:val="00A7749F"/>
    <w:rsid w:val="00A83569"/>
    <w:rsid w:val="00A8447B"/>
    <w:rsid w:val="00A84B53"/>
    <w:rsid w:val="00A84CF8"/>
    <w:rsid w:val="00A9029B"/>
    <w:rsid w:val="00A97013"/>
    <w:rsid w:val="00AA3488"/>
    <w:rsid w:val="00AA39B7"/>
    <w:rsid w:val="00AA5998"/>
    <w:rsid w:val="00AB3E49"/>
    <w:rsid w:val="00AB5879"/>
    <w:rsid w:val="00AB773F"/>
    <w:rsid w:val="00AC6EFA"/>
    <w:rsid w:val="00AC7F23"/>
    <w:rsid w:val="00AE1BBB"/>
    <w:rsid w:val="00AE2A63"/>
    <w:rsid w:val="00AE2D04"/>
    <w:rsid w:val="00AF089A"/>
    <w:rsid w:val="00B02719"/>
    <w:rsid w:val="00B031D7"/>
    <w:rsid w:val="00B10396"/>
    <w:rsid w:val="00B16F2C"/>
    <w:rsid w:val="00B256BD"/>
    <w:rsid w:val="00B316EC"/>
    <w:rsid w:val="00B35A58"/>
    <w:rsid w:val="00B35FB1"/>
    <w:rsid w:val="00B36638"/>
    <w:rsid w:val="00B37ED3"/>
    <w:rsid w:val="00B500FB"/>
    <w:rsid w:val="00B5310C"/>
    <w:rsid w:val="00B569D9"/>
    <w:rsid w:val="00B65ECA"/>
    <w:rsid w:val="00B66F84"/>
    <w:rsid w:val="00B71ED3"/>
    <w:rsid w:val="00B7265D"/>
    <w:rsid w:val="00B91D1D"/>
    <w:rsid w:val="00BA21FB"/>
    <w:rsid w:val="00BA3458"/>
    <w:rsid w:val="00BA43FE"/>
    <w:rsid w:val="00BA5D7C"/>
    <w:rsid w:val="00BA60B8"/>
    <w:rsid w:val="00BB0465"/>
    <w:rsid w:val="00BB2811"/>
    <w:rsid w:val="00BB6A73"/>
    <w:rsid w:val="00BC0171"/>
    <w:rsid w:val="00BC6A01"/>
    <w:rsid w:val="00BC7C27"/>
    <w:rsid w:val="00BD5C7B"/>
    <w:rsid w:val="00BD7450"/>
    <w:rsid w:val="00BE42CF"/>
    <w:rsid w:val="00BE49E9"/>
    <w:rsid w:val="00BE5DE1"/>
    <w:rsid w:val="00BF170E"/>
    <w:rsid w:val="00BF3C55"/>
    <w:rsid w:val="00BF6EB2"/>
    <w:rsid w:val="00C03CC2"/>
    <w:rsid w:val="00C06188"/>
    <w:rsid w:val="00C06E31"/>
    <w:rsid w:val="00C10510"/>
    <w:rsid w:val="00C12830"/>
    <w:rsid w:val="00C15C4E"/>
    <w:rsid w:val="00C20B0C"/>
    <w:rsid w:val="00C32C70"/>
    <w:rsid w:val="00C418A6"/>
    <w:rsid w:val="00C42357"/>
    <w:rsid w:val="00C47A64"/>
    <w:rsid w:val="00C5155E"/>
    <w:rsid w:val="00C53394"/>
    <w:rsid w:val="00C57D82"/>
    <w:rsid w:val="00C62962"/>
    <w:rsid w:val="00C652B0"/>
    <w:rsid w:val="00C65926"/>
    <w:rsid w:val="00C73F66"/>
    <w:rsid w:val="00C81680"/>
    <w:rsid w:val="00C87BCA"/>
    <w:rsid w:val="00C90677"/>
    <w:rsid w:val="00CB01A3"/>
    <w:rsid w:val="00CD681F"/>
    <w:rsid w:val="00CE1B79"/>
    <w:rsid w:val="00CE3AB7"/>
    <w:rsid w:val="00CE3AD0"/>
    <w:rsid w:val="00CE6747"/>
    <w:rsid w:val="00CF3A90"/>
    <w:rsid w:val="00D02E09"/>
    <w:rsid w:val="00D045BC"/>
    <w:rsid w:val="00D06073"/>
    <w:rsid w:val="00D061DC"/>
    <w:rsid w:val="00D10D06"/>
    <w:rsid w:val="00D2115B"/>
    <w:rsid w:val="00D22FD4"/>
    <w:rsid w:val="00D23AA7"/>
    <w:rsid w:val="00D2457B"/>
    <w:rsid w:val="00D24E5E"/>
    <w:rsid w:val="00D44B0E"/>
    <w:rsid w:val="00D451ED"/>
    <w:rsid w:val="00D46AE7"/>
    <w:rsid w:val="00D56183"/>
    <w:rsid w:val="00D61095"/>
    <w:rsid w:val="00D6482C"/>
    <w:rsid w:val="00D7172C"/>
    <w:rsid w:val="00D73A74"/>
    <w:rsid w:val="00D77077"/>
    <w:rsid w:val="00D77DD0"/>
    <w:rsid w:val="00D818EF"/>
    <w:rsid w:val="00D8223C"/>
    <w:rsid w:val="00D857A9"/>
    <w:rsid w:val="00D91DC9"/>
    <w:rsid w:val="00D9493C"/>
    <w:rsid w:val="00D96BB8"/>
    <w:rsid w:val="00D97238"/>
    <w:rsid w:val="00D97C51"/>
    <w:rsid w:val="00DA5B87"/>
    <w:rsid w:val="00DB0809"/>
    <w:rsid w:val="00DB5A3A"/>
    <w:rsid w:val="00DB62DC"/>
    <w:rsid w:val="00DB6BD0"/>
    <w:rsid w:val="00DC158A"/>
    <w:rsid w:val="00DC5D60"/>
    <w:rsid w:val="00DD3856"/>
    <w:rsid w:val="00DD3D73"/>
    <w:rsid w:val="00DD7A09"/>
    <w:rsid w:val="00DE6469"/>
    <w:rsid w:val="00DF0209"/>
    <w:rsid w:val="00DF54D9"/>
    <w:rsid w:val="00DF78AD"/>
    <w:rsid w:val="00E02F05"/>
    <w:rsid w:val="00E05C16"/>
    <w:rsid w:val="00E0661B"/>
    <w:rsid w:val="00E073B3"/>
    <w:rsid w:val="00E10358"/>
    <w:rsid w:val="00E152AD"/>
    <w:rsid w:val="00E20CC2"/>
    <w:rsid w:val="00E21A25"/>
    <w:rsid w:val="00E255A4"/>
    <w:rsid w:val="00E264AE"/>
    <w:rsid w:val="00E3752B"/>
    <w:rsid w:val="00E42003"/>
    <w:rsid w:val="00E45EF0"/>
    <w:rsid w:val="00E57F5D"/>
    <w:rsid w:val="00E60BDB"/>
    <w:rsid w:val="00E61327"/>
    <w:rsid w:val="00E636B3"/>
    <w:rsid w:val="00E63D4E"/>
    <w:rsid w:val="00E6453B"/>
    <w:rsid w:val="00E77DE9"/>
    <w:rsid w:val="00E855E6"/>
    <w:rsid w:val="00E86E5E"/>
    <w:rsid w:val="00E93DCD"/>
    <w:rsid w:val="00E94DD4"/>
    <w:rsid w:val="00EA1575"/>
    <w:rsid w:val="00EA264E"/>
    <w:rsid w:val="00EA68DD"/>
    <w:rsid w:val="00EA7F3A"/>
    <w:rsid w:val="00EB7F06"/>
    <w:rsid w:val="00EC2539"/>
    <w:rsid w:val="00EC5A63"/>
    <w:rsid w:val="00EC6B75"/>
    <w:rsid w:val="00ED0B57"/>
    <w:rsid w:val="00EE3EFF"/>
    <w:rsid w:val="00EE4729"/>
    <w:rsid w:val="00EE7936"/>
    <w:rsid w:val="00EF2AFD"/>
    <w:rsid w:val="00EF31C7"/>
    <w:rsid w:val="00F0313F"/>
    <w:rsid w:val="00F06368"/>
    <w:rsid w:val="00F06ECC"/>
    <w:rsid w:val="00F153B3"/>
    <w:rsid w:val="00F24673"/>
    <w:rsid w:val="00F3258E"/>
    <w:rsid w:val="00F35A5F"/>
    <w:rsid w:val="00F44742"/>
    <w:rsid w:val="00F57A7A"/>
    <w:rsid w:val="00F60356"/>
    <w:rsid w:val="00F66E4D"/>
    <w:rsid w:val="00F67BD1"/>
    <w:rsid w:val="00F72E33"/>
    <w:rsid w:val="00F76257"/>
    <w:rsid w:val="00F8054F"/>
    <w:rsid w:val="00F913B2"/>
    <w:rsid w:val="00F937B5"/>
    <w:rsid w:val="00FA0202"/>
    <w:rsid w:val="00FA033A"/>
    <w:rsid w:val="00FA0C7B"/>
    <w:rsid w:val="00FA0DDA"/>
    <w:rsid w:val="00FA6F86"/>
    <w:rsid w:val="00FA7F52"/>
    <w:rsid w:val="00FB03EA"/>
    <w:rsid w:val="00FB0625"/>
    <w:rsid w:val="00FB3213"/>
    <w:rsid w:val="00FC13F0"/>
    <w:rsid w:val="00FD3C6F"/>
    <w:rsid w:val="00FD63F5"/>
    <w:rsid w:val="00FD6EDE"/>
    <w:rsid w:val="00FE181C"/>
    <w:rsid w:val="00FE26E2"/>
    <w:rsid w:val="00FE78FC"/>
    <w:rsid w:val="00FF5DE0"/>
    <w:rsid w:val="00FF77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810AED2"/>
  <w14:defaultImageDpi w14:val="330"/>
  <w15:docId w15:val="{FD689E6F-CC3A-4C01-ACDE-D289DB5F47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F5A3C"/>
    <w:rPr>
      <w:rFonts w:ascii="Times New Roman" w:hAnsi="Times New Roman" w:cs="Times New Roman"/>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elabimestre">
    <w:name w:val="tabela bimestre"/>
    <w:basedOn w:val="Tabelanormal"/>
    <w:uiPriority w:val="99"/>
    <w:rsid w:val="000A4728"/>
    <w:pPr>
      <w:jc w:val="center"/>
    </w:pPr>
    <w:rPr>
      <w:rFonts w:ascii="Tahoma" w:eastAsiaTheme="minorEastAsia" w:hAnsi="Tahoma"/>
      <w:sz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hemeFill="background1"/>
      <w:vAlign w:val="center"/>
    </w:tcPr>
    <w:tblStylePr w:type="firstRow">
      <w:rPr>
        <w:rFonts w:ascii="Tahoma" w:hAnsi="Tahoma"/>
        <w:b/>
        <w:i w:val="0"/>
        <w:color w:val="FFFFFF" w:themeColor="background1"/>
        <w:sz w:val="20"/>
      </w:rPr>
      <w:tblPr/>
      <w:tcPr>
        <w:shd w:val="clear" w:color="auto" w:fill="7F7F7F" w:themeFill="text1" w:themeFillTint="80"/>
      </w:tcPr>
    </w:tblStylePr>
  </w:style>
  <w:style w:type="table" w:customStyle="1" w:styleId="atencao">
    <w:name w:val="atencao"/>
    <w:basedOn w:val="Tabelanormal"/>
    <w:uiPriority w:val="99"/>
    <w:rsid w:val="00885F24"/>
    <w:rPr>
      <w:rFonts w:eastAsiaTheme="minorEastAsia"/>
      <w:sz w:val="20"/>
      <w:lang w:eastAsia="es-ES"/>
    </w:rPr>
    <w:tblPr>
      <w:tblBorders>
        <w:top w:val="single" w:sz="4" w:space="0" w:color="00B050"/>
        <w:left w:val="single" w:sz="4" w:space="0" w:color="00B050"/>
        <w:bottom w:val="single" w:sz="4" w:space="0" w:color="00B050"/>
        <w:right w:val="single" w:sz="4" w:space="0" w:color="00B050"/>
      </w:tblBorders>
    </w:tblPr>
    <w:tcPr>
      <w:shd w:val="clear" w:color="auto" w:fill="auto"/>
      <w:vAlign w:val="center"/>
    </w:tcPr>
  </w:style>
  <w:style w:type="paragraph" w:customStyle="1" w:styleId="00Textogeralbullet">
    <w:name w:val="00_Texto_geral_bullet"/>
    <w:basedOn w:val="Normal"/>
    <w:uiPriority w:val="99"/>
    <w:qFormat/>
    <w:rsid w:val="00814D93"/>
    <w:pPr>
      <w:widowControl w:val="0"/>
      <w:numPr>
        <w:numId w:val="21"/>
      </w:numPr>
      <w:tabs>
        <w:tab w:val="left" w:pos="300"/>
      </w:tabs>
      <w:autoSpaceDE w:val="0"/>
      <w:autoSpaceDN w:val="0"/>
      <w:adjustRightInd w:val="0"/>
      <w:spacing w:before="85" w:after="57" w:line="250" w:lineRule="atLeast"/>
      <w:ind w:left="284" w:hanging="284"/>
      <w:jc w:val="both"/>
      <w:textAlignment w:val="center"/>
    </w:pPr>
    <w:rPr>
      <w:rFonts w:ascii="Tahoma" w:eastAsiaTheme="minorEastAsia" w:hAnsi="Tahoma" w:cs="Tahoma"/>
      <w:color w:val="000000"/>
      <w:spacing w:val="-2"/>
      <w:sz w:val="22"/>
      <w:szCs w:val="22"/>
      <w:lang w:val="pt-BR" w:eastAsia="es-ES"/>
    </w:rPr>
  </w:style>
  <w:style w:type="paragraph" w:customStyle="1" w:styleId="00Textogeralroman">
    <w:name w:val="00_Texto_geral_roman"/>
    <w:basedOn w:val="00Textogeralbullet"/>
    <w:qFormat/>
    <w:rsid w:val="00F8054F"/>
    <w:pPr>
      <w:numPr>
        <w:numId w:val="1"/>
      </w:numPr>
    </w:pPr>
  </w:style>
  <w:style w:type="table" w:customStyle="1" w:styleId="Tabelaquadro">
    <w:name w:val="Tabela_quadro"/>
    <w:basedOn w:val="Tabelanormal"/>
    <w:uiPriority w:val="99"/>
    <w:rsid w:val="008C0CFC"/>
    <w:rPr>
      <w:rFonts w:ascii="Tahoma" w:hAnsi="Tahoma"/>
      <w:sz w:val="20"/>
      <w:lang w:val="pt-BR"/>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Mar>
        <w:top w:w="170" w:type="dxa"/>
        <w:bottom w:w="170" w:type="dxa"/>
      </w:tcMar>
    </w:tcPr>
    <w:tblStylePr w:type="firstRow">
      <w:pPr>
        <w:wordWrap/>
        <w:jc w:val="center"/>
      </w:pPr>
      <w:rPr>
        <w:rFonts w:ascii="Tahoma" w:hAnsi="Tahoma"/>
        <w:b/>
        <w:i w:val="0"/>
        <w:color w:val="FFFFFF" w:themeColor="background1"/>
        <w:sz w:val="20"/>
        <w:u w:val="none"/>
      </w:rPr>
      <w:tblPr/>
      <w:tcPr>
        <w:tcBorders>
          <w:top w:val="single" w:sz="4" w:space="0" w:color="auto"/>
          <w:left w:val="single" w:sz="4" w:space="0" w:color="auto"/>
          <w:bottom w:val="single" w:sz="4" w:space="0" w:color="auto"/>
          <w:right w:val="single" w:sz="4" w:space="0" w:color="auto"/>
          <w:insideH w:val="nil"/>
          <w:insideV w:val="nil"/>
          <w:tl2br w:val="nil"/>
          <w:tr2bl w:val="nil"/>
        </w:tcBorders>
        <w:shd w:val="clear" w:color="auto" w:fill="808080" w:themeFill="background1" w:themeFillShade="80"/>
        <w:vAlign w:val="center"/>
      </w:tcPr>
    </w:tblStylePr>
    <w:tblStylePr w:type="band1Horz">
      <w:rPr>
        <w:b w:val="0"/>
      </w:rPr>
    </w:tblStylePr>
  </w:style>
  <w:style w:type="table" w:customStyle="1" w:styleId="TabelaAtividadeCabea">
    <w:name w:val="Tabela Atividade Cabeça"/>
    <w:basedOn w:val="Tabelaquadro"/>
    <w:uiPriority w:val="99"/>
    <w:rsid w:val="00841BD6"/>
    <w:pPr>
      <w:jc w:val="center"/>
    </w:pPr>
    <w:tblPr/>
    <w:tcPr>
      <w:shd w:val="clear" w:color="auto" w:fill="7F7F7F" w:themeFill="text1" w:themeFillTint="80"/>
    </w:tcPr>
    <w:tblStylePr w:type="firstRow">
      <w:pPr>
        <w:wordWrap/>
        <w:jc w:val="center"/>
      </w:pPr>
      <w:rPr>
        <w:rFonts w:ascii="Arial" w:hAnsi="Arial"/>
        <w:b/>
        <w:i w:val="0"/>
        <w:color w:val="FFFFFF" w:themeColor="background1"/>
        <w:sz w:val="20"/>
        <w:u w:val="none"/>
      </w:rPr>
      <w:tblPr/>
      <w:tcPr>
        <w:tcBorders>
          <w:top w:val="single" w:sz="4" w:space="0" w:color="auto"/>
          <w:left w:val="single" w:sz="4" w:space="0" w:color="auto"/>
          <w:bottom w:val="single" w:sz="4" w:space="0" w:color="auto"/>
          <w:right w:val="single" w:sz="4" w:space="0" w:color="auto"/>
          <w:insideH w:val="nil"/>
          <w:insideV w:val="nil"/>
          <w:tl2br w:val="nil"/>
          <w:tr2bl w:val="nil"/>
        </w:tcBorders>
        <w:shd w:val="clear" w:color="auto" w:fill="7F7F7F" w:themeFill="text1" w:themeFillTint="80"/>
        <w:vAlign w:val="center"/>
      </w:tcPr>
    </w:tblStylePr>
    <w:tblStylePr w:type="band1Horz">
      <w:rPr>
        <w:b w:val="0"/>
      </w:rPr>
    </w:tblStylePr>
  </w:style>
  <w:style w:type="paragraph" w:customStyle="1" w:styleId="00peso3">
    <w:name w:val="00_peso 3"/>
    <w:basedOn w:val="Normal"/>
    <w:autoRedefine/>
    <w:qFormat/>
    <w:rsid w:val="00022935"/>
    <w:pPr>
      <w:widowControl w:val="0"/>
      <w:tabs>
        <w:tab w:val="left" w:pos="283"/>
      </w:tabs>
      <w:suppressAutoHyphens/>
      <w:autoSpaceDE w:val="0"/>
      <w:autoSpaceDN w:val="0"/>
      <w:adjustRightInd w:val="0"/>
      <w:spacing w:line="280" w:lineRule="atLeast"/>
      <w:textAlignment w:val="center"/>
    </w:pPr>
    <w:rPr>
      <w:rFonts w:ascii="Cambria-Bold" w:eastAsia="Arial" w:hAnsi="Cambria-Bold" w:cs="Cambria-Bold"/>
      <w:b/>
      <w:bCs/>
      <w:color w:val="000000"/>
      <w:szCs w:val="27"/>
      <w:lang w:val="pt-BR" w:eastAsia="es-ES"/>
    </w:rPr>
  </w:style>
  <w:style w:type="paragraph" w:customStyle="1" w:styleId="00cabeos">
    <w:name w:val="00_cabeços"/>
    <w:autoRedefine/>
    <w:qFormat/>
    <w:rsid w:val="0058178D"/>
    <w:pPr>
      <w:outlineLvl w:val="0"/>
    </w:pPr>
    <w:rPr>
      <w:rFonts w:ascii="Cambria Bold" w:eastAsiaTheme="minorEastAsia" w:hAnsi="Cambria Bold" w:cs="Cambria"/>
      <w:b/>
      <w:caps/>
      <w:color w:val="008000"/>
      <w:sz w:val="32"/>
      <w:szCs w:val="32"/>
      <w:lang w:val="pt-BR" w:eastAsia="es-ES"/>
    </w:rPr>
  </w:style>
  <w:style w:type="paragraph" w:customStyle="1" w:styleId="00Textogeral">
    <w:name w:val="00_Texto_geral"/>
    <w:basedOn w:val="Normal"/>
    <w:uiPriority w:val="99"/>
    <w:rsid w:val="00BC0171"/>
    <w:pPr>
      <w:widowControl w:val="0"/>
      <w:autoSpaceDE w:val="0"/>
      <w:autoSpaceDN w:val="0"/>
      <w:adjustRightInd w:val="0"/>
      <w:spacing w:after="57" w:line="250" w:lineRule="atLeast"/>
      <w:ind w:firstLine="283"/>
      <w:jc w:val="both"/>
      <w:textAlignment w:val="center"/>
    </w:pPr>
    <w:rPr>
      <w:rFonts w:ascii="Tahoma" w:eastAsiaTheme="minorEastAsia" w:hAnsi="Tahoma" w:cs="Tahoma"/>
      <w:color w:val="000000"/>
      <w:sz w:val="22"/>
      <w:szCs w:val="22"/>
      <w:lang w:val="pt-BR" w:eastAsia="es-ES"/>
    </w:rPr>
  </w:style>
  <w:style w:type="paragraph" w:customStyle="1" w:styleId="00rostotituloautores">
    <w:name w:val="00_rosto_titulo_autores"/>
    <w:basedOn w:val="Normal"/>
    <w:rsid w:val="008F4D50"/>
    <w:pPr>
      <w:jc w:val="center"/>
      <w:outlineLvl w:val="0"/>
    </w:pPr>
    <w:rPr>
      <w:rFonts w:ascii="Tahoma" w:eastAsiaTheme="minorEastAsia" w:hAnsi="Tahoma" w:cs="Tahoma"/>
      <w:b/>
      <w:caps/>
      <w:color w:val="FFFFFF" w:themeColor="background1"/>
      <w:sz w:val="36"/>
      <w:szCs w:val="36"/>
      <w:lang w:eastAsia="es-ES"/>
    </w:rPr>
  </w:style>
  <w:style w:type="table" w:customStyle="1" w:styleId="tabelaverde">
    <w:name w:val="tabela verde"/>
    <w:basedOn w:val="Tabelanormal"/>
    <w:uiPriority w:val="99"/>
    <w:rsid w:val="00813409"/>
    <w:rPr>
      <w:rFonts w:ascii="Tahoma" w:eastAsiaTheme="minorEastAsia" w:hAnsi="Tahoma"/>
      <w:caps/>
      <w:sz w:val="20"/>
      <w:lang w:eastAsia="es-ES"/>
    </w:rPr>
    <w:tblPr>
      <w:tblBorders>
        <w:top w:val="single" w:sz="4" w:space="0" w:color="008000"/>
        <w:left w:val="single" w:sz="4" w:space="0" w:color="008000"/>
        <w:bottom w:val="single" w:sz="4" w:space="0" w:color="008000"/>
        <w:right w:val="single" w:sz="4" w:space="0" w:color="008000"/>
        <w:insideH w:val="single" w:sz="4" w:space="0" w:color="008000"/>
        <w:insideV w:val="single" w:sz="4" w:space="0" w:color="008000"/>
      </w:tblBorders>
    </w:tblPr>
    <w:tcPr>
      <w:vAlign w:val="center"/>
    </w:tcPr>
    <w:tblStylePr w:type="firstRow">
      <w:rPr>
        <w:rFonts w:ascii="Tahoma" w:hAnsi="Tahoma"/>
        <w:b/>
        <w:i w:val="0"/>
        <w:sz w:val="20"/>
      </w:rPr>
    </w:tblStylePr>
    <w:tblStylePr w:type="lastRow">
      <w:rPr>
        <w:sz w:val="21"/>
      </w:rPr>
    </w:tblStylePr>
  </w:style>
  <w:style w:type="table" w:styleId="Tabelacomgrade">
    <w:name w:val="Table Grid"/>
    <w:aliases w:val="tabela avaliação"/>
    <w:basedOn w:val="Tabelanormal"/>
    <w:uiPriority w:val="59"/>
    <w:rsid w:val="0090597E"/>
    <w:pPr>
      <w:spacing w:line="480" w:lineRule="auto"/>
    </w:pPr>
    <w:rPr>
      <w:rFonts w:ascii="Arial" w:eastAsiaTheme="minorEastAsia" w:hAnsi="Arial"/>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0P1">
    <w:name w:val="00_P1"/>
    <w:basedOn w:val="Normal"/>
    <w:autoRedefine/>
    <w:qFormat/>
    <w:rsid w:val="009C6C18"/>
    <w:pPr>
      <w:widowControl w:val="0"/>
      <w:suppressAutoHyphens/>
      <w:autoSpaceDE w:val="0"/>
      <w:autoSpaceDN w:val="0"/>
      <w:adjustRightInd w:val="0"/>
      <w:spacing w:line="400" w:lineRule="atLeast"/>
      <w:textAlignment w:val="center"/>
      <w:outlineLvl w:val="0"/>
    </w:pPr>
    <w:rPr>
      <w:rFonts w:ascii="Cambria-Bold" w:eastAsia="Arial" w:hAnsi="Cambria-Bold" w:cs="Cambria-Bold"/>
      <w:b/>
      <w:bCs/>
      <w:caps/>
      <w:color w:val="000000"/>
      <w:sz w:val="32"/>
      <w:szCs w:val="32"/>
      <w:lang w:val="pt-BR" w:eastAsia="es-ES"/>
    </w:rPr>
  </w:style>
  <w:style w:type="table" w:customStyle="1" w:styleId="tabelaavaliacao">
    <w:name w:val="tabela_avaliacao"/>
    <w:basedOn w:val="Tabelanormal"/>
    <w:uiPriority w:val="99"/>
    <w:rsid w:val="006242AD"/>
    <w:rPr>
      <w:rFonts w:ascii="Tahoma" w:eastAsiaTheme="minorEastAsia" w:hAnsi="Tahoma"/>
      <w:sz w:val="20"/>
      <w:lang w:eastAsia="es-ES"/>
    </w:rPr>
    <w:tblPr>
      <w:tblBorders>
        <w:top w:val="single" w:sz="4" w:space="0" w:color="008000"/>
        <w:left w:val="single" w:sz="4" w:space="0" w:color="008000"/>
        <w:bottom w:val="single" w:sz="4" w:space="0" w:color="008000"/>
        <w:right w:val="single" w:sz="4" w:space="0" w:color="008000"/>
        <w:insideH w:val="single" w:sz="4" w:space="0" w:color="008000"/>
        <w:insideV w:val="single" w:sz="4" w:space="0" w:color="008000"/>
      </w:tblBorders>
    </w:tblPr>
    <w:tcPr>
      <w:vAlign w:val="center"/>
    </w:tcPr>
    <w:tblStylePr w:type="firstRow">
      <w:rPr>
        <w:b/>
      </w:rPr>
    </w:tblStylePr>
    <w:tblStylePr w:type="firstCol">
      <w:pPr>
        <w:jc w:val="center"/>
      </w:pPr>
      <w:rPr>
        <w:sz w:val="24"/>
      </w:rPr>
      <w:tblPr/>
      <w:tcPr>
        <w:vAlign w:val="center"/>
      </w:tcPr>
    </w:tblStylePr>
  </w:style>
  <w:style w:type="character" w:styleId="Nmerodepgina">
    <w:name w:val="page number"/>
    <w:basedOn w:val="Fontepargpadro"/>
    <w:uiPriority w:val="99"/>
    <w:semiHidden/>
    <w:unhideWhenUsed/>
    <w:rsid w:val="006C466B"/>
  </w:style>
  <w:style w:type="paragraph" w:customStyle="1" w:styleId="00textosemparagrafo">
    <w:name w:val="00_texto_sem_paragrafo"/>
    <w:basedOn w:val="00Textogeral"/>
    <w:rsid w:val="00A404E0"/>
    <w:pPr>
      <w:ind w:firstLine="0"/>
    </w:pPr>
    <w:rPr>
      <w:rFonts w:cs="Arial"/>
    </w:rPr>
  </w:style>
  <w:style w:type="paragraph" w:customStyle="1" w:styleId="00PESO2">
    <w:name w:val="00_PESO_2"/>
    <w:basedOn w:val="00peso3"/>
    <w:uiPriority w:val="99"/>
    <w:rsid w:val="00410CF3"/>
    <w:rPr>
      <w:sz w:val="29"/>
      <w:szCs w:val="29"/>
    </w:rPr>
  </w:style>
  <w:style w:type="paragraph" w:customStyle="1" w:styleId="00Peso4">
    <w:name w:val="00_Peso_4"/>
    <w:basedOn w:val="Normal"/>
    <w:uiPriority w:val="99"/>
    <w:rsid w:val="00954260"/>
    <w:pPr>
      <w:widowControl w:val="0"/>
      <w:tabs>
        <w:tab w:val="left" w:pos="283"/>
      </w:tabs>
      <w:suppressAutoHyphens/>
      <w:autoSpaceDE w:val="0"/>
      <w:autoSpaceDN w:val="0"/>
      <w:adjustRightInd w:val="0"/>
      <w:spacing w:line="280" w:lineRule="atLeast"/>
      <w:ind w:left="284" w:hanging="284"/>
      <w:textAlignment w:val="center"/>
    </w:pPr>
    <w:rPr>
      <w:rFonts w:ascii="Cambria-BoldItalic" w:eastAsiaTheme="minorEastAsia" w:hAnsi="Cambria-BoldItalic" w:cs="Cambria-BoldItalic"/>
      <w:b/>
      <w:bCs/>
      <w:i/>
      <w:iCs/>
      <w:color w:val="000000"/>
      <w:u w:color="A6BD38"/>
      <w:lang w:val="pt-BR" w:eastAsia="es-ES"/>
    </w:rPr>
  </w:style>
  <w:style w:type="paragraph" w:customStyle="1" w:styleId="00alternativas">
    <w:name w:val="00_alternativas"/>
    <w:basedOn w:val="00textosemparagrafo"/>
    <w:autoRedefine/>
    <w:qFormat/>
    <w:rsid w:val="001A5D7A"/>
    <w:pPr>
      <w:ind w:left="357" w:hanging="357"/>
    </w:pPr>
  </w:style>
  <w:style w:type="paragraph" w:customStyle="1" w:styleId="00organizadoracomponente">
    <w:name w:val="00_organizadora_componente"/>
    <w:basedOn w:val="Normal"/>
    <w:rsid w:val="008F4D50"/>
    <w:pPr>
      <w:jc w:val="center"/>
      <w:outlineLvl w:val="0"/>
    </w:pPr>
    <w:rPr>
      <w:rFonts w:ascii="Tahoma" w:eastAsiaTheme="minorEastAsia" w:hAnsi="Tahoma" w:cs="Tahoma"/>
      <w:b/>
      <w:color w:val="FFFFFF" w:themeColor="background1"/>
      <w:sz w:val="28"/>
      <w:szCs w:val="28"/>
      <w:lang w:eastAsia="es-ES"/>
    </w:rPr>
  </w:style>
  <w:style w:type="paragraph" w:customStyle="1" w:styleId="00textogeralsemparagrafo">
    <w:name w:val="00_texto_geral_sem paragrafo"/>
    <w:basedOn w:val="Normal"/>
    <w:autoRedefine/>
    <w:qFormat/>
    <w:rsid w:val="00595DDF"/>
    <w:pPr>
      <w:widowControl w:val="0"/>
      <w:tabs>
        <w:tab w:val="left" w:pos="0"/>
        <w:tab w:val="left" w:pos="283"/>
        <w:tab w:val="left" w:pos="9072"/>
        <w:tab w:val="left" w:pos="9498"/>
        <w:tab w:val="left" w:pos="9639"/>
      </w:tabs>
      <w:autoSpaceDE w:val="0"/>
      <w:autoSpaceDN w:val="0"/>
      <w:adjustRightInd w:val="0"/>
      <w:spacing w:after="57" w:line="250" w:lineRule="atLeast"/>
      <w:ind w:right="-6"/>
      <w:jc w:val="right"/>
      <w:textAlignment w:val="center"/>
    </w:pPr>
    <w:rPr>
      <w:rFonts w:ascii="Cambria" w:eastAsiaTheme="minorEastAsia" w:hAnsi="Cambria" w:cs="Cambria"/>
      <w:color w:val="000000"/>
      <w:sz w:val="18"/>
      <w:szCs w:val="18"/>
      <w:lang w:val="pt-BR" w:eastAsia="es-ES"/>
    </w:rPr>
  </w:style>
  <w:style w:type="table" w:customStyle="1" w:styleId="tabelatitulobox">
    <w:name w:val="tabela_titulo_box"/>
    <w:basedOn w:val="Tabelanormal"/>
    <w:uiPriority w:val="99"/>
    <w:rsid w:val="00665DE2"/>
    <w:rPr>
      <w:rFonts w:eastAsiaTheme="minorEastAsia"/>
      <w:sz w:val="21"/>
      <w:lang w:eastAsia="es-ES"/>
    </w:rPr>
    <w:tblPr>
      <w:tblStyleRowBandSize w:val="1"/>
      <w:tblBorders>
        <w:top w:val="single" w:sz="2" w:space="0" w:color="000000" w:themeColor="text1"/>
        <w:left w:val="single" w:sz="2" w:space="0" w:color="000000" w:themeColor="text1"/>
        <w:bottom w:val="single" w:sz="2" w:space="0" w:color="000000" w:themeColor="text1"/>
        <w:right w:val="single" w:sz="2" w:space="0" w:color="000000" w:themeColor="text1"/>
      </w:tblBorders>
    </w:tblPr>
    <w:tcPr>
      <w:shd w:val="clear" w:color="auto" w:fill="auto"/>
      <w:vAlign w:val="center"/>
    </w:tcPr>
    <w:tblStylePr w:type="firstRow">
      <w:pPr>
        <w:wordWrap/>
        <w:jc w:val="center"/>
      </w:pPr>
      <w:rPr>
        <w:rFonts w:ascii="Arial" w:hAnsi="Arial"/>
        <w:b/>
        <w:caps/>
        <w:smallCaps w:val="0"/>
        <w:color w:val="FFFFFF" w:themeColor="background1"/>
        <w:sz w:val="21"/>
      </w:rPr>
      <w:tblPr/>
      <w:tcPr>
        <w:tcBorders>
          <w:top w:val="single" w:sz="8" w:space="0" w:color="auto"/>
          <w:left w:val="single" w:sz="8" w:space="0" w:color="auto"/>
          <w:bottom w:val="single" w:sz="8" w:space="0" w:color="auto"/>
          <w:right w:val="single" w:sz="8" w:space="0" w:color="auto"/>
          <w:insideH w:val="nil"/>
          <w:insideV w:val="nil"/>
          <w:tl2br w:val="nil"/>
          <w:tr2bl w:val="nil"/>
        </w:tcBorders>
        <w:shd w:val="clear" w:color="auto" w:fill="595959" w:themeFill="text1" w:themeFillTint="A6"/>
      </w:tcPr>
    </w:tblStylePr>
    <w:tblStylePr w:type="band1Horz">
      <w:rPr>
        <w:rFonts w:ascii="Arial" w:hAnsi="Arial"/>
        <w:sz w:val="21"/>
      </w:rPr>
      <w:tblPr>
        <w:tblCellMar>
          <w:top w:w="170" w:type="dxa"/>
          <w:left w:w="108" w:type="dxa"/>
          <w:bottom w:w="0" w:type="dxa"/>
          <w:right w:w="108" w:type="dxa"/>
        </w:tblCellMar>
      </w:tblPr>
      <w:tcPr>
        <w:vAlign w:val="top"/>
      </w:tcPr>
    </w:tblStylePr>
  </w:style>
  <w:style w:type="table" w:customStyle="1" w:styleId="TabeladeGradeClara1">
    <w:name w:val="Tabela de Grade Clara1"/>
    <w:basedOn w:val="Tabelanormal"/>
    <w:uiPriority w:val="40"/>
    <w:rsid w:val="001D746A"/>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00comandoatividade">
    <w:name w:val="00_comando_atividade"/>
    <w:basedOn w:val="00textosemparagrafo"/>
    <w:autoRedefine/>
    <w:qFormat/>
    <w:rsid w:val="00A222AD"/>
    <w:rPr>
      <w:rFonts w:ascii="Arial" w:hAnsi="Arial"/>
    </w:rPr>
  </w:style>
  <w:style w:type="paragraph" w:styleId="Cabealho">
    <w:name w:val="header"/>
    <w:basedOn w:val="Normal"/>
    <w:link w:val="CabealhoChar"/>
    <w:uiPriority w:val="99"/>
    <w:unhideWhenUsed/>
    <w:rsid w:val="00792481"/>
    <w:pPr>
      <w:tabs>
        <w:tab w:val="center" w:pos="4680"/>
        <w:tab w:val="right" w:pos="9360"/>
      </w:tabs>
    </w:pPr>
    <w:rPr>
      <w:rFonts w:asciiTheme="minorHAnsi" w:eastAsiaTheme="minorEastAsia" w:hAnsiTheme="minorHAnsi" w:cstheme="minorBidi"/>
      <w:lang w:eastAsia="es-ES"/>
    </w:rPr>
  </w:style>
  <w:style w:type="character" w:customStyle="1" w:styleId="CabealhoChar">
    <w:name w:val="Cabeçalho Char"/>
    <w:basedOn w:val="Fontepargpadro"/>
    <w:link w:val="Cabealho"/>
    <w:uiPriority w:val="99"/>
    <w:rsid w:val="00792481"/>
    <w:rPr>
      <w:rFonts w:eastAsiaTheme="minorEastAsia"/>
      <w:lang w:eastAsia="es-ES"/>
    </w:rPr>
  </w:style>
  <w:style w:type="paragraph" w:styleId="Rodap">
    <w:name w:val="footer"/>
    <w:basedOn w:val="Normal"/>
    <w:link w:val="RodapChar"/>
    <w:uiPriority w:val="99"/>
    <w:unhideWhenUsed/>
    <w:rsid w:val="00792481"/>
    <w:pPr>
      <w:tabs>
        <w:tab w:val="center" w:pos="4680"/>
        <w:tab w:val="right" w:pos="9360"/>
      </w:tabs>
    </w:pPr>
    <w:rPr>
      <w:rFonts w:asciiTheme="minorHAnsi" w:eastAsiaTheme="minorEastAsia" w:hAnsiTheme="minorHAnsi" w:cstheme="minorBidi"/>
      <w:lang w:eastAsia="es-ES"/>
    </w:rPr>
  </w:style>
  <w:style w:type="character" w:customStyle="1" w:styleId="RodapChar">
    <w:name w:val="Rodapé Char"/>
    <w:basedOn w:val="Fontepargpadro"/>
    <w:link w:val="Rodap"/>
    <w:uiPriority w:val="99"/>
    <w:rsid w:val="00792481"/>
    <w:rPr>
      <w:rFonts w:eastAsiaTheme="minorEastAsia"/>
      <w:lang w:eastAsia="es-ES"/>
    </w:rPr>
  </w:style>
  <w:style w:type="table" w:customStyle="1" w:styleId="tabelanomealuno">
    <w:name w:val="tabela_nome_aluno"/>
    <w:basedOn w:val="Tabelanormal"/>
    <w:uiPriority w:val="99"/>
    <w:rsid w:val="00746C25"/>
    <w:rPr>
      <w:rFonts w:ascii="Tahoma" w:hAnsi="Tahoma"/>
      <w:b/>
      <w:sz w:val="20"/>
    </w:rPr>
    <w:tblPr/>
  </w:style>
  <w:style w:type="table" w:customStyle="1" w:styleId="tabelaavaliao">
    <w:name w:val="tabela_avaliação"/>
    <w:basedOn w:val="Tabelanormal"/>
    <w:uiPriority w:val="99"/>
    <w:rsid w:val="00754D2D"/>
    <w:pPr>
      <w:spacing w:line="480" w:lineRule="auto"/>
    </w:pPr>
    <w:rPr>
      <w:rFonts w:ascii="Tahoma" w:eastAsiaTheme="minorEastAsia" w:hAnsi="Tahoma"/>
      <w:sz w:val="20"/>
      <w:lang w:eastAsia="es-ES"/>
    </w:rPr>
    <w:tblPr>
      <w:tblBorders>
        <w:top w:val="single" w:sz="4" w:space="0" w:color="008000"/>
        <w:left w:val="single" w:sz="4" w:space="0" w:color="008000"/>
        <w:bottom w:val="single" w:sz="4" w:space="0" w:color="008000"/>
        <w:right w:val="single" w:sz="4" w:space="0" w:color="008000"/>
        <w:insideH w:val="single" w:sz="4" w:space="0" w:color="008000"/>
        <w:insideV w:val="single" w:sz="4" w:space="0" w:color="008000"/>
      </w:tblBorders>
    </w:tblPr>
    <w:tcPr>
      <w:vAlign w:val="center"/>
    </w:tcPr>
    <w:tblStylePr w:type="firstRow">
      <w:rPr>
        <w:b/>
      </w:rPr>
    </w:tblStylePr>
    <w:tblStylePr w:type="firstCol">
      <w:pPr>
        <w:jc w:val="center"/>
      </w:pPr>
      <w:rPr>
        <w:sz w:val="24"/>
      </w:rPr>
      <w:tblPr/>
      <w:tcPr>
        <w:vAlign w:val="center"/>
      </w:tcPr>
    </w:tblStylePr>
  </w:style>
  <w:style w:type="paragraph" w:styleId="PargrafodaLista">
    <w:name w:val="List Paragraph"/>
    <w:basedOn w:val="Normal"/>
    <w:uiPriority w:val="34"/>
    <w:qFormat/>
    <w:rsid w:val="00455D65"/>
    <w:pPr>
      <w:ind w:left="720"/>
      <w:contextualSpacing/>
    </w:pPr>
  </w:style>
  <w:style w:type="character" w:styleId="Refdecomentrio">
    <w:name w:val="annotation reference"/>
    <w:basedOn w:val="Fontepargpadro"/>
    <w:uiPriority w:val="99"/>
    <w:semiHidden/>
    <w:unhideWhenUsed/>
    <w:rsid w:val="00117FD8"/>
    <w:rPr>
      <w:sz w:val="16"/>
      <w:szCs w:val="16"/>
    </w:rPr>
  </w:style>
  <w:style w:type="paragraph" w:styleId="Textodecomentrio">
    <w:name w:val="annotation text"/>
    <w:basedOn w:val="Normal"/>
    <w:link w:val="TextodecomentrioChar"/>
    <w:uiPriority w:val="99"/>
    <w:unhideWhenUsed/>
    <w:rsid w:val="00117FD8"/>
    <w:rPr>
      <w:sz w:val="20"/>
      <w:szCs w:val="20"/>
    </w:rPr>
  </w:style>
  <w:style w:type="character" w:customStyle="1" w:styleId="TextodecomentrioChar">
    <w:name w:val="Texto de comentário Char"/>
    <w:basedOn w:val="Fontepargpadro"/>
    <w:link w:val="Textodecomentrio"/>
    <w:uiPriority w:val="99"/>
    <w:rsid w:val="00117FD8"/>
    <w:rPr>
      <w:rFonts w:ascii="Times New Roman" w:hAnsi="Times New Roman" w:cs="Times New Roman"/>
      <w:sz w:val="20"/>
      <w:szCs w:val="20"/>
    </w:rPr>
  </w:style>
  <w:style w:type="paragraph" w:styleId="Assuntodocomentrio">
    <w:name w:val="annotation subject"/>
    <w:basedOn w:val="Textodecomentrio"/>
    <w:next w:val="Textodecomentrio"/>
    <w:link w:val="AssuntodocomentrioChar"/>
    <w:uiPriority w:val="99"/>
    <w:semiHidden/>
    <w:unhideWhenUsed/>
    <w:rsid w:val="00117FD8"/>
    <w:rPr>
      <w:b/>
      <w:bCs/>
    </w:rPr>
  </w:style>
  <w:style w:type="character" w:customStyle="1" w:styleId="AssuntodocomentrioChar">
    <w:name w:val="Assunto do comentário Char"/>
    <w:basedOn w:val="TextodecomentrioChar"/>
    <w:link w:val="Assuntodocomentrio"/>
    <w:uiPriority w:val="99"/>
    <w:semiHidden/>
    <w:rsid w:val="00117FD8"/>
    <w:rPr>
      <w:rFonts w:ascii="Times New Roman" w:hAnsi="Times New Roman" w:cs="Times New Roman"/>
      <w:b/>
      <w:bCs/>
      <w:sz w:val="20"/>
      <w:szCs w:val="20"/>
    </w:rPr>
  </w:style>
  <w:style w:type="paragraph" w:styleId="Textodebalo">
    <w:name w:val="Balloon Text"/>
    <w:basedOn w:val="Normal"/>
    <w:link w:val="TextodebaloChar"/>
    <w:uiPriority w:val="99"/>
    <w:semiHidden/>
    <w:unhideWhenUsed/>
    <w:rsid w:val="00117FD8"/>
    <w:rPr>
      <w:rFonts w:ascii="Segoe UI" w:hAnsi="Segoe UI" w:cs="Segoe UI"/>
      <w:sz w:val="18"/>
      <w:szCs w:val="18"/>
    </w:rPr>
  </w:style>
  <w:style w:type="character" w:customStyle="1" w:styleId="TextodebaloChar">
    <w:name w:val="Texto de balão Char"/>
    <w:basedOn w:val="Fontepargpadro"/>
    <w:link w:val="Textodebalo"/>
    <w:uiPriority w:val="99"/>
    <w:semiHidden/>
    <w:rsid w:val="00117FD8"/>
    <w:rPr>
      <w:rFonts w:ascii="Segoe UI" w:hAnsi="Segoe UI" w:cs="Segoe UI"/>
      <w:sz w:val="18"/>
      <w:szCs w:val="18"/>
    </w:rPr>
  </w:style>
  <w:style w:type="paragraph" w:customStyle="1" w:styleId="01Ttulosequncias">
    <w:name w:val="01 Título sequências"/>
    <w:basedOn w:val="Ttulo"/>
    <w:rsid w:val="00F60356"/>
    <w:pPr>
      <w:keepNext/>
      <w:keepLines/>
      <w:pBdr>
        <w:top w:val="nil"/>
        <w:left w:val="nil"/>
        <w:bottom w:val="nil"/>
        <w:right w:val="nil"/>
        <w:between w:val="nil"/>
      </w:pBdr>
      <w:spacing w:before="120" w:line="360" w:lineRule="auto"/>
      <w:contextualSpacing w:val="0"/>
      <w:jc w:val="center"/>
      <w:textDirection w:val="btLr"/>
    </w:pPr>
    <w:rPr>
      <w:rFonts w:ascii="Cambria" w:eastAsia="Arial" w:hAnsi="Cambria" w:cs="Arial"/>
      <w:b/>
      <w:spacing w:val="0"/>
      <w:kern w:val="0"/>
      <w:sz w:val="32"/>
      <w:szCs w:val="72"/>
      <w:lang w:val="pt-BR" w:eastAsia="pt-BR"/>
    </w:rPr>
  </w:style>
  <w:style w:type="paragraph" w:customStyle="1" w:styleId="02Ttulospeso2">
    <w:name w:val="02 Títulos peso 2"/>
    <w:basedOn w:val="01Ttulosequncias"/>
    <w:rsid w:val="00F60356"/>
    <w:pPr>
      <w:spacing w:before="0"/>
      <w:jc w:val="left"/>
    </w:pPr>
    <w:rPr>
      <w:sz w:val="28"/>
    </w:rPr>
  </w:style>
  <w:style w:type="paragraph" w:customStyle="1" w:styleId="03Ttulopeso3">
    <w:name w:val="03 Título peso 3"/>
    <w:basedOn w:val="02Ttulospeso2"/>
    <w:rsid w:val="00F60356"/>
    <w:rPr>
      <w:sz w:val="24"/>
    </w:rPr>
  </w:style>
  <w:style w:type="paragraph" w:customStyle="1" w:styleId="04Textocontedo">
    <w:name w:val="04 Texto conteúdo"/>
    <w:basedOn w:val="Normal"/>
    <w:rsid w:val="00F60356"/>
    <w:pPr>
      <w:pBdr>
        <w:top w:val="nil"/>
        <w:left w:val="nil"/>
        <w:bottom w:val="nil"/>
        <w:right w:val="nil"/>
        <w:between w:val="nil"/>
      </w:pBdr>
      <w:spacing w:before="120" w:after="120"/>
      <w:jc w:val="both"/>
    </w:pPr>
    <w:rPr>
      <w:rFonts w:ascii="Tahoma" w:eastAsia="Calibri" w:hAnsi="Tahoma" w:cs="Calibri"/>
      <w:color w:val="000000"/>
      <w:sz w:val="22"/>
      <w:szCs w:val="22"/>
      <w:lang w:val="pt-BR" w:eastAsia="pt-BR"/>
    </w:rPr>
  </w:style>
  <w:style w:type="paragraph" w:customStyle="1" w:styleId="05Atividade">
    <w:name w:val="05 Atividade"/>
    <w:basedOn w:val="04Textocontedo"/>
    <w:rsid w:val="00F60356"/>
    <w:rPr>
      <w:rFonts w:ascii="Arial" w:hAnsi="Arial"/>
    </w:rPr>
  </w:style>
  <w:style w:type="paragraph" w:styleId="Ttulo">
    <w:name w:val="Title"/>
    <w:basedOn w:val="Normal"/>
    <w:next w:val="Normal"/>
    <w:link w:val="TtuloChar"/>
    <w:uiPriority w:val="10"/>
    <w:qFormat/>
    <w:rsid w:val="00F60356"/>
    <w:pPr>
      <w:contextualSpacing/>
    </w:pPr>
    <w:rPr>
      <w:rFonts w:asciiTheme="majorHAnsi" w:eastAsiaTheme="majorEastAsia" w:hAnsiTheme="majorHAnsi" w:cstheme="majorBidi"/>
      <w:spacing w:val="-10"/>
      <w:kern w:val="28"/>
      <w:sz w:val="56"/>
      <w:szCs w:val="56"/>
    </w:rPr>
  </w:style>
  <w:style w:type="character" w:customStyle="1" w:styleId="TtuloChar">
    <w:name w:val="Título Char"/>
    <w:basedOn w:val="Fontepargpadro"/>
    <w:link w:val="Ttulo"/>
    <w:uiPriority w:val="10"/>
    <w:rsid w:val="00F60356"/>
    <w:rPr>
      <w:rFonts w:asciiTheme="majorHAnsi" w:eastAsiaTheme="majorEastAsia" w:hAnsiTheme="majorHAnsi" w:cstheme="majorBidi"/>
      <w:spacing w:val="-10"/>
      <w:kern w:val="28"/>
      <w:sz w:val="56"/>
      <w:szCs w:val="56"/>
    </w:rPr>
  </w:style>
  <w:style w:type="character" w:styleId="Hyperlink">
    <w:name w:val="Hyperlink"/>
    <w:basedOn w:val="Fontepargpadro"/>
    <w:uiPriority w:val="99"/>
    <w:unhideWhenUsed/>
    <w:rsid w:val="006E2151"/>
    <w:rPr>
      <w:color w:val="0563C1" w:themeColor="hyperlink"/>
      <w:u w:val="single"/>
    </w:rPr>
  </w:style>
  <w:style w:type="character" w:customStyle="1" w:styleId="MenoPendente1">
    <w:name w:val="Menção Pendente1"/>
    <w:basedOn w:val="Fontepargpadro"/>
    <w:uiPriority w:val="99"/>
    <w:semiHidden/>
    <w:unhideWhenUsed/>
    <w:rsid w:val="006E2151"/>
    <w:rPr>
      <w:color w:val="808080"/>
      <w:shd w:val="clear" w:color="auto" w:fill="E6E6E6"/>
    </w:rPr>
  </w:style>
  <w:style w:type="paragraph" w:customStyle="1" w:styleId="07Arte">
    <w:name w:val="07 Arte"/>
    <w:basedOn w:val="06Pauta"/>
    <w:qFormat/>
    <w:rsid w:val="00462082"/>
    <w:pPr>
      <w:jc w:val="both"/>
    </w:pPr>
    <w:rPr>
      <w:color w:val="008000"/>
    </w:rPr>
  </w:style>
  <w:style w:type="paragraph" w:customStyle="1" w:styleId="06Pauta">
    <w:name w:val="06 Pauta"/>
    <w:basedOn w:val="Normal"/>
    <w:qFormat/>
    <w:rsid w:val="00462082"/>
    <w:rPr>
      <w:rFonts w:ascii="Arial" w:hAnsi="Arial" w:cs="Arial"/>
      <w:color w:val="0000FF"/>
      <w:sz w:val="20"/>
      <w:lang w:val="pt-BR"/>
    </w:rPr>
  </w:style>
  <w:style w:type="table" w:customStyle="1" w:styleId="TabeladeGradeClara2">
    <w:name w:val="Tabela de Grade Clara2"/>
    <w:basedOn w:val="Tabelanormal"/>
    <w:uiPriority w:val="40"/>
    <w:rsid w:val="00B031D7"/>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eladeGrade1Clara1">
    <w:name w:val="Tabela de Grade 1 Clara1"/>
    <w:basedOn w:val="Tabelanormal"/>
    <w:uiPriority w:val="46"/>
    <w:rsid w:val="00BC6A01"/>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Reviso">
    <w:name w:val="Revision"/>
    <w:hidden/>
    <w:uiPriority w:val="99"/>
    <w:semiHidden/>
    <w:rsid w:val="003D61BD"/>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6685396">
      <w:bodyDiv w:val="1"/>
      <w:marLeft w:val="0"/>
      <w:marRight w:val="0"/>
      <w:marTop w:val="0"/>
      <w:marBottom w:val="0"/>
      <w:divBdr>
        <w:top w:val="none" w:sz="0" w:space="0" w:color="auto"/>
        <w:left w:val="none" w:sz="0" w:space="0" w:color="auto"/>
        <w:bottom w:val="none" w:sz="0" w:space="0" w:color="auto"/>
        <w:right w:val="none" w:sz="0" w:space="0" w:color="auto"/>
      </w:divBdr>
    </w:div>
    <w:div w:id="119111016">
      <w:bodyDiv w:val="1"/>
      <w:marLeft w:val="0"/>
      <w:marRight w:val="0"/>
      <w:marTop w:val="0"/>
      <w:marBottom w:val="0"/>
      <w:divBdr>
        <w:top w:val="none" w:sz="0" w:space="0" w:color="auto"/>
        <w:left w:val="none" w:sz="0" w:space="0" w:color="auto"/>
        <w:bottom w:val="none" w:sz="0" w:space="0" w:color="auto"/>
        <w:right w:val="none" w:sz="0" w:space="0" w:color="auto"/>
      </w:divBdr>
    </w:div>
    <w:div w:id="284965682">
      <w:bodyDiv w:val="1"/>
      <w:marLeft w:val="0"/>
      <w:marRight w:val="0"/>
      <w:marTop w:val="0"/>
      <w:marBottom w:val="0"/>
      <w:divBdr>
        <w:top w:val="none" w:sz="0" w:space="0" w:color="auto"/>
        <w:left w:val="none" w:sz="0" w:space="0" w:color="auto"/>
        <w:bottom w:val="none" w:sz="0" w:space="0" w:color="auto"/>
        <w:right w:val="none" w:sz="0" w:space="0" w:color="auto"/>
      </w:divBdr>
    </w:div>
    <w:div w:id="412431061">
      <w:bodyDiv w:val="1"/>
      <w:marLeft w:val="0"/>
      <w:marRight w:val="0"/>
      <w:marTop w:val="0"/>
      <w:marBottom w:val="0"/>
      <w:divBdr>
        <w:top w:val="none" w:sz="0" w:space="0" w:color="auto"/>
        <w:left w:val="none" w:sz="0" w:space="0" w:color="auto"/>
        <w:bottom w:val="none" w:sz="0" w:space="0" w:color="auto"/>
        <w:right w:val="none" w:sz="0" w:space="0" w:color="auto"/>
      </w:divBdr>
    </w:div>
    <w:div w:id="574515949">
      <w:bodyDiv w:val="1"/>
      <w:marLeft w:val="0"/>
      <w:marRight w:val="0"/>
      <w:marTop w:val="0"/>
      <w:marBottom w:val="0"/>
      <w:divBdr>
        <w:top w:val="none" w:sz="0" w:space="0" w:color="auto"/>
        <w:left w:val="none" w:sz="0" w:space="0" w:color="auto"/>
        <w:bottom w:val="none" w:sz="0" w:space="0" w:color="auto"/>
        <w:right w:val="none" w:sz="0" w:space="0" w:color="auto"/>
      </w:divBdr>
    </w:div>
    <w:div w:id="727147082">
      <w:bodyDiv w:val="1"/>
      <w:marLeft w:val="0"/>
      <w:marRight w:val="0"/>
      <w:marTop w:val="0"/>
      <w:marBottom w:val="0"/>
      <w:divBdr>
        <w:top w:val="none" w:sz="0" w:space="0" w:color="auto"/>
        <w:left w:val="none" w:sz="0" w:space="0" w:color="auto"/>
        <w:bottom w:val="none" w:sz="0" w:space="0" w:color="auto"/>
        <w:right w:val="none" w:sz="0" w:space="0" w:color="auto"/>
      </w:divBdr>
    </w:div>
    <w:div w:id="761998599">
      <w:bodyDiv w:val="1"/>
      <w:marLeft w:val="0"/>
      <w:marRight w:val="0"/>
      <w:marTop w:val="0"/>
      <w:marBottom w:val="0"/>
      <w:divBdr>
        <w:top w:val="none" w:sz="0" w:space="0" w:color="auto"/>
        <w:left w:val="none" w:sz="0" w:space="0" w:color="auto"/>
        <w:bottom w:val="none" w:sz="0" w:space="0" w:color="auto"/>
        <w:right w:val="none" w:sz="0" w:space="0" w:color="auto"/>
      </w:divBdr>
    </w:div>
    <w:div w:id="931550608">
      <w:bodyDiv w:val="1"/>
      <w:marLeft w:val="0"/>
      <w:marRight w:val="0"/>
      <w:marTop w:val="0"/>
      <w:marBottom w:val="0"/>
      <w:divBdr>
        <w:top w:val="none" w:sz="0" w:space="0" w:color="auto"/>
        <w:left w:val="none" w:sz="0" w:space="0" w:color="auto"/>
        <w:bottom w:val="none" w:sz="0" w:space="0" w:color="auto"/>
        <w:right w:val="none" w:sz="0" w:space="0" w:color="auto"/>
      </w:divBdr>
    </w:div>
    <w:div w:id="1254049542">
      <w:bodyDiv w:val="1"/>
      <w:marLeft w:val="0"/>
      <w:marRight w:val="0"/>
      <w:marTop w:val="0"/>
      <w:marBottom w:val="0"/>
      <w:divBdr>
        <w:top w:val="none" w:sz="0" w:space="0" w:color="auto"/>
        <w:left w:val="none" w:sz="0" w:space="0" w:color="auto"/>
        <w:bottom w:val="none" w:sz="0" w:space="0" w:color="auto"/>
        <w:right w:val="none" w:sz="0" w:space="0" w:color="auto"/>
      </w:divBdr>
    </w:div>
    <w:div w:id="1338195695">
      <w:bodyDiv w:val="1"/>
      <w:marLeft w:val="0"/>
      <w:marRight w:val="0"/>
      <w:marTop w:val="0"/>
      <w:marBottom w:val="0"/>
      <w:divBdr>
        <w:top w:val="none" w:sz="0" w:space="0" w:color="auto"/>
        <w:left w:val="none" w:sz="0" w:space="0" w:color="auto"/>
        <w:bottom w:val="none" w:sz="0" w:space="0" w:color="auto"/>
        <w:right w:val="none" w:sz="0" w:space="0" w:color="auto"/>
      </w:divBdr>
    </w:div>
    <w:div w:id="1351222795">
      <w:bodyDiv w:val="1"/>
      <w:marLeft w:val="0"/>
      <w:marRight w:val="0"/>
      <w:marTop w:val="0"/>
      <w:marBottom w:val="0"/>
      <w:divBdr>
        <w:top w:val="none" w:sz="0" w:space="0" w:color="auto"/>
        <w:left w:val="none" w:sz="0" w:space="0" w:color="auto"/>
        <w:bottom w:val="none" w:sz="0" w:space="0" w:color="auto"/>
        <w:right w:val="none" w:sz="0" w:space="0" w:color="auto"/>
      </w:divBdr>
    </w:div>
    <w:div w:id="1392267466">
      <w:bodyDiv w:val="1"/>
      <w:marLeft w:val="0"/>
      <w:marRight w:val="0"/>
      <w:marTop w:val="0"/>
      <w:marBottom w:val="0"/>
      <w:divBdr>
        <w:top w:val="none" w:sz="0" w:space="0" w:color="auto"/>
        <w:left w:val="none" w:sz="0" w:space="0" w:color="auto"/>
        <w:bottom w:val="none" w:sz="0" w:space="0" w:color="auto"/>
        <w:right w:val="none" w:sz="0" w:space="0" w:color="auto"/>
      </w:divBdr>
    </w:div>
    <w:div w:id="1554734051">
      <w:bodyDiv w:val="1"/>
      <w:marLeft w:val="0"/>
      <w:marRight w:val="0"/>
      <w:marTop w:val="0"/>
      <w:marBottom w:val="0"/>
      <w:divBdr>
        <w:top w:val="none" w:sz="0" w:space="0" w:color="auto"/>
        <w:left w:val="none" w:sz="0" w:space="0" w:color="auto"/>
        <w:bottom w:val="none" w:sz="0" w:space="0" w:color="auto"/>
        <w:right w:val="none" w:sz="0" w:space="0" w:color="auto"/>
      </w:divBdr>
    </w:div>
    <w:div w:id="1662192400">
      <w:bodyDiv w:val="1"/>
      <w:marLeft w:val="0"/>
      <w:marRight w:val="0"/>
      <w:marTop w:val="0"/>
      <w:marBottom w:val="0"/>
      <w:divBdr>
        <w:top w:val="none" w:sz="0" w:space="0" w:color="auto"/>
        <w:left w:val="none" w:sz="0" w:space="0" w:color="auto"/>
        <w:bottom w:val="none" w:sz="0" w:space="0" w:color="auto"/>
        <w:right w:val="none" w:sz="0" w:space="0" w:color="auto"/>
      </w:divBdr>
    </w:div>
    <w:div w:id="1741514282">
      <w:bodyDiv w:val="1"/>
      <w:marLeft w:val="0"/>
      <w:marRight w:val="0"/>
      <w:marTop w:val="0"/>
      <w:marBottom w:val="0"/>
      <w:divBdr>
        <w:top w:val="none" w:sz="0" w:space="0" w:color="auto"/>
        <w:left w:val="none" w:sz="0" w:space="0" w:color="auto"/>
        <w:bottom w:val="none" w:sz="0" w:space="0" w:color="auto"/>
        <w:right w:val="none" w:sz="0" w:space="0" w:color="auto"/>
      </w:divBdr>
    </w:div>
    <w:div w:id="1882980601">
      <w:bodyDiv w:val="1"/>
      <w:marLeft w:val="0"/>
      <w:marRight w:val="0"/>
      <w:marTop w:val="0"/>
      <w:marBottom w:val="0"/>
      <w:divBdr>
        <w:top w:val="none" w:sz="0" w:space="0" w:color="auto"/>
        <w:left w:val="none" w:sz="0" w:space="0" w:color="auto"/>
        <w:bottom w:val="none" w:sz="0" w:space="0" w:color="auto"/>
        <w:right w:val="none" w:sz="0" w:space="0" w:color="auto"/>
      </w:divBdr>
    </w:div>
    <w:div w:id="1974670061">
      <w:bodyDiv w:val="1"/>
      <w:marLeft w:val="0"/>
      <w:marRight w:val="0"/>
      <w:marTop w:val="0"/>
      <w:marBottom w:val="0"/>
      <w:divBdr>
        <w:top w:val="none" w:sz="0" w:space="0" w:color="auto"/>
        <w:left w:val="none" w:sz="0" w:space="0" w:color="auto"/>
        <w:bottom w:val="none" w:sz="0" w:space="0" w:color="auto"/>
        <w:right w:val="none" w:sz="0" w:space="0" w:color="auto"/>
      </w:divBdr>
    </w:div>
    <w:div w:id="197567092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8CD2CC3D-09E3-4ECD-8A6A-AE4977102D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135</TotalTime>
  <Pages>12</Pages>
  <Words>2741</Words>
  <Characters>14805</Characters>
  <Application>Microsoft Office Word</Application>
  <DocSecurity>0</DocSecurity>
  <Lines>123</Lines>
  <Paragraphs>35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17511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Daniela Sato</dc:creator>
  <cp:lastModifiedBy>Herbert Tsuji</cp:lastModifiedBy>
  <cp:revision>34</cp:revision>
  <cp:lastPrinted>2017-10-09T19:08:00Z</cp:lastPrinted>
  <dcterms:created xsi:type="dcterms:W3CDTF">2018-01-08T23:01:00Z</dcterms:created>
  <dcterms:modified xsi:type="dcterms:W3CDTF">2018-01-19T14:52:00Z</dcterms:modified>
</cp:coreProperties>
</file>