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81EEC" w14:textId="5FC231A9" w:rsidR="004315AC" w:rsidRPr="002446BB" w:rsidRDefault="009114C3" w:rsidP="002446BB">
      <w:pPr>
        <w:pStyle w:val="00P1"/>
      </w:pPr>
      <w:bookmarkStart w:id="0" w:name="_GoBack"/>
      <w:r w:rsidRPr="002446BB">
        <w:t>Ficha de acompanhamento de aprendizagem – 1</w:t>
      </w:r>
      <w:r w:rsidR="00B07747" w:rsidRPr="002446BB">
        <w:rPr>
          <w:u w:val="single"/>
          <w:vertAlign w:val="superscript"/>
        </w:rPr>
        <w:t>o</w:t>
      </w:r>
      <w:r w:rsidRPr="002446BB">
        <w:t xml:space="preserve"> bimestre</w:t>
      </w:r>
    </w:p>
    <w:bookmarkEnd w:id="0"/>
    <w:p w14:paraId="6B661025" w14:textId="77777777" w:rsidR="004315AC" w:rsidRDefault="004315AC" w:rsidP="004315AC">
      <w:pPr>
        <w:rPr>
          <w:rFonts w:ascii="Tahoma" w:eastAsia="Arial" w:hAnsi="Tahoma" w:cs="Tahoma"/>
          <w:color w:val="000000"/>
          <w:sz w:val="22"/>
          <w:szCs w:val="22"/>
          <w:lang w:eastAsia="es-ES"/>
        </w:rPr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30"/>
        <w:gridCol w:w="5172"/>
        <w:gridCol w:w="1161"/>
        <w:gridCol w:w="1647"/>
        <w:gridCol w:w="1178"/>
      </w:tblGrid>
      <w:tr w:rsidR="004315AC" w:rsidRPr="003270B3" w14:paraId="2F5BA510" w14:textId="77777777" w:rsidTr="003270B3">
        <w:trPr>
          <w:cantSplit/>
          <w:trHeight w:val="20"/>
        </w:trPr>
        <w:tc>
          <w:tcPr>
            <w:tcW w:w="9622" w:type="dxa"/>
            <w:gridSpan w:val="5"/>
          </w:tcPr>
          <w:p w14:paraId="458655B9" w14:textId="44EA57F6" w:rsidR="004315AC" w:rsidRPr="003270B3" w:rsidRDefault="004315AC" w:rsidP="003270B3">
            <w:pPr>
              <w:spacing w:before="300" w:after="120"/>
              <w:rPr>
                <w:rFonts w:ascii="Tahoma" w:hAnsi="Tahoma" w:cs="Tahoma"/>
                <w:bCs/>
                <w:sz w:val="20"/>
                <w:szCs w:val="20"/>
              </w:rPr>
            </w:pPr>
            <w:r w:rsidRPr="003270B3">
              <w:rPr>
                <w:rFonts w:ascii="Tahoma" w:hAnsi="Tahoma" w:cs="Tahoma"/>
                <w:b/>
                <w:bCs/>
                <w:sz w:val="20"/>
                <w:szCs w:val="20"/>
              </w:rPr>
              <w:t>Nome:</w:t>
            </w:r>
            <w:r w:rsidR="00A95140" w:rsidRPr="003270B3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3270B3">
              <w:rPr>
                <w:rFonts w:ascii="Tahoma" w:hAnsi="Tahoma" w:cs="Tahoma"/>
                <w:bCs/>
                <w:sz w:val="20"/>
                <w:szCs w:val="20"/>
              </w:rPr>
              <w:t>________________________________________________________________</w:t>
            </w:r>
          </w:p>
          <w:p w14:paraId="4D9384D4" w14:textId="1EE1DA85" w:rsidR="004315AC" w:rsidRPr="003270B3" w:rsidRDefault="004315AC" w:rsidP="003270B3">
            <w:pPr>
              <w:spacing w:before="300" w:after="120"/>
              <w:rPr>
                <w:rFonts w:ascii="Tahoma" w:hAnsi="Tahoma" w:cs="Tahoma"/>
                <w:bCs/>
                <w:sz w:val="20"/>
                <w:szCs w:val="20"/>
              </w:rPr>
            </w:pPr>
            <w:r w:rsidRPr="003270B3">
              <w:rPr>
                <w:rFonts w:ascii="Tahoma" w:hAnsi="Tahoma" w:cs="Tahoma"/>
                <w:b/>
                <w:bCs/>
                <w:sz w:val="20"/>
                <w:szCs w:val="20"/>
              </w:rPr>
              <w:t>Classe:</w:t>
            </w:r>
            <w:r w:rsidR="00A95140" w:rsidRPr="003270B3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3270B3">
              <w:rPr>
                <w:rFonts w:ascii="Tahoma" w:hAnsi="Tahoma" w:cs="Tahoma"/>
                <w:bCs/>
                <w:sz w:val="20"/>
                <w:szCs w:val="20"/>
              </w:rPr>
              <w:t>_______________________________________________________________</w:t>
            </w:r>
          </w:p>
        </w:tc>
      </w:tr>
      <w:tr w:rsidR="004315AC" w:rsidRPr="003270B3" w14:paraId="578FB52A" w14:textId="77777777" w:rsidTr="003270B3">
        <w:trPr>
          <w:cantSplit/>
          <w:trHeight w:val="20"/>
        </w:trPr>
        <w:tc>
          <w:tcPr>
            <w:tcW w:w="0" w:type="auto"/>
          </w:tcPr>
          <w:p w14:paraId="69D82DCD" w14:textId="77777777" w:rsidR="004315AC" w:rsidRPr="003270B3" w:rsidRDefault="004315AC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72" w:type="dxa"/>
            <w:vAlign w:val="center"/>
          </w:tcPr>
          <w:p w14:paraId="25620D42" w14:textId="77777777" w:rsidR="004315AC" w:rsidRPr="003270B3" w:rsidRDefault="004315AC" w:rsidP="003270B3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161" w:type="dxa"/>
            <w:vAlign w:val="center"/>
          </w:tcPr>
          <w:p w14:paraId="3DA35326" w14:textId="77777777" w:rsidR="004315AC" w:rsidRPr="003270B3" w:rsidRDefault="004315AC" w:rsidP="003270B3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1647" w:type="dxa"/>
            <w:vAlign w:val="center"/>
          </w:tcPr>
          <w:p w14:paraId="3DB9BF28" w14:textId="77777777" w:rsidR="004315AC" w:rsidRPr="003270B3" w:rsidRDefault="004315AC" w:rsidP="003270B3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1178" w:type="dxa"/>
            <w:vAlign w:val="center"/>
          </w:tcPr>
          <w:p w14:paraId="19E74005" w14:textId="77777777" w:rsidR="004315AC" w:rsidRPr="003270B3" w:rsidRDefault="004315AC" w:rsidP="003270B3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b/>
                <w:sz w:val="20"/>
                <w:szCs w:val="20"/>
              </w:rPr>
              <w:t xml:space="preserve">Conhece </w:t>
            </w:r>
            <w:r w:rsidRPr="003270B3">
              <w:rPr>
                <w:rFonts w:ascii="Tahoma" w:hAnsi="Tahoma" w:cs="Tahoma"/>
                <w:b/>
                <w:sz w:val="20"/>
                <w:szCs w:val="20"/>
              </w:rPr>
              <w:br/>
              <w:t>pouco</w:t>
            </w:r>
          </w:p>
        </w:tc>
      </w:tr>
      <w:tr w:rsidR="003270B3" w:rsidRPr="003270B3" w14:paraId="69863E6E" w14:textId="77777777" w:rsidTr="003270B3">
        <w:trPr>
          <w:cantSplit/>
          <w:trHeight w:val="20"/>
        </w:trPr>
        <w:tc>
          <w:tcPr>
            <w:tcW w:w="0" w:type="auto"/>
            <w:vMerge w:val="restart"/>
            <w:textDirection w:val="btLr"/>
          </w:tcPr>
          <w:p w14:paraId="3F25F2AF" w14:textId="5B6A0767" w:rsidR="00B6510B" w:rsidRPr="003270B3" w:rsidRDefault="00B6510B" w:rsidP="003270B3">
            <w:pPr>
              <w:spacing w:before="60"/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270B3">
              <w:rPr>
                <w:rFonts w:ascii="Tahoma" w:hAnsi="Tahoma" w:cs="Tahoma"/>
                <w:b/>
                <w:bCs/>
                <w:sz w:val="20"/>
                <w:szCs w:val="20"/>
              </w:rPr>
              <w:t>Unidade 1</w:t>
            </w:r>
          </w:p>
        </w:tc>
        <w:tc>
          <w:tcPr>
            <w:tcW w:w="5172" w:type="dxa"/>
          </w:tcPr>
          <w:p w14:paraId="2DDC0907" w14:textId="21164CAB" w:rsidR="00B6510B" w:rsidRPr="003270B3" w:rsidRDefault="00B6510B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1. Recordar as características do nosso sistema de numeração.</w:t>
            </w:r>
          </w:p>
        </w:tc>
        <w:tc>
          <w:tcPr>
            <w:tcW w:w="1161" w:type="dxa"/>
          </w:tcPr>
          <w:p w14:paraId="6D532922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2A5DE428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6F068E19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70B3" w:rsidRPr="003270B3" w14:paraId="7670BD43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5E15EAA2" w14:textId="77777777" w:rsidR="00B6510B" w:rsidRPr="003270B3" w:rsidRDefault="00B6510B" w:rsidP="003270B3">
            <w:pPr>
              <w:spacing w:before="60"/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72" w:type="dxa"/>
          </w:tcPr>
          <w:p w14:paraId="09D73F8B" w14:textId="4AAF9AB1" w:rsidR="00B6510B" w:rsidRPr="003270B3" w:rsidRDefault="00B6510B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2. Compreender a leitura e a escrita de números da classe dos milhões e</w:t>
            </w:r>
            <w:r w:rsidR="00752BC0">
              <w:rPr>
                <w:rFonts w:ascii="Tahoma" w:hAnsi="Tahoma" w:cs="Tahoma"/>
                <w:sz w:val="20"/>
                <w:szCs w:val="20"/>
              </w:rPr>
              <w:t xml:space="preserve"> dos</w:t>
            </w:r>
            <w:r w:rsidRPr="003270B3">
              <w:rPr>
                <w:rFonts w:ascii="Tahoma" w:hAnsi="Tahoma" w:cs="Tahoma"/>
                <w:sz w:val="20"/>
                <w:szCs w:val="20"/>
              </w:rPr>
              <w:t xml:space="preserve"> bilhões</w:t>
            </w:r>
            <w:r w:rsidR="002C0001">
              <w:rPr>
                <w:rFonts w:ascii="Tahoma" w:hAnsi="Tahoma" w:cs="Tahoma"/>
                <w:sz w:val="20"/>
                <w:szCs w:val="20"/>
              </w:rPr>
              <w:t>, e compará-los.</w:t>
            </w:r>
          </w:p>
        </w:tc>
        <w:tc>
          <w:tcPr>
            <w:tcW w:w="1161" w:type="dxa"/>
          </w:tcPr>
          <w:p w14:paraId="21AD602F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134FB6C1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7422CF1F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70B3" w:rsidRPr="003270B3" w14:paraId="36C03B2B" w14:textId="77777777" w:rsidTr="003270B3">
        <w:trPr>
          <w:cantSplit/>
          <w:trHeight w:val="545"/>
        </w:trPr>
        <w:tc>
          <w:tcPr>
            <w:tcW w:w="0" w:type="auto"/>
            <w:vMerge/>
          </w:tcPr>
          <w:p w14:paraId="5E19ADD9" w14:textId="77777777" w:rsidR="00B6510B" w:rsidRPr="003270B3" w:rsidRDefault="00B6510B" w:rsidP="003270B3">
            <w:pPr>
              <w:spacing w:before="60"/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72" w:type="dxa"/>
          </w:tcPr>
          <w:p w14:paraId="1A2F3713" w14:textId="5AFD5709" w:rsidR="00B6510B" w:rsidRPr="003270B3" w:rsidRDefault="00B6510B" w:rsidP="003D7C7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 xml:space="preserve">3. Arredondar números da classe dos milhões e </w:t>
            </w:r>
            <w:r w:rsidR="00752BC0">
              <w:rPr>
                <w:rFonts w:ascii="Tahoma" w:hAnsi="Tahoma" w:cs="Tahoma"/>
                <w:sz w:val="20"/>
                <w:szCs w:val="20"/>
              </w:rPr>
              <w:t xml:space="preserve">dos </w:t>
            </w:r>
            <w:r w:rsidRPr="003270B3">
              <w:rPr>
                <w:rFonts w:ascii="Tahoma" w:hAnsi="Tahoma" w:cs="Tahoma"/>
                <w:sz w:val="20"/>
                <w:szCs w:val="20"/>
              </w:rPr>
              <w:t>bilhões.</w:t>
            </w:r>
          </w:p>
        </w:tc>
        <w:tc>
          <w:tcPr>
            <w:tcW w:w="1161" w:type="dxa"/>
          </w:tcPr>
          <w:p w14:paraId="20609431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3421EFCC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14F93057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70B3" w:rsidRPr="003270B3" w14:paraId="5BA3F0C1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79E733BC" w14:textId="77777777" w:rsidR="00B6510B" w:rsidRPr="003270B3" w:rsidRDefault="00B6510B" w:rsidP="003270B3">
            <w:pPr>
              <w:spacing w:before="60"/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72" w:type="dxa"/>
          </w:tcPr>
          <w:p w14:paraId="35B8B779" w14:textId="29A374B4" w:rsidR="00B6510B" w:rsidRPr="003270B3" w:rsidRDefault="00B6510B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4. Conhecer a regra de formação da sequência dos números naturais.</w:t>
            </w:r>
          </w:p>
        </w:tc>
        <w:tc>
          <w:tcPr>
            <w:tcW w:w="1161" w:type="dxa"/>
          </w:tcPr>
          <w:p w14:paraId="0A636052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2172E895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505157D9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70B3" w:rsidRPr="003270B3" w14:paraId="2EC78276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5440EB93" w14:textId="77777777" w:rsidR="00B6510B" w:rsidRPr="003270B3" w:rsidRDefault="00B6510B" w:rsidP="003270B3">
            <w:pPr>
              <w:spacing w:before="60"/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72" w:type="dxa"/>
          </w:tcPr>
          <w:p w14:paraId="599A3E71" w14:textId="475B97D6" w:rsidR="00B6510B" w:rsidRPr="003270B3" w:rsidRDefault="00B6510B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5. Representar em gráfico ou tabela dados de um texto.</w:t>
            </w:r>
          </w:p>
        </w:tc>
        <w:tc>
          <w:tcPr>
            <w:tcW w:w="1161" w:type="dxa"/>
          </w:tcPr>
          <w:p w14:paraId="0D5A5F4D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5F06D62D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245367F2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270B3" w:rsidRPr="003270B3" w14:paraId="12F7B6B9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5E71635E" w14:textId="77777777" w:rsidR="00B6510B" w:rsidRPr="003270B3" w:rsidRDefault="00B6510B" w:rsidP="003270B3">
            <w:pPr>
              <w:spacing w:before="60"/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5172" w:type="dxa"/>
          </w:tcPr>
          <w:p w14:paraId="3EFDED95" w14:textId="122996B8" w:rsidR="00B6510B" w:rsidRPr="003270B3" w:rsidRDefault="00B6510B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6. Favorecer o desenvolvimento da seguinte habilidade apresentada na BNCC (3</w:t>
            </w:r>
            <w:r w:rsidR="0046026E" w:rsidRPr="00023F1D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3270B3">
              <w:rPr>
                <w:rFonts w:ascii="Tahoma" w:hAnsi="Tahoma" w:cs="Tahoma"/>
                <w:sz w:val="20"/>
                <w:szCs w:val="20"/>
              </w:rPr>
              <w:t xml:space="preserve"> versão): EF05MA01, EF05MA24.</w:t>
            </w:r>
          </w:p>
        </w:tc>
        <w:tc>
          <w:tcPr>
            <w:tcW w:w="1161" w:type="dxa"/>
          </w:tcPr>
          <w:p w14:paraId="2E903E34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6EAF18E5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4E5AF862" w14:textId="77777777" w:rsidR="00B6510B" w:rsidRPr="003270B3" w:rsidRDefault="00B6510B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52CA" w:rsidRPr="003270B3" w14:paraId="345E9C56" w14:textId="77777777" w:rsidTr="003270B3">
        <w:trPr>
          <w:cantSplit/>
          <w:trHeight w:val="20"/>
        </w:trPr>
        <w:tc>
          <w:tcPr>
            <w:tcW w:w="0" w:type="auto"/>
            <w:vMerge w:val="restart"/>
            <w:textDirection w:val="btLr"/>
          </w:tcPr>
          <w:p w14:paraId="07AAB7FE" w14:textId="4C7E06AA" w:rsidR="008C52CA" w:rsidRPr="003270B3" w:rsidRDefault="008C52CA" w:rsidP="003270B3">
            <w:pPr>
              <w:spacing w:before="60"/>
              <w:ind w:left="113" w:right="113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270B3">
              <w:rPr>
                <w:rFonts w:ascii="Tahoma" w:hAnsi="Tahoma" w:cs="Tahoma"/>
                <w:b/>
                <w:bCs/>
                <w:sz w:val="20"/>
                <w:szCs w:val="20"/>
              </w:rPr>
              <w:t>Unidade 2</w:t>
            </w:r>
          </w:p>
        </w:tc>
        <w:tc>
          <w:tcPr>
            <w:tcW w:w="5172" w:type="dxa"/>
          </w:tcPr>
          <w:p w14:paraId="3B6136CF" w14:textId="39E5B41F" w:rsidR="008C52CA" w:rsidRPr="003270B3" w:rsidRDefault="008C52CA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1. Efetuar adições com números de até 5 ordens usando algoritmo usual.</w:t>
            </w:r>
          </w:p>
        </w:tc>
        <w:tc>
          <w:tcPr>
            <w:tcW w:w="1161" w:type="dxa"/>
          </w:tcPr>
          <w:p w14:paraId="1B806B22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289AB937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52C03FDB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52CA" w:rsidRPr="003270B3" w14:paraId="4CD36CEF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2CA058AC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72" w:type="dxa"/>
          </w:tcPr>
          <w:p w14:paraId="1E7698A0" w14:textId="36305405" w:rsidR="008C52CA" w:rsidRPr="003270B3" w:rsidRDefault="008C52CA" w:rsidP="003D7C71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 xml:space="preserve">2. Estudar as propriedades da adição: comutativa, </w:t>
            </w:r>
            <w:r w:rsidR="003D7C71" w:rsidRPr="003270B3">
              <w:rPr>
                <w:rFonts w:ascii="Tahoma" w:hAnsi="Tahoma" w:cs="Tahoma"/>
                <w:sz w:val="20"/>
                <w:szCs w:val="20"/>
              </w:rPr>
              <w:t xml:space="preserve">elemento neutro e </w:t>
            </w:r>
            <w:r w:rsidRPr="003270B3">
              <w:rPr>
                <w:rFonts w:ascii="Tahoma" w:hAnsi="Tahoma" w:cs="Tahoma"/>
                <w:sz w:val="20"/>
                <w:szCs w:val="20"/>
              </w:rPr>
              <w:t>associativa.</w:t>
            </w:r>
          </w:p>
        </w:tc>
        <w:tc>
          <w:tcPr>
            <w:tcW w:w="1161" w:type="dxa"/>
          </w:tcPr>
          <w:p w14:paraId="46C9F94F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D6E149B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13194E09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52CA" w:rsidRPr="003270B3" w14:paraId="50F3F1E7" w14:textId="77777777" w:rsidTr="003270B3">
        <w:trPr>
          <w:cantSplit/>
          <w:trHeight w:val="20"/>
        </w:trPr>
        <w:tc>
          <w:tcPr>
            <w:tcW w:w="0" w:type="auto"/>
            <w:vMerge/>
            <w:textDirection w:val="btLr"/>
          </w:tcPr>
          <w:p w14:paraId="6606F978" w14:textId="77777777" w:rsidR="008C52CA" w:rsidRPr="003270B3" w:rsidRDefault="008C52CA" w:rsidP="003270B3">
            <w:pPr>
              <w:spacing w:before="60"/>
              <w:ind w:left="113" w:right="113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5172" w:type="dxa"/>
          </w:tcPr>
          <w:p w14:paraId="349D58F8" w14:textId="33FE6BAE" w:rsidR="008C52CA" w:rsidRPr="003270B3" w:rsidRDefault="008C52CA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3. Efetuar subtrações com números de até 4 ordens usando algoritmo usual.</w:t>
            </w:r>
          </w:p>
        </w:tc>
        <w:tc>
          <w:tcPr>
            <w:tcW w:w="1161" w:type="dxa"/>
          </w:tcPr>
          <w:p w14:paraId="136AFCE9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0A752FD2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4CB82F1B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52CA" w:rsidRPr="003270B3" w14:paraId="0058DEB5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3994159E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72" w:type="dxa"/>
          </w:tcPr>
          <w:p w14:paraId="010E1B0E" w14:textId="3B55C994" w:rsidR="008C52CA" w:rsidRPr="003270B3" w:rsidRDefault="008C52CA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4. Rever a relação entre adição e subtração.</w:t>
            </w:r>
          </w:p>
        </w:tc>
        <w:tc>
          <w:tcPr>
            <w:tcW w:w="1161" w:type="dxa"/>
          </w:tcPr>
          <w:p w14:paraId="15309499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03C16104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2CB3949C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52CA" w:rsidRPr="003270B3" w14:paraId="410AB04D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6C648028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72" w:type="dxa"/>
          </w:tcPr>
          <w:p w14:paraId="66958224" w14:textId="0A712176" w:rsidR="008C52CA" w:rsidRPr="003270B3" w:rsidRDefault="008C52CA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5. Calcular o valor de expressões numéricas com adição e subtração.</w:t>
            </w:r>
          </w:p>
        </w:tc>
        <w:tc>
          <w:tcPr>
            <w:tcW w:w="1161" w:type="dxa"/>
          </w:tcPr>
          <w:p w14:paraId="10AE9C70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15B423BF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3ACC0C8F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52CA" w:rsidRPr="003270B3" w14:paraId="4A247B20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15C2166E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72" w:type="dxa"/>
          </w:tcPr>
          <w:p w14:paraId="51E32C03" w14:textId="14B6D464" w:rsidR="008C52CA" w:rsidRPr="003270B3" w:rsidRDefault="008C52CA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6. Construir gráfico de linha</w:t>
            </w:r>
            <w:r w:rsidR="003D7C71">
              <w:rPr>
                <w:rFonts w:ascii="Tahoma" w:hAnsi="Tahoma" w:cs="Tahoma"/>
                <w:sz w:val="20"/>
                <w:szCs w:val="20"/>
              </w:rPr>
              <w:t>s</w:t>
            </w:r>
            <w:r w:rsidRPr="003270B3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161" w:type="dxa"/>
          </w:tcPr>
          <w:p w14:paraId="131C55D2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1150DE4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5FC2AAEF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C52CA" w:rsidRPr="003270B3" w14:paraId="6D0C8CAC" w14:textId="77777777" w:rsidTr="003270B3">
        <w:trPr>
          <w:cantSplit/>
          <w:trHeight w:val="20"/>
        </w:trPr>
        <w:tc>
          <w:tcPr>
            <w:tcW w:w="0" w:type="auto"/>
            <w:vMerge/>
          </w:tcPr>
          <w:p w14:paraId="2D81ACF4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172" w:type="dxa"/>
          </w:tcPr>
          <w:p w14:paraId="62D4EA73" w14:textId="4FBCDAAF" w:rsidR="008C52CA" w:rsidRPr="003270B3" w:rsidRDefault="008C52CA" w:rsidP="003270B3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3270B3">
              <w:rPr>
                <w:rFonts w:ascii="Tahoma" w:hAnsi="Tahoma" w:cs="Tahoma"/>
                <w:sz w:val="20"/>
                <w:szCs w:val="20"/>
              </w:rPr>
              <w:t>7. Favorecer o desenvolvimento das seguintes habilidades apresentadas na BNCC (3</w:t>
            </w:r>
            <w:r w:rsidRPr="00B50FF6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3270B3">
              <w:rPr>
                <w:rFonts w:ascii="Tahoma" w:hAnsi="Tahoma" w:cs="Tahoma"/>
                <w:sz w:val="20"/>
                <w:szCs w:val="20"/>
              </w:rPr>
              <w:t xml:space="preserve"> versão): </w:t>
            </w:r>
            <w:bookmarkStart w:id="1" w:name="_Hlk494102939"/>
            <w:r w:rsidRPr="003270B3">
              <w:rPr>
                <w:rFonts w:ascii="Tahoma" w:hAnsi="Tahoma" w:cs="Tahoma"/>
                <w:sz w:val="20"/>
                <w:szCs w:val="20"/>
              </w:rPr>
              <w:t>EF05MA</w:t>
            </w:r>
            <w:bookmarkEnd w:id="1"/>
            <w:r w:rsidRPr="003270B3">
              <w:rPr>
                <w:rFonts w:ascii="Tahoma" w:hAnsi="Tahoma" w:cs="Tahoma"/>
                <w:sz w:val="20"/>
                <w:szCs w:val="20"/>
              </w:rPr>
              <w:t>07, EF05MA11, EF05MA24.</w:t>
            </w:r>
          </w:p>
        </w:tc>
        <w:tc>
          <w:tcPr>
            <w:tcW w:w="1161" w:type="dxa"/>
          </w:tcPr>
          <w:p w14:paraId="1D332781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7" w:type="dxa"/>
          </w:tcPr>
          <w:p w14:paraId="4E7F3EA7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78" w:type="dxa"/>
          </w:tcPr>
          <w:p w14:paraId="02936EC1" w14:textId="77777777" w:rsidR="008C52CA" w:rsidRPr="003270B3" w:rsidRDefault="008C52CA" w:rsidP="003270B3">
            <w:pPr>
              <w:spacing w:before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C5FEDA5" w14:textId="5BBE4A55" w:rsidR="00CD758A" w:rsidRDefault="00CD758A" w:rsidP="00CD758A">
      <w:pPr>
        <w:pStyle w:val="00textosemparagrafo"/>
        <w:jc w:val="right"/>
      </w:pPr>
      <w:r>
        <w:t>(continua)</w:t>
      </w:r>
    </w:p>
    <w:p w14:paraId="769E74E9" w14:textId="319F0818" w:rsidR="00E92104" w:rsidRDefault="00E92104">
      <w:r>
        <w:br w:type="page"/>
      </w:r>
    </w:p>
    <w:p w14:paraId="3D064069" w14:textId="0FA49979" w:rsidR="00CD758A" w:rsidRDefault="00CD758A" w:rsidP="00CD758A">
      <w:pPr>
        <w:pStyle w:val="00textosemparagrafo"/>
      </w:pPr>
      <w:r>
        <w:lastRenderedPageBreak/>
        <w:t>(continuação)</w:t>
      </w: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70"/>
        <w:gridCol w:w="5175"/>
        <w:gridCol w:w="1272"/>
        <w:gridCol w:w="1534"/>
        <w:gridCol w:w="1177"/>
      </w:tblGrid>
      <w:tr w:rsidR="007353BF" w:rsidRPr="00BF0DCE" w14:paraId="63E1E74A" w14:textId="77777777" w:rsidTr="00AE3746">
        <w:trPr>
          <w:trHeight w:val="567"/>
        </w:trPr>
        <w:tc>
          <w:tcPr>
            <w:tcW w:w="464" w:type="dxa"/>
            <w:vMerge w:val="restart"/>
            <w:textDirection w:val="btLr"/>
          </w:tcPr>
          <w:p w14:paraId="1BC21EB4" w14:textId="7BAC28C1" w:rsidR="007353BF" w:rsidRPr="004C0426" w:rsidRDefault="007353BF" w:rsidP="004C0426">
            <w:pPr>
              <w:ind w:left="113" w:right="113"/>
              <w:jc w:val="center"/>
              <w:rPr>
                <w:rFonts w:ascii="Tahoma" w:hAnsi="Tahoma" w:cs="Arial"/>
                <w:b/>
                <w:bCs/>
                <w:sz w:val="20"/>
                <w:szCs w:val="20"/>
              </w:rPr>
            </w:pPr>
            <w:r w:rsidRPr="004C0426">
              <w:rPr>
                <w:rFonts w:ascii="Tahoma" w:hAnsi="Tahoma" w:cs="Arial"/>
                <w:b/>
                <w:bCs/>
                <w:sz w:val="20"/>
                <w:szCs w:val="20"/>
              </w:rPr>
              <w:t>Unidade 3</w:t>
            </w:r>
          </w:p>
        </w:tc>
        <w:tc>
          <w:tcPr>
            <w:tcW w:w="5175" w:type="dxa"/>
          </w:tcPr>
          <w:p w14:paraId="0120A1B5" w14:textId="2DB1A3A1" w:rsidR="007353BF" w:rsidRPr="00BF0DCE" w:rsidRDefault="007353BF" w:rsidP="00D2675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F0DCE">
              <w:rPr>
                <w:rFonts w:ascii="Tahoma" w:hAnsi="Tahoma" w:cs="Tahoma"/>
                <w:sz w:val="20"/>
                <w:szCs w:val="20"/>
              </w:rPr>
              <w:t>1. Reconhecer poliedros e identificar suas faces, seus vértices e suas arestas.</w:t>
            </w:r>
          </w:p>
        </w:tc>
        <w:tc>
          <w:tcPr>
            <w:tcW w:w="1272" w:type="dxa"/>
          </w:tcPr>
          <w:p w14:paraId="5BE846B6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78EDA987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508D9D8C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7353BF" w:rsidRPr="00BF0DCE" w14:paraId="50AE82B3" w14:textId="77777777" w:rsidTr="00AE3746">
        <w:trPr>
          <w:trHeight w:val="567"/>
        </w:trPr>
        <w:tc>
          <w:tcPr>
            <w:tcW w:w="464" w:type="dxa"/>
            <w:vMerge/>
          </w:tcPr>
          <w:p w14:paraId="6C72DD25" w14:textId="77777777" w:rsidR="007353BF" w:rsidRPr="00BF0DCE" w:rsidRDefault="007353BF" w:rsidP="004C04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</w:tcPr>
          <w:p w14:paraId="0D9AB76D" w14:textId="14D39374" w:rsidR="007353BF" w:rsidRPr="00BF0DCE" w:rsidRDefault="007353BF" w:rsidP="00D2675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F0DCE">
              <w:rPr>
                <w:rFonts w:ascii="Tahoma" w:hAnsi="Tahoma" w:cs="Tahoma"/>
                <w:sz w:val="20"/>
                <w:szCs w:val="20"/>
              </w:rPr>
              <w:t>2. Reconhecer cone, cilindro e esfera como exemplos de corpos redondos.</w:t>
            </w:r>
          </w:p>
        </w:tc>
        <w:tc>
          <w:tcPr>
            <w:tcW w:w="1272" w:type="dxa"/>
          </w:tcPr>
          <w:p w14:paraId="037B8221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343BE1F0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785785A2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7353BF" w:rsidRPr="00BF0DCE" w14:paraId="09975599" w14:textId="77777777" w:rsidTr="00AE3746">
        <w:trPr>
          <w:trHeight w:val="567"/>
        </w:trPr>
        <w:tc>
          <w:tcPr>
            <w:tcW w:w="464" w:type="dxa"/>
            <w:vMerge/>
          </w:tcPr>
          <w:p w14:paraId="51D8E79D" w14:textId="77777777" w:rsidR="007353BF" w:rsidRPr="00BF0DCE" w:rsidRDefault="007353BF" w:rsidP="004C04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</w:tcPr>
          <w:p w14:paraId="093A6308" w14:textId="66087BB5" w:rsidR="007353BF" w:rsidRPr="00BF0DCE" w:rsidRDefault="007353BF" w:rsidP="00D2675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F0DCE">
              <w:rPr>
                <w:rFonts w:ascii="Tahoma" w:hAnsi="Tahoma" w:cs="Tahoma"/>
                <w:sz w:val="20"/>
                <w:szCs w:val="20"/>
              </w:rPr>
              <w:t xml:space="preserve">3. Identificar a relação entre o número de faces, </w:t>
            </w:r>
            <w:proofErr w:type="gramStart"/>
            <w:r w:rsidR="00B50FF6">
              <w:rPr>
                <w:rFonts w:ascii="Tahoma" w:hAnsi="Tahoma" w:cs="Tahoma"/>
                <w:sz w:val="20"/>
                <w:szCs w:val="20"/>
              </w:rPr>
              <w:t xml:space="preserve">o </w:t>
            </w:r>
            <w:r w:rsidRPr="00BF0DCE">
              <w:rPr>
                <w:rFonts w:ascii="Tahoma" w:hAnsi="Tahoma" w:cs="Tahoma"/>
                <w:sz w:val="20"/>
                <w:szCs w:val="20"/>
              </w:rPr>
              <w:t>vértices</w:t>
            </w:r>
            <w:proofErr w:type="gramEnd"/>
            <w:r w:rsidRPr="00BF0DCE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B50FF6">
              <w:rPr>
                <w:rFonts w:ascii="Tahoma" w:hAnsi="Tahoma" w:cs="Tahoma"/>
                <w:sz w:val="20"/>
                <w:szCs w:val="20"/>
              </w:rPr>
              <w:t xml:space="preserve"> o de</w:t>
            </w:r>
            <w:r w:rsidRPr="00BF0DCE">
              <w:rPr>
                <w:rFonts w:ascii="Tahoma" w:hAnsi="Tahoma" w:cs="Tahoma"/>
                <w:sz w:val="20"/>
                <w:szCs w:val="20"/>
              </w:rPr>
              <w:t xml:space="preserve"> arestas de prismas e de pirâmides com o número de lados do polígono de suas bases.</w:t>
            </w:r>
          </w:p>
        </w:tc>
        <w:tc>
          <w:tcPr>
            <w:tcW w:w="1272" w:type="dxa"/>
          </w:tcPr>
          <w:p w14:paraId="1FF5DA16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35BC4FF7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145485A2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7353BF" w:rsidRPr="00BF0DCE" w14:paraId="67D2F980" w14:textId="77777777" w:rsidTr="00AE3746">
        <w:trPr>
          <w:trHeight w:val="567"/>
        </w:trPr>
        <w:tc>
          <w:tcPr>
            <w:tcW w:w="464" w:type="dxa"/>
            <w:vMerge/>
          </w:tcPr>
          <w:p w14:paraId="0DBB7579" w14:textId="77777777" w:rsidR="007353BF" w:rsidRPr="00BF0DCE" w:rsidRDefault="007353BF" w:rsidP="004C04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</w:tcPr>
          <w:p w14:paraId="6B9660D8" w14:textId="6BD527A9" w:rsidR="007353BF" w:rsidRPr="00BF0DCE" w:rsidRDefault="007353BF" w:rsidP="00D2675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F0DCE">
              <w:rPr>
                <w:rFonts w:ascii="Tahoma" w:hAnsi="Tahoma" w:cs="Tahoma"/>
                <w:sz w:val="20"/>
                <w:szCs w:val="20"/>
              </w:rPr>
              <w:t>4. Associar poliedros e corpos redondos à planificação da superfície correspondente.</w:t>
            </w:r>
          </w:p>
        </w:tc>
        <w:tc>
          <w:tcPr>
            <w:tcW w:w="1272" w:type="dxa"/>
          </w:tcPr>
          <w:p w14:paraId="030E4006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54BADBE7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1F930FD4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7353BF" w:rsidRPr="00BF0DCE" w14:paraId="5760C46F" w14:textId="77777777" w:rsidTr="00AE3746">
        <w:trPr>
          <w:trHeight w:val="397"/>
        </w:trPr>
        <w:tc>
          <w:tcPr>
            <w:tcW w:w="464" w:type="dxa"/>
            <w:vMerge/>
          </w:tcPr>
          <w:p w14:paraId="23BA9A43" w14:textId="77777777" w:rsidR="007353BF" w:rsidRPr="00BF0DCE" w:rsidRDefault="007353BF" w:rsidP="004C04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</w:tcPr>
          <w:p w14:paraId="48BCD25B" w14:textId="44FEB694" w:rsidR="007353BF" w:rsidRPr="00BF0DCE" w:rsidRDefault="007353BF" w:rsidP="00D2675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F0DCE">
              <w:rPr>
                <w:rFonts w:ascii="Tahoma" w:hAnsi="Tahoma" w:cs="Tahoma"/>
                <w:sz w:val="20"/>
                <w:szCs w:val="20"/>
              </w:rPr>
              <w:t>5. Ler, comparar e interpretar gráficos de linha</w:t>
            </w:r>
            <w:r w:rsidR="003D7C71">
              <w:rPr>
                <w:rFonts w:ascii="Tahoma" w:hAnsi="Tahoma" w:cs="Tahoma"/>
                <w:sz w:val="20"/>
                <w:szCs w:val="20"/>
              </w:rPr>
              <w:t>s</w:t>
            </w:r>
            <w:r w:rsidRPr="00BF0DCE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272" w:type="dxa"/>
          </w:tcPr>
          <w:p w14:paraId="0EDEDAFB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16839492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50E76028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</w:tr>
      <w:tr w:rsidR="007353BF" w:rsidRPr="00BF0DCE" w14:paraId="2F7A1264" w14:textId="77777777" w:rsidTr="00AE3746">
        <w:trPr>
          <w:trHeight w:val="567"/>
        </w:trPr>
        <w:tc>
          <w:tcPr>
            <w:tcW w:w="464" w:type="dxa"/>
            <w:vMerge/>
          </w:tcPr>
          <w:p w14:paraId="365CB15D" w14:textId="77777777" w:rsidR="007353BF" w:rsidRPr="00BF0DCE" w:rsidRDefault="007353BF" w:rsidP="004C04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75" w:type="dxa"/>
          </w:tcPr>
          <w:p w14:paraId="1D0D0ADD" w14:textId="635FAD34" w:rsidR="007353BF" w:rsidRPr="00BF0DCE" w:rsidRDefault="007353BF" w:rsidP="00D26754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BF0DCE">
              <w:rPr>
                <w:rFonts w:ascii="Tahoma" w:hAnsi="Tahoma" w:cs="Tahoma"/>
                <w:sz w:val="20"/>
                <w:szCs w:val="20"/>
              </w:rPr>
              <w:t>6. Favorecer o desenvolvimento da seguinte habilidade apresentada na BNCC (3</w:t>
            </w:r>
            <w:r w:rsidRPr="00B50FF6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BF0DCE">
              <w:rPr>
                <w:rFonts w:ascii="Tahoma" w:hAnsi="Tahoma" w:cs="Tahoma"/>
                <w:sz w:val="20"/>
                <w:szCs w:val="20"/>
              </w:rPr>
              <w:t xml:space="preserve"> versão): EF05MA16.</w:t>
            </w:r>
          </w:p>
        </w:tc>
        <w:tc>
          <w:tcPr>
            <w:tcW w:w="1272" w:type="dxa"/>
          </w:tcPr>
          <w:p w14:paraId="18667E1B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534" w:type="dxa"/>
          </w:tcPr>
          <w:p w14:paraId="2F007FAB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1177" w:type="dxa"/>
          </w:tcPr>
          <w:p w14:paraId="412E7CE4" w14:textId="77777777" w:rsidR="007353BF" w:rsidRPr="00BF0DCE" w:rsidRDefault="007353BF" w:rsidP="00D26754">
            <w:pPr>
              <w:spacing w:before="60" w:after="60"/>
              <w:rPr>
                <w:rFonts w:ascii="Tahoma" w:hAnsi="Tahoma" w:cs="Arial"/>
                <w:sz w:val="20"/>
                <w:szCs w:val="20"/>
              </w:rPr>
            </w:pPr>
          </w:p>
        </w:tc>
      </w:tr>
    </w:tbl>
    <w:p w14:paraId="5C6F9FD7" w14:textId="77777777" w:rsidR="00E92104" w:rsidRPr="00944D34" w:rsidRDefault="00E92104" w:rsidP="004315AC">
      <w:pPr>
        <w:pStyle w:val="00Textogeral"/>
        <w:ind w:firstLine="0"/>
      </w:pPr>
    </w:p>
    <w:sectPr w:rsidR="00E92104" w:rsidRPr="00944D34" w:rsidSect="008970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1796A" w14:textId="77777777" w:rsidR="00E91F08" w:rsidRDefault="00E91F08" w:rsidP="00B256BD">
      <w:r>
        <w:separator/>
      </w:r>
    </w:p>
  </w:endnote>
  <w:endnote w:type="continuationSeparator" w:id="0">
    <w:p w14:paraId="29840C3A" w14:textId="77777777" w:rsidR="00E91F08" w:rsidRDefault="00E91F08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D2AFF91-49F5-4D6D-A6AD-19C9373536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A91359-23FC-4A99-A4F5-F2DC91F85BC7}"/>
    <w:embedBold r:id="rId3" w:fontKey="{1AF11E78-1FBC-4C85-B027-D7291C4234C3}"/>
    <w:embedBoldItalic r:id="rId4" w:fontKey="{C63C6C86-FFC3-421A-9F8E-9DECD61BA7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D32961F-EE67-46E5-8703-86D3D7A88A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3862ACC-70BF-4E8A-BC46-B0ADC64C21B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2C72521D-C0AC-4DC8-9944-08A30120857B}"/>
    <w:embedBold r:id="rId8" w:fontKey="{02B990FE-5752-4C59-8BD5-E0C57588B7A6}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9" w:fontKey="{CB95B5C0-0D5E-4BDC-9221-02F8C51598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F99C3C9-0255-4365-92E5-B357BC8D75B4}"/>
    <w:embedBold r:id="rId11" w:fontKey="{2A06E27E-DA8C-4340-9D5C-C56C5A1AF7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6FB6677-F0D7-449B-876C-0F22B0F4B9C7}"/>
    <w:embedBold r:id="rId13" w:fontKey="{1D514A70-1BCC-4E33-9995-9859F67BFC3E}"/>
    <w:embedItalic r:id="rId14" w:fontKey="{CA606DA4-9DB5-44D4-9928-6A9F91569EEE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5" w:fontKey="{A63A764A-E156-4ACB-9FA2-16F45C147CA4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6" w:fontKey="{51FEA04A-4298-4027-8210-433F853DE316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7" w:fontKey="{D0F9A329-B89C-4D85-A32F-1CB82FADF6FA}"/>
    <w:embedBold r:id="rId18" w:fontKey="{EB38DAF7-6061-45AF-B78F-356E8CEEBDF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9" w:fontKey="{27FA151E-B316-4319-8A97-BB7DDCA8268D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BCB646D4-CDCC-4426-9DC9-338968AAD8C1}"/>
  </w:font>
  <w:font w:name="Frutiger LT Std 55 Roman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AC571FAC-9277-48D9-A310-FA50C5815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CECA4" w14:textId="77777777" w:rsidR="00532915" w:rsidRDefault="005329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B1252" w14:textId="377DF564" w:rsidR="00571237" w:rsidRDefault="00571237" w:rsidP="0057123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446BB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7BFCE74A" w:rsidR="001A69E3" w:rsidRPr="00571237" w:rsidRDefault="00571237" w:rsidP="00571237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58D1F" w14:textId="77777777" w:rsidR="00532915" w:rsidRDefault="005329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604E4" w14:textId="77777777" w:rsidR="00E91F08" w:rsidRDefault="00E91F08" w:rsidP="00B256BD">
      <w:r>
        <w:separator/>
      </w:r>
    </w:p>
  </w:footnote>
  <w:footnote w:type="continuationSeparator" w:id="0">
    <w:p w14:paraId="01692BF0" w14:textId="77777777" w:rsidR="00E91F08" w:rsidRDefault="00E91F08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A1BDD" w14:textId="77777777" w:rsidR="00532915" w:rsidRDefault="0053291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A225804" w:rsidR="001A69E3" w:rsidRDefault="00532915" w:rsidP="00BA5D7C">
    <w:pPr>
      <w:ind w:right="360"/>
    </w:pPr>
    <w:r>
      <w:rPr>
        <w:noProof/>
        <w:lang w:val="en-US"/>
      </w:rPr>
      <w:drawing>
        <wp:inline distT="0" distB="0" distL="0" distR="0" wp14:anchorId="72977062" wp14:editId="36BF6520">
          <wp:extent cx="5940000" cy="289846"/>
          <wp:effectExtent l="0" t="0" r="381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TARJA_ARM5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D4E9A" w14:textId="77777777" w:rsidR="00532915" w:rsidRDefault="0053291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A1028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3023F6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F09E76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6405B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12CD9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8242D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E7E54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5CCA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C462D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60C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8C46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3780B07A"/>
    <w:lvl w:ilvl="0" w:tplc="D144AA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5BE10514"/>
    <w:multiLevelType w:val="hybridMultilevel"/>
    <w:tmpl w:val="6756E1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1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42"/>
  </w:num>
  <w:num w:numId="4">
    <w:abstractNumId w:val="29"/>
  </w:num>
  <w:num w:numId="5">
    <w:abstractNumId w:val="46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8"/>
  </w:num>
  <w:num w:numId="14">
    <w:abstractNumId w:val="24"/>
  </w:num>
  <w:num w:numId="15">
    <w:abstractNumId w:val="32"/>
  </w:num>
  <w:num w:numId="16">
    <w:abstractNumId w:val="45"/>
  </w:num>
  <w:num w:numId="17">
    <w:abstractNumId w:val="44"/>
  </w:num>
  <w:num w:numId="18">
    <w:abstractNumId w:val="26"/>
  </w:num>
  <w:num w:numId="19">
    <w:abstractNumId w:val="34"/>
  </w:num>
  <w:num w:numId="20">
    <w:abstractNumId w:val="2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40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6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1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1716"/>
    <w:rsid w:val="00012712"/>
    <w:rsid w:val="00012E2C"/>
    <w:rsid w:val="00015F73"/>
    <w:rsid w:val="00017047"/>
    <w:rsid w:val="0002238A"/>
    <w:rsid w:val="00025531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64B56"/>
    <w:rsid w:val="0006771B"/>
    <w:rsid w:val="00067976"/>
    <w:rsid w:val="00074182"/>
    <w:rsid w:val="00074203"/>
    <w:rsid w:val="000748BF"/>
    <w:rsid w:val="000904F7"/>
    <w:rsid w:val="00095B8A"/>
    <w:rsid w:val="000A02BB"/>
    <w:rsid w:val="000A1017"/>
    <w:rsid w:val="000A1D6A"/>
    <w:rsid w:val="000A23BE"/>
    <w:rsid w:val="000A4728"/>
    <w:rsid w:val="000B0986"/>
    <w:rsid w:val="000B09FA"/>
    <w:rsid w:val="000B27D3"/>
    <w:rsid w:val="000B571B"/>
    <w:rsid w:val="000C3634"/>
    <w:rsid w:val="000C6F1B"/>
    <w:rsid w:val="000C7AEE"/>
    <w:rsid w:val="000D10D6"/>
    <w:rsid w:val="000D7A5E"/>
    <w:rsid w:val="000E5715"/>
    <w:rsid w:val="000F1BAB"/>
    <w:rsid w:val="00100AC6"/>
    <w:rsid w:val="00110076"/>
    <w:rsid w:val="001227D3"/>
    <w:rsid w:val="0012283B"/>
    <w:rsid w:val="00126F45"/>
    <w:rsid w:val="00127B90"/>
    <w:rsid w:val="0013552F"/>
    <w:rsid w:val="001402A8"/>
    <w:rsid w:val="001402BF"/>
    <w:rsid w:val="00155D41"/>
    <w:rsid w:val="00160D2B"/>
    <w:rsid w:val="00165BB3"/>
    <w:rsid w:val="00166146"/>
    <w:rsid w:val="001662FC"/>
    <w:rsid w:val="00172731"/>
    <w:rsid w:val="0017293B"/>
    <w:rsid w:val="0017688C"/>
    <w:rsid w:val="00180130"/>
    <w:rsid w:val="00181CAF"/>
    <w:rsid w:val="001924DB"/>
    <w:rsid w:val="00192937"/>
    <w:rsid w:val="001A5D7A"/>
    <w:rsid w:val="001A69E3"/>
    <w:rsid w:val="001B0CBD"/>
    <w:rsid w:val="001B2485"/>
    <w:rsid w:val="001B3BBA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2CC2"/>
    <w:rsid w:val="002446BB"/>
    <w:rsid w:val="00246282"/>
    <w:rsid w:val="00250E51"/>
    <w:rsid w:val="00256565"/>
    <w:rsid w:val="0025747D"/>
    <w:rsid w:val="002578F5"/>
    <w:rsid w:val="00261A1E"/>
    <w:rsid w:val="00262DFF"/>
    <w:rsid w:val="00266782"/>
    <w:rsid w:val="00267A85"/>
    <w:rsid w:val="0027048A"/>
    <w:rsid w:val="0027165A"/>
    <w:rsid w:val="00272ED4"/>
    <w:rsid w:val="00273B14"/>
    <w:rsid w:val="00281DA1"/>
    <w:rsid w:val="002A31FF"/>
    <w:rsid w:val="002B157E"/>
    <w:rsid w:val="002B7999"/>
    <w:rsid w:val="002C0001"/>
    <w:rsid w:val="002C7E44"/>
    <w:rsid w:val="002D5AFE"/>
    <w:rsid w:val="00304634"/>
    <w:rsid w:val="0030480C"/>
    <w:rsid w:val="00313090"/>
    <w:rsid w:val="0031591B"/>
    <w:rsid w:val="0032678E"/>
    <w:rsid w:val="003270B3"/>
    <w:rsid w:val="003378F5"/>
    <w:rsid w:val="00353D10"/>
    <w:rsid w:val="00371CF6"/>
    <w:rsid w:val="00374972"/>
    <w:rsid w:val="00375B0E"/>
    <w:rsid w:val="003778CA"/>
    <w:rsid w:val="00382DCC"/>
    <w:rsid w:val="00393DF4"/>
    <w:rsid w:val="003941AB"/>
    <w:rsid w:val="00395473"/>
    <w:rsid w:val="0039729A"/>
    <w:rsid w:val="00397C03"/>
    <w:rsid w:val="003A7080"/>
    <w:rsid w:val="003B5F59"/>
    <w:rsid w:val="003D0BEF"/>
    <w:rsid w:val="003D6550"/>
    <w:rsid w:val="003D7C71"/>
    <w:rsid w:val="003E1396"/>
    <w:rsid w:val="003F2233"/>
    <w:rsid w:val="00402C9C"/>
    <w:rsid w:val="0040410F"/>
    <w:rsid w:val="00406969"/>
    <w:rsid w:val="00407E2A"/>
    <w:rsid w:val="00410623"/>
    <w:rsid w:val="00410CF3"/>
    <w:rsid w:val="00410D6C"/>
    <w:rsid w:val="00411F4C"/>
    <w:rsid w:val="0042079E"/>
    <w:rsid w:val="00426B46"/>
    <w:rsid w:val="00430BE3"/>
    <w:rsid w:val="004315AC"/>
    <w:rsid w:val="00433D43"/>
    <w:rsid w:val="004405CF"/>
    <w:rsid w:val="004457D8"/>
    <w:rsid w:val="0044624D"/>
    <w:rsid w:val="00447D09"/>
    <w:rsid w:val="0045079F"/>
    <w:rsid w:val="004515F3"/>
    <w:rsid w:val="00455D65"/>
    <w:rsid w:val="0046026E"/>
    <w:rsid w:val="004641FA"/>
    <w:rsid w:val="00464B12"/>
    <w:rsid w:val="00464EC7"/>
    <w:rsid w:val="0046614C"/>
    <w:rsid w:val="00471CD4"/>
    <w:rsid w:val="00477976"/>
    <w:rsid w:val="00486496"/>
    <w:rsid w:val="00491A5A"/>
    <w:rsid w:val="00492AD3"/>
    <w:rsid w:val="004968C4"/>
    <w:rsid w:val="004A2DF5"/>
    <w:rsid w:val="004A3B6F"/>
    <w:rsid w:val="004A3F8C"/>
    <w:rsid w:val="004B0502"/>
    <w:rsid w:val="004B3B9D"/>
    <w:rsid w:val="004B5E5A"/>
    <w:rsid w:val="004C0426"/>
    <w:rsid w:val="004C3DDF"/>
    <w:rsid w:val="004D581E"/>
    <w:rsid w:val="004E3E21"/>
    <w:rsid w:val="004E7996"/>
    <w:rsid w:val="004E7997"/>
    <w:rsid w:val="004F1B39"/>
    <w:rsid w:val="005042ED"/>
    <w:rsid w:val="00516E8C"/>
    <w:rsid w:val="0052129D"/>
    <w:rsid w:val="00524A67"/>
    <w:rsid w:val="0052516E"/>
    <w:rsid w:val="00526021"/>
    <w:rsid w:val="00532915"/>
    <w:rsid w:val="005336EA"/>
    <w:rsid w:val="005351DA"/>
    <w:rsid w:val="00535DC6"/>
    <w:rsid w:val="00537C06"/>
    <w:rsid w:val="0054243D"/>
    <w:rsid w:val="0055421A"/>
    <w:rsid w:val="00560B3C"/>
    <w:rsid w:val="0056338D"/>
    <w:rsid w:val="00567394"/>
    <w:rsid w:val="00567952"/>
    <w:rsid w:val="00567FB2"/>
    <w:rsid w:val="00571237"/>
    <w:rsid w:val="005730BA"/>
    <w:rsid w:val="0057313F"/>
    <w:rsid w:val="00573590"/>
    <w:rsid w:val="00574D98"/>
    <w:rsid w:val="0058178D"/>
    <w:rsid w:val="00590883"/>
    <w:rsid w:val="00590CEA"/>
    <w:rsid w:val="00591289"/>
    <w:rsid w:val="00594914"/>
    <w:rsid w:val="00595DDF"/>
    <w:rsid w:val="00597843"/>
    <w:rsid w:val="005A288A"/>
    <w:rsid w:val="005A35F2"/>
    <w:rsid w:val="005A5DE1"/>
    <w:rsid w:val="005C2855"/>
    <w:rsid w:val="005C67F2"/>
    <w:rsid w:val="005D0854"/>
    <w:rsid w:val="005D593F"/>
    <w:rsid w:val="005D5E95"/>
    <w:rsid w:val="005E5044"/>
    <w:rsid w:val="00604D12"/>
    <w:rsid w:val="00612983"/>
    <w:rsid w:val="0062160D"/>
    <w:rsid w:val="006236E0"/>
    <w:rsid w:val="006242AD"/>
    <w:rsid w:val="00630463"/>
    <w:rsid w:val="00631CB8"/>
    <w:rsid w:val="00637378"/>
    <w:rsid w:val="00637B31"/>
    <w:rsid w:val="006438DA"/>
    <w:rsid w:val="0064695D"/>
    <w:rsid w:val="00652BFA"/>
    <w:rsid w:val="00653E45"/>
    <w:rsid w:val="00657BF2"/>
    <w:rsid w:val="006622AE"/>
    <w:rsid w:val="0066376E"/>
    <w:rsid w:val="00665D45"/>
    <w:rsid w:val="00665DE2"/>
    <w:rsid w:val="00672EC9"/>
    <w:rsid w:val="0068185E"/>
    <w:rsid w:val="006834DC"/>
    <w:rsid w:val="0068450E"/>
    <w:rsid w:val="006868B0"/>
    <w:rsid w:val="00687A05"/>
    <w:rsid w:val="00690D68"/>
    <w:rsid w:val="00690F61"/>
    <w:rsid w:val="00693C70"/>
    <w:rsid w:val="006A58BC"/>
    <w:rsid w:val="006B194D"/>
    <w:rsid w:val="006C0907"/>
    <w:rsid w:val="006C466B"/>
    <w:rsid w:val="006C53F2"/>
    <w:rsid w:val="006C6CB2"/>
    <w:rsid w:val="006D4FF3"/>
    <w:rsid w:val="006D505F"/>
    <w:rsid w:val="006E1484"/>
    <w:rsid w:val="006E35D3"/>
    <w:rsid w:val="006E6CD2"/>
    <w:rsid w:val="006E7A3B"/>
    <w:rsid w:val="006F6724"/>
    <w:rsid w:val="006F6FC9"/>
    <w:rsid w:val="00700C5D"/>
    <w:rsid w:val="007027B3"/>
    <w:rsid w:val="007030E3"/>
    <w:rsid w:val="00703B0F"/>
    <w:rsid w:val="00720F34"/>
    <w:rsid w:val="00725F0E"/>
    <w:rsid w:val="00734F82"/>
    <w:rsid w:val="007353BF"/>
    <w:rsid w:val="00740F72"/>
    <w:rsid w:val="00746C25"/>
    <w:rsid w:val="0075127C"/>
    <w:rsid w:val="00752BC0"/>
    <w:rsid w:val="007538DD"/>
    <w:rsid w:val="00754D2D"/>
    <w:rsid w:val="00755774"/>
    <w:rsid w:val="0076040B"/>
    <w:rsid w:val="00760C32"/>
    <w:rsid w:val="00760E4E"/>
    <w:rsid w:val="007621BA"/>
    <w:rsid w:val="007725F7"/>
    <w:rsid w:val="00782C5E"/>
    <w:rsid w:val="00786424"/>
    <w:rsid w:val="00786F9C"/>
    <w:rsid w:val="00792481"/>
    <w:rsid w:val="007A0F53"/>
    <w:rsid w:val="007B0D89"/>
    <w:rsid w:val="007B30B9"/>
    <w:rsid w:val="007B3E5A"/>
    <w:rsid w:val="007B5275"/>
    <w:rsid w:val="007B5D3A"/>
    <w:rsid w:val="007B6890"/>
    <w:rsid w:val="007C2C8A"/>
    <w:rsid w:val="007C4ACD"/>
    <w:rsid w:val="007C6BE3"/>
    <w:rsid w:val="007E3D20"/>
    <w:rsid w:val="007E4227"/>
    <w:rsid w:val="007F0774"/>
    <w:rsid w:val="007F5A3C"/>
    <w:rsid w:val="00802755"/>
    <w:rsid w:val="00813409"/>
    <w:rsid w:val="00814813"/>
    <w:rsid w:val="00816322"/>
    <w:rsid w:val="008165ED"/>
    <w:rsid w:val="008249B0"/>
    <w:rsid w:val="00825EE7"/>
    <w:rsid w:val="008320AD"/>
    <w:rsid w:val="00836E01"/>
    <w:rsid w:val="008401EF"/>
    <w:rsid w:val="00841BD6"/>
    <w:rsid w:val="0084796A"/>
    <w:rsid w:val="0085017D"/>
    <w:rsid w:val="00850ACF"/>
    <w:rsid w:val="00854CA6"/>
    <w:rsid w:val="00863B48"/>
    <w:rsid w:val="00880568"/>
    <w:rsid w:val="00885A6E"/>
    <w:rsid w:val="00885F24"/>
    <w:rsid w:val="008941D2"/>
    <w:rsid w:val="00897089"/>
    <w:rsid w:val="008A79DB"/>
    <w:rsid w:val="008B1D6C"/>
    <w:rsid w:val="008B2687"/>
    <w:rsid w:val="008B664E"/>
    <w:rsid w:val="008C0CFC"/>
    <w:rsid w:val="008C31C7"/>
    <w:rsid w:val="008C52CA"/>
    <w:rsid w:val="008D25D9"/>
    <w:rsid w:val="008D30DA"/>
    <w:rsid w:val="008D3E07"/>
    <w:rsid w:val="008D6B2B"/>
    <w:rsid w:val="008E1F9F"/>
    <w:rsid w:val="008E2115"/>
    <w:rsid w:val="008E373D"/>
    <w:rsid w:val="008E5D60"/>
    <w:rsid w:val="008F0654"/>
    <w:rsid w:val="008F428E"/>
    <w:rsid w:val="008F4D50"/>
    <w:rsid w:val="008F5816"/>
    <w:rsid w:val="008F64C1"/>
    <w:rsid w:val="0090597E"/>
    <w:rsid w:val="00906AA4"/>
    <w:rsid w:val="00907375"/>
    <w:rsid w:val="009109DE"/>
    <w:rsid w:val="00911306"/>
    <w:rsid w:val="009114C3"/>
    <w:rsid w:val="009122A7"/>
    <w:rsid w:val="0091249E"/>
    <w:rsid w:val="00921264"/>
    <w:rsid w:val="009251CB"/>
    <w:rsid w:val="00925B12"/>
    <w:rsid w:val="00927E71"/>
    <w:rsid w:val="0093527A"/>
    <w:rsid w:val="00942ECC"/>
    <w:rsid w:val="00944D34"/>
    <w:rsid w:val="00953B26"/>
    <w:rsid w:val="00954260"/>
    <w:rsid w:val="00961654"/>
    <w:rsid w:val="009617A3"/>
    <w:rsid w:val="00962F5D"/>
    <w:rsid w:val="00963493"/>
    <w:rsid w:val="009658AE"/>
    <w:rsid w:val="00972D2F"/>
    <w:rsid w:val="0097340C"/>
    <w:rsid w:val="00974F27"/>
    <w:rsid w:val="009801A5"/>
    <w:rsid w:val="009A01B8"/>
    <w:rsid w:val="009A1CC4"/>
    <w:rsid w:val="009A2A21"/>
    <w:rsid w:val="009D4BD3"/>
    <w:rsid w:val="009D5BC6"/>
    <w:rsid w:val="009E0062"/>
    <w:rsid w:val="009E0AC7"/>
    <w:rsid w:val="009E0F4D"/>
    <w:rsid w:val="00A01215"/>
    <w:rsid w:val="00A04CC7"/>
    <w:rsid w:val="00A1065D"/>
    <w:rsid w:val="00A116C5"/>
    <w:rsid w:val="00A1197D"/>
    <w:rsid w:val="00A222AD"/>
    <w:rsid w:val="00A267D7"/>
    <w:rsid w:val="00A3110F"/>
    <w:rsid w:val="00A404E0"/>
    <w:rsid w:val="00A47D03"/>
    <w:rsid w:val="00A5036A"/>
    <w:rsid w:val="00A5255E"/>
    <w:rsid w:val="00A53369"/>
    <w:rsid w:val="00A53EB1"/>
    <w:rsid w:val="00A61F49"/>
    <w:rsid w:val="00A66743"/>
    <w:rsid w:val="00A6691D"/>
    <w:rsid w:val="00A70BC5"/>
    <w:rsid w:val="00A7689A"/>
    <w:rsid w:val="00A83569"/>
    <w:rsid w:val="00A8447B"/>
    <w:rsid w:val="00A84CF8"/>
    <w:rsid w:val="00A95140"/>
    <w:rsid w:val="00AA3488"/>
    <w:rsid w:val="00AA39B7"/>
    <w:rsid w:val="00AA5998"/>
    <w:rsid w:val="00AA5A7B"/>
    <w:rsid w:val="00AB3131"/>
    <w:rsid w:val="00AC3A95"/>
    <w:rsid w:val="00AC6EFA"/>
    <w:rsid w:val="00AD1D22"/>
    <w:rsid w:val="00AE1BBB"/>
    <w:rsid w:val="00AE287E"/>
    <w:rsid w:val="00AE2A63"/>
    <w:rsid w:val="00AE2D04"/>
    <w:rsid w:val="00AE3746"/>
    <w:rsid w:val="00AE4480"/>
    <w:rsid w:val="00B048DA"/>
    <w:rsid w:val="00B07747"/>
    <w:rsid w:val="00B10396"/>
    <w:rsid w:val="00B16A82"/>
    <w:rsid w:val="00B16F2C"/>
    <w:rsid w:val="00B256BD"/>
    <w:rsid w:val="00B35A58"/>
    <w:rsid w:val="00B35FB1"/>
    <w:rsid w:val="00B40D8B"/>
    <w:rsid w:val="00B50FF6"/>
    <w:rsid w:val="00B62470"/>
    <w:rsid w:val="00B6510B"/>
    <w:rsid w:val="00B65ECA"/>
    <w:rsid w:val="00B70B2C"/>
    <w:rsid w:val="00B70C37"/>
    <w:rsid w:val="00BA21FB"/>
    <w:rsid w:val="00BA3458"/>
    <w:rsid w:val="00BA43FE"/>
    <w:rsid w:val="00BA5D7C"/>
    <w:rsid w:val="00BA60B8"/>
    <w:rsid w:val="00BB25D2"/>
    <w:rsid w:val="00BB2811"/>
    <w:rsid w:val="00BB6A73"/>
    <w:rsid w:val="00BC0171"/>
    <w:rsid w:val="00BC037B"/>
    <w:rsid w:val="00BC7C27"/>
    <w:rsid w:val="00BD573A"/>
    <w:rsid w:val="00BD5C7B"/>
    <w:rsid w:val="00BD7450"/>
    <w:rsid w:val="00BE3BF2"/>
    <w:rsid w:val="00BE42CF"/>
    <w:rsid w:val="00BE6D08"/>
    <w:rsid w:val="00BF0DCE"/>
    <w:rsid w:val="00BF1342"/>
    <w:rsid w:val="00BF170E"/>
    <w:rsid w:val="00C01729"/>
    <w:rsid w:val="00C03CC2"/>
    <w:rsid w:val="00C10510"/>
    <w:rsid w:val="00C1187E"/>
    <w:rsid w:val="00C12830"/>
    <w:rsid w:val="00C153B2"/>
    <w:rsid w:val="00C15C4E"/>
    <w:rsid w:val="00C1781A"/>
    <w:rsid w:val="00C20B0C"/>
    <w:rsid w:val="00C23F69"/>
    <w:rsid w:val="00C26235"/>
    <w:rsid w:val="00C42357"/>
    <w:rsid w:val="00C47A64"/>
    <w:rsid w:val="00C50DFF"/>
    <w:rsid w:val="00C5155E"/>
    <w:rsid w:val="00C532D5"/>
    <w:rsid w:val="00C53394"/>
    <w:rsid w:val="00C57D82"/>
    <w:rsid w:val="00C62962"/>
    <w:rsid w:val="00C62F72"/>
    <w:rsid w:val="00C652B0"/>
    <w:rsid w:val="00C72828"/>
    <w:rsid w:val="00C73F66"/>
    <w:rsid w:val="00C75888"/>
    <w:rsid w:val="00C8095A"/>
    <w:rsid w:val="00C87BCA"/>
    <w:rsid w:val="00C91DAC"/>
    <w:rsid w:val="00C928FA"/>
    <w:rsid w:val="00CA7F67"/>
    <w:rsid w:val="00CB3E76"/>
    <w:rsid w:val="00CB727E"/>
    <w:rsid w:val="00CC4D1D"/>
    <w:rsid w:val="00CD3200"/>
    <w:rsid w:val="00CD4D4F"/>
    <w:rsid w:val="00CD758A"/>
    <w:rsid w:val="00CE3AB7"/>
    <w:rsid w:val="00CE5DC7"/>
    <w:rsid w:val="00CE6747"/>
    <w:rsid w:val="00CE7183"/>
    <w:rsid w:val="00CF3A90"/>
    <w:rsid w:val="00CF5D88"/>
    <w:rsid w:val="00D02E09"/>
    <w:rsid w:val="00D045BC"/>
    <w:rsid w:val="00D06073"/>
    <w:rsid w:val="00D061DC"/>
    <w:rsid w:val="00D10D06"/>
    <w:rsid w:val="00D1543E"/>
    <w:rsid w:val="00D2115B"/>
    <w:rsid w:val="00D2143F"/>
    <w:rsid w:val="00D22465"/>
    <w:rsid w:val="00D22FD4"/>
    <w:rsid w:val="00D23AA7"/>
    <w:rsid w:val="00D2457B"/>
    <w:rsid w:val="00D24E5E"/>
    <w:rsid w:val="00D254AE"/>
    <w:rsid w:val="00D26754"/>
    <w:rsid w:val="00D46AE7"/>
    <w:rsid w:val="00D56183"/>
    <w:rsid w:val="00D61095"/>
    <w:rsid w:val="00D7172C"/>
    <w:rsid w:val="00D73A74"/>
    <w:rsid w:val="00D77077"/>
    <w:rsid w:val="00D77DD0"/>
    <w:rsid w:val="00D818EF"/>
    <w:rsid w:val="00D857A9"/>
    <w:rsid w:val="00D872BF"/>
    <w:rsid w:val="00D9493C"/>
    <w:rsid w:val="00D96BB8"/>
    <w:rsid w:val="00D97C51"/>
    <w:rsid w:val="00DA5B87"/>
    <w:rsid w:val="00DA61BB"/>
    <w:rsid w:val="00DA75EE"/>
    <w:rsid w:val="00DB0809"/>
    <w:rsid w:val="00DB3839"/>
    <w:rsid w:val="00DB5A3A"/>
    <w:rsid w:val="00DB62DC"/>
    <w:rsid w:val="00DB7498"/>
    <w:rsid w:val="00DC158A"/>
    <w:rsid w:val="00DC3A48"/>
    <w:rsid w:val="00DC66AE"/>
    <w:rsid w:val="00DC67AF"/>
    <w:rsid w:val="00DC6E93"/>
    <w:rsid w:val="00DD3856"/>
    <w:rsid w:val="00DD3D73"/>
    <w:rsid w:val="00DD707D"/>
    <w:rsid w:val="00DD7A09"/>
    <w:rsid w:val="00DF0209"/>
    <w:rsid w:val="00DF272E"/>
    <w:rsid w:val="00DF4A87"/>
    <w:rsid w:val="00DF54D9"/>
    <w:rsid w:val="00DF78AD"/>
    <w:rsid w:val="00E02F05"/>
    <w:rsid w:val="00E05C16"/>
    <w:rsid w:val="00E11D48"/>
    <w:rsid w:val="00E152AD"/>
    <w:rsid w:val="00E24928"/>
    <w:rsid w:val="00E264F7"/>
    <w:rsid w:val="00E279EC"/>
    <w:rsid w:val="00E27D12"/>
    <w:rsid w:val="00E3752B"/>
    <w:rsid w:val="00E44393"/>
    <w:rsid w:val="00E63D4E"/>
    <w:rsid w:val="00E77DE9"/>
    <w:rsid w:val="00E855E6"/>
    <w:rsid w:val="00E91F08"/>
    <w:rsid w:val="00E92104"/>
    <w:rsid w:val="00EA14C3"/>
    <w:rsid w:val="00EA1575"/>
    <w:rsid w:val="00EA68DD"/>
    <w:rsid w:val="00EB72F4"/>
    <w:rsid w:val="00EB7F06"/>
    <w:rsid w:val="00EC2539"/>
    <w:rsid w:val="00EC5A63"/>
    <w:rsid w:val="00EC6B75"/>
    <w:rsid w:val="00EE3311"/>
    <w:rsid w:val="00EE7936"/>
    <w:rsid w:val="00EF2AFD"/>
    <w:rsid w:val="00F01223"/>
    <w:rsid w:val="00F0313F"/>
    <w:rsid w:val="00F06368"/>
    <w:rsid w:val="00F06ECC"/>
    <w:rsid w:val="00F153B3"/>
    <w:rsid w:val="00F24673"/>
    <w:rsid w:val="00F24C9C"/>
    <w:rsid w:val="00F53275"/>
    <w:rsid w:val="00F547EE"/>
    <w:rsid w:val="00F54D6C"/>
    <w:rsid w:val="00F57A7A"/>
    <w:rsid w:val="00F660A8"/>
    <w:rsid w:val="00F66E4D"/>
    <w:rsid w:val="00F67BD1"/>
    <w:rsid w:val="00F74237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4F8C"/>
    <w:rsid w:val="00FC020C"/>
    <w:rsid w:val="00FC0A1D"/>
    <w:rsid w:val="00FC4198"/>
    <w:rsid w:val="00FD63F5"/>
    <w:rsid w:val="00FD6EDE"/>
    <w:rsid w:val="00FE26E2"/>
    <w:rsid w:val="00FE36CF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B98C8552-4928-4DDE-BC24-5A308CD81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17293B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2446B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B25D2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A5D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A5D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A5DE1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5D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5DE1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E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E1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264F7"/>
    <w:rPr>
      <w:rFonts w:ascii="Times New Roman" w:hAnsi="Times New Roman" w:cs="Times New Roman"/>
    </w:rPr>
  </w:style>
  <w:style w:type="paragraph" w:customStyle="1" w:styleId="Default">
    <w:name w:val="Default"/>
    <w:rsid w:val="00447D09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A1F8B-8788-4D1E-B672-06130EBC7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8</cp:revision>
  <cp:lastPrinted>2017-10-09T19:08:00Z</cp:lastPrinted>
  <dcterms:created xsi:type="dcterms:W3CDTF">2018-01-11T20:23:00Z</dcterms:created>
  <dcterms:modified xsi:type="dcterms:W3CDTF">2018-01-24T13:56:00Z</dcterms:modified>
</cp:coreProperties>
</file>