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F7E74" w14:textId="77777777" w:rsidR="009046C8" w:rsidRPr="000D6124" w:rsidRDefault="009046C8" w:rsidP="009046C8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GoBack"/>
      <w:bookmarkEnd w:id="0"/>
      <w:r w:rsidRPr="00F624AA">
        <w:t>Acompanhamento d</w:t>
      </w:r>
      <w:r>
        <w:t>a</w:t>
      </w:r>
      <w:r w:rsidRPr="00F624AA">
        <w:t xml:space="preserve"> aprendizagem</w:t>
      </w:r>
      <w:r>
        <w:t xml:space="preserve"> </w:t>
      </w:r>
    </w:p>
    <w:p w14:paraId="1EA2D21A" w14:textId="77777777" w:rsidR="009046C8" w:rsidRDefault="009046C8" w:rsidP="009046C8">
      <w:pPr>
        <w:pStyle w:val="00P1"/>
      </w:pPr>
    </w:p>
    <w:p w14:paraId="6762FE7F" w14:textId="77777777" w:rsidR="009046C8" w:rsidRPr="00314D57" w:rsidRDefault="009046C8" w:rsidP="009046C8">
      <w:pPr>
        <w:pStyle w:val="00P1"/>
      </w:pPr>
      <w:r w:rsidRPr="00314D57">
        <w:t>Grade de correção</w:t>
      </w:r>
      <w:r>
        <w:t xml:space="preserve"> </w:t>
      </w:r>
    </w:p>
    <w:p w14:paraId="5BCA30D1" w14:textId="77777777" w:rsidR="009046C8" w:rsidRPr="00243185" w:rsidRDefault="009046C8" w:rsidP="009046C8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665"/>
        <w:gridCol w:w="5329"/>
        <w:gridCol w:w="737"/>
      </w:tblGrid>
      <w:tr w:rsidR="009046C8" w:rsidRPr="00243185" w14:paraId="40964B7C" w14:textId="77777777" w:rsidTr="00E00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8" w:type="dxa"/>
            <w:gridSpan w:val="4"/>
            <w:vAlign w:val="bottom"/>
          </w:tcPr>
          <w:p w14:paraId="76BFA43B" w14:textId="36B9EB96" w:rsidR="009046C8" w:rsidRPr="00646095" w:rsidRDefault="009046C8" w:rsidP="00E0094B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__________</w:t>
            </w:r>
          </w:p>
          <w:p w14:paraId="310C5143" w14:textId="5BA8531B" w:rsidR="009046C8" w:rsidRPr="00243185" w:rsidRDefault="009046C8" w:rsidP="00E0094B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</w:t>
            </w:r>
            <w:r>
              <w:rPr>
                <w:b/>
                <w:i w:val="0"/>
              </w:rPr>
              <w:t xml:space="preserve"> Data: ___________________________</w:t>
            </w:r>
          </w:p>
        </w:tc>
      </w:tr>
      <w:tr w:rsidR="009046C8" w:rsidRPr="00243185" w14:paraId="690B07B3" w14:textId="77777777" w:rsidTr="00E0094B">
        <w:tc>
          <w:tcPr>
            <w:tcW w:w="907" w:type="dxa"/>
          </w:tcPr>
          <w:p w14:paraId="60DAAD36" w14:textId="77777777" w:rsidR="009046C8" w:rsidRPr="00CD6285" w:rsidRDefault="009046C8" w:rsidP="00E0094B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2665" w:type="dxa"/>
          </w:tcPr>
          <w:p w14:paraId="4033D04D" w14:textId="77777777" w:rsidR="009046C8" w:rsidRPr="00CD6285" w:rsidRDefault="009046C8" w:rsidP="00E0094B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5329" w:type="dxa"/>
          </w:tcPr>
          <w:p w14:paraId="1ECAF217" w14:textId="77777777" w:rsidR="009046C8" w:rsidRPr="00CD6285" w:rsidRDefault="009046C8" w:rsidP="00E0094B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Pr="00856252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7" w:type="dxa"/>
          </w:tcPr>
          <w:p w14:paraId="6AB62735" w14:textId="77777777" w:rsidR="009046C8" w:rsidRPr="00CD6285" w:rsidRDefault="009046C8" w:rsidP="00E0094B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9046C8" w:rsidRPr="00243185" w14:paraId="7B6AD462" w14:textId="77777777" w:rsidTr="00E0094B">
        <w:tc>
          <w:tcPr>
            <w:tcW w:w="907" w:type="dxa"/>
          </w:tcPr>
          <w:p w14:paraId="673349FF" w14:textId="77777777" w:rsidR="009046C8" w:rsidRPr="00AB1B63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2665" w:type="dxa"/>
          </w:tcPr>
          <w:p w14:paraId="35AAB206" w14:textId="38957479" w:rsidR="009046C8" w:rsidRPr="00CD6285" w:rsidRDefault="009046C8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D94A1B">
              <w:rPr>
                <w:rFonts w:cs="Tahoma"/>
                <w:i w:val="0"/>
              </w:rPr>
              <w:t xml:space="preserve">Classificar os seres vivos em unicelulares ou pluricelulares.  </w:t>
            </w:r>
          </w:p>
        </w:tc>
        <w:tc>
          <w:tcPr>
            <w:tcW w:w="5329" w:type="dxa"/>
          </w:tcPr>
          <w:p w14:paraId="707C69B7" w14:textId="6F4AAFF5" w:rsidR="009046C8" w:rsidRPr="009046C8" w:rsidRDefault="009046C8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</w:p>
        </w:tc>
        <w:tc>
          <w:tcPr>
            <w:tcW w:w="737" w:type="dxa"/>
          </w:tcPr>
          <w:p w14:paraId="6FF09401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36D77B81" w14:textId="77777777" w:rsidTr="00E0094B">
        <w:trPr>
          <w:trHeight w:val="945"/>
        </w:trPr>
        <w:tc>
          <w:tcPr>
            <w:tcW w:w="907" w:type="dxa"/>
          </w:tcPr>
          <w:p w14:paraId="4C62B4B4" w14:textId="77777777" w:rsidR="009046C8" w:rsidRPr="00AB1B63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2665" w:type="dxa"/>
          </w:tcPr>
          <w:p w14:paraId="01BB3609" w14:textId="3BB855E0" w:rsidR="009046C8" w:rsidRPr="00CD6285" w:rsidDel="00336FAA" w:rsidRDefault="009046C8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D94A1B">
              <w:rPr>
                <w:rFonts w:cs="Tahoma"/>
                <w:i w:val="0"/>
                <w:color w:val="000000" w:themeColor="text1"/>
              </w:rPr>
              <w:t>Reconhecer as características dos vírus.</w:t>
            </w:r>
          </w:p>
        </w:tc>
        <w:tc>
          <w:tcPr>
            <w:tcW w:w="5329" w:type="dxa"/>
          </w:tcPr>
          <w:p w14:paraId="0614A62E" w14:textId="44647632" w:rsidR="009046C8" w:rsidRPr="009046C8" w:rsidRDefault="009046C8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</w:p>
        </w:tc>
        <w:tc>
          <w:tcPr>
            <w:tcW w:w="737" w:type="dxa"/>
          </w:tcPr>
          <w:p w14:paraId="6137DAF3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018E9AEB" w14:textId="77777777" w:rsidTr="00E0094B">
        <w:trPr>
          <w:trHeight w:val="945"/>
        </w:trPr>
        <w:tc>
          <w:tcPr>
            <w:tcW w:w="907" w:type="dxa"/>
          </w:tcPr>
          <w:p w14:paraId="47514C8F" w14:textId="1FF4D363" w:rsidR="009046C8" w:rsidRPr="00AB1B63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2665" w:type="dxa"/>
          </w:tcPr>
          <w:p w14:paraId="14F2E85D" w14:textId="0A4B0E36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  <w:color w:val="000000" w:themeColor="text1"/>
              </w:rPr>
            </w:pPr>
            <w:r w:rsidRPr="00D94A1B">
              <w:rPr>
                <w:rFonts w:cs="Tahoma"/>
                <w:i w:val="0"/>
                <w:color w:val="000000" w:themeColor="text1"/>
              </w:rPr>
              <w:t>Compreender a estrutura unicelular das bactérias, sua ação como causadoras de doenças e os benefícios que elas podem trazer.</w:t>
            </w:r>
          </w:p>
        </w:tc>
        <w:tc>
          <w:tcPr>
            <w:tcW w:w="5329" w:type="dxa"/>
          </w:tcPr>
          <w:p w14:paraId="45C8E62A" w14:textId="317CE065" w:rsidR="009046C8" w:rsidRPr="009046C8" w:rsidRDefault="00474DA9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D94A1B">
              <w:rPr>
                <w:rFonts w:cs="Tahoma"/>
                <w:i w:val="0"/>
              </w:rPr>
              <w:t>EF04CI07: Verificar a participação de microrganismos na produção de alimentos, combustíveis, medicamentos, entre outros.</w:t>
            </w:r>
          </w:p>
        </w:tc>
        <w:tc>
          <w:tcPr>
            <w:tcW w:w="737" w:type="dxa"/>
          </w:tcPr>
          <w:p w14:paraId="4732C3CE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63CF1E12" w14:textId="77777777" w:rsidTr="00E0094B">
        <w:trPr>
          <w:trHeight w:val="945"/>
        </w:trPr>
        <w:tc>
          <w:tcPr>
            <w:tcW w:w="907" w:type="dxa"/>
          </w:tcPr>
          <w:p w14:paraId="68736145" w14:textId="038785FD" w:rsidR="009046C8" w:rsidRPr="00AB1B63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2665" w:type="dxa"/>
          </w:tcPr>
          <w:p w14:paraId="2D679039" w14:textId="4B313586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  <w:color w:val="000000" w:themeColor="text1"/>
              </w:rPr>
            </w:pPr>
            <w:r w:rsidRPr="00D94A1B">
              <w:rPr>
                <w:rFonts w:cs="Tahoma"/>
                <w:i w:val="0"/>
              </w:rPr>
              <w:t>Reconhecer a importância das bactérias para as plantas no processo de decomposição.</w:t>
            </w:r>
          </w:p>
        </w:tc>
        <w:tc>
          <w:tcPr>
            <w:tcW w:w="5329" w:type="dxa"/>
          </w:tcPr>
          <w:p w14:paraId="7914B3B8" w14:textId="5ABF695A" w:rsidR="009046C8" w:rsidRPr="009046C8" w:rsidRDefault="009046C8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D94A1B">
              <w:rPr>
                <w:rFonts w:cs="Tahoma"/>
                <w:i w:val="0"/>
              </w:rPr>
              <w:t>EF04CI06: Relacionar a participação de fungos e bactérias no processo de decomposição, reconhecendo a importância ambiental desse processo.</w:t>
            </w:r>
          </w:p>
        </w:tc>
        <w:tc>
          <w:tcPr>
            <w:tcW w:w="737" w:type="dxa"/>
          </w:tcPr>
          <w:p w14:paraId="2A3F91F5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2A2427DE" w14:textId="77777777" w:rsidTr="00E0094B">
        <w:trPr>
          <w:trHeight w:val="945"/>
        </w:trPr>
        <w:tc>
          <w:tcPr>
            <w:tcW w:w="907" w:type="dxa"/>
          </w:tcPr>
          <w:p w14:paraId="6D1405A4" w14:textId="012BEEB1" w:rsidR="009046C8" w:rsidRPr="00AB1B63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2665" w:type="dxa"/>
          </w:tcPr>
          <w:p w14:paraId="34295100" w14:textId="754BD830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  <w:color w:val="000000" w:themeColor="text1"/>
              </w:rPr>
            </w:pPr>
            <w:r w:rsidRPr="00D94A1B">
              <w:rPr>
                <w:rFonts w:cs="Tahoma"/>
                <w:i w:val="0"/>
              </w:rPr>
              <w:t>Reconhecer a participação das bactérias na fabricação dos alimentos.</w:t>
            </w:r>
          </w:p>
        </w:tc>
        <w:tc>
          <w:tcPr>
            <w:tcW w:w="5329" w:type="dxa"/>
          </w:tcPr>
          <w:p w14:paraId="3015408C" w14:textId="26365A1E" w:rsidR="009046C8" w:rsidRPr="009046C8" w:rsidRDefault="009046C8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D94A1B">
              <w:rPr>
                <w:rFonts w:cs="Tahoma"/>
                <w:i w:val="0"/>
              </w:rPr>
              <w:t>EF04CI07: Verificar a participação de microrganismos na produção de alimentos, combustíveis, medicamentos, entre outros.</w:t>
            </w:r>
          </w:p>
        </w:tc>
        <w:tc>
          <w:tcPr>
            <w:tcW w:w="737" w:type="dxa"/>
          </w:tcPr>
          <w:p w14:paraId="3A5A02A4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2BCDBE25" w14:textId="77777777" w:rsidTr="00E0094B">
        <w:trPr>
          <w:trHeight w:val="945"/>
        </w:trPr>
        <w:tc>
          <w:tcPr>
            <w:tcW w:w="907" w:type="dxa"/>
          </w:tcPr>
          <w:p w14:paraId="15E69894" w14:textId="0D709D1F" w:rsidR="009046C8" w:rsidRPr="00AB1B63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2665" w:type="dxa"/>
          </w:tcPr>
          <w:p w14:paraId="4A78327E" w14:textId="75D01CD6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  <w:color w:val="000000" w:themeColor="text1"/>
              </w:rPr>
            </w:pPr>
            <w:r w:rsidRPr="00D94A1B">
              <w:rPr>
                <w:rFonts w:cs="Tahoma"/>
                <w:i w:val="0"/>
                <w:color w:val="000000" w:themeColor="text1"/>
              </w:rPr>
              <w:t>Identificar alguns alimentos produzidos utilizando bactérias.</w:t>
            </w:r>
          </w:p>
        </w:tc>
        <w:tc>
          <w:tcPr>
            <w:tcW w:w="5329" w:type="dxa"/>
          </w:tcPr>
          <w:p w14:paraId="0035E59E" w14:textId="3A5CC486" w:rsidR="009046C8" w:rsidRPr="009046C8" w:rsidRDefault="009046C8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D94A1B">
              <w:rPr>
                <w:rFonts w:cs="Tahoma"/>
                <w:i w:val="0"/>
              </w:rPr>
              <w:t>EF04CI07: Verificar a participação de microrganismos na produção de alimentos, combustíveis, medicamentos, entre outros.</w:t>
            </w:r>
          </w:p>
        </w:tc>
        <w:tc>
          <w:tcPr>
            <w:tcW w:w="737" w:type="dxa"/>
          </w:tcPr>
          <w:p w14:paraId="2EB689B5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1BE04CB2" w14:textId="77777777" w:rsidTr="00E0094B">
        <w:trPr>
          <w:trHeight w:val="945"/>
        </w:trPr>
        <w:tc>
          <w:tcPr>
            <w:tcW w:w="907" w:type="dxa"/>
          </w:tcPr>
          <w:p w14:paraId="752956C2" w14:textId="550BB50C" w:rsidR="009046C8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2665" w:type="dxa"/>
          </w:tcPr>
          <w:p w14:paraId="4DF2382D" w14:textId="79D9832C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  <w:color w:val="000000" w:themeColor="text1"/>
              </w:rPr>
            </w:pPr>
            <w:r w:rsidRPr="00D94A1B">
              <w:rPr>
                <w:rFonts w:cs="Tahoma"/>
                <w:i w:val="0"/>
              </w:rPr>
              <w:t>Reconhecer a importância dos fungos no processo de decomposição da matéria orgânica.</w:t>
            </w:r>
          </w:p>
        </w:tc>
        <w:tc>
          <w:tcPr>
            <w:tcW w:w="5329" w:type="dxa"/>
          </w:tcPr>
          <w:p w14:paraId="6061FF2C" w14:textId="79035A25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EF04CI06: Relacionar a participação de fungos e bactérias no processo de decomposição, reconhecendo a importância ambiental desse processo.</w:t>
            </w:r>
          </w:p>
        </w:tc>
        <w:tc>
          <w:tcPr>
            <w:tcW w:w="737" w:type="dxa"/>
          </w:tcPr>
          <w:p w14:paraId="2A87193F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41ECA1BE" w14:textId="77777777" w:rsidTr="00E0094B">
        <w:trPr>
          <w:trHeight w:val="945"/>
        </w:trPr>
        <w:tc>
          <w:tcPr>
            <w:tcW w:w="907" w:type="dxa"/>
          </w:tcPr>
          <w:p w14:paraId="6756C9F6" w14:textId="32B271A9" w:rsidR="009046C8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2665" w:type="dxa"/>
          </w:tcPr>
          <w:p w14:paraId="078EDA2E" w14:textId="7A149824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  <w:color w:val="000000" w:themeColor="text1"/>
              </w:rPr>
            </w:pPr>
            <w:r w:rsidRPr="00D94A1B">
              <w:rPr>
                <w:rFonts w:cs="Tahoma"/>
                <w:i w:val="0"/>
              </w:rPr>
              <w:t xml:space="preserve">Reconhecer o papel dos fungos </w:t>
            </w:r>
            <w:r w:rsidR="00474DA9">
              <w:rPr>
                <w:rFonts w:cs="Tahoma"/>
                <w:i w:val="0"/>
              </w:rPr>
              <w:t xml:space="preserve">na produção de produtos. </w:t>
            </w:r>
            <w:r w:rsidR="00D95862">
              <w:rPr>
                <w:rFonts w:cs="Tahoma"/>
                <w:i w:val="0"/>
              </w:rPr>
              <w:t xml:space="preserve"> </w:t>
            </w:r>
          </w:p>
        </w:tc>
        <w:tc>
          <w:tcPr>
            <w:tcW w:w="5329" w:type="dxa"/>
          </w:tcPr>
          <w:p w14:paraId="0E54DB33" w14:textId="07135456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EF04CI07: Verificar a participação de microrganismos na produção de alimentos, combustíveis, medicamentos, entre outros.</w:t>
            </w:r>
          </w:p>
        </w:tc>
        <w:tc>
          <w:tcPr>
            <w:tcW w:w="737" w:type="dxa"/>
          </w:tcPr>
          <w:p w14:paraId="6869E7C0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17622F6F" w14:textId="77777777" w:rsidR="009046C8" w:rsidRDefault="009046C8">
      <w:r>
        <w:br w:type="page"/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665"/>
        <w:gridCol w:w="5329"/>
        <w:gridCol w:w="737"/>
      </w:tblGrid>
      <w:tr w:rsidR="009046C8" w:rsidRPr="00243185" w14:paraId="1DF2774F" w14:textId="77777777" w:rsidTr="00E00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tcW w:w="907" w:type="dxa"/>
          </w:tcPr>
          <w:p w14:paraId="082FE8E4" w14:textId="63BE5225" w:rsidR="009046C8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9</w:t>
            </w:r>
          </w:p>
        </w:tc>
        <w:tc>
          <w:tcPr>
            <w:tcW w:w="2665" w:type="dxa"/>
          </w:tcPr>
          <w:p w14:paraId="310630B8" w14:textId="3FD34569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  <w:color w:val="000000" w:themeColor="text1"/>
              </w:rPr>
            </w:pPr>
            <w:r w:rsidRPr="00D94A1B">
              <w:rPr>
                <w:rFonts w:cs="Tahoma"/>
                <w:i w:val="0"/>
              </w:rPr>
              <w:t>Compreender as condições mais adequadas para a proliferação dos fungos.</w:t>
            </w:r>
          </w:p>
        </w:tc>
        <w:tc>
          <w:tcPr>
            <w:tcW w:w="5329" w:type="dxa"/>
          </w:tcPr>
          <w:p w14:paraId="5587DE08" w14:textId="4B18A97D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EF04CI06: Relacionar a participação de fungos e bactérias no processo de decomposição, reconhecendo a importância ambiental desse processo.</w:t>
            </w:r>
          </w:p>
        </w:tc>
        <w:tc>
          <w:tcPr>
            <w:tcW w:w="737" w:type="dxa"/>
          </w:tcPr>
          <w:p w14:paraId="585DB4EB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220D9D62" w14:textId="77777777" w:rsidTr="00E0094B">
        <w:trPr>
          <w:trHeight w:val="945"/>
        </w:trPr>
        <w:tc>
          <w:tcPr>
            <w:tcW w:w="907" w:type="dxa"/>
          </w:tcPr>
          <w:p w14:paraId="5F0FDB44" w14:textId="35853752" w:rsidR="009046C8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2665" w:type="dxa"/>
          </w:tcPr>
          <w:p w14:paraId="7E5BAF0B" w14:textId="75AD614D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  <w:color w:val="000000" w:themeColor="text1"/>
              </w:rPr>
            </w:pPr>
            <w:r w:rsidRPr="00D94A1B">
              <w:rPr>
                <w:rFonts w:cs="Tahoma"/>
                <w:i w:val="0"/>
              </w:rPr>
              <w:t>Reconhecer uma das formas de prevenção da amebíase.</w:t>
            </w:r>
          </w:p>
        </w:tc>
        <w:tc>
          <w:tcPr>
            <w:tcW w:w="5329" w:type="dxa"/>
          </w:tcPr>
          <w:p w14:paraId="1E57360E" w14:textId="1CCE82E9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EF04CI08: Propor, a partir do conhecimento das formas de transmissão de alguns microrganismos (vírus, bactérias e protozoários)</w:t>
            </w:r>
            <w:r w:rsidR="00D95862">
              <w:rPr>
                <w:rFonts w:cs="Tahoma"/>
                <w:i w:val="0"/>
              </w:rPr>
              <w:t>,</w:t>
            </w:r>
            <w:r w:rsidRPr="00D94A1B">
              <w:rPr>
                <w:rFonts w:cs="Tahoma"/>
                <w:i w:val="0"/>
              </w:rPr>
              <w:t xml:space="preserve"> atitudes e medidas adequadas para a prevenção de doenças a eles associadas.</w:t>
            </w:r>
          </w:p>
        </w:tc>
        <w:tc>
          <w:tcPr>
            <w:tcW w:w="737" w:type="dxa"/>
          </w:tcPr>
          <w:p w14:paraId="12C170B5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48DB6FC7" w14:textId="77777777" w:rsidTr="00E0094B">
        <w:trPr>
          <w:trHeight w:val="945"/>
        </w:trPr>
        <w:tc>
          <w:tcPr>
            <w:tcW w:w="907" w:type="dxa"/>
          </w:tcPr>
          <w:p w14:paraId="2C92AF77" w14:textId="1786B38C" w:rsidR="009046C8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2665" w:type="dxa"/>
          </w:tcPr>
          <w:p w14:paraId="1262223A" w14:textId="6BC1946B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Reconhecer os agentes causadores de certas doenças, as formas de contágio e prevenção.</w:t>
            </w:r>
          </w:p>
        </w:tc>
        <w:tc>
          <w:tcPr>
            <w:tcW w:w="5329" w:type="dxa"/>
          </w:tcPr>
          <w:p w14:paraId="59C7D52C" w14:textId="10BC2E67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EF04CI08: Propor, a partir do conhecimento das formas de transmissão de alguns microrganismos (vírus, bactérias e protozoários)</w:t>
            </w:r>
            <w:r w:rsidR="00D95862">
              <w:rPr>
                <w:rFonts w:cs="Tahoma"/>
                <w:i w:val="0"/>
              </w:rPr>
              <w:t>,</w:t>
            </w:r>
            <w:r w:rsidRPr="00D94A1B">
              <w:rPr>
                <w:rFonts w:cs="Tahoma"/>
                <w:i w:val="0"/>
              </w:rPr>
              <w:t xml:space="preserve"> atitudes e medidas adequadas para a prevenção de doenças a eles associadas.</w:t>
            </w:r>
          </w:p>
        </w:tc>
        <w:tc>
          <w:tcPr>
            <w:tcW w:w="737" w:type="dxa"/>
          </w:tcPr>
          <w:p w14:paraId="6249EB79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29E70FCF" w14:textId="77777777" w:rsidTr="00E0094B">
        <w:trPr>
          <w:trHeight w:val="945"/>
        </w:trPr>
        <w:tc>
          <w:tcPr>
            <w:tcW w:w="907" w:type="dxa"/>
          </w:tcPr>
          <w:p w14:paraId="199E01AC" w14:textId="6B6B671C" w:rsidR="009046C8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2665" w:type="dxa"/>
          </w:tcPr>
          <w:p w14:paraId="5DB2D190" w14:textId="2E761255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Identificar medidas de prevenção à dengue.</w:t>
            </w:r>
          </w:p>
        </w:tc>
        <w:tc>
          <w:tcPr>
            <w:tcW w:w="5329" w:type="dxa"/>
          </w:tcPr>
          <w:p w14:paraId="301E765A" w14:textId="2851D12B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EF04CI08: Propor, a partir do conhecimento das formas de transmissão de alguns microrganismos (vírus, bactérias e protozoários)</w:t>
            </w:r>
            <w:r w:rsidR="00D95862">
              <w:rPr>
                <w:rFonts w:cs="Tahoma"/>
                <w:i w:val="0"/>
              </w:rPr>
              <w:t>,</w:t>
            </w:r>
            <w:r w:rsidRPr="00D94A1B">
              <w:rPr>
                <w:rFonts w:cs="Tahoma"/>
                <w:i w:val="0"/>
              </w:rPr>
              <w:t xml:space="preserve"> atitudes e medidas adequadas para a prevenção de doenças a eles associadas.</w:t>
            </w:r>
          </w:p>
        </w:tc>
        <w:tc>
          <w:tcPr>
            <w:tcW w:w="737" w:type="dxa"/>
          </w:tcPr>
          <w:p w14:paraId="1BAF29E6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59CD3D40" w14:textId="77777777" w:rsidTr="00E0094B">
        <w:trPr>
          <w:trHeight w:val="945"/>
        </w:trPr>
        <w:tc>
          <w:tcPr>
            <w:tcW w:w="907" w:type="dxa"/>
          </w:tcPr>
          <w:p w14:paraId="6C48E3B0" w14:textId="7CFE9894" w:rsidR="009046C8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2665" w:type="dxa"/>
          </w:tcPr>
          <w:p w14:paraId="4353D8A3" w14:textId="5637D243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Explicar como as vacinas agem no organismo.</w:t>
            </w:r>
          </w:p>
        </w:tc>
        <w:tc>
          <w:tcPr>
            <w:tcW w:w="5329" w:type="dxa"/>
          </w:tcPr>
          <w:p w14:paraId="02AACF3E" w14:textId="5F58C01E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EF04CI07: Verificar a participação de microrganismos na produção de alimentos, combustíveis, medicamentos, entre outros.</w:t>
            </w:r>
          </w:p>
        </w:tc>
        <w:tc>
          <w:tcPr>
            <w:tcW w:w="737" w:type="dxa"/>
          </w:tcPr>
          <w:p w14:paraId="6DDD31D2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40C6A7A8" w14:textId="77777777" w:rsidTr="00E0094B">
        <w:trPr>
          <w:trHeight w:val="945"/>
        </w:trPr>
        <w:tc>
          <w:tcPr>
            <w:tcW w:w="907" w:type="dxa"/>
          </w:tcPr>
          <w:p w14:paraId="48D716DC" w14:textId="4369F493" w:rsidR="009046C8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2665" w:type="dxa"/>
          </w:tcPr>
          <w:p w14:paraId="7E94DFF6" w14:textId="79C7960F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Reconhecer a participação dos fungos na obtenção do antibiótico penicilina.</w:t>
            </w:r>
          </w:p>
        </w:tc>
        <w:tc>
          <w:tcPr>
            <w:tcW w:w="5329" w:type="dxa"/>
          </w:tcPr>
          <w:p w14:paraId="3060D987" w14:textId="74D583EB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EF04CI07: Verificar a participação de microrganismos na produção de alimentos, combustíveis, medicamentos, entre outros.</w:t>
            </w:r>
          </w:p>
        </w:tc>
        <w:tc>
          <w:tcPr>
            <w:tcW w:w="737" w:type="dxa"/>
          </w:tcPr>
          <w:p w14:paraId="0E85DEF2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9046C8" w:rsidRPr="00243185" w14:paraId="7A9C1402" w14:textId="77777777" w:rsidTr="00E0094B">
        <w:trPr>
          <w:trHeight w:val="945"/>
        </w:trPr>
        <w:tc>
          <w:tcPr>
            <w:tcW w:w="907" w:type="dxa"/>
          </w:tcPr>
          <w:p w14:paraId="5E036B6C" w14:textId="5F476715" w:rsidR="009046C8" w:rsidRDefault="009046C8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2665" w:type="dxa"/>
          </w:tcPr>
          <w:p w14:paraId="443CFCC1" w14:textId="70670A46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Explicar a importância das vacinas.</w:t>
            </w:r>
          </w:p>
        </w:tc>
        <w:tc>
          <w:tcPr>
            <w:tcW w:w="5329" w:type="dxa"/>
          </w:tcPr>
          <w:p w14:paraId="72B94EE1" w14:textId="0388A407" w:rsidR="009046C8" w:rsidRPr="00D94A1B" w:rsidRDefault="009046C8" w:rsidP="00E0094B">
            <w:pPr>
              <w:tabs>
                <w:tab w:val="left" w:pos="4962"/>
              </w:tabs>
              <w:rPr>
                <w:rFonts w:cs="Tahoma"/>
                <w:i w:val="0"/>
              </w:rPr>
            </w:pPr>
            <w:r w:rsidRPr="00D94A1B">
              <w:rPr>
                <w:rFonts w:cs="Tahoma"/>
                <w:i w:val="0"/>
              </w:rPr>
              <w:t>EF04CI08: Propor, a partir do conhecimento das formas de transmissão de alguns microrganismos (vírus, bactérias e protozoários)</w:t>
            </w:r>
            <w:r w:rsidR="00D95862">
              <w:rPr>
                <w:rFonts w:cs="Tahoma"/>
                <w:i w:val="0"/>
              </w:rPr>
              <w:t>,</w:t>
            </w:r>
            <w:r w:rsidRPr="00D94A1B">
              <w:rPr>
                <w:rFonts w:cs="Tahoma"/>
                <w:i w:val="0"/>
              </w:rPr>
              <w:t xml:space="preserve"> atitudes e medidas adequadas para a prevenção de doenças a eles associadas.</w:t>
            </w:r>
          </w:p>
        </w:tc>
        <w:tc>
          <w:tcPr>
            <w:tcW w:w="737" w:type="dxa"/>
          </w:tcPr>
          <w:p w14:paraId="4A13F49D" w14:textId="77777777" w:rsidR="009046C8" w:rsidRPr="009046C8" w:rsidRDefault="009046C8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2155539E" w14:textId="3B7B447F" w:rsidR="002E38F9" w:rsidRPr="009046C8" w:rsidRDefault="002E38F9" w:rsidP="009046C8">
      <w:pPr>
        <w:pStyle w:val="00Textogeral"/>
      </w:pPr>
    </w:p>
    <w:p w14:paraId="61758A1F" w14:textId="77777777" w:rsidR="002E38F9" w:rsidRPr="009046C8" w:rsidRDefault="002E38F9" w:rsidP="009046C8">
      <w:pPr>
        <w:pStyle w:val="00Textogeral"/>
      </w:pPr>
    </w:p>
    <w:p w14:paraId="2695978C" w14:textId="4EDEA975" w:rsidR="002E38F9" w:rsidRPr="009046C8" w:rsidRDefault="002E38F9" w:rsidP="009046C8">
      <w:pPr>
        <w:pStyle w:val="00Textogeral"/>
      </w:pPr>
    </w:p>
    <w:p w14:paraId="3C3899F9" w14:textId="77777777" w:rsidR="002E38F9" w:rsidRPr="009046C8" w:rsidRDefault="002E38F9" w:rsidP="009046C8">
      <w:pPr>
        <w:pStyle w:val="00Textogeral"/>
      </w:pPr>
    </w:p>
    <w:p w14:paraId="6277C1C4" w14:textId="77777777" w:rsidR="002E38F9" w:rsidRPr="009046C8" w:rsidRDefault="002E38F9" w:rsidP="009046C8">
      <w:pPr>
        <w:pStyle w:val="00Textogeral"/>
      </w:pPr>
    </w:p>
    <w:sectPr w:rsidR="002E38F9" w:rsidRPr="009046C8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6039D" w14:textId="77777777" w:rsidR="001B6E31" w:rsidRDefault="001B6E31" w:rsidP="0054457B">
      <w:r>
        <w:separator/>
      </w:r>
    </w:p>
  </w:endnote>
  <w:endnote w:type="continuationSeparator" w:id="0">
    <w:p w14:paraId="044A0285" w14:textId="77777777" w:rsidR="001B6E31" w:rsidRDefault="001B6E31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DEF9B67-EFD5-4F42-8197-39C6EF24837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C02374A-670E-41E9-B23C-6EAA6E282CF8}"/>
    <w:embedBold r:id="rId3" w:fontKey="{EA158313-8AC3-4E5C-AF73-209E2072D9ED}"/>
    <w:embedItalic r:id="rId4" w:fontKey="{39C8F43A-86F6-4B9C-8CD8-78411CE859F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A4112" w14:textId="6AAA943B" w:rsidR="009046C8" w:rsidRPr="009046C8" w:rsidRDefault="009046C8" w:rsidP="009046C8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046C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046C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046C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B00D3D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9046C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35F2036B" w14:textId="560B5D20" w:rsidR="009046C8" w:rsidRPr="00D95862" w:rsidRDefault="009046C8" w:rsidP="009046C8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D9586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E89E8" w14:textId="77777777" w:rsidR="001B6E31" w:rsidRDefault="001B6E31" w:rsidP="0054457B">
      <w:r>
        <w:separator/>
      </w:r>
    </w:p>
  </w:footnote>
  <w:footnote w:type="continuationSeparator" w:id="0">
    <w:p w14:paraId="3D862DAD" w14:textId="77777777" w:rsidR="001B6E31" w:rsidRDefault="001B6E31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D7F13" w14:textId="7B4C2005" w:rsidR="009046C8" w:rsidRDefault="009046C8">
    <w:pPr>
      <w:pStyle w:val="Cabealho"/>
    </w:pPr>
    <w:r>
      <w:rPr>
        <w:noProof/>
      </w:rPr>
      <w:drawing>
        <wp:inline distT="0" distB="0" distL="0" distR="0" wp14:anchorId="3275535B" wp14:editId="10AF0930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4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3B48CA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9B003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3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4"/>
  </w:num>
  <w:num w:numId="3">
    <w:abstractNumId w:val="2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5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1664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5262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6E3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034E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38F9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4DA9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45E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D74D9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46C8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1BF1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0D3D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06E5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5E72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7AF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95862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046C8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58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862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6B48E-B00F-40D9-AE37-4B28BAD21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518</Words>
  <Characters>2801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2018-01-17T14:28:00Z</dcterms:created>
  <dcterms:modified xsi:type="dcterms:W3CDTF">2018-01-17T16:57:00Z</dcterms:modified>
  <cp:category/>
</cp:coreProperties>
</file>