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4C029" w14:textId="4E98F612" w:rsidR="00044401" w:rsidRPr="001F6221" w:rsidRDefault="00044401" w:rsidP="00513713">
      <w:pPr>
        <w:pStyle w:val="00cabeos"/>
      </w:pPr>
      <w:r w:rsidRPr="00513713">
        <w:t xml:space="preserve">Acompanhamento de aprendizagem </w:t>
      </w:r>
    </w:p>
    <w:p w14:paraId="6657A3E8" w14:textId="3BE38CD5" w:rsidR="00513713" w:rsidRPr="00513713" w:rsidRDefault="00A625BC" w:rsidP="00513713">
      <w:pPr>
        <w:pStyle w:val="00cabeos"/>
      </w:pPr>
      <w:r>
        <w:t>4</w:t>
      </w:r>
      <w:r w:rsidR="00513713" w:rsidRPr="00513713">
        <w:t>º ano | 1º bimestre</w:t>
      </w:r>
    </w:p>
    <w:p w14:paraId="01073084" w14:textId="77777777" w:rsidR="00044401" w:rsidRDefault="00044401" w:rsidP="00513713">
      <w:pPr>
        <w:pStyle w:val="00P1"/>
      </w:pPr>
    </w:p>
    <w:p w14:paraId="0BDCFB18" w14:textId="71C47613" w:rsidR="00044401" w:rsidRDefault="00044401" w:rsidP="00513713">
      <w:pPr>
        <w:pStyle w:val="00P1"/>
      </w:pPr>
      <w:r w:rsidRPr="00E661F3">
        <w:t xml:space="preserve">Grade </w:t>
      </w:r>
      <w:r w:rsidRPr="00C5318E">
        <w:t>de</w:t>
      </w:r>
      <w:r w:rsidRPr="00E661F3">
        <w:t xml:space="preserve"> correção da avaliação</w:t>
      </w:r>
      <w:r>
        <w:t xml:space="preserve"> </w:t>
      </w:r>
    </w:p>
    <w:p w14:paraId="3799719B" w14:textId="77777777" w:rsidR="00044401" w:rsidRDefault="00044401" w:rsidP="00513713">
      <w:pPr>
        <w:pStyle w:val="00P1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24"/>
        <w:gridCol w:w="6818"/>
        <w:gridCol w:w="1586"/>
      </w:tblGrid>
      <w:tr w:rsidR="00044401" w:rsidRPr="00816ED6" w14:paraId="2FB0A7E8" w14:textId="77777777" w:rsidTr="00044401">
        <w:trPr>
          <w:trHeight w:val="1051"/>
        </w:trPr>
        <w:tc>
          <w:tcPr>
            <w:tcW w:w="5000" w:type="pct"/>
            <w:gridSpan w:val="3"/>
          </w:tcPr>
          <w:p w14:paraId="42062493" w14:textId="77777777" w:rsidR="00044401" w:rsidRPr="00044401" w:rsidRDefault="00044401" w:rsidP="00044401">
            <w:pPr>
              <w:spacing w:before="300" w:after="120" w:line="360" w:lineRule="auto"/>
              <w:jc w:val="both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Nome:__________________________________________________</w:t>
            </w:r>
          </w:p>
          <w:p w14:paraId="101C7B3E" w14:textId="00B5EFC7" w:rsidR="00044401" w:rsidRPr="00044401" w:rsidRDefault="00044401" w:rsidP="00044401">
            <w:pPr>
              <w:spacing w:before="300" w:after="120" w:line="360" w:lineRule="auto"/>
              <w:jc w:val="both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Turma:__________________________________________________</w:t>
            </w:r>
          </w:p>
        </w:tc>
      </w:tr>
      <w:tr w:rsidR="00044401" w:rsidRPr="00816ED6" w14:paraId="0273569C" w14:textId="77777777" w:rsidTr="00044401">
        <w:trPr>
          <w:trHeight w:val="599"/>
        </w:trPr>
        <w:tc>
          <w:tcPr>
            <w:tcW w:w="694" w:type="pct"/>
          </w:tcPr>
          <w:p w14:paraId="27263378" w14:textId="77EEAE88" w:rsidR="00044401" w:rsidRPr="00816ED6" w:rsidRDefault="00044401" w:rsidP="00044401">
            <w:pPr>
              <w:jc w:val="center"/>
              <w:rPr>
                <w:b/>
                <w:i w:val="0"/>
              </w:rPr>
            </w:pPr>
            <w:r w:rsidRPr="00816ED6">
              <w:rPr>
                <w:b/>
                <w:i w:val="0"/>
              </w:rPr>
              <w:t>Questão</w:t>
            </w:r>
          </w:p>
        </w:tc>
        <w:tc>
          <w:tcPr>
            <w:tcW w:w="3599" w:type="pct"/>
          </w:tcPr>
          <w:p w14:paraId="7F91414E" w14:textId="239E8A5E" w:rsidR="00044401" w:rsidRPr="00816ED6" w:rsidRDefault="00A625BC" w:rsidP="00044401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Habilidade avaliada</w:t>
            </w:r>
          </w:p>
        </w:tc>
        <w:tc>
          <w:tcPr>
            <w:tcW w:w="707" w:type="pct"/>
          </w:tcPr>
          <w:p w14:paraId="02834ED1" w14:textId="142EFA77" w:rsidR="00044401" w:rsidRPr="00816ED6" w:rsidRDefault="00A625BC" w:rsidP="00044401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Nota/Conceito</w:t>
            </w:r>
          </w:p>
        </w:tc>
      </w:tr>
      <w:tr w:rsidR="00173195" w:rsidRPr="00173195" w14:paraId="7E5AB2BA" w14:textId="77777777" w:rsidTr="009E0804">
        <w:tc>
          <w:tcPr>
            <w:tcW w:w="694" w:type="pct"/>
          </w:tcPr>
          <w:p w14:paraId="1DCE585F" w14:textId="77777777" w:rsidR="00173195" w:rsidRPr="00173195" w:rsidRDefault="00173195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</w:t>
            </w:r>
          </w:p>
        </w:tc>
        <w:tc>
          <w:tcPr>
            <w:tcW w:w="3599" w:type="pct"/>
            <w:vAlign w:val="top"/>
          </w:tcPr>
          <w:p w14:paraId="4933CE44" w14:textId="77777777" w:rsidR="00173195" w:rsidRPr="00173195" w:rsidRDefault="00173195" w:rsidP="000A3452">
            <w:pPr>
              <w:spacing w:before="60" w:after="60"/>
              <w:rPr>
                <w:i w:val="0"/>
              </w:rPr>
            </w:pPr>
            <w:bookmarkStart w:id="0" w:name="OLE_LINK20"/>
            <w:r w:rsidRPr="00173195">
              <w:rPr>
                <w:i w:val="0"/>
              </w:rPr>
              <w:t>(EF04HI01) Reconhecer a história como resultado da ação do ser humano, no tempo e no espaço, com base na identificação de mudanças ocorridas ao longo do tempo.</w:t>
            </w:r>
          </w:p>
          <w:p w14:paraId="5C19B9ED" w14:textId="637CD7EC" w:rsidR="00173195" w:rsidRPr="00AA4F3F" w:rsidRDefault="00173195" w:rsidP="000A3452">
            <w:pPr>
              <w:spacing w:before="60" w:after="60"/>
              <w:rPr>
                <w:i w:val="0"/>
              </w:rPr>
            </w:pPr>
            <w:r w:rsidRPr="00173195">
              <w:rPr>
                <w:i w:val="0"/>
              </w:rPr>
              <w:t>(EF04HI02) Identificar mudanças ocorridas ao longo do tempo, com base nos grandes marcos da história da humanidade, tais como o desenvolvimento da agricultura e do pastoreio e a criação da indústria, colocando em questão perspectivas evolucionistas.</w:t>
            </w:r>
            <w:bookmarkEnd w:id="0"/>
          </w:p>
        </w:tc>
        <w:tc>
          <w:tcPr>
            <w:tcW w:w="707" w:type="pct"/>
          </w:tcPr>
          <w:p w14:paraId="61FE9303" w14:textId="77777777" w:rsidR="00173195" w:rsidRPr="00173195" w:rsidRDefault="00173195" w:rsidP="00A717C9">
            <w:pPr>
              <w:rPr>
                <w:i w:val="0"/>
              </w:rPr>
            </w:pPr>
          </w:p>
        </w:tc>
      </w:tr>
      <w:tr w:rsidR="00173195" w:rsidRPr="00173195" w14:paraId="7E0833C0" w14:textId="77777777" w:rsidTr="009E0804">
        <w:tc>
          <w:tcPr>
            <w:tcW w:w="694" w:type="pct"/>
          </w:tcPr>
          <w:p w14:paraId="78878533" w14:textId="77777777" w:rsidR="00173195" w:rsidRPr="00173195" w:rsidRDefault="00173195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2</w:t>
            </w:r>
          </w:p>
        </w:tc>
        <w:tc>
          <w:tcPr>
            <w:tcW w:w="3599" w:type="pct"/>
            <w:vAlign w:val="top"/>
          </w:tcPr>
          <w:p w14:paraId="59BAE795" w14:textId="77777777" w:rsidR="00173195" w:rsidRPr="00173195" w:rsidRDefault="00173195" w:rsidP="000A3452">
            <w:pPr>
              <w:spacing w:before="60" w:after="60"/>
              <w:rPr>
                <w:i w:val="0"/>
              </w:rPr>
            </w:pPr>
            <w:r w:rsidRPr="00173195">
              <w:rPr>
                <w:i w:val="0"/>
              </w:rPr>
              <w:t>(EF04HI01) Reconhecer a história como resultado da ação do ser humano, no tempo e no espaço, com base na identificação de mudanças ocorridas ao longo do tempo.</w:t>
            </w:r>
          </w:p>
          <w:p w14:paraId="020DEAA5" w14:textId="764B6CB2" w:rsidR="00173195" w:rsidRPr="00173195" w:rsidRDefault="00173195" w:rsidP="000A3452">
            <w:pPr>
              <w:spacing w:before="60" w:after="60"/>
              <w:rPr>
                <w:i w:val="0"/>
              </w:rPr>
            </w:pPr>
            <w:r w:rsidRPr="00173195">
              <w:rPr>
                <w:i w:val="0"/>
              </w:rPr>
              <w:t>(EF04HI02) Identificar mudanças ocorridas ao longo do tempo, com base nos grandes marcos da história da humanidade, tais como o desenvolvimento da agricultura e do pastoreio e a criação da indústria, colocando em questão perspectivas evolucionistas.</w:t>
            </w:r>
          </w:p>
        </w:tc>
        <w:tc>
          <w:tcPr>
            <w:tcW w:w="707" w:type="pct"/>
          </w:tcPr>
          <w:p w14:paraId="6AEF6BD1" w14:textId="77777777" w:rsidR="00173195" w:rsidRPr="00173195" w:rsidRDefault="00173195" w:rsidP="00A717C9">
            <w:pPr>
              <w:rPr>
                <w:i w:val="0"/>
              </w:rPr>
            </w:pPr>
          </w:p>
        </w:tc>
      </w:tr>
      <w:tr w:rsidR="00173195" w:rsidRPr="00173195" w14:paraId="6B7D0BE5" w14:textId="77777777" w:rsidTr="009E0804">
        <w:tc>
          <w:tcPr>
            <w:tcW w:w="694" w:type="pct"/>
          </w:tcPr>
          <w:p w14:paraId="1BB64337" w14:textId="77777777" w:rsidR="00173195" w:rsidRPr="00173195" w:rsidRDefault="00173195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3</w:t>
            </w:r>
          </w:p>
        </w:tc>
        <w:tc>
          <w:tcPr>
            <w:tcW w:w="3599" w:type="pct"/>
            <w:vAlign w:val="top"/>
          </w:tcPr>
          <w:p w14:paraId="3A3D4F33" w14:textId="1067DB73" w:rsidR="00173195" w:rsidRPr="00173195" w:rsidRDefault="00173195" w:rsidP="000A3452">
            <w:pPr>
              <w:spacing w:before="60" w:after="60"/>
              <w:rPr>
                <w:i w:val="0"/>
                <w:iCs w:val="0"/>
              </w:rPr>
            </w:pPr>
            <w:r w:rsidRPr="00173195">
              <w:rPr>
                <w:i w:val="0"/>
              </w:rPr>
              <w:t>(EF04HI01) Reconhecer a história como resultado da ação do ser humano, no tem</w:t>
            </w:r>
            <w:bookmarkStart w:id="1" w:name="_GoBack"/>
            <w:bookmarkEnd w:id="1"/>
            <w:r w:rsidRPr="00173195">
              <w:rPr>
                <w:i w:val="0"/>
              </w:rPr>
              <w:t>po e no espaço, com base na identificação de mudanças ocorridas ao longo do tempo.</w:t>
            </w:r>
          </w:p>
        </w:tc>
        <w:tc>
          <w:tcPr>
            <w:tcW w:w="707" w:type="pct"/>
          </w:tcPr>
          <w:p w14:paraId="5D143689" w14:textId="77777777" w:rsidR="00173195" w:rsidRPr="00173195" w:rsidRDefault="00173195" w:rsidP="00A717C9">
            <w:pPr>
              <w:rPr>
                <w:i w:val="0"/>
              </w:rPr>
            </w:pPr>
          </w:p>
        </w:tc>
      </w:tr>
      <w:tr w:rsidR="00173195" w:rsidRPr="00173195" w14:paraId="294F8D5B" w14:textId="77777777" w:rsidTr="009E0804">
        <w:tc>
          <w:tcPr>
            <w:tcW w:w="694" w:type="pct"/>
          </w:tcPr>
          <w:p w14:paraId="373E4023" w14:textId="77777777" w:rsidR="00173195" w:rsidRPr="00173195" w:rsidRDefault="00173195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4</w:t>
            </w:r>
          </w:p>
        </w:tc>
        <w:tc>
          <w:tcPr>
            <w:tcW w:w="3599" w:type="pct"/>
            <w:vAlign w:val="top"/>
          </w:tcPr>
          <w:p w14:paraId="6A2F4093" w14:textId="4695D4A3" w:rsidR="00173195" w:rsidRPr="00173195" w:rsidRDefault="00173195" w:rsidP="000A3452">
            <w:pPr>
              <w:spacing w:before="60" w:after="60"/>
              <w:rPr>
                <w:i w:val="0"/>
              </w:rPr>
            </w:pPr>
            <w:r w:rsidRPr="00173195">
              <w:rPr>
                <w:i w:val="0"/>
              </w:rPr>
              <w:t>(EF04HI01) Reconhecer a história como resultado da ação do ser humano, no tempo e no espaço, com base na identificação de mudanças ocorridas ao longo do tempo.</w:t>
            </w:r>
          </w:p>
        </w:tc>
        <w:tc>
          <w:tcPr>
            <w:tcW w:w="707" w:type="pct"/>
          </w:tcPr>
          <w:p w14:paraId="31CD3AA5" w14:textId="77777777" w:rsidR="00173195" w:rsidRPr="00173195" w:rsidRDefault="00173195" w:rsidP="00A717C9">
            <w:pPr>
              <w:rPr>
                <w:i w:val="0"/>
              </w:rPr>
            </w:pPr>
          </w:p>
        </w:tc>
      </w:tr>
      <w:tr w:rsidR="00173195" w:rsidRPr="00173195" w14:paraId="523EBC8E" w14:textId="77777777" w:rsidTr="009E0804">
        <w:tc>
          <w:tcPr>
            <w:tcW w:w="694" w:type="pct"/>
          </w:tcPr>
          <w:p w14:paraId="6BEEA57C" w14:textId="77777777" w:rsidR="00173195" w:rsidRPr="00173195" w:rsidRDefault="00173195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5</w:t>
            </w:r>
          </w:p>
        </w:tc>
        <w:tc>
          <w:tcPr>
            <w:tcW w:w="3599" w:type="pct"/>
            <w:vAlign w:val="top"/>
          </w:tcPr>
          <w:p w14:paraId="5038B5D1" w14:textId="77777777" w:rsidR="00173195" w:rsidRPr="00173195" w:rsidRDefault="00173195" w:rsidP="000A3452">
            <w:pPr>
              <w:spacing w:before="60" w:after="60"/>
              <w:rPr>
                <w:i w:val="0"/>
              </w:rPr>
            </w:pPr>
            <w:r w:rsidRPr="00173195">
              <w:rPr>
                <w:i w:val="0"/>
              </w:rPr>
              <w:t>(EF04HI01) Reconhecer a história como resultado da ação do ser humano, no tempo e no espaço, com base na identificação de mudanças ocorridas ao longo do tempo.</w:t>
            </w:r>
          </w:p>
          <w:p w14:paraId="3D4F868D" w14:textId="7D0B414F" w:rsidR="00173195" w:rsidRPr="00173195" w:rsidRDefault="00173195" w:rsidP="000A3452">
            <w:pPr>
              <w:spacing w:before="60" w:after="60"/>
              <w:rPr>
                <w:i w:val="0"/>
              </w:rPr>
            </w:pPr>
            <w:r w:rsidRPr="00173195">
              <w:rPr>
                <w:i w:val="0"/>
              </w:rPr>
              <w:t>(EF04HI02) Identificar mudanças ocorridas ao longo do tempo, com base nos grandes marcos da história da humanidade, tais como o desenvolvimento da agricultura e do pastoreio e a criação da indústria, colocando em questão perspectivas evolucionistas.</w:t>
            </w:r>
          </w:p>
        </w:tc>
        <w:tc>
          <w:tcPr>
            <w:tcW w:w="707" w:type="pct"/>
          </w:tcPr>
          <w:p w14:paraId="2EE9967B" w14:textId="77777777" w:rsidR="00173195" w:rsidRPr="00173195" w:rsidRDefault="00173195" w:rsidP="00A717C9">
            <w:pPr>
              <w:rPr>
                <w:i w:val="0"/>
              </w:rPr>
            </w:pPr>
          </w:p>
        </w:tc>
      </w:tr>
    </w:tbl>
    <w:p w14:paraId="1FCC0B15" w14:textId="77777777" w:rsidR="00173195" w:rsidRPr="00173195" w:rsidRDefault="00173195">
      <w:pPr>
        <w:rPr>
          <w:i w:val="0"/>
        </w:rPr>
      </w:pPr>
      <w:r w:rsidRPr="00173195">
        <w:rPr>
          <w:i w:val="0"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37"/>
        <w:gridCol w:w="6930"/>
        <w:gridCol w:w="1361"/>
      </w:tblGrid>
      <w:tr w:rsidR="00173195" w:rsidRPr="00173195" w14:paraId="39A46805" w14:textId="77777777" w:rsidTr="009E0804">
        <w:tc>
          <w:tcPr>
            <w:tcW w:w="694" w:type="pct"/>
          </w:tcPr>
          <w:p w14:paraId="4BD4858D" w14:textId="33D57A92" w:rsidR="00173195" w:rsidRPr="00173195" w:rsidRDefault="00173195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lastRenderedPageBreak/>
              <w:t>6</w:t>
            </w:r>
          </w:p>
        </w:tc>
        <w:tc>
          <w:tcPr>
            <w:tcW w:w="3599" w:type="pct"/>
            <w:vAlign w:val="top"/>
          </w:tcPr>
          <w:p w14:paraId="12F00870" w14:textId="77777777" w:rsidR="00173195" w:rsidRPr="00173195" w:rsidRDefault="00173195" w:rsidP="000A3452">
            <w:pPr>
              <w:rPr>
                <w:i w:val="0"/>
              </w:rPr>
            </w:pPr>
            <w:r w:rsidRPr="00173195">
              <w:rPr>
                <w:i w:val="0"/>
              </w:rPr>
              <w:t>(EF04HI01) Reconhecer a história como resultado da ação do ser humano, no tempo e no espaço, com base na identificação de mudanças ocorridas ao longo do tempo.</w:t>
            </w:r>
          </w:p>
          <w:p w14:paraId="331456A1" w14:textId="3984BF34" w:rsidR="00173195" w:rsidRPr="00173195" w:rsidRDefault="00173195" w:rsidP="000A3452">
            <w:pPr>
              <w:rPr>
                <w:i w:val="0"/>
              </w:rPr>
            </w:pPr>
            <w:r w:rsidRPr="00173195">
              <w:rPr>
                <w:i w:val="0"/>
              </w:rPr>
              <w:t>(EF04HI02) Identificar mudanças ocorridas ao longo do tempo, com base nos grandes marcos da história da humanidade, tais como o desenvolvimento da agricultura e do pastoreio e a criação da indústria, colocando em questão perspectivas evolucionistas.</w:t>
            </w:r>
          </w:p>
        </w:tc>
        <w:tc>
          <w:tcPr>
            <w:tcW w:w="707" w:type="pct"/>
          </w:tcPr>
          <w:p w14:paraId="2E4C2140" w14:textId="77777777" w:rsidR="00173195" w:rsidRPr="00173195" w:rsidRDefault="00173195" w:rsidP="00A717C9">
            <w:pPr>
              <w:rPr>
                <w:i w:val="0"/>
              </w:rPr>
            </w:pPr>
          </w:p>
        </w:tc>
      </w:tr>
      <w:tr w:rsidR="00173195" w:rsidRPr="00173195" w14:paraId="35594B96" w14:textId="77777777" w:rsidTr="009E0804">
        <w:tc>
          <w:tcPr>
            <w:tcW w:w="694" w:type="pct"/>
          </w:tcPr>
          <w:p w14:paraId="73376480" w14:textId="77777777" w:rsidR="00173195" w:rsidRPr="00173195" w:rsidRDefault="00173195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7</w:t>
            </w:r>
          </w:p>
        </w:tc>
        <w:tc>
          <w:tcPr>
            <w:tcW w:w="3599" w:type="pct"/>
            <w:vAlign w:val="top"/>
          </w:tcPr>
          <w:p w14:paraId="25EA90F9" w14:textId="77777777" w:rsidR="00173195" w:rsidRPr="00173195" w:rsidRDefault="00173195" w:rsidP="000A3452">
            <w:pPr>
              <w:rPr>
                <w:i w:val="0"/>
              </w:rPr>
            </w:pPr>
            <w:bookmarkStart w:id="2" w:name="_Hlk502408246"/>
            <w:r w:rsidRPr="00173195">
              <w:rPr>
                <w:i w:val="0"/>
              </w:rPr>
              <w:t>(EF04HI02) Identificar mudanças ocorridas ao longo do tempo, com base nos grandes marcos da história da humanidade, tais como o desenvolvimento da agricultura e do pastoreio e a criação da indústria, colocando em questão perspectivas evolucionistas.</w:t>
            </w:r>
          </w:p>
          <w:p w14:paraId="2F1776CA" w14:textId="32C86817" w:rsidR="00173195" w:rsidRPr="00173195" w:rsidRDefault="00173195" w:rsidP="000A3452">
            <w:pPr>
              <w:rPr>
                <w:i w:val="0"/>
                <w:iCs w:val="0"/>
              </w:rPr>
            </w:pPr>
            <w:r w:rsidRPr="00173195">
              <w:rPr>
                <w:i w:val="0"/>
              </w:rPr>
              <w:t>(EF04HI09) Identificar as motivações dos processos migratórios em diferentes tempos e espaços e avaliar o papel desempenhado pela migração nas regiões de destino.</w:t>
            </w:r>
            <w:bookmarkEnd w:id="2"/>
          </w:p>
        </w:tc>
        <w:tc>
          <w:tcPr>
            <w:tcW w:w="707" w:type="pct"/>
          </w:tcPr>
          <w:p w14:paraId="3234F9A0" w14:textId="77777777" w:rsidR="00173195" w:rsidRPr="00173195" w:rsidRDefault="00173195" w:rsidP="00A717C9">
            <w:pPr>
              <w:rPr>
                <w:i w:val="0"/>
              </w:rPr>
            </w:pPr>
          </w:p>
        </w:tc>
      </w:tr>
      <w:tr w:rsidR="00173195" w:rsidRPr="00173195" w14:paraId="44F1B357" w14:textId="77777777" w:rsidTr="009E0804">
        <w:tc>
          <w:tcPr>
            <w:tcW w:w="694" w:type="pct"/>
          </w:tcPr>
          <w:p w14:paraId="3DB598E0" w14:textId="77777777" w:rsidR="00173195" w:rsidRPr="00173195" w:rsidRDefault="00173195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8</w:t>
            </w:r>
          </w:p>
        </w:tc>
        <w:tc>
          <w:tcPr>
            <w:tcW w:w="3599" w:type="pct"/>
            <w:vAlign w:val="top"/>
          </w:tcPr>
          <w:p w14:paraId="45642B1D" w14:textId="77777777" w:rsidR="00173195" w:rsidRPr="00173195" w:rsidRDefault="00173195" w:rsidP="000A3452">
            <w:pPr>
              <w:rPr>
                <w:i w:val="0"/>
              </w:rPr>
            </w:pPr>
            <w:r w:rsidRPr="00173195">
              <w:rPr>
                <w:i w:val="0"/>
              </w:rPr>
              <w:t>(EF04HI02) Identificar mudanças ocorridas ao longo do tempo, com base nos grandes marcos da história da humanidade, tais como o desenvolvimento da agricultura e do pastoreio e a criação da indústria, colocando em questão perspectivas evolucionistas.</w:t>
            </w:r>
          </w:p>
          <w:p w14:paraId="7AB6ABFA" w14:textId="2ED6DDD0" w:rsidR="00173195" w:rsidRPr="00173195" w:rsidRDefault="00173195" w:rsidP="000A3452">
            <w:pPr>
              <w:rPr>
                <w:i w:val="0"/>
                <w:iCs w:val="0"/>
              </w:rPr>
            </w:pPr>
            <w:r w:rsidRPr="00173195">
              <w:rPr>
                <w:i w:val="0"/>
              </w:rPr>
              <w:t>(EF04HI09) Identificar as motivações dos processos migratórios em diferentes tempos e espaços e avaliar o papel desempenhado pela migração nas regiões de destino.</w:t>
            </w:r>
          </w:p>
        </w:tc>
        <w:tc>
          <w:tcPr>
            <w:tcW w:w="707" w:type="pct"/>
          </w:tcPr>
          <w:p w14:paraId="4CF09785" w14:textId="77777777" w:rsidR="00173195" w:rsidRPr="00173195" w:rsidRDefault="00173195" w:rsidP="00A717C9">
            <w:pPr>
              <w:rPr>
                <w:i w:val="0"/>
              </w:rPr>
            </w:pPr>
          </w:p>
        </w:tc>
      </w:tr>
      <w:tr w:rsidR="00173195" w:rsidRPr="00173195" w14:paraId="4859D4D4" w14:textId="77777777" w:rsidTr="009E0804">
        <w:tc>
          <w:tcPr>
            <w:tcW w:w="694" w:type="pct"/>
          </w:tcPr>
          <w:p w14:paraId="0779EB46" w14:textId="483EB754" w:rsidR="00173195" w:rsidRPr="00173195" w:rsidRDefault="00173195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9</w:t>
            </w:r>
          </w:p>
        </w:tc>
        <w:tc>
          <w:tcPr>
            <w:tcW w:w="3599" w:type="pct"/>
            <w:vAlign w:val="top"/>
          </w:tcPr>
          <w:p w14:paraId="4D5B7B19" w14:textId="77777777" w:rsidR="00173195" w:rsidRPr="00173195" w:rsidRDefault="00173195" w:rsidP="000A3452">
            <w:pPr>
              <w:rPr>
                <w:i w:val="0"/>
              </w:rPr>
            </w:pPr>
            <w:r w:rsidRPr="00173195">
              <w:rPr>
                <w:i w:val="0"/>
              </w:rPr>
              <w:t>(EF04HI01) Reconhecer a história como resultado da ação do ser humano, no tempo e no espaço, com base na identificação de mudanças ocorridas ao longo do tempo.</w:t>
            </w:r>
          </w:p>
          <w:p w14:paraId="498E5422" w14:textId="77777777" w:rsidR="00173195" w:rsidRPr="00173195" w:rsidRDefault="00173195" w:rsidP="000A3452">
            <w:pPr>
              <w:rPr>
                <w:i w:val="0"/>
              </w:rPr>
            </w:pPr>
            <w:r w:rsidRPr="00173195">
              <w:rPr>
                <w:i w:val="0"/>
              </w:rPr>
              <w:t>(EF04HI02) Identificar mudanças ocorridas ao longo do tempo, com base nos grandes marcos da história da humanidade, tais como o desenvolvimento da agricultura e do pastoreio e a criação da indústria, colocando em questão perspectivas evolucionistas.</w:t>
            </w:r>
          </w:p>
          <w:p w14:paraId="18B8572F" w14:textId="743E8553" w:rsidR="00173195" w:rsidRPr="00173195" w:rsidRDefault="00173195" w:rsidP="000A3452">
            <w:pPr>
              <w:rPr>
                <w:i w:val="0"/>
                <w:iCs w:val="0"/>
              </w:rPr>
            </w:pPr>
            <w:r w:rsidRPr="00173195">
              <w:rPr>
                <w:i w:val="0"/>
              </w:rPr>
              <w:t>(EF04HI09) Identificar as motivações dos processos migratórios em diferentes tempos e espaços e avaliar o papel desempenhado pela migração nas regiões de destino.</w:t>
            </w:r>
          </w:p>
        </w:tc>
        <w:tc>
          <w:tcPr>
            <w:tcW w:w="707" w:type="pct"/>
          </w:tcPr>
          <w:p w14:paraId="72F5520E" w14:textId="77777777" w:rsidR="00173195" w:rsidRPr="00173195" w:rsidRDefault="00173195" w:rsidP="00A717C9">
            <w:pPr>
              <w:rPr>
                <w:i w:val="0"/>
              </w:rPr>
            </w:pPr>
          </w:p>
        </w:tc>
      </w:tr>
      <w:tr w:rsidR="00173195" w:rsidRPr="00173195" w14:paraId="61BFE64D" w14:textId="77777777" w:rsidTr="009E0804">
        <w:tc>
          <w:tcPr>
            <w:tcW w:w="694" w:type="pct"/>
          </w:tcPr>
          <w:p w14:paraId="394698AA" w14:textId="77777777" w:rsidR="00173195" w:rsidRPr="00173195" w:rsidRDefault="00173195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10</w:t>
            </w:r>
          </w:p>
        </w:tc>
        <w:tc>
          <w:tcPr>
            <w:tcW w:w="3599" w:type="pct"/>
            <w:vAlign w:val="top"/>
          </w:tcPr>
          <w:p w14:paraId="5F401442" w14:textId="77777777" w:rsidR="00173195" w:rsidRPr="00173195" w:rsidRDefault="00173195" w:rsidP="000A3452">
            <w:pPr>
              <w:rPr>
                <w:i w:val="0"/>
              </w:rPr>
            </w:pPr>
            <w:r w:rsidRPr="00173195">
              <w:rPr>
                <w:i w:val="0"/>
              </w:rPr>
              <w:t>(EF04HI02) Identificar mudanças ocorridas ao longo do tempo, com base nos grandes marcos da história da humanidade, tais como o desenvolvimento da agricultura e do pastoreio e a criação da indústria, colocando em questão perspectivas evolucionistas.</w:t>
            </w:r>
          </w:p>
          <w:p w14:paraId="645B8ED1" w14:textId="38561B84" w:rsidR="00173195" w:rsidRPr="00173195" w:rsidRDefault="00173195" w:rsidP="000A3452">
            <w:pPr>
              <w:rPr>
                <w:i w:val="0"/>
                <w:iCs w:val="0"/>
              </w:rPr>
            </w:pPr>
            <w:r w:rsidRPr="00173195">
              <w:rPr>
                <w:i w:val="0"/>
              </w:rPr>
              <w:t>(EF04HI09) Identificar as motivações dos processos migratórios em diferentes tempos e espaços e avaliar o papel desempenhado pela migração nas regiões de destino.</w:t>
            </w:r>
          </w:p>
        </w:tc>
        <w:tc>
          <w:tcPr>
            <w:tcW w:w="707" w:type="pct"/>
          </w:tcPr>
          <w:p w14:paraId="2782D8B2" w14:textId="77777777" w:rsidR="00173195" w:rsidRPr="00173195" w:rsidRDefault="00173195" w:rsidP="00A717C9">
            <w:pPr>
              <w:rPr>
                <w:i w:val="0"/>
              </w:rPr>
            </w:pPr>
          </w:p>
        </w:tc>
      </w:tr>
    </w:tbl>
    <w:p w14:paraId="1CD1D929" w14:textId="77777777" w:rsidR="00173195" w:rsidRPr="00173195" w:rsidRDefault="00173195">
      <w:pPr>
        <w:rPr>
          <w:i w:val="0"/>
        </w:rPr>
      </w:pPr>
      <w:r w:rsidRPr="00173195">
        <w:rPr>
          <w:i w:val="0"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37"/>
        <w:gridCol w:w="6930"/>
        <w:gridCol w:w="1361"/>
      </w:tblGrid>
      <w:tr w:rsidR="00173195" w:rsidRPr="00173195" w14:paraId="792940D3" w14:textId="77777777" w:rsidTr="009E0804">
        <w:tc>
          <w:tcPr>
            <w:tcW w:w="694" w:type="pct"/>
          </w:tcPr>
          <w:p w14:paraId="19F2F64F" w14:textId="71D1E883" w:rsidR="00173195" w:rsidRPr="00173195" w:rsidRDefault="00173195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lastRenderedPageBreak/>
              <w:t>11</w:t>
            </w:r>
          </w:p>
        </w:tc>
        <w:tc>
          <w:tcPr>
            <w:tcW w:w="3599" w:type="pct"/>
            <w:vAlign w:val="top"/>
          </w:tcPr>
          <w:p w14:paraId="40FA2778" w14:textId="77777777" w:rsidR="00173195" w:rsidRPr="00173195" w:rsidRDefault="00173195" w:rsidP="000A3452">
            <w:pPr>
              <w:rPr>
                <w:i w:val="0"/>
              </w:rPr>
            </w:pPr>
            <w:r w:rsidRPr="00173195">
              <w:rPr>
                <w:i w:val="0"/>
              </w:rPr>
              <w:t>(EF04HI01) Reconhecer a história como resultado da ação do ser humano, no tempo e no espaço, com base na identificação de mudanças ocorridas ao longo do tempo.</w:t>
            </w:r>
          </w:p>
          <w:p w14:paraId="57C9023B" w14:textId="77777777" w:rsidR="00173195" w:rsidRPr="00173195" w:rsidRDefault="00173195" w:rsidP="000A3452">
            <w:pPr>
              <w:rPr>
                <w:i w:val="0"/>
              </w:rPr>
            </w:pPr>
            <w:r w:rsidRPr="00173195">
              <w:rPr>
                <w:i w:val="0"/>
              </w:rPr>
              <w:t>(EF04HI02) Identificar mudanças ocorridas ao longo do tempo, com base nos grandes marcos da história da humanidade, tais como o desenvolvimento da agricultura e do pastoreio e a criação da indústria, colocando em questão perspectivas evolucionistas.</w:t>
            </w:r>
          </w:p>
          <w:p w14:paraId="18E0027A" w14:textId="556770E4" w:rsidR="00173195" w:rsidRPr="00173195" w:rsidRDefault="00173195" w:rsidP="000A3452">
            <w:pPr>
              <w:rPr>
                <w:i w:val="0"/>
                <w:iCs w:val="0"/>
              </w:rPr>
            </w:pPr>
            <w:r w:rsidRPr="00173195">
              <w:rPr>
                <w:i w:val="0"/>
              </w:rPr>
              <w:t>(EF04HI09) Identificar as motivações dos processos migratórios em diferentes tempos e espaços e avaliar o papel desempenhado pela migração nas regiões de destino.</w:t>
            </w:r>
          </w:p>
        </w:tc>
        <w:tc>
          <w:tcPr>
            <w:tcW w:w="707" w:type="pct"/>
          </w:tcPr>
          <w:p w14:paraId="64CBCAA0" w14:textId="77777777" w:rsidR="00173195" w:rsidRPr="00173195" w:rsidRDefault="00173195" w:rsidP="00A717C9">
            <w:pPr>
              <w:rPr>
                <w:i w:val="0"/>
              </w:rPr>
            </w:pPr>
          </w:p>
        </w:tc>
      </w:tr>
      <w:tr w:rsidR="00173195" w:rsidRPr="00173195" w14:paraId="317024E5" w14:textId="77777777" w:rsidTr="009E0804">
        <w:tc>
          <w:tcPr>
            <w:tcW w:w="694" w:type="pct"/>
          </w:tcPr>
          <w:p w14:paraId="3EA8E3A7" w14:textId="77777777" w:rsidR="00173195" w:rsidRPr="00173195" w:rsidRDefault="00173195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12</w:t>
            </w:r>
          </w:p>
        </w:tc>
        <w:tc>
          <w:tcPr>
            <w:tcW w:w="3599" w:type="pct"/>
            <w:vAlign w:val="top"/>
          </w:tcPr>
          <w:p w14:paraId="74157AA2" w14:textId="77777777" w:rsidR="00173195" w:rsidRPr="00173195" w:rsidRDefault="00173195" w:rsidP="000A3452">
            <w:pPr>
              <w:rPr>
                <w:i w:val="0"/>
              </w:rPr>
            </w:pPr>
            <w:r w:rsidRPr="00173195">
              <w:rPr>
                <w:i w:val="0"/>
              </w:rPr>
              <w:t>(EF04HI02) Identificar mudanças ocorridas ao longo do tempo, com base nos grandes marcos da história da humanidade, tais como o desenvolvimento da agricultura e do pastoreio e a criação da indústria, colocando em questão perspectivas evolucionistas.</w:t>
            </w:r>
          </w:p>
          <w:p w14:paraId="70324107" w14:textId="770E832C" w:rsidR="00173195" w:rsidRPr="00173195" w:rsidRDefault="00173195" w:rsidP="000A3452">
            <w:pPr>
              <w:rPr>
                <w:i w:val="0"/>
                <w:iCs w:val="0"/>
              </w:rPr>
            </w:pPr>
            <w:r w:rsidRPr="00173195">
              <w:rPr>
                <w:i w:val="0"/>
              </w:rPr>
              <w:t>(EF04HI09) Identificar as motivações dos processos migratórios em diferentes tempos e espaços e avaliar o papel desempenhado pela migração nas regiões de destino.</w:t>
            </w:r>
          </w:p>
        </w:tc>
        <w:tc>
          <w:tcPr>
            <w:tcW w:w="707" w:type="pct"/>
          </w:tcPr>
          <w:p w14:paraId="52F58EB2" w14:textId="77777777" w:rsidR="00173195" w:rsidRPr="00173195" w:rsidRDefault="00173195" w:rsidP="00A717C9">
            <w:pPr>
              <w:rPr>
                <w:i w:val="0"/>
              </w:rPr>
            </w:pPr>
          </w:p>
        </w:tc>
      </w:tr>
      <w:tr w:rsidR="00173195" w:rsidRPr="00173195" w14:paraId="0B07B225" w14:textId="77777777" w:rsidTr="009E0804">
        <w:tc>
          <w:tcPr>
            <w:tcW w:w="694" w:type="pct"/>
          </w:tcPr>
          <w:p w14:paraId="3644440D" w14:textId="77777777" w:rsidR="00173195" w:rsidRPr="00173195" w:rsidRDefault="00173195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13</w:t>
            </w:r>
          </w:p>
        </w:tc>
        <w:tc>
          <w:tcPr>
            <w:tcW w:w="3599" w:type="pct"/>
            <w:vAlign w:val="top"/>
          </w:tcPr>
          <w:p w14:paraId="6751B457" w14:textId="466E26BD" w:rsidR="00173195" w:rsidRPr="00173195" w:rsidRDefault="00173195" w:rsidP="000A3452">
            <w:pPr>
              <w:rPr>
                <w:i w:val="0"/>
                <w:iCs w:val="0"/>
              </w:rPr>
            </w:pPr>
            <w:r w:rsidRPr="00173195">
              <w:rPr>
                <w:i w:val="0"/>
              </w:rPr>
              <w:t>(EF04HI02) Identificar mudanças ocorridas ao longo do tempo, com base nos grandes marcos da história da humanidade, tais como o desenvolvimento da agricultura e do pastoreio e a criação da indústria, colocando em questão perspectivas evolucionistas.</w:t>
            </w:r>
          </w:p>
        </w:tc>
        <w:tc>
          <w:tcPr>
            <w:tcW w:w="707" w:type="pct"/>
          </w:tcPr>
          <w:p w14:paraId="448059F4" w14:textId="77777777" w:rsidR="00173195" w:rsidRPr="00173195" w:rsidRDefault="00173195" w:rsidP="00A717C9">
            <w:pPr>
              <w:rPr>
                <w:i w:val="0"/>
              </w:rPr>
            </w:pPr>
          </w:p>
        </w:tc>
      </w:tr>
      <w:tr w:rsidR="00173195" w:rsidRPr="00173195" w14:paraId="58BC5F6F" w14:textId="77777777" w:rsidTr="009E0804">
        <w:tc>
          <w:tcPr>
            <w:tcW w:w="694" w:type="pct"/>
          </w:tcPr>
          <w:p w14:paraId="4149FA60" w14:textId="77777777" w:rsidR="00173195" w:rsidRPr="00173195" w:rsidRDefault="00173195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14</w:t>
            </w:r>
          </w:p>
        </w:tc>
        <w:tc>
          <w:tcPr>
            <w:tcW w:w="3599" w:type="pct"/>
            <w:vAlign w:val="top"/>
          </w:tcPr>
          <w:p w14:paraId="4E1712E9" w14:textId="0DB10E7B" w:rsidR="00173195" w:rsidRPr="00173195" w:rsidRDefault="00173195" w:rsidP="000A3452">
            <w:pPr>
              <w:rPr>
                <w:i w:val="0"/>
                <w:iCs w:val="0"/>
              </w:rPr>
            </w:pPr>
            <w:r w:rsidRPr="00173195">
              <w:rPr>
                <w:i w:val="0"/>
              </w:rPr>
              <w:t>(EF04HI02) Identificar mudanças ocorridas ao longo do tempo, com base nos grandes marcos da história da humanidade, tais como o desenvolvimento da agricultura e do pastoreio e a criação da indústria, colocando em questão perspectivas evolucionistas.</w:t>
            </w:r>
          </w:p>
        </w:tc>
        <w:tc>
          <w:tcPr>
            <w:tcW w:w="707" w:type="pct"/>
          </w:tcPr>
          <w:p w14:paraId="663D4CE8" w14:textId="77777777" w:rsidR="00173195" w:rsidRPr="00173195" w:rsidRDefault="00173195" w:rsidP="00A717C9">
            <w:pPr>
              <w:rPr>
                <w:i w:val="0"/>
              </w:rPr>
            </w:pPr>
          </w:p>
        </w:tc>
      </w:tr>
      <w:tr w:rsidR="00173195" w:rsidRPr="00173195" w14:paraId="7673861F" w14:textId="77777777" w:rsidTr="009E0804">
        <w:trPr>
          <w:trHeight w:val="269"/>
        </w:trPr>
        <w:tc>
          <w:tcPr>
            <w:tcW w:w="694" w:type="pct"/>
          </w:tcPr>
          <w:p w14:paraId="4DA60887" w14:textId="77777777" w:rsidR="00173195" w:rsidRPr="00173195" w:rsidRDefault="00173195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15</w:t>
            </w:r>
          </w:p>
        </w:tc>
        <w:tc>
          <w:tcPr>
            <w:tcW w:w="3599" w:type="pct"/>
            <w:vAlign w:val="top"/>
          </w:tcPr>
          <w:p w14:paraId="7EAE4438" w14:textId="77777777" w:rsidR="00173195" w:rsidRPr="00173195" w:rsidRDefault="00173195" w:rsidP="000A3452">
            <w:pPr>
              <w:rPr>
                <w:i w:val="0"/>
              </w:rPr>
            </w:pPr>
            <w:r w:rsidRPr="00173195">
              <w:rPr>
                <w:i w:val="0"/>
              </w:rPr>
              <w:t>(EF04HI02) Identificar mudanças ocorridas ao longo do tempo, com base nos grandes marcos da história da humanidade, tais como o desenvolvimento da agricultura e do pastoreio e a criação da indústria, colocando em questão perspectivas evolucionistas.</w:t>
            </w:r>
          </w:p>
          <w:p w14:paraId="6DA530EA" w14:textId="7E7C0151" w:rsidR="00173195" w:rsidRPr="00173195" w:rsidRDefault="00173195" w:rsidP="000A3452">
            <w:pPr>
              <w:rPr>
                <w:i w:val="0"/>
                <w:iCs w:val="0"/>
              </w:rPr>
            </w:pPr>
            <w:r w:rsidRPr="00173195">
              <w:rPr>
                <w:i w:val="0"/>
              </w:rPr>
              <w:t>(EF04HI09) Identificar as motivações dos processos migratórios em diferentes tempos e espaços e avaliar o papel desempenhado pela migração nas regiões de destino.</w:t>
            </w:r>
          </w:p>
        </w:tc>
        <w:tc>
          <w:tcPr>
            <w:tcW w:w="707" w:type="pct"/>
          </w:tcPr>
          <w:p w14:paraId="75526EDA" w14:textId="77777777" w:rsidR="00173195" w:rsidRPr="00173195" w:rsidRDefault="00173195" w:rsidP="00A717C9">
            <w:pPr>
              <w:rPr>
                <w:i w:val="0"/>
              </w:rPr>
            </w:pPr>
          </w:p>
        </w:tc>
      </w:tr>
      <w:tr w:rsidR="00044401" w:rsidRPr="00816ED6" w14:paraId="4F4B9CC0" w14:textId="77777777" w:rsidTr="00044401">
        <w:tc>
          <w:tcPr>
            <w:tcW w:w="694" w:type="pct"/>
          </w:tcPr>
          <w:p w14:paraId="48ED46E0" w14:textId="77777777" w:rsidR="00044401" w:rsidRPr="00816ED6" w:rsidRDefault="00044401" w:rsidP="00A717C9">
            <w:pPr>
              <w:rPr>
                <w:i w:val="0"/>
              </w:rPr>
            </w:pPr>
          </w:p>
        </w:tc>
        <w:tc>
          <w:tcPr>
            <w:tcW w:w="3599" w:type="pct"/>
          </w:tcPr>
          <w:p w14:paraId="51C4E3B4" w14:textId="77777777" w:rsidR="00044401" w:rsidRPr="00044401" w:rsidRDefault="00044401" w:rsidP="00044401">
            <w:pPr>
              <w:spacing w:line="360" w:lineRule="auto"/>
              <w:jc w:val="right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Total</w:t>
            </w:r>
          </w:p>
        </w:tc>
        <w:tc>
          <w:tcPr>
            <w:tcW w:w="707" w:type="pct"/>
          </w:tcPr>
          <w:p w14:paraId="0960528D" w14:textId="77777777" w:rsidR="00044401" w:rsidRPr="00816ED6" w:rsidRDefault="00044401" w:rsidP="00A717C9">
            <w:pPr>
              <w:rPr>
                <w:i w:val="0"/>
              </w:rPr>
            </w:pPr>
          </w:p>
        </w:tc>
      </w:tr>
    </w:tbl>
    <w:p w14:paraId="02B2B0CC" w14:textId="77777777" w:rsidR="009E411D" w:rsidRPr="00FD34A6" w:rsidRDefault="009E411D" w:rsidP="00FD34A6"/>
    <w:sectPr w:rsidR="009E411D" w:rsidRPr="00FD34A6" w:rsidSect="00135C28">
      <w:headerReference w:type="default" r:id="rId8"/>
      <w:footerReference w:type="default" r:id="rId9"/>
      <w:pgSz w:w="11906" w:h="16838"/>
      <w:pgMar w:top="1985" w:right="1134" w:bottom="1134" w:left="1134" w:header="1134" w:footer="850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BE47D" w14:textId="77777777" w:rsidR="00F92DFE" w:rsidRDefault="00F92DFE" w:rsidP="0054457B">
      <w:pPr>
        <w:spacing w:line="240" w:lineRule="auto"/>
      </w:pPr>
      <w:r>
        <w:separator/>
      </w:r>
    </w:p>
  </w:endnote>
  <w:endnote w:type="continuationSeparator" w:id="0">
    <w:p w14:paraId="36417729" w14:textId="77777777" w:rsidR="00F92DFE" w:rsidRDefault="00F92DFE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59727" w14:textId="77777777" w:rsidR="00144E05" w:rsidRPr="00144E05" w:rsidRDefault="00144E05" w:rsidP="00144E05">
    <w:pPr>
      <w:pStyle w:val="Rodap"/>
      <w:framePr w:wrap="around" w:vAnchor="text" w:hAnchor="margin" w:xAlign="right" w:y="1"/>
      <w:rPr>
        <w:rStyle w:val="NmerodaPgina"/>
        <w:i w:val="0"/>
      </w:rPr>
    </w:pPr>
    <w:r w:rsidRPr="00144E05">
      <w:rPr>
        <w:rStyle w:val="NmerodaPgina"/>
        <w:i w:val="0"/>
      </w:rPr>
      <w:fldChar w:fldCharType="begin"/>
    </w:r>
    <w:r w:rsidRPr="00144E05">
      <w:rPr>
        <w:rStyle w:val="NmerodaPgina"/>
        <w:i w:val="0"/>
      </w:rPr>
      <w:instrText xml:space="preserve">PAGE  </w:instrText>
    </w:r>
    <w:r w:rsidRPr="00144E05">
      <w:rPr>
        <w:rStyle w:val="NmerodaPgina"/>
        <w:i w:val="0"/>
      </w:rPr>
      <w:fldChar w:fldCharType="separate"/>
    </w:r>
    <w:r>
      <w:rPr>
        <w:rStyle w:val="NmerodaPgina"/>
        <w:i w:val="0"/>
        <w:noProof/>
      </w:rPr>
      <w:t>101</w:t>
    </w:r>
    <w:r w:rsidRPr="00144E05">
      <w:rPr>
        <w:rStyle w:val="NmerodaPgina"/>
        <w:i w:val="0"/>
      </w:rPr>
      <w:fldChar w:fldCharType="end"/>
    </w:r>
  </w:p>
  <w:p w14:paraId="70FD4003" w14:textId="3165289E" w:rsidR="006E1BDE" w:rsidRPr="00144E05" w:rsidRDefault="00144E05" w:rsidP="00144E05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144E05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D6C69" w14:textId="77777777" w:rsidR="00F92DFE" w:rsidRDefault="00F92DFE" w:rsidP="0054457B">
      <w:pPr>
        <w:spacing w:line="240" w:lineRule="auto"/>
      </w:pPr>
      <w:r>
        <w:separator/>
      </w:r>
    </w:p>
  </w:footnote>
  <w:footnote w:type="continuationSeparator" w:id="0">
    <w:p w14:paraId="61870D15" w14:textId="77777777" w:rsidR="00F92DFE" w:rsidRDefault="00F92DFE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648A7F4F" w:rsidR="00981E98" w:rsidRDefault="00173195">
    <w:pPr>
      <w:pStyle w:val="Cabealho"/>
    </w:pPr>
    <w:r>
      <w:rPr>
        <w:noProof/>
        <w:lang w:eastAsia="pt-BR"/>
      </w:rPr>
      <w:drawing>
        <wp:inline distT="0" distB="0" distL="0" distR="0" wp14:anchorId="3042DFE7" wp14:editId="10947178">
          <wp:extent cx="5940000" cy="295817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H4_MD_1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3E8E3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256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02E7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4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2" w:dllVersion="6" w:checkStyle="0"/>
  <w:activeWritingStyle w:appName="MSWord" w:lang="pt-BR" w:vendorID="1" w:dllVersion="513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42C3"/>
    <w:rsid w:val="0002018B"/>
    <w:rsid w:val="000231A8"/>
    <w:rsid w:val="00025DC6"/>
    <w:rsid w:val="00034A1E"/>
    <w:rsid w:val="00035F08"/>
    <w:rsid w:val="00040935"/>
    <w:rsid w:val="00044401"/>
    <w:rsid w:val="000463E0"/>
    <w:rsid w:val="00047478"/>
    <w:rsid w:val="0005672C"/>
    <w:rsid w:val="00071881"/>
    <w:rsid w:val="0007283C"/>
    <w:rsid w:val="00072A42"/>
    <w:rsid w:val="00073F7D"/>
    <w:rsid w:val="0007561F"/>
    <w:rsid w:val="00076B42"/>
    <w:rsid w:val="000802E3"/>
    <w:rsid w:val="00081846"/>
    <w:rsid w:val="00082B56"/>
    <w:rsid w:val="00084521"/>
    <w:rsid w:val="00091778"/>
    <w:rsid w:val="000A3452"/>
    <w:rsid w:val="000A3F5E"/>
    <w:rsid w:val="000A6183"/>
    <w:rsid w:val="000A709C"/>
    <w:rsid w:val="000B12B5"/>
    <w:rsid w:val="000C0D2C"/>
    <w:rsid w:val="000C1801"/>
    <w:rsid w:val="000C4614"/>
    <w:rsid w:val="000C52D2"/>
    <w:rsid w:val="000C5FD6"/>
    <w:rsid w:val="000C73CE"/>
    <w:rsid w:val="000D2313"/>
    <w:rsid w:val="000D343F"/>
    <w:rsid w:val="000D6124"/>
    <w:rsid w:val="000E2E45"/>
    <w:rsid w:val="000E4457"/>
    <w:rsid w:val="000E4C22"/>
    <w:rsid w:val="000E7DC2"/>
    <w:rsid w:val="000F5CA0"/>
    <w:rsid w:val="001057DC"/>
    <w:rsid w:val="001118BB"/>
    <w:rsid w:val="001123FF"/>
    <w:rsid w:val="00116BCD"/>
    <w:rsid w:val="001170D7"/>
    <w:rsid w:val="0012736E"/>
    <w:rsid w:val="0013337C"/>
    <w:rsid w:val="00135C28"/>
    <w:rsid w:val="001368B5"/>
    <w:rsid w:val="001370EC"/>
    <w:rsid w:val="00144E05"/>
    <w:rsid w:val="001459A0"/>
    <w:rsid w:val="00146565"/>
    <w:rsid w:val="00146718"/>
    <w:rsid w:val="00151B44"/>
    <w:rsid w:val="00155397"/>
    <w:rsid w:val="00155D6C"/>
    <w:rsid w:val="001673D5"/>
    <w:rsid w:val="00173195"/>
    <w:rsid w:val="0017370C"/>
    <w:rsid w:val="001914B7"/>
    <w:rsid w:val="001930A7"/>
    <w:rsid w:val="001944AA"/>
    <w:rsid w:val="001A136D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221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4010"/>
    <w:rsid w:val="00246B22"/>
    <w:rsid w:val="00251761"/>
    <w:rsid w:val="00254A4A"/>
    <w:rsid w:val="0026010D"/>
    <w:rsid w:val="0027053C"/>
    <w:rsid w:val="00275BED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97878"/>
    <w:rsid w:val="002A01F3"/>
    <w:rsid w:val="002A1B60"/>
    <w:rsid w:val="002A356A"/>
    <w:rsid w:val="002A3650"/>
    <w:rsid w:val="002A417F"/>
    <w:rsid w:val="002B4FD6"/>
    <w:rsid w:val="002B503E"/>
    <w:rsid w:val="002C1794"/>
    <w:rsid w:val="002C2CEE"/>
    <w:rsid w:val="002D0C5D"/>
    <w:rsid w:val="002D14D0"/>
    <w:rsid w:val="002D6415"/>
    <w:rsid w:val="002D74E9"/>
    <w:rsid w:val="002E1E30"/>
    <w:rsid w:val="002E1F0C"/>
    <w:rsid w:val="002E2622"/>
    <w:rsid w:val="002F1F8E"/>
    <w:rsid w:val="002F4ACC"/>
    <w:rsid w:val="002F50B9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5C1"/>
    <w:rsid w:val="00355C7A"/>
    <w:rsid w:val="00361033"/>
    <w:rsid w:val="0038044D"/>
    <w:rsid w:val="00380506"/>
    <w:rsid w:val="0038178B"/>
    <w:rsid w:val="003836FA"/>
    <w:rsid w:val="0038495C"/>
    <w:rsid w:val="00387FE8"/>
    <w:rsid w:val="003934F1"/>
    <w:rsid w:val="00394985"/>
    <w:rsid w:val="003957A6"/>
    <w:rsid w:val="0039631E"/>
    <w:rsid w:val="00397DE7"/>
    <w:rsid w:val="003A0027"/>
    <w:rsid w:val="003A40C6"/>
    <w:rsid w:val="003A4AA2"/>
    <w:rsid w:val="003A73B1"/>
    <w:rsid w:val="003B2587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2739C"/>
    <w:rsid w:val="00430757"/>
    <w:rsid w:val="00432620"/>
    <w:rsid w:val="004331DC"/>
    <w:rsid w:val="00433903"/>
    <w:rsid w:val="004346DC"/>
    <w:rsid w:val="004351EA"/>
    <w:rsid w:val="00437713"/>
    <w:rsid w:val="004413E0"/>
    <w:rsid w:val="00444F90"/>
    <w:rsid w:val="00453422"/>
    <w:rsid w:val="00456F2D"/>
    <w:rsid w:val="004660CE"/>
    <w:rsid w:val="00466DBF"/>
    <w:rsid w:val="004670A2"/>
    <w:rsid w:val="004702F5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79D"/>
    <w:rsid w:val="004B7ABF"/>
    <w:rsid w:val="004D3789"/>
    <w:rsid w:val="004D41C1"/>
    <w:rsid w:val="004D4FD5"/>
    <w:rsid w:val="004D7EF4"/>
    <w:rsid w:val="004E03C8"/>
    <w:rsid w:val="004E5323"/>
    <w:rsid w:val="004E6E07"/>
    <w:rsid w:val="00505CF0"/>
    <w:rsid w:val="00506EC0"/>
    <w:rsid w:val="00507632"/>
    <w:rsid w:val="005079EF"/>
    <w:rsid w:val="00513713"/>
    <w:rsid w:val="00522088"/>
    <w:rsid w:val="00523BEA"/>
    <w:rsid w:val="00527DA0"/>
    <w:rsid w:val="00531B9C"/>
    <w:rsid w:val="005415D1"/>
    <w:rsid w:val="0054457B"/>
    <w:rsid w:val="005478E1"/>
    <w:rsid w:val="00557F87"/>
    <w:rsid w:val="005660BD"/>
    <w:rsid w:val="00570E8C"/>
    <w:rsid w:val="00575A62"/>
    <w:rsid w:val="00582A5E"/>
    <w:rsid w:val="00586E52"/>
    <w:rsid w:val="00587611"/>
    <w:rsid w:val="00592966"/>
    <w:rsid w:val="00593CDE"/>
    <w:rsid w:val="005A4262"/>
    <w:rsid w:val="005B1329"/>
    <w:rsid w:val="005B593D"/>
    <w:rsid w:val="005C0BCD"/>
    <w:rsid w:val="005C15EF"/>
    <w:rsid w:val="005C1AF4"/>
    <w:rsid w:val="005C6016"/>
    <w:rsid w:val="005D103B"/>
    <w:rsid w:val="005D2101"/>
    <w:rsid w:val="005E2000"/>
    <w:rsid w:val="005E51B9"/>
    <w:rsid w:val="005E7568"/>
    <w:rsid w:val="005F269D"/>
    <w:rsid w:val="005F46BD"/>
    <w:rsid w:val="005F4BA8"/>
    <w:rsid w:val="00604652"/>
    <w:rsid w:val="006214D5"/>
    <w:rsid w:val="006235B4"/>
    <w:rsid w:val="006252E4"/>
    <w:rsid w:val="00634E9E"/>
    <w:rsid w:val="00636AB4"/>
    <w:rsid w:val="00654C55"/>
    <w:rsid w:val="00655402"/>
    <w:rsid w:val="00661C08"/>
    <w:rsid w:val="00663E74"/>
    <w:rsid w:val="00664C0B"/>
    <w:rsid w:val="00665C0C"/>
    <w:rsid w:val="006738A0"/>
    <w:rsid w:val="00680718"/>
    <w:rsid w:val="006809E3"/>
    <w:rsid w:val="0068430B"/>
    <w:rsid w:val="00684748"/>
    <w:rsid w:val="00684F52"/>
    <w:rsid w:val="00687941"/>
    <w:rsid w:val="00695037"/>
    <w:rsid w:val="006978E1"/>
    <w:rsid w:val="006C247B"/>
    <w:rsid w:val="006D0661"/>
    <w:rsid w:val="006D14A2"/>
    <w:rsid w:val="006E1BDE"/>
    <w:rsid w:val="006E2537"/>
    <w:rsid w:val="006E29C4"/>
    <w:rsid w:val="006F03CE"/>
    <w:rsid w:val="006F09FE"/>
    <w:rsid w:val="006F1013"/>
    <w:rsid w:val="006F147E"/>
    <w:rsid w:val="006F4DE9"/>
    <w:rsid w:val="006F5321"/>
    <w:rsid w:val="006F67A9"/>
    <w:rsid w:val="006F7FD4"/>
    <w:rsid w:val="007018B1"/>
    <w:rsid w:val="00706662"/>
    <w:rsid w:val="007079EE"/>
    <w:rsid w:val="00727586"/>
    <w:rsid w:val="00731FF9"/>
    <w:rsid w:val="007354D2"/>
    <w:rsid w:val="00735E95"/>
    <w:rsid w:val="007368CD"/>
    <w:rsid w:val="007377FE"/>
    <w:rsid w:val="00742821"/>
    <w:rsid w:val="0074449B"/>
    <w:rsid w:val="00747997"/>
    <w:rsid w:val="00750ED6"/>
    <w:rsid w:val="007512D3"/>
    <w:rsid w:val="007555F1"/>
    <w:rsid w:val="00756177"/>
    <w:rsid w:val="007614B4"/>
    <w:rsid w:val="007660BA"/>
    <w:rsid w:val="007770E1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D1422"/>
    <w:rsid w:val="007D22EF"/>
    <w:rsid w:val="007D4F1C"/>
    <w:rsid w:val="007E2E34"/>
    <w:rsid w:val="007E4102"/>
    <w:rsid w:val="007E4370"/>
    <w:rsid w:val="007E4BE2"/>
    <w:rsid w:val="007F1FB0"/>
    <w:rsid w:val="007F3CD2"/>
    <w:rsid w:val="007F49C4"/>
    <w:rsid w:val="00800E1D"/>
    <w:rsid w:val="00801BBB"/>
    <w:rsid w:val="0081222B"/>
    <w:rsid w:val="00816ED6"/>
    <w:rsid w:val="00817BEA"/>
    <w:rsid w:val="00821A8C"/>
    <w:rsid w:val="0083384E"/>
    <w:rsid w:val="00835A5F"/>
    <w:rsid w:val="0083734D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94790"/>
    <w:rsid w:val="00894914"/>
    <w:rsid w:val="00895D4E"/>
    <w:rsid w:val="0089661F"/>
    <w:rsid w:val="0089671F"/>
    <w:rsid w:val="008A002A"/>
    <w:rsid w:val="008A28E4"/>
    <w:rsid w:val="008A29BC"/>
    <w:rsid w:val="008A49E9"/>
    <w:rsid w:val="008B0173"/>
    <w:rsid w:val="008B0717"/>
    <w:rsid w:val="008B140F"/>
    <w:rsid w:val="008B395E"/>
    <w:rsid w:val="008B5E56"/>
    <w:rsid w:val="008B659A"/>
    <w:rsid w:val="008C08EC"/>
    <w:rsid w:val="008C3177"/>
    <w:rsid w:val="008C584D"/>
    <w:rsid w:val="008D24E2"/>
    <w:rsid w:val="008D358F"/>
    <w:rsid w:val="008D518E"/>
    <w:rsid w:val="008D7AA7"/>
    <w:rsid w:val="008E278D"/>
    <w:rsid w:val="008E361F"/>
    <w:rsid w:val="008E634E"/>
    <w:rsid w:val="008F2DB8"/>
    <w:rsid w:val="008F4C5E"/>
    <w:rsid w:val="008F4F27"/>
    <w:rsid w:val="008F510D"/>
    <w:rsid w:val="009041AE"/>
    <w:rsid w:val="00905D94"/>
    <w:rsid w:val="00907B76"/>
    <w:rsid w:val="00915068"/>
    <w:rsid w:val="00924D45"/>
    <w:rsid w:val="00930DDF"/>
    <w:rsid w:val="0093137F"/>
    <w:rsid w:val="00932E10"/>
    <w:rsid w:val="0093403B"/>
    <w:rsid w:val="0094329D"/>
    <w:rsid w:val="00946BE9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46F7"/>
    <w:rsid w:val="00987EA7"/>
    <w:rsid w:val="00992075"/>
    <w:rsid w:val="009936D2"/>
    <w:rsid w:val="009A1E0C"/>
    <w:rsid w:val="009A40EC"/>
    <w:rsid w:val="009A4DD2"/>
    <w:rsid w:val="009A6BA4"/>
    <w:rsid w:val="009B18E8"/>
    <w:rsid w:val="009C0732"/>
    <w:rsid w:val="009C27A7"/>
    <w:rsid w:val="009C4AFA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96E"/>
    <w:rsid w:val="00A12E80"/>
    <w:rsid w:val="00A15C38"/>
    <w:rsid w:val="00A30D98"/>
    <w:rsid w:val="00A36A7D"/>
    <w:rsid w:val="00A43A83"/>
    <w:rsid w:val="00A5185F"/>
    <w:rsid w:val="00A56329"/>
    <w:rsid w:val="00A567D3"/>
    <w:rsid w:val="00A568EE"/>
    <w:rsid w:val="00A56E2E"/>
    <w:rsid w:val="00A61E42"/>
    <w:rsid w:val="00A625BC"/>
    <w:rsid w:val="00A65E32"/>
    <w:rsid w:val="00A77AEC"/>
    <w:rsid w:val="00A83703"/>
    <w:rsid w:val="00A843C6"/>
    <w:rsid w:val="00A84425"/>
    <w:rsid w:val="00A84443"/>
    <w:rsid w:val="00A84D28"/>
    <w:rsid w:val="00A85282"/>
    <w:rsid w:val="00A936F1"/>
    <w:rsid w:val="00A9466D"/>
    <w:rsid w:val="00A94A01"/>
    <w:rsid w:val="00A97DA0"/>
    <w:rsid w:val="00AA1763"/>
    <w:rsid w:val="00AA4F3F"/>
    <w:rsid w:val="00AA5F60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4892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5696"/>
    <w:rsid w:val="00B666F0"/>
    <w:rsid w:val="00B717BF"/>
    <w:rsid w:val="00B7278E"/>
    <w:rsid w:val="00B7303E"/>
    <w:rsid w:val="00B801D6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46F"/>
    <w:rsid w:val="00BC7466"/>
    <w:rsid w:val="00BD2426"/>
    <w:rsid w:val="00BD3769"/>
    <w:rsid w:val="00BD749C"/>
    <w:rsid w:val="00BE3512"/>
    <w:rsid w:val="00BE5613"/>
    <w:rsid w:val="00BE5AE2"/>
    <w:rsid w:val="00BF3061"/>
    <w:rsid w:val="00BF45B9"/>
    <w:rsid w:val="00C00BDA"/>
    <w:rsid w:val="00C019D3"/>
    <w:rsid w:val="00C06847"/>
    <w:rsid w:val="00C22178"/>
    <w:rsid w:val="00C232F5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7048D"/>
    <w:rsid w:val="00C8109A"/>
    <w:rsid w:val="00C81F7E"/>
    <w:rsid w:val="00C96F15"/>
    <w:rsid w:val="00CA37A0"/>
    <w:rsid w:val="00CB16A2"/>
    <w:rsid w:val="00CB2046"/>
    <w:rsid w:val="00CB2F35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49FB"/>
    <w:rsid w:val="00D058EB"/>
    <w:rsid w:val="00D0718F"/>
    <w:rsid w:val="00D07FDB"/>
    <w:rsid w:val="00D11C5E"/>
    <w:rsid w:val="00D11FCC"/>
    <w:rsid w:val="00D12096"/>
    <w:rsid w:val="00D121B2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62F3"/>
    <w:rsid w:val="00DC6BEF"/>
    <w:rsid w:val="00DD4EF7"/>
    <w:rsid w:val="00DD5672"/>
    <w:rsid w:val="00DD5C7A"/>
    <w:rsid w:val="00DD7211"/>
    <w:rsid w:val="00DE7C39"/>
    <w:rsid w:val="00DF2240"/>
    <w:rsid w:val="00E00945"/>
    <w:rsid w:val="00E07333"/>
    <w:rsid w:val="00E23800"/>
    <w:rsid w:val="00E24AFE"/>
    <w:rsid w:val="00E45C1A"/>
    <w:rsid w:val="00E54EDA"/>
    <w:rsid w:val="00E629AD"/>
    <w:rsid w:val="00E66561"/>
    <w:rsid w:val="00E70465"/>
    <w:rsid w:val="00E70F4D"/>
    <w:rsid w:val="00E73E62"/>
    <w:rsid w:val="00E7631F"/>
    <w:rsid w:val="00E80423"/>
    <w:rsid w:val="00E83F73"/>
    <w:rsid w:val="00E9124A"/>
    <w:rsid w:val="00EA0B78"/>
    <w:rsid w:val="00EA4B14"/>
    <w:rsid w:val="00EB3DC4"/>
    <w:rsid w:val="00EB40B5"/>
    <w:rsid w:val="00EC12E1"/>
    <w:rsid w:val="00EC38FB"/>
    <w:rsid w:val="00EC3A9B"/>
    <w:rsid w:val="00EC424A"/>
    <w:rsid w:val="00ED0EE6"/>
    <w:rsid w:val="00ED1CF5"/>
    <w:rsid w:val="00ED330F"/>
    <w:rsid w:val="00EE021C"/>
    <w:rsid w:val="00EE42E6"/>
    <w:rsid w:val="00EE5E6C"/>
    <w:rsid w:val="00EE6306"/>
    <w:rsid w:val="00EF5C78"/>
    <w:rsid w:val="00EF5FAD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615A8"/>
    <w:rsid w:val="00F624AA"/>
    <w:rsid w:val="00F625A3"/>
    <w:rsid w:val="00F64DAC"/>
    <w:rsid w:val="00F8327C"/>
    <w:rsid w:val="00F83C49"/>
    <w:rsid w:val="00F869B6"/>
    <w:rsid w:val="00F92DFE"/>
    <w:rsid w:val="00F9759D"/>
    <w:rsid w:val="00FA387B"/>
    <w:rsid w:val="00FA4444"/>
    <w:rsid w:val="00FA66B1"/>
    <w:rsid w:val="00FB0B26"/>
    <w:rsid w:val="00FB1B67"/>
    <w:rsid w:val="00FB26A3"/>
    <w:rsid w:val="00FB4535"/>
    <w:rsid w:val="00FD1B61"/>
    <w:rsid w:val="00FD34A6"/>
    <w:rsid w:val="00FD70B5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DE9B7D99-2535-4CC0-BE88-9E789DF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"/>
    <w:rsid w:val="00A5632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073F7D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A568EE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513713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BB443C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3555C1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5F0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5F08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F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F08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F08"/>
    <w:rPr>
      <w:rFonts w:ascii="Segoe UI" w:hAnsi="Segoe UI" w:cs="Segoe UI"/>
      <w:i/>
      <w:iCs/>
      <w:sz w:val="18"/>
      <w:szCs w:val="18"/>
    </w:rPr>
  </w:style>
  <w:style w:type="character" w:styleId="NmerodaPgina">
    <w:name w:val="page number"/>
    <w:basedOn w:val="Fontepargpadro"/>
    <w:uiPriority w:val="99"/>
    <w:semiHidden/>
    <w:unhideWhenUsed/>
    <w:rsid w:val="006E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D787-3B6C-E14E-903B-DA5531CE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936</Words>
  <Characters>5059</Characters>
  <Application>Microsoft Macintosh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Usuário do Microsoft Office</cp:lastModifiedBy>
  <cp:revision>6</cp:revision>
  <cp:lastPrinted>2017-10-10T17:02:00Z</cp:lastPrinted>
  <dcterms:created xsi:type="dcterms:W3CDTF">2018-01-08T16:12:00Z</dcterms:created>
  <dcterms:modified xsi:type="dcterms:W3CDTF">2018-01-22T16:15:00Z</dcterms:modified>
</cp:coreProperties>
</file>