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8148"/>
      </w:tblGrid>
      <w:tr w:rsidR="00507DDB" w:rsidRPr="00495ED4" w14:paraId="0B55F7C4" w14:textId="77777777" w:rsidTr="00495ED4">
        <w:trPr>
          <w:trHeight w:val="454"/>
        </w:trPr>
        <w:tc>
          <w:tcPr>
            <w:tcW w:w="766" w:type="pct"/>
            <w:vAlign w:val="center"/>
          </w:tcPr>
          <w:p w14:paraId="51980F22" w14:textId="77777777" w:rsidR="00507DDB" w:rsidRPr="00495ED4" w:rsidRDefault="00507DDB" w:rsidP="00495ED4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234" w:type="pct"/>
            <w:vAlign w:val="center"/>
          </w:tcPr>
          <w:p w14:paraId="518976B9" w14:textId="3C8D680D" w:rsidR="00507DDB" w:rsidRPr="00495ED4" w:rsidRDefault="00507DDB" w:rsidP="0046699A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 avaliada</w:t>
            </w:r>
          </w:p>
        </w:tc>
      </w:tr>
      <w:tr w:rsidR="00495ED4" w:rsidRPr="00B05418" w14:paraId="63E53E0B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7C0ECD00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234" w:type="pct"/>
          </w:tcPr>
          <w:p w14:paraId="5EDB7F0C" w14:textId="0E6E1A1D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(EF05LP38) Identificar, em texto narrativo ficcional, a estrutura da narração: ambientação da história, apresentação de personagens e do estado inicial da ação; surgimento de conflito ou obstáculo a ser superado; ponto máximo de tensão do conflito; desenlace ou desfecho; discurso indireto e discurso direto, determinando o efeito de sentido de verbos de enunciação e explicando o uso de variedades linguísticas no discurso direto, quando for o caso.</w:t>
            </w:r>
          </w:p>
        </w:tc>
      </w:tr>
      <w:tr w:rsidR="00495ED4" w:rsidRPr="00B05418" w14:paraId="727EAD04" w14:textId="77777777" w:rsidTr="00495ED4">
        <w:trPr>
          <w:trHeight w:val="412"/>
        </w:trPr>
        <w:tc>
          <w:tcPr>
            <w:tcW w:w="766" w:type="pct"/>
            <w:vAlign w:val="center"/>
          </w:tcPr>
          <w:p w14:paraId="6C8A1352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234" w:type="pct"/>
          </w:tcPr>
          <w:p w14:paraId="08141D24" w14:textId="7A6079A2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(EF05LP10) Inferir informações e relações que não aparecem de modo explícito no texto (recuperação de conhecimentos prévios, relações causa-consequência etc.).</w:t>
            </w:r>
          </w:p>
        </w:tc>
      </w:tr>
      <w:tr w:rsidR="00495ED4" w:rsidRPr="00B05418" w14:paraId="5028435C" w14:textId="77777777" w:rsidTr="00495ED4">
        <w:trPr>
          <w:trHeight w:val="647"/>
        </w:trPr>
        <w:tc>
          <w:tcPr>
            <w:tcW w:w="766" w:type="pct"/>
            <w:vAlign w:val="center"/>
          </w:tcPr>
          <w:p w14:paraId="00C06E9D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234" w:type="pct"/>
          </w:tcPr>
          <w:p w14:paraId="71602FC2" w14:textId="54B164F3" w:rsidR="00495ED4" w:rsidRPr="00495ED4" w:rsidRDefault="0056458A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sz w:val="20"/>
                <w:szCs w:val="20"/>
                <w:lang w:val="pt-BR"/>
              </w:rPr>
              <w:t>(</w:t>
            </w:r>
            <w:r w:rsidR="00495ED4" w:rsidRPr="00495ED4">
              <w:rPr>
                <w:rFonts w:ascii="Tahoma" w:hAnsi="Tahoma" w:cs="Tahoma"/>
                <w:sz w:val="20"/>
                <w:szCs w:val="20"/>
                <w:lang w:val="pt-BR"/>
              </w:rPr>
              <w:t>EF05LP38) Identificar, em texto narrativo ficcional, a estrutura da narração: ambientação da história, apresentação de personagens e do estado inicial da ação; surgimento de conflito ou obstáculo a ser superado; pon</w:t>
            </w:r>
            <w:bookmarkStart w:id="3" w:name="_GoBack"/>
            <w:bookmarkEnd w:id="3"/>
            <w:r w:rsidR="00495ED4" w:rsidRPr="00495ED4">
              <w:rPr>
                <w:rFonts w:ascii="Tahoma" w:hAnsi="Tahoma" w:cs="Tahoma"/>
                <w:sz w:val="20"/>
                <w:szCs w:val="20"/>
                <w:lang w:val="pt-BR"/>
              </w:rPr>
              <w:t>to máximo de tensão do conflito; desenlace ou desfecho; discurso indireto e discurso direto, determinando o efeito de sentido de verbos de enunciação e explicando o uso de variedades linguísticas no discurso direto, quando for o caso.</w:t>
            </w:r>
          </w:p>
        </w:tc>
      </w:tr>
      <w:tr w:rsidR="00495ED4" w:rsidRPr="00B05418" w14:paraId="2BA34252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33AD1037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234" w:type="pct"/>
          </w:tcPr>
          <w:p w14:paraId="1153E81F" w14:textId="147D9753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(EF05LP26) Utilizar, ao produzir o texto, recursos de coesão pronominal (pronomes anafóricos) e articuladores de relações de sentido (tempo, causa, oposição, conclusão, comparação), com nível adequado de </w:t>
            </w:r>
            <w:proofErr w:type="spellStart"/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informatividade</w:t>
            </w:r>
            <w:proofErr w:type="spellEnd"/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. </w:t>
            </w:r>
          </w:p>
        </w:tc>
      </w:tr>
      <w:tr w:rsidR="00495ED4" w:rsidRPr="00B05418" w14:paraId="3DCC4C5F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31341384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234" w:type="pct"/>
          </w:tcPr>
          <w:p w14:paraId="35DD6C9F" w14:textId="29F0713C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(EF05LP14) Interpretar verbetes de dicionário, identificando a estrutura, as informações gramaticais (significado de abreviaturas) e as informações semânticas.</w:t>
            </w:r>
          </w:p>
        </w:tc>
      </w:tr>
      <w:tr w:rsidR="00495ED4" w:rsidRPr="00B05418" w14:paraId="7C9719FE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619AB353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234" w:type="pct"/>
          </w:tcPr>
          <w:p w14:paraId="06DE56B1" w14:textId="6E3749C6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(EF05LP13) Identificar o sentido de vocábulo ou expressão utilizado, em segmento de texto, selecionando aquele que pode substituí-lo por sinonímia no contexto em que se insere.</w:t>
            </w:r>
          </w:p>
        </w:tc>
      </w:tr>
      <w:tr w:rsidR="00495ED4" w:rsidRPr="00B05418" w14:paraId="7F765CC9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4BCD0FF9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234" w:type="pct"/>
          </w:tcPr>
          <w:p w14:paraId="14EA901D" w14:textId="206A96E5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(EF05LP08) Localizar e organizar informações explícitas, na sequência em que aparecem no texto.</w:t>
            </w:r>
          </w:p>
        </w:tc>
      </w:tr>
      <w:tr w:rsidR="00495ED4" w:rsidRPr="00B05418" w14:paraId="00C4E96F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7AD28A65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234" w:type="pct"/>
          </w:tcPr>
          <w:p w14:paraId="7A143CCC" w14:textId="09511178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(EF05LP41) Inferir, em textos literários, o efeito de sentido decorrente do uso de palavras, expressões, pontuação expressiva.</w:t>
            </w:r>
          </w:p>
        </w:tc>
      </w:tr>
      <w:tr w:rsidR="00495ED4" w:rsidRPr="00B05418" w14:paraId="3E0C688E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1D3BF003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234" w:type="pct"/>
          </w:tcPr>
          <w:p w14:paraId="1F736EC5" w14:textId="5F7EAC63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(EF05LP35) Flexionar, adequadamente, na escrita e na oralidade, os verbos em concordância com pronomes pessoais sujeitos da frase.</w:t>
            </w:r>
          </w:p>
        </w:tc>
      </w:tr>
      <w:tr w:rsidR="00495ED4" w:rsidRPr="00B05418" w14:paraId="6569D132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7D13E424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234" w:type="pct"/>
          </w:tcPr>
          <w:p w14:paraId="7F24256C" w14:textId="64FB601E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(EF05LP34) Identificar a expressão de presente, passado e futuro em tempos verbais do modo indicativo.</w:t>
            </w:r>
          </w:p>
        </w:tc>
      </w:tr>
      <w:tr w:rsidR="00495ED4" w:rsidRPr="00B05418" w14:paraId="56419487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278B47ED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234" w:type="pct"/>
          </w:tcPr>
          <w:p w14:paraId="255323FE" w14:textId="03F24EC2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(EF05LP28) Acentuar corretamente palavras oxítonas, paroxítonas e proparoxítonas.</w:t>
            </w:r>
          </w:p>
        </w:tc>
      </w:tr>
    </w:tbl>
    <w:p w14:paraId="120DF1F5" w14:textId="77777777" w:rsidR="00495ED4" w:rsidRPr="00A53AE3" w:rsidRDefault="00495ED4">
      <w:pPr>
        <w:rPr>
          <w:lang w:val="pt-BR"/>
        </w:rPr>
      </w:pPr>
      <w:r w:rsidRPr="00A53AE3">
        <w:rPr>
          <w:lang w:val="pt-BR"/>
        </w:rPr>
        <w:br w:type="page"/>
      </w: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8148"/>
      </w:tblGrid>
      <w:tr w:rsidR="00495ED4" w:rsidRPr="00B05418" w14:paraId="13A0C6D7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2CEBDAE8" w14:textId="226B865A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lastRenderedPageBreak/>
              <w:t>12</w:t>
            </w:r>
          </w:p>
        </w:tc>
        <w:tc>
          <w:tcPr>
            <w:tcW w:w="4234" w:type="pct"/>
          </w:tcPr>
          <w:p w14:paraId="6F39CFBE" w14:textId="59C4E495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  <w:tr w:rsidR="00495ED4" w:rsidRPr="00B05418" w14:paraId="74E5A204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19F8D311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234" w:type="pct"/>
          </w:tcPr>
          <w:p w14:paraId="79C5E60D" w14:textId="2389D029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(EF05LP37) Identificar, em textos, o uso de conjunções e a relação que estabelecem entre partes do texto: adição, oposição, tempo, causa, condição, finalidade.</w:t>
            </w:r>
          </w:p>
        </w:tc>
      </w:tr>
      <w:tr w:rsidR="00495ED4" w:rsidRPr="00B05418" w14:paraId="5579BFD6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288572FC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234" w:type="pct"/>
          </w:tcPr>
          <w:p w14:paraId="133AD103" w14:textId="77777777" w:rsidR="00495ED4" w:rsidRPr="00495ED4" w:rsidRDefault="00495ED4" w:rsidP="00495ED4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(EF05LP16) Estabelecer relações entre partes do texto, identificando substituições lexicais</w:t>
            </w:r>
          </w:p>
          <w:p w14:paraId="52712E3D" w14:textId="77777777" w:rsidR="00495ED4" w:rsidRPr="00495ED4" w:rsidRDefault="00495ED4" w:rsidP="00495ED4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(de substantivos por sinônimos) ou pronominais (uso de pronomes anafóricos – pessoais,</w:t>
            </w:r>
          </w:p>
          <w:p w14:paraId="2298E705" w14:textId="5B07C54E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possessivos, demonstrativos), que contribuem para a continuidade do texto.</w:t>
            </w:r>
          </w:p>
        </w:tc>
      </w:tr>
      <w:tr w:rsidR="00495ED4" w:rsidRPr="00B05418" w14:paraId="6A2FEE30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3AC160F0" w14:textId="77777777" w:rsidR="00495ED4" w:rsidRPr="00495ED4" w:rsidRDefault="00495ED4" w:rsidP="00495ED4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234" w:type="pct"/>
          </w:tcPr>
          <w:p w14:paraId="4C4E6D9E" w14:textId="77777777" w:rsidR="00495ED4" w:rsidRPr="00495ED4" w:rsidRDefault="00495ED4" w:rsidP="00495ED4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(EF05LP16) Estabelecer relações entre partes do texto, identificando substituições lexicais</w:t>
            </w:r>
          </w:p>
          <w:p w14:paraId="77D01E70" w14:textId="77777777" w:rsidR="00495ED4" w:rsidRPr="00495ED4" w:rsidRDefault="00495ED4" w:rsidP="00495ED4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(de substantivos por sinônimos) ou pronominais (uso de pronomes anafóricos – pessoais,</w:t>
            </w:r>
          </w:p>
          <w:p w14:paraId="27B0BC1E" w14:textId="062C98F1" w:rsidR="00495ED4" w:rsidRPr="00495ED4" w:rsidRDefault="00495ED4" w:rsidP="00495ED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possessivos, demonstrativos), que contribuem para a continuidade do texto.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F6F46" w14:textId="77777777" w:rsidR="00867790" w:rsidRDefault="00867790" w:rsidP="00B256BD">
      <w:r>
        <w:separator/>
      </w:r>
    </w:p>
    <w:p w14:paraId="4AFC9CEE" w14:textId="77777777" w:rsidR="00867790" w:rsidRDefault="00867790"/>
  </w:endnote>
  <w:endnote w:type="continuationSeparator" w:id="0">
    <w:p w14:paraId="75708D82" w14:textId="77777777" w:rsidR="00867790" w:rsidRDefault="00867790" w:rsidP="00B256BD">
      <w:r>
        <w:continuationSeparator/>
      </w:r>
    </w:p>
    <w:p w14:paraId="79F1B2DA" w14:textId="77777777" w:rsidR="00867790" w:rsidRDefault="008677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EB6FBE-700F-44FA-A583-34C3F1297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258AC2-A5DD-4741-944D-5E84B4D4E327}"/>
    <w:embedBold r:id="rId3" w:fontKey="{BFFCCD2C-2E74-4436-97CF-64C43B456A9B}"/>
    <w:embedBoldItalic r:id="rId4" w:fontKey="{7DF283E9-A25A-4456-8059-E101A7C04A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ED499CA-952F-439D-87EB-87867715AE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5E34352-3832-424F-859F-510B54D925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4A550B3B-4101-4D11-8D5A-F35B86BCFE80}"/>
    <w:embedBold r:id="rId8" w:fontKey="{E943DFA6-CDC1-4AFA-BA85-429B3BD69B2A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FF7B2114-7F1A-49EF-84A6-F0C64B74A2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56BDE67-1230-47BF-B280-299ECE45279D}"/>
    <w:embedBold r:id="rId11" w:fontKey="{856C93C7-0089-4EB5-B3C5-62913F141E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4725346-9035-4E75-B41D-882387E1FD5A}"/>
    <w:embedBold r:id="rId13" w:fontKey="{6252894E-D8E2-4E2A-95D3-34A6FD1E9834}"/>
    <w:embedItalic r:id="rId14" w:fontKey="{6F3DAC3E-B825-4ECE-AA6B-AD00F6F2A8BD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Regular r:id="rId15" w:fontKey="{844CD468-309A-483D-AEF9-558E29B9C2A2}"/>
    <w:embedBold r:id="rId16" w:fontKey="{58423026-2EBD-4508-9CCB-675D273C9516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7" w:fontKey="{562E116A-350C-4EDB-9B99-520B24186AAE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8" w:fontKey="{9623F959-4F7A-44FE-B7F9-4C84145F1B34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9" w:fontKey="{51317F67-D9A3-4498-8A46-07E094232D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24DAEAFB-0706-45DF-859B-69F51FF8C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F6C98" w14:textId="77777777" w:rsidR="00DC3720" w:rsidRDefault="00DC37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416A8DE7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6458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5361" w14:textId="77777777" w:rsidR="00DC3720" w:rsidRDefault="00DC37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0D0D5" w14:textId="77777777" w:rsidR="00867790" w:rsidRDefault="00867790" w:rsidP="00B256BD">
      <w:r>
        <w:separator/>
      </w:r>
    </w:p>
    <w:p w14:paraId="0CF83740" w14:textId="77777777" w:rsidR="00867790" w:rsidRDefault="00867790"/>
  </w:footnote>
  <w:footnote w:type="continuationSeparator" w:id="0">
    <w:p w14:paraId="3A7C5994" w14:textId="77777777" w:rsidR="00867790" w:rsidRDefault="00867790" w:rsidP="00B256BD">
      <w:r>
        <w:continuationSeparator/>
      </w:r>
    </w:p>
    <w:p w14:paraId="4F855496" w14:textId="77777777" w:rsidR="00867790" w:rsidRDefault="008677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3E0E4" w14:textId="77777777" w:rsidR="00DC3720" w:rsidRDefault="00DC37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0ADB30E" w:rsidR="00110AD9" w:rsidRDefault="00A53AE3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2BAD967" wp14:editId="053342E7">
          <wp:extent cx="5940000" cy="296598"/>
          <wp:effectExtent l="0" t="0" r="3810" b="8255"/>
          <wp:docPr id="2" name="Imagem 2" descr="/Volumes/Data/TROCA/Digital/Portugues/PBP_TARJAS/5 ANO/TARJA_PB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ACE1C" w14:textId="77777777" w:rsidR="00DC3720" w:rsidRDefault="00DC37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4E09"/>
    <w:rsid w:val="00065810"/>
    <w:rsid w:val="0007756E"/>
    <w:rsid w:val="00091985"/>
    <w:rsid w:val="00095B8A"/>
    <w:rsid w:val="000A1017"/>
    <w:rsid w:val="000A23BE"/>
    <w:rsid w:val="000A63D0"/>
    <w:rsid w:val="000B09FA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413A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2F29BF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699A"/>
    <w:rsid w:val="004675DF"/>
    <w:rsid w:val="00486496"/>
    <w:rsid w:val="00491AD3"/>
    <w:rsid w:val="00492AD3"/>
    <w:rsid w:val="00495ED4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58A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328F8"/>
    <w:rsid w:val="00642AF0"/>
    <w:rsid w:val="00647FD3"/>
    <w:rsid w:val="00653E45"/>
    <w:rsid w:val="006540CB"/>
    <w:rsid w:val="006567D0"/>
    <w:rsid w:val="006622AE"/>
    <w:rsid w:val="00663A04"/>
    <w:rsid w:val="00663D84"/>
    <w:rsid w:val="00664C4E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353A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4691"/>
    <w:rsid w:val="00833E51"/>
    <w:rsid w:val="00836E01"/>
    <w:rsid w:val="00841BD6"/>
    <w:rsid w:val="00845E8B"/>
    <w:rsid w:val="00847457"/>
    <w:rsid w:val="00847EC4"/>
    <w:rsid w:val="00847F3B"/>
    <w:rsid w:val="0085120D"/>
    <w:rsid w:val="00854AAC"/>
    <w:rsid w:val="00854CA6"/>
    <w:rsid w:val="00860C97"/>
    <w:rsid w:val="00867790"/>
    <w:rsid w:val="00870A65"/>
    <w:rsid w:val="00885C5A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AE3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05418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1DF3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1E9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C3720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9BD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DE6DF9-8327-4926-84B1-820E35FA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491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3141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9</cp:revision>
  <cp:lastPrinted>2017-10-10T17:08:00Z</cp:lastPrinted>
  <dcterms:created xsi:type="dcterms:W3CDTF">2018-01-15T17:45:00Z</dcterms:created>
  <dcterms:modified xsi:type="dcterms:W3CDTF">2018-01-29T17:46:00Z</dcterms:modified>
  <cp:category/>
</cp:coreProperties>
</file>