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96DC0B" w14:textId="77777777" w:rsidR="009E7660" w:rsidRPr="00FE7D23" w:rsidRDefault="009E7660" w:rsidP="009E7660">
      <w:pPr>
        <w:pStyle w:val="00cabeos"/>
        <w:spacing w:after="57" w:line="250" w:lineRule="atLeast"/>
      </w:pPr>
      <w:r w:rsidRPr="00FE7D23">
        <w:t>SEQUÊNCIA</w:t>
      </w:r>
      <w:r>
        <w:t xml:space="preserve"> DIDÁTICA 6</w:t>
      </w:r>
    </w:p>
    <w:p w14:paraId="1B844F71" w14:textId="77777777" w:rsidR="009E7660" w:rsidRPr="000662ED" w:rsidRDefault="009E7660" w:rsidP="009E7660">
      <w:pPr>
        <w:pStyle w:val="00cabeos"/>
        <w:spacing w:after="57" w:line="250" w:lineRule="atLeast"/>
        <w:rPr>
          <w:rFonts w:eastAsia="Arial"/>
        </w:rPr>
      </w:pPr>
      <w:r>
        <w:rPr>
          <w:rFonts w:eastAsia="Arial"/>
        </w:rPr>
        <w:t>FIGURAS GEOMÉTRICAS não PLANAS E figuras geométricas planas</w:t>
      </w:r>
    </w:p>
    <w:p w14:paraId="3DE8536E" w14:textId="77777777" w:rsidR="009E7660" w:rsidRPr="00827ACD" w:rsidRDefault="009E7660" w:rsidP="009E7660">
      <w:pPr>
        <w:pStyle w:val="00textosemparagrafo"/>
        <w:spacing w:after="57"/>
        <w:rPr>
          <w:sz w:val="32"/>
          <w:szCs w:val="32"/>
        </w:rPr>
      </w:pPr>
    </w:p>
    <w:p w14:paraId="14D57157" w14:textId="77777777" w:rsidR="009E7660" w:rsidRPr="00400364" w:rsidRDefault="009E7660" w:rsidP="009E7660">
      <w:pPr>
        <w:pStyle w:val="00PESO2"/>
        <w:spacing w:after="57" w:line="250" w:lineRule="atLeast"/>
      </w:pPr>
      <w:r w:rsidRPr="00512225">
        <w:t>Unidade temática</w:t>
      </w:r>
    </w:p>
    <w:p w14:paraId="5B69C9EE" w14:textId="4CC294BA" w:rsidR="009E7660" w:rsidRPr="00FB6F52" w:rsidRDefault="009E7660" w:rsidP="009E7660">
      <w:pPr>
        <w:pStyle w:val="00textosemparagrafo"/>
        <w:spacing w:after="57"/>
      </w:pPr>
      <w:r>
        <w:rPr>
          <w:rFonts w:eastAsia="Arial"/>
        </w:rPr>
        <w:t>Geometria</w:t>
      </w:r>
    </w:p>
    <w:p w14:paraId="04749990" w14:textId="77777777" w:rsidR="009E7660" w:rsidRDefault="009E7660" w:rsidP="009E7660">
      <w:pPr>
        <w:pStyle w:val="00textosemparagrafo"/>
        <w:spacing w:after="57"/>
      </w:pPr>
    </w:p>
    <w:p w14:paraId="0833E496" w14:textId="77777777" w:rsidR="009E7660" w:rsidRDefault="009E7660" w:rsidP="009E7660">
      <w:pPr>
        <w:pStyle w:val="00PESO2"/>
        <w:spacing w:after="57" w:line="250" w:lineRule="atLeast"/>
      </w:pPr>
      <w:r>
        <w:t>Objetos de conhecimento</w:t>
      </w:r>
    </w:p>
    <w:p w14:paraId="49D4F59B" w14:textId="77777777" w:rsidR="009E7660" w:rsidRPr="00530F94" w:rsidRDefault="009E7660" w:rsidP="009E7660">
      <w:pPr>
        <w:pStyle w:val="00textosemparagrafo"/>
        <w:spacing w:after="57"/>
      </w:pPr>
      <w:r w:rsidRPr="00530F94">
        <w:t xml:space="preserve">Figuras geométricas </w:t>
      </w:r>
      <w:r>
        <w:t>não planas</w:t>
      </w:r>
      <w:r w:rsidRPr="00530F94">
        <w:t xml:space="preserve"> (cubo, bloco</w:t>
      </w:r>
      <w:r>
        <w:t xml:space="preserve"> </w:t>
      </w:r>
      <w:r w:rsidRPr="00530F94">
        <w:t>retangular, pirâmide, cone, cilindro e esfera):</w:t>
      </w:r>
      <w:r>
        <w:t xml:space="preserve"> </w:t>
      </w:r>
      <w:r w:rsidRPr="00530F94">
        <w:t>reconhecimento e características</w:t>
      </w:r>
      <w:r>
        <w:t>.</w:t>
      </w:r>
    </w:p>
    <w:p w14:paraId="09DF0E1C" w14:textId="77777777" w:rsidR="009E7660" w:rsidRPr="00530F94" w:rsidRDefault="009E7660" w:rsidP="009E7660">
      <w:pPr>
        <w:pStyle w:val="00textosemparagrafo"/>
        <w:spacing w:after="57"/>
      </w:pPr>
      <w:r w:rsidRPr="00530F94">
        <w:t>Figuras geométricas planas (círculo, quadrado,</w:t>
      </w:r>
      <w:r>
        <w:t xml:space="preserve"> </w:t>
      </w:r>
      <w:r w:rsidRPr="00530F94">
        <w:t>retângulo e triângulo): reconhecimento e</w:t>
      </w:r>
      <w:r>
        <w:t xml:space="preserve"> </w:t>
      </w:r>
      <w:r w:rsidRPr="00530F94">
        <w:t>características</w:t>
      </w:r>
      <w:r>
        <w:t>.</w:t>
      </w:r>
    </w:p>
    <w:p w14:paraId="4D2CF0A2" w14:textId="77777777" w:rsidR="009E7660" w:rsidRDefault="009E7660" w:rsidP="009E7660">
      <w:pPr>
        <w:pStyle w:val="00textosemparagrafo"/>
        <w:spacing w:after="57"/>
      </w:pPr>
    </w:p>
    <w:p w14:paraId="501853FD" w14:textId="77777777" w:rsidR="009E7660" w:rsidRDefault="009E7660" w:rsidP="009E7660">
      <w:pPr>
        <w:pStyle w:val="00PESO2"/>
        <w:spacing w:after="57" w:line="250" w:lineRule="atLeast"/>
      </w:pPr>
      <w:r>
        <w:t>Habilidades</w:t>
      </w:r>
    </w:p>
    <w:p w14:paraId="505AE248" w14:textId="77777777" w:rsidR="009E7660" w:rsidRPr="00530F94" w:rsidRDefault="009E7660" w:rsidP="009E7660">
      <w:pPr>
        <w:pStyle w:val="00textosemparagrafo"/>
        <w:spacing w:after="57"/>
      </w:pPr>
      <w:r w:rsidRPr="00530F94">
        <w:t>(EF02MA14) Reconhecer, nomear e comparar figuras geométricas espaciais (cubo, bloco</w:t>
      </w:r>
      <w:r>
        <w:t xml:space="preserve"> </w:t>
      </w:r>
      <w:r w:rsidRPr="00530F94">
        <w:t>retangular, pirâmide, cone, cilindro e esfera), relacionando-as com objetos do mundo físico.</w:t>
      </w:r>
    </w:p>
    <w:p w14:paraId="49A7C809" w14:textId="77777777" w:rsidR="009E7660" w:rsidRDefault="009E7660" w:rsidP="009E7660">
      <w:pPr>
        <w:pStyle w:val="00textosemparagrafo"/>
        <w:spacing w:after="57"/>
      </w:pPr>
      <w:r w:rsidRPr="00530F94">
        <w:t>(EF02MA15) Reconhecer, comparar e nomear figuras planas (círculo, quadrado, retângulo</w:t>
      </w:r>
      <w:r>
        <w:t xml:space="preserve"> </w:t>
      </w:r>
      <w:r w:rsidRPr="00530F94">
        <w:t>e triângulo), por meio de características comuns, em desenhos apresentados em diferentes</w:t>
      </w:r>
      <w:r>
        <w:t xml:space="preserve"> </w:t>
      </w:r>
      <w:r w:rsidRPr="00530F94">
        <w:t>disposições ou em sólidos geométricos.</w:t>
      </w:r>
    </w:p>
    <w:p w14:paraId="44B1DFFB" w14:textId="77777777" w:rsidR="009E7660" w:rsidRPr="00530F94" w:rsidRDefault="009E7660" w:rsidP="009E7660">
      <w:pPr>
        <w:pStyle w:val="00textosemparagrafo"/>
        <w:spacing w:after="57"/>
      </w:pPr>
    </w:p>
    <w:p w14:paraId="76EA6A6F" w14:textId="77777777" w:rsidR="009E7660" w:rsidRPr="00512225" w:rsidRDefault="009E7660" w:rsidP="009E7660">
      <w:pPr>
        <w:pStyle w:val="00PESO2"/>
        <w:spacing w:after="57" w:line="250" w:lineRule="atLeast"/>
        <w:rPr>
          <w:rFonts w:eastAsia="Times New Roman"/>
          <w:szCs w:val="24"/>
        </w:rPr>
      </w:pPr>
      <w:r>
        <w:t>Com foco em:</w:t>
      </w:r>
    </w:p>
    <w:p w14:paraId="1A0224C1" w14:textId="77777777" w:rsidR="009E7660" w:rsidRPr="00AC294B" w:rsidRDefault="009E7660" w:rsidP="009E7660">
      <w:pPr>
        <w:pStyle w:val="00Textogeralbullet"/>
        <w:spacing w:before="0"/>
      </w:pPr>
      <w:r>
        <w:t>Figuras geométricas não planas</w:t>
      </w:r>
      <w:r>
        <w:rPr>
          <w:rFonts w:eastAsia="Arial"/>
        </w:rPr>
        <w:t>.</w:t>
      </w:r>
    </w:p>
    <w:p w14:paraId="5F48C07A" w14:textId="77777777" w:rsidR="009E7660" w:rsidRPr="00573FD7" w:rsidRDefault="009E7660" w:rsidP="009E7660">
      <w:pPr>
        <w:pStyle w:val="00Textogeralbullet"/>
        <w:spacing w:before="0"/>
      </w:pPr>
      <w:r>
        <w:rPr>
          <w:rFonts w:eastAsia="Arial"/>
        </w:rPr>
        <w:t>Figuras geométricas planas.</w:t>
      </w:r>
    </w:p>
    <w:p w14:paraId="050CE34A" w14:textId="77777777" w:rsidR="009E7660" w:rsidRDefault="009E7660" w:rsidP="009E7660">
      <w:pPr>
        <w:pStyle w:val="00textosemparagrafo"/>
        <w:spacing w:after="57"/>
      </w:pPr>
    </w:p>
    <w:p w14:paraId="5A782EA0" w14:textId="40670A22" w:rsidR="009E7660" w:rsidRPr="00512225" w:rsidRDefault="009E7660" w:rsidP="009E7660">
      <w:pPr>
        <w:pStyle w:val="00PESO2"/>
        <w:spacing w:after="57" w:line="250" w:lineRule="atLeast"/>
        <w:rPr>
          <w:rFonts w:eastAsia="Times New Roman"/>
          <w:szCs w:val="24"/>
        </w:rPr>
      </w:pPr>
      <w:r>
        <w:t>Quantidade</w:t>
      </w:r>
      <w:r w:rsidRPr="00512225">
        <w:t xml:space="preserve"> </w:t>
      </w:r>
      <w:r w:rsidR="001925E1" w:rsidRPr="00512225">
        <w:t>estimad</w:t>
      </w:r>
      <w:r w:rsidR="001925E1">
        <w:t>a</w:t>
      </w:r>
      <w:r w:rsidR="001925E1" w:rsidRPr="00512225">
        <w:t xml:space="preserve"> </w:t>
      </w:r>
      <w:r w:rsidRPr="00512225">
        <w:t xml:space="preserve">de aulas </w:t>
      </w:r>
    </w:p>
    <w:p w14:paraId="4FA1986D" w14:textId="77777777" w:rsidR="009E7660" w:rsidRPr="00FB6F52" w:rsidRDefault="009E7660" w:rsidP="009E7660">
      <w:pPr>
        <w:pStyle w:val="00textosemparagrafo"/>
        <w:spacing w:after="57"/>
      </w:pPr>
      <w:r w:rsidRPr="00AC294B">
        <w:rPr>
          <w:rFonts w:eastAsia="Arial"/>
        </w:rPr>
        <w:t>3 aulas</w:t>
      </w:r>
      <w:r>
        <w:rPr>
          <w:rFonts w:eastAsia="Arial"/>
        </w:rPr>
        <w:t xml:space="preserve"> </w:t>
      </w:r>
      <w:r w:rsidRPr="000F608F">
        <w:rPr>
          <w:rFonts w:eastAsia="Arial"/>
        </w:rPr>
        <w:t>(de 40 a 50 minutos cada uma).</w:t>
      </w:r>
    </w:p>
    <w:p w14:paraId="05616172" w14:textId="77777777" w:rsidR="009E7660" w:rsidRDefault="009E7660" w:rsidP="009E7660">
      <w:pPr>
        <w:tabs>
          <w:tab w:val="left" w:pos="284"/>
        </w:tabs>
        <w:spacing w:after="57" w:line="250" w:lineRule="atLeast"/>
        <w:rPr>
          <w:rFonts w:ascii="Arial" w:eastAsia="Arial" w:hAnsi="Arial" w:cs="Arial"/>
          <w:b/>
        </w:rPr>
      </w:pPr>
      <w:r>
        <w:rPr>
          <w:rFonts w:ascii="Arial" w:eastAsia="Arial" w:hAnsi="Arial" w:cs="Arial"/>
          <w:b/>
        </w:rPr>
        <w:br w:type="page"/>
      </w:r>
      <w:bookmarkStart w:id="0" w:name="_GoBack"/>
      <w:bookmarkEnd w:id="0"/>
    </w:p>
    <w:p w14:paraId="03E40FB6" w14:textId="77777777" w:rsidR="009E7660" w:rsidRPr="0095652A" w:rsidRDefault="009E7660" w:rsidP="0095652A">
      <w:pPr>
        <w:pStyle w:val="Estilo00Peso1NoTodasemMaisculas"/>
        <w:rPr>
          <w:rFonts w:eastAsia="Times New Roman"/>
        </w:rPr>
      </w:pPr>
      <w:r w:rsidRPr="0095652A">
        <w:rPr>
          <w:rFonts w:eastAsia="Times New Roman"/>
        </w:rPr>
        <w:lastRenderedPageBreak/>
        <w:t>Aula 1</w:t>
      </w:r>
    </w:p>
    <w:p w14:paraId="5F3B5C8F" w14:textId="77777777" w:rsidR="009E7660" w:rsidRDefault="009E7660" w:rsidP="009E7660">
      <w:pPr>
        <w:pStyle w:val="00textosemparagrafo"/>
        <w:spacing w:after="57"/>
      </w:pPr>
    </w:p>
    <w:p w14:paraId="035AB092" w14:textId="77777777" w:rsidR="009E7660" w:rsidRPr="00512225" w:rsidRDefault="009E7660" w:rsidP="009E7660">
      <w:pPr>
        <w:pStyle w:val="00peso3"/>
        <w:spacing w:after="57" w:line="250" w:lineRule="atLeast"/>
        <w:rPr>
          <w:rFonts w:eastAsia="Times New Roman"/>
          <w:szCs w:val="24"/>
        </w:rPr>
      </w:pPr>
      <w:r>
        <w:t xml:space="preserve">Conteúdo </w:t>
      </w:r>
      <w:bookmarkStart w:id="1" w:name="_Hlk499378069"/>
      <w:r w:rsidRPr="00530F94">
        <w:t>específico</w:t>
      </w:r>
      <w:bookmarkEnd w:id="1"/>
    </w:p>
    <w:p w14:paraId="4934839E" w14:textId="77777777" w:rsidR="009E7660" w:rsidRPr="00FB6F52" w:rsidRDefault="009E7660" w:rsidP="009E7660">
      <w:pPr>
        <w:pStyle w:val="00textosemparagrafo"/>
        <w:spacing w:after="57"/>
      </w:pPr>
      <w:r>
        <w:rPr>
          <w:rFonts w:eastAsia="Arial"/>
        </w:rPr>
        <w:t>Figuras geométricas não planas e figuras geométricas planas</w:t>
      </w:r>
      <w:r w:rsidRPr="004868EF">
        <w:rPr>
          <w:rFonts w:eastAsia="Arial"/>
        </w:rPr>
        <w:t>.</w:t>
      </w:r>
    </w:p>
    <w:p w14:paraId="7EAA0F2C" w14:textId="77777777" w:rsidR="009E7660" w:rsidRDefault="009E7660" w:rsidP="009E7660">
      <w:pPr>
        <w:pStyle w:val="00textosemparagrafo"/>
        <w:spacing w:after="57"/>
      </w:pPr>
    </w:p>
    <w:p w14:paraId="5D1515D3" w14:textId="77777777" w:rsidR="009E7660" w:rsidRDefault="009E7660" w:rsidP="009E7660">
      <w:pPr>
        <w:pStyle w:val="00peso3"/>
        <w:spacing w:after="57" w:line="250" w:lineRule="atLeast"/>
      </w:pPr>
      <w:r>
        <w:t>Recursos</w:t>
      </w:r>
    </w:p>
    <w:p w14:paraId="0CF32FD3" w14:textId="77777777" w:rsidR="009E7660" w:rsidRPr="00766D1D" w:rsidRDefault="009E7660" w:rsidP="009E7660">
      <w:pPr>
        <w:numPr>
          <w:ilvl w:val="0"/>
          <w:numId w:val="19"/>
        </w:numPr>
        <w:tabs>
          <w:tab w:val="left" w:pos="284"/>
        </w:tabs>
        <w:spacing w:after="57" w:line="250" w:lineRule="atLeast"/>
        <w:ind w:left="0" w:firstLine="0"/>
        <w:rPr>
          <w:rFonts w:ascii="Arial" w:eastAsia="Calibri" w:hAnsi="Arial" w:cs="Arial"/>
        </w:rPr>
      </w:pPr>
      <w:r>
        <w:rPr>
          <w:rFonts w:ascii="Arial" w:eastAsia="Arial" w:hAnsi="Arial" w:cs="Arial"/>
        </w:rPr>
        <w:t>Embalagens que lembram figuras geométricas não planas (cubo, paralelepípedo, pirâmide, cilindro e cone).</w:t>
      </w:r>
    </w:p>
    <w:p w14:paraId="687E61E7" w14:textId="77777777" w:rsidR="009E7660" w:rsidRDefault="009E7660" w:rsidP="009E7660">
      <w:pPr>
        <w:pStyle w:val="00textosemparagrafo"/>
        <w:spacing w:after="57"/>
      </w:pPr>
    </w:p>
    <w:p w14:paraId="537EDA38" w14:textId="77777777" w:rsidR="009E7660" w:rsidRPr="007F44E1" w:rsidRDefault="009E7660" w:rsidP="0095652A">
      <w:pPr>
        <w:pStyle w:val="EstiloLatimCambria-Bold12ptNegritoDepoisde285ptEs"/>
      </w:pPr>
      <w:r w:rsidRPr="007F44E1">
        <w:t>Orientações gerais</w:t>
      </w:r>
    </w:p>
    <w:p w14:paraId="4486877C" w14:textId="77777777" w:rsidR="009E7660" w:rsidRPr="008A58C4" w:rsidRDefault="009E7660" w:rsidP="009E7660">
      <w:pPr>
        <w:pStyle w:val="PargrafodaLista"/>
        <w:numPr>
          <w:ilvl w:val="0"/>
          <w:numId w:val="20"/>
        </w:numPr>
        <w:tabs>
          <w:tab w:val="left" w:pos="284"/>
        </w:tabs>
        <w:spacing w:after="57" w:line="250" w:lineRule="atLeast"/>
        <w:ind w:left="284" w:hanging="284"/>
        <w:contextualSpacing w:val="0"/>
        <w:jc w:val="both"/>
        <w:rPr>
          <w:rFonts w:ascii="Arial" w:hAnsi="Arial" w:cs="Arial"/>
          <w:shd w:val="clear" w:color="auto" w:fill="FFFFFF"/>
        </w:rPr>
      </w:pPr>
      <w:r>
        <w:rPr>
          <w:rFonts w:ascii="Tahoma" w:eastAsia="Arial" w:hAnsi="Tahoma" w:cs="Tahoma"/>
        </w:rPr>
        <w:t>Organize</w:t>
      </w:r>
      <w:r w:rsidRPr="008A58C4">
        <w:rPr>
          <w:rFonts w:ascii="Arial" w:hAnsi="Arial" w:cs="Arial"/>
          <w:shd w:val="clear" w:color="auto" w:fill="FFFFFF"/>
        </w:rPr>
        <w:t xml:space="preserve"> os alunos em grupos de quatro ou cinco integrantes e </w:t>
      </w:r>
      <w:r>
        <w:rPr>
          <w:rFonts w:ascii="Arial" w:hAnsi="Arial" w:cs="Arial"/>
          <w:shd w:val="clear" w:color="auto" w:fill="FFFFFF"/>
        </w:rPr>
        <w:t>distribua as</w:t>
      </w:r>
      <w:r w:rsidRPr="008A58C4">
        <w:rPr>
          <w:rFonts w:ascii="Arial" w:hAnsi="Arial" w:cs="Arial"/>
          <w:shd w:val="clear" w:color="auto" w:fill="FFFFFF"/>
        </w:rPr>
        <w:t xml:space="preserve"> embalagens </w:t>
      </w:r>
      <w:r>
        <w:rPr>
          <w:rFonts w:ascii="Arial" w:hAnsi="Arial" w:cs="Arial"/>
          <w:shd w:val="clear" w:color="auto" w:fill="FFFFFF"/>
        </w:rPr>
        <w:t xml:space="preserve">entre os grupos </w:t>
      </w:r>
      <w:r w:rsidRPr="008A58C4">
        <w:rPr>
          <w:rFonts w:ascii="Arial" w:hAnsi="Arial" w:cs="Arial"/>
          <w:shd w:val="clear" w:color="auto" w:fill="FFFFFF"/>
        </w:rPr>
        <w:t>para que possam manuse</w:t>
      </w:r>
      <w:r>
        <w:rPr>
          <w:rFonts w:ascii="Arial" w:hAnsi="Arial" w:cs="Arial"/>
          <w:shd w:val="clear" w:color="auto" w:fill="FFFFFF"/>
        </w:rPr>
        <w:t>á-las</w:t>
      </w:r>
      <w:r w:rsidRPr="008A58C4">
        <w:rPr>
          <w:rFonts w:ascii="Arial" w:hAnsi="Arial" w:cs="Arial"/>
          <w:shd w:val="clear" w:color="auto" w:fill="FFFFFF"/>
        </w:rPr>
        <w:t xml:space="preserve"> por um tempo</w:t>
      </w:r>
      <w:r>
        <w:rPr>
          <w:rFonts w:ascii="Arial" w:hAnsi="Arial" w:cs="Arial"/>
          <w:shd w:val="clear" w:color="auto" w:fill="FFFFFF"/>
        </w:rPr>
        <w:t>. Peça aos grupos que troquem as embalagens para que todos tenham a oportunidade de manusear os diferentes tipos de embalagens.</w:t>
      </w:r>
    </w:p>
    <w:p w14:paraId="78088486" w14:textId="77777777" w:rsidR="009E7660" w:rsidRPr="00CC421A" w:rsidRDefault="009E7660" w:rsidP="009E7660">
      <w:pPr>
        <w:pStyle w:val="PargrafodaLista"/>
        <w:numPr>
          <w:ilvl w:val="0"/>
          <w:numId w:val="20"/>
        </w:numPr>
        <w:tabs>
          <w:tab w:val="left" w:pos="284"/>
        </w:tabs>
        <w:spacing w:after="57" w:line="250" w:lineRule="atLeast"/>
        <w:ind w:left="284" w:hanging="284"/>
        <w:contextualSpacing w:val="0"/>
        <w:jc w:val="both"/>
        <w:rPr>
          <w:rFonts w:ascii="Arial" w:hAnsi="Arial" w:cs="Arial"/>
          <w:shd w:val="clear" w:color="auto" w:fill="FFFFFF"/>
        </w:rPr>
      </w:pPr>
      <w:r>
        <w:rPr>
          <w:rFonts w:ascii="Arial" w:eastAsia="Arial" w:hAnsi="Arial" w:cs="Arial"/>
        </w:rPr>
        <w:t>Proponha uma discussão perguntando se elas lembram alguma figura geométrica não plana, se os alunos sabem nomear essas figuras e se é possível apontar quais características elas possuem em comum e quais possuem de diferente. Fique atento aos termos usados pelos alunos, eles podem, por exemplo, classificar as figuras geométricas não planas em grupos “com bicos” e “sem bicos”.</w:t>
      </w:r>
    </w:p>
    <w:p w14:paraId="79D0F8C5" w14:textId="77777777" w:rsidR="009E7660" w:rsidRPr="00DD5845" w:rsidRDefault="009E7660" w:rsidP="009E7660">
      <w:pPr>
        <w:pStyle w:val="PargrafodaLista"/>
        <w:numPr>
          <w:ilvl w:val="0"/>
          <w:numId w:val="20"/>
        </w:numPr>
        <w:tabs>
          <w:tab w:val="left" w:pos="284"/>
        </w:tabs>
        <w:spacing w:after="57" w:line="250" w:lineRule="atLeast"/>
        <w:ind w:left="284" w:hanging="284"/>
        <w:contextualSpacing w:val="0"/>
        <w:jc w:val="both"/>
        <w:rPr>
          <w:rFonts w:ascii="Arial" w:hAnsi="Arial" w:cs="Arial"/>
          <w:shd w:val="clear" w:color="auto" w:fill="FFFFFF"/>
        </w:rPr>
      </w:pPr>
      <w:r>
        <w:rPr>
          <w:rFonts w:ascii="Arial" w:eastAsia="Arial" w:hAnsi="Arial" w:cs="Arial"/>
        </w:rPr>
        <w:t>Em seguida estimule-os a identificar as figuras geométricas planas nas figuras geométricas não planas identificadas nas embalagens. Trabalhe uma a uma, mostrando todas as partes de cada uma das embalagens.</w:t>
      </w:r>
    </w:p>
    <w:p w14:paraId="60E49394" w14:textId="77777777" w:rsidR="009E7660" w:rsidRDefault="009E7660" w:rsidP="009E7660">
      <w:pPr>
        <w:rPr>
          <w:rFonts w:ascii="Cambria" w:eastAsia="Times New Roman" w:hAnsi="Cambria" w:cs="Cambria-Bold"/>
          <w:b/>
          <w:bCs/>
          <w:color w:val="000000"/>
          <w:spacing w:val="-3"/>
          <w:sz w:val="29"/>
          <w:szCs w:val="29"/>
          <w:lang w:eastAsia="es-ES"/>
        </w:rPr>
      </w:pPr>
      <w:r>
        <w:rPr>
          <w:rFonts w:eastAsia="Times New Roman"/>
        </w:rPr>
        <w:br w:type="page"/>
      </w:r>
    </w:p>
    <w:p w14:paraId="3BFE71E7" w14:textId="77777777" w:rsidR="009E7660" w:rsidRPr="00512225" w:rsidRDefault="009E7660" w:rsidP="0095652A">
      <w:pPr>
        <w:pStyle w:val="Estilo00Peso1NoTodasemMaisculas"/>
        <w:rPr>
          <w:rFonts w:eastAsia="Times New Roman"/>
        </w:rPr>
      </w:pPr>
      <w:r w:rsidRPr="00512225">
        <w:rPr>
          <w:rFonts w:eastAsia="Times New Roman"/>
        </w:rPr>
        <w:lastRenderedPageBreak/>
        <w:t>Aula 2</w:t>
      </w:r>
    </w:p>
    <w:p w14:paraId="2B647C4B" w14:textId="77777777" w:rsidR="009E7660" w:rsidRDefault="009E7660" w:rsidP="009E7660">
      <w:pPr>
        <w:pStyle w:val="00textosemparagrafo"/>
        <w:spacing w:after="57"/>
      </w:pPr>
    </w:p>
    <w:p w14:paraId="490106C3" w14:textId="77777777" w:rsidR="009E7660" w:rsidRDefault="009E7660" w:rsidP="009E7660">
      <w:pPr>
        <w:pStyle w:val="00peso3"/>
        <w:spacing w:after="57" w:line="250" w:lineRule="atLeast"/>
        <w:rPr>
          <w:rFonts w:eastAsia="Times New Roman"/>
          <w:szCs w:val="24"/>
        </w:rPr>
      </w:pPr>
      <w:r>
        <w:t>Conteúdo específico</w:t>
      </w:r>
    </w:p>
    <w:p w14:paraId="476D458D" w14:textId="77777777" w:rsidR="009E7660" w:rsidRPr="00FB6F52" w:rsidRDefault="009E7660" w:rsidP="009E7660">
      <w:pPr>
        <w:pStyle w:val="00textosemparagrafo"/>
        <w:spacing w:after="57"/>
      </w:pPr>
      <w:r>
        <w:rPr>
          <w:rFonts w:eastAsia="Arial"/>
        </w:rPr>
        <w:t>Figuras geométricas planas.</w:t>
      </w:r>
    </w:p>
    <w:p w14:paraId="4611FC7A" w14:textId="77777777" w:rsidR="009E7660" w:rsidRDefault="009E7660" w:rsidP="009E7660">
      <w:pPr>
        <w:pStyle w:val="00textosemparagrafo"/>
        <w:spacing w:after="57"/>
      </w:pPr>
    </w:p>
    <w:p w14:paraId="3B0FAE62" w14:textId="77777777" w:rsidR="009E7660" w:rsidRDefault="009E7660" w:rsidP="009E7660">
      <w:pPr>
        <w:pStyle w:val="00peso3"/>
        <w:spacing w:after="57" w:line="250" w:lineRule="atLeast"/>
        <w:rPr>
          <w:rFonts w:eastAsia="Times New Roman"/>
          <w:szCs w:val="24"/>
        </w:rPr>
      </w:pPr>
      <w:r>
        <w:t xml:space="preserve">Recursos </w:t>
      </w:r>
    </w:p>
    <w:p w14:paraId="63A1CC2D" w14:textId="77777777" w:rsidR="009E7660" w:rsidRPr="00AB6D86" w:rsidRDefault="009E7660" w:rsidP="009E7660">
      <w:pPr>
        <w:pStyle w:val="00Textogeralbullet"/>
        <w:spacing w:before="0"/>
        <w:rPr>
          <w:rFonts w:eastAsia="Calibri"/>
        </w:rPr>
      </w:pPr>
      <w:r>
        <w:rPr>
          <w:rFonts w:eastAsia="Arial"/>
        </w:rPr>
        <w:t>Composições com representações de figuras geométricas planas (1 por aluno).</w:t>
      </w:r>
    </w:p>
    <w:p w14:paraId="5122CDBD" w14:textId="77777777" w:rsidR="009E7660" w:rsidRPr="00343AF6" w:rsidRDefault="009E7660" w:rsidP="009E7660">
      <w:pPr>
        <w:pStyle w:val="00Textogeralbullet"/>
        <w:spacing w:before="0"/>
        <w:rPr>
          <w:rFonts w:eastAsia="Calibri"/>
        </w:rPr>
      </w:pPr>
      <w:r>
        <w:rPr>
          <w:rFonts w:eastAsia="Arial"/>
        </w:rPr>
        <w:t>Lápis coloridos.</w:t>
      </w:r>
    </w:p>
    <w:p w14:paraId="3F3B9B02" w14:textId="77777777" w:rsidR="009E7660" w:rsidRDefault="009E7660" w:rsidP="009E7660">
      <w:pPr>
        <w:pStyle w:val="00textosemparagrafo"/>
        <w:spacing w:after="57"/>
      </w:pPr>
    </w:p>
    <w:p w14:paraId="6CB68346" w14:textId="77777777" w:rsidR="009E7660" w:rsidRPr="007F44E1" w:rsidRDefault="009E7660" w:rsidP="0095652A">
      <w:pPr>
        <w:pStyle w:val="EstiloLatimCambria-Bold12ptNegritoDepoisde285ptEs"/>
      </w:pPr>
      <w:r w:rsidRPr="007F44E1">
        <w:t>Orientações gerais</w:t>
      </w:r>
    </w:p>
    <w:p w14:paraId="30D715AF" w14:textId="77777777" w:rsidR="009E7660" w:rsidRPr="00CF2444" w:rsidRDefault="009E7660" w:rsidP="009E7660">
      <w:pPr>
        <w:pStyle w:val="00Textogeralbullet"/>
        <w:spacing w:before="0"/>
      </w:pPr>
      <w:r>
        <w:rPr>
          <w:rFonts w:eastAsia="Arial" w:cs="Tahoma"/>
        </w:rPr>
        <w:t>A</w:t>
      </w:r>
      <w:r>
        <w:rPr>
          <w:rFonts w:eastAsia="Arial"/>
        </w:rPr>
        <w:t xml:space="preserve">presente aos alunos algumas composições </w:t>
      </w:r>
      <w:r w:rsidRPr="006E578D">
        <w:t>compost</w:t>
      </w:r>
      <w:r>
        <w:t>a</w:t>
      </w:r>
      <w:r w:rsidRPr="006E578D">
        <w:t xml:space="preserve">s </w:t>
      </w:r>
      <w:r>
        <w:t>por</w:t>
      </w:r>
      <w:r w:rsidRPr="006E578D">
        <w:t xml:space="preserve"> </w:t>
      </w:r>
      <w:r>
        <w:t>representações de figuras</w:t>
      </w:r>
      <w:r w:rsidRPr="006E578D">
        <w:t xml:space="preserve"> geométricas </w:t>
      </w:r>
      <w:r>
        <w:t>planas</w:t>
      </w:r>
    </w:p>
    <w:p w14:paraId="46679ACA" w14:textId="77777777" w:rsidR="009E7660" w:rsidRPr="00CF2444" w:rsidRDefault="009E7660" w:rsidP="009E7660">
      <w:pPr>
        <w:pStyle w:val="00Textogeralbullet"/>
        <w:spacing w:before="0"/>
      </w:pPr>
      <w:r>
        <w:rPr>
          <w:rFonts w:eastAsia="Arial"/>
        </w:rPr>
        <w:t>Disponibilize diferentes composições para que os alunos escolham uma opção.</w:t>
      </w:r>
    </w:p>
    <w:p w14:paraId="0FAA046A" w14:textId="77777777" w:rsidR="009E7660" w:rsidRDefault="009E7660" w:rsidP="009E7660">
      <w:pPr>
        <w:pStyle w:val="00textosemparagrafo"/>
        <w:spacing w:after="57"/>
        <w:ind w:firstLine="284"/>
        <w:rPr>
          <w:rFonts w:eastAsia="Times New Roman"/>
        </w:rPr>
      </w:pPr>
      <w:r>
        <w:rPr>
          <w:rFonts w:eastAsia="Times New Roman"/>
        </w:rPr>
        <w:t>Sugestões de composições:</w:t>
      </w:r>
    </w:p>
    <w:p w14:paraId="0877FF7F" w14:textId="77777777" w:rsidR="009E7660" w:rsidRPr="006E578D" w:rsidRDefault="009E7660" w:rsidP="009E7660">
      <w:pPr>
        <w:pStyle w:val="00textosemparagrafo"/>
        <w:spacing w:after="57"/>
      </w:pPr>
    </w:p>
    <w:p w14:paraId="7E916C52" w14:textId="0D198610" w:rsidR="009E7660" w:rsidRDefault="00A105D4" w:rsidP="00A105D4">
      <w:pPr>
        <w:pStyle w:val="00textosemparagrafo"/>
        <w:spacing w:after="57"/>
        <w:jc w:val="center"/>
        <w:rPr>
          <w:noProof/>
        </w:rPr>
      </w:pPr>
      <w:r>
        <w:rPr>
          <w:noProof/>
        </w:rPr>
        <w:drawing>
          <wp:inline distT="0" distB="0" distL="0" distR="0" wp14:anchorId="2738B8FB" wp14:editId="12511695">
            <wp:extent cx="5111496" cy="2231136"/>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bim_SD6.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111496" cy="2231136"/>
                    </a:xfrm>
                    <a:prstGeom prst="rect">
                      <a:avLst/>
                    </a:prstGeom>
                  </pic:spPr>
                </pic:pic>
              </a:graphicData>
            </a:graphic>
          </wp:inline>
        </w:drawing>
      </w:r>
    </w:p>
    <w:p w14:paraId="054A7137" w14:textId="77777777" w:rsidR="009E7660" w:rsidRDefault="009E7660" w:rsidP="009E7660">
      <w:pPr>
        <w:pStyle w:val="00textosemparagrafo"/>
        <w:spacing w:after="57"/>
      </w:pPr>
    </w:p>
    <w:p w14:paraId="13E5F1A6" w14:textId="77777777" w:rsidR="009E7660" w:rsidRPr="00447BC8" w:rsidRDefault="009E7660" w:rsidP="009E7660">
      <w:pPr>
        <w:pStyle w:val="00Textogeralbullet"/>
        <w:spacing w:before="0"/>
      </w:pPr>
      <w:r>
        <w:rPr>
          <w:rFonts w:eastAsia="Arial"/>
        </w:rPr>
        <w:t>Peça aos alunos que pintem a composição escolhida, usando cores diferentes para cada tipo de representação de figura geométrica plana (amarelo para triângulos, azul para quadrados e assim por diante).</w:t>
      </w:r>
    </w:p>
    <w:p w14:paraId="7774164A" w14:textId="77777777" w:rsidR="009E7660" w:rsidRDefault="009E7660" w:rsidP="009E7660">
      <w:pPr>
        <w:pStyle w:val="00Textogeralbullet"/>
        <w:spacing w:before="0"/>
      </w:pPr>
      <w:r>
        <w:t>Depois de coloridas as composições, peça aos alunos que se organizem em duplas para observar as figuras geométricas representadas nas composições da dupla. Então, devem discutir sobre as características comuns das figuras geométricas nas composições e nas características não comuns também.</w:t>
      </w:r>
    </w:p>
    <w:p w14:paraId="3B87FC6F" w14:textId="77777777" w:rsidR="009E7660" w:rsidRPr="00CF2444" w:rsidRDefault="009E7660" w:rsidP="009E7660">
      <w:pPr>
        <w:pStyle w:val="00Textogeralbullet"/>
        <w:spacing w:before="0"/>
      </w:pPr>
      <w:r>
        <w:t>Proponha a elaboração de uma lista, no caderno, com as características que acharem mais importante listar.</w:t>
      </w:r>
    </w:p>
    <w:p w14:paraId="6AEC095C" w14:textId="77777777" w:rsidR="009E7660" w:rsidRDefault="009E7660" w:rsidP="009E7660">
      <w:pPr>
        <w:spacing w:after="57" w:line="250" w:lineRule="atLeast"/>
        <w:rPr>
          <w:rFonts w:ascii="Arial" w:eastAsia="Times New Roman" w:hAnsi="Arial" w:cs="Arial"/>
          <w:sz w:val="24"/>
          <w:szCs w:val="24"/>
        </w:rPr>
      </w:pPr>
      <w:r>
        <w:rPr>
          <w:rFonts w:ascii="Arial" w:eastAsia="Times New Roman" w:hAnsi="Arial" w:cs="Arial"/>
          <w:sz w:val="24"/>
          <w:szCs w:val="24"/>
        </w:rPr>
        <w:br w:type="page"/>
      </w:r>
    </w:p>
    <w:p w14:paraId="7C3002DB" w14:textId="77777777" w:rsidR="009E7660" w:rsidRPr="00512225" w:rsidRDefault="009E7660" w:rsidP="0095652A">
      <w:pPr>
        <w:pStyle w:val="Estilo00Peso1NoTodasemMaisculas"/>
        <w:rPr>
          <w:rFonts w:eastAsia="Arial"/>
        </w:rPr>
      </w:pPr>
      <w:r>
        <w:rPr>
          <w:rFonts w:eastAsia="Arial"/>
        </w:rPr>
        <w:lastRenderedPageBreak/>
        <w:t>A</w:t>
      </w:r>
      <w:r w:rsidRPr="00512225">
        <w:rPr>
          <w:rFonts w:eastAsia="Arial"/>
        </w:rPr>
        <w:t>ula 3</w:t>
      </w:r>
    </w:p>
    <w:p w14:paraId="58EA9640" w14:textId="77777777" w:rsidR="009E7660" w:rsidRDefault="009E7660" w:rsidP="009E7660">
      <w:pPr>
        <w:pStyle w:val="00textosemparagrafo"/>
        <w:spacing w:after="57"/>
      </w:pPr>
    </w:p>
    <w:p w14:paraId="3A92F77B" w14:textId="77777777" w:rsidR="009E7660" w:rsidRDefault="009E7660" w:rsidP="009E7660">
      <w:pPr>
        <w:pStyle w:val="00peso3"/>
        <w:spacing w:after="57" w:line="250" w:lineRule="atLeast"/>
        <w:rPr>
          <w:rFonts w:eastAsia="Times New Roman"/>
          <w:szCs w:val="24"/>
        </w:rPr>
      </w:pPr>
      <w:r>
        <w:t>Conteúdo específico</w:t>
      </w:r>
    </w:p>
    <w:p w14:paraId="332D088B" w14:textId="77777777" w:rsidR="009E7660" w:rsidRPr="00FB6F52" w:rsidRDefault="009E7660" w:rsidP="009E7660">
      <w:pPr>
        <w:pStyle w:val="00textosemparagrafo"/>
        <w:spacing w:after="57"/>
      </w:pPr>
      <w:r>
        <w:rPr>
          <w:rFonts w:eastAsia="Arial"/>
        </w:rPr>
        <w:t>Figuras geométricas planas</w:t>
      </w:r>
      <w:r w:rsidRPr="004664F9">
        <w:rPr>
          <w:rFonts w:eastAsia="Arial"/>
        </w:rPr>
        <w:t>.</w:t>
      </w:r>
    </w:p>
    <w:p w14:paraId="61AD94AF" w14:textId="77777777" w:rsidR="009E7660" w:rsidRDefault="009E7660" w:rsidP="009E7660">
      <w:pPr>
        <w:pStyle w:val="00textosemparagrafo"/>
        <w:spacing w:after="57"/>
      </w:pPr>
    </w:p>
    <w:p w14:paraId="5B2DF5C2" w14:textId="77777777" w:rsidR="009E7660" w:rsidRDefault="009E7660" w:rsidP="009E7660">
      <w:pPr>
        <w:pStyle w:val="00peso3"/>
        <w:spacing w:after="57" w:line="250" w:lineRule="atLeast"/>
        <w:rPr>
          <w:rFonts w:eastAsia="Times New Roman"/>
          <w:szCs w:val="24"/>
        </w:rPr>
      </w:pPr>
      <w:r>
        <w:t>Recursos</w:t>
      </w:r>
    </w:p>
    <w:p w14:paraId="0D39FACE" w14:textId="77777777" w:rsidR="009E7660" w:rsidRPr="00827ACD" w:rsidRDefault="009E7660" w:rsidP="009E7660">
      <w:pPr>
        <w:pStyle w:val="00Textogeralbullet"/>
        <w:spacing w:before="0"/>
        <w:rPr>
          <w:rFonts w:eastAsia="Calibri"/>
        </w:rPr>
      </w:pPr>
      <w:r>
        <w:rPr>
          <w:rFonts w:eastAsia="Arial"/>
        </w:rPr>
        <w:t>Cartolina (dividida em cartões para confeccionar um jogo da memória, 16 cartões por dupla).</w:t>
      </w:r>
    </w:p>
    <w:p w14:paraId="045776D3" w14:textId="77777777" w:rsidR="009E7660" w:rsidRPr="00C23FE0" w:rsidRDefault="009E7660" w:rsidP="009E7660">
      <w:pPr>
        <w:pStyle w:val="00Textogeralbullet"/>
        <w:spacing w:before="0"/>
        <w:rPr>
          <w:rFonts w:eastAsia="Calibri"/>
        </w:rPr>
      </w:pPr>
      <w:r>
        <w:rPr>
          <w:rFonts w:eastAsia="Arial"/>
        </w:rPr>
        <w:t>Lápis coloridos.</w:t>
      </w:r>
    </w:p>
    <w:p w14:paraId="2A7622CB" w14:textId="77777777" w:rsidR="009E7660" w:rsidRDefault="009E7660" w:rsidP="009E7660">
      <w:pPr>
        <w:pStyle w:val="00textosemparagrafo"/>
        <w:spacing w:after="57"/>
      </w:pPr>
    </w:p>
    <w:p w14:paraId="11218AAF" w14:textId="77777777" w:rsidR="009E7660" w:rsidRPr="007F44E1" w:rsidRDefault="009E7660" w:rsidP="0095652A">
      <w:pPr>
        <w:pStyle w:val="EstiloLatimCambria-Bold12ptNegritoDepoisde285ptEs"/>
      </w:pPr>
      <w:r w:rsidRPr="007F44E1">
        <w:t>Orientações gerais</w:t>
      </w:r>
    </w:p>
    <w:p w14:paraId="4ED2133F" w14:textId="77777777" w:rsidR="009E7660" w:rsidRPr="008A6B85" w:rsidRDefault="009E7660" w:rsidP="009E7660">
      <w:pPr>
        <w:pStyle w:val="00Textogeralbullet"/>
        <w:spacing w:before="0"/>
        <w:rPr>
          <w:rFonts w:eastAsia="Calibri"/>
        </w:rPr>
      </w:pPr>
      <w:r>
        <w:rPr>
          <w:rFonts w:eastAsia="Arial" w:cs="Tahoma"/>
        </w:rPr>
        <w:t>P</w:t>
      </w:r>
      <w:r>
        <w:rPr>
          <w:rFonts w:eastAsia="Arial"/>
        </w:rPr>
        <w:t>roponha aos alunos a confecção de um jogo da memória geométrico.</w:t>
      </w:r>
    </w:p>
    <w:p w14:paraId="6C393026" w14:textId="77777777" w:rsidR="009E7660" w:rsidRPr="008A6B85" w:rsidRDefault="009E7660" w:rsidP="009E7660">
      <w:pPr>
        <w:pStyle w:val="00Textogeralbullet"/>
        <w:spacing w:before="0"/>
        <w:rPr>
          <w:rFonts w:eastAsia="Calibri"/>
        </w:rPr>
      </w:pPr>
      <w:r>
        <w:rPr>
          <w:rFonts w:eastAsia="Arial"/>
        </w:rPr>
        <w:t>Organize os alunos em duplas e distribua uma quantidade par de pedaços iguais de cartolina (pelo menos 16 pedaços, similares às cartas de baralho) para cada dupla.</w:t>
      </w:r>
    </w:p>
    <w:p w14:paraId="68F920F5" w14:textId="77777777" w:rsidR="009E7660" w:rsidRPr="003E7E40" w:rsidRDefault="009E7660" w:rsidP="009E7660">
      <w:pPr>
        <w:pStyle w:val="00Textogeralbullet"/>
        <w:spacing w:before="0"/>
        <w:rPr>
          <w:rFonts w:eastAsia="Calibri"/>
        </w:rPr>
      </w:pPr>
      <w:r>
        <w:rPr>
          <w:rFonts w:eastAsia="Arial"/>
        </w:rPr>
        <w:t>Peça que desenhem e pintem, com uma única cor, pares de figuras geométricas planas.</w:t>
      </w:r>
      <w:r w:rsidRPr="00EB70CE">
        <w:t xml:space="preserve"> </w:t>
      </w:r>
      <w:r>
        <w:br/>
        <w:t>Oriente-os a desenhar pelos menos dois triângulos diferentes, dois círculos diferentes, depois quadrados diferentes..</w:t>
      </w:r>
      <w:r w:rsidRPr="006E578D">
        <w:t>.</w:t>
      </w:r>
      <w:r>
        <w:t xml:space="preserve"> sempre em pares.</w:t>
      </w:r>
    </w:p>
    <w:p w14:paraId="38723A49" w14:textId="5C7AAC39" w:rsidR="009E7660" w:rsidRDefault="009E7660" w:rsidP="009E7660">
      <w:pPr>
        <w:pStyle w:val="00Textogeralbullet"/>
        <w:numPr>
          <w:ilvl w:val="0"/>
          <w:numId w:val="0"/>
        </w:numPr>
        <w:spacing w:before="0"/>
        <w:ind w:left="284"/>
        <w:rPr>
          <w:rFonts w:eastAsia="Calibri"/>
        </w:rPr>
      </w:pPr>
      <w:r>
        <w:rPr>
          <w:rFonts w:eastAsia="Arial"/>
        </w:rPr>
        <w:t>Ex</w:t>
      </w:r>
      <w:r>
        <w:rPr>
          <w:rFonts w:eastAsia="Calibri"/>
        </w:rPr>
        <w:t>emplos de desenhos:</w:t>
      </w:r>
      <w:bookmarkStart w:id="2" w:name="_Hlk499793835"/>
    </w:p>
    <w:p w14:paraId="692DDDEC" w14:textId="77777777" w:rsidR="00A105D4" w:rsidRDefault="00A105D4" w:rsidP="009E7660">
      <w:pPr>
        <w:pStyle w:val="00Textogeralbullet"/>
        <w:numPr>
          <w:ilvl w:val="0"/>
          <w:numId w:val="0"/>
        </w:numPr>
        <w:spacing w:before="0"/>
        <w:ind w:left="284"/>
        <w:rPr>
          <w:rFonts w:eastAsia="Calibri"/>
        </w:rPr>
      </w:pPr>
    </w:p>
    <w:bookmarkEnd w:id="2"/>
    <w:p w14:paraId="1132CFD9" w14:textId="48755415" w:rsidR="009E7660" w:rsidRDefault="00A105D4" w:rsidP="009E7660">
      <w:pPr>
        <w:pStyle w:val="00textosemparagrafo"/>
        <w:spacing w:after="57"/>
        <w:jc w:val="center"/>
      </w:pPr>
      <w:r>
        <w:rPr>
          <w:noProof/>
        </w:rPr>
        <w:drawing>
          <wp:inline distT="0" distB="0" distL="0" distR="0" wp14:anchorId="7B4D6655" wp14:editId="223BC2AD">
            <wp:extent cx="5233416" cy="2895600"/>
            <wp:effectExtent l="0" t="0" r="5715"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03_g_PBM2_MD_LT2_2bim_SD6_G1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33416" cy="2895600"/>
                    </a:xfrm>
                    <a:prstGeom prst="rect">
                      <a:avLst/>
                    </a:prstGeom>
                  </pic:spPr>
                </pic:pic>
              </a:graphicData>
            </a:graphic>
          </wp:inline>
        </w:drawing>
      </w:r>
    </w:p>
    <w:p w14:paraId="582772E8" w14:textId="77777777" w:rsidR="00A105D4" w:rsidRDefault="00A105D4" w:rsidP="009E7660">
      <w:pPr>
        <w:pStyle w:val="00textosemparagrafo"/>
        <w:spacing w:after="57"/>
        <w:jc w:val="center"/>
      </w:pPr>
    </w:p>
    <w:p w14:paraId="655C7CB0" w14:textId="77777777" w:rsidR="009E7660" w:rsidRPr="006E578D" w:rsidRDefault="009E7660" w:rsidP="009E7660">
      <w:pPr>
        <w:pStyle w:val="00Textogeralbullet"/>
      </w:pPr>
      <w:r>
        <w:t>Peça aos alunos que desenhem pelos menos dois triângulos diferentes, dois círculos diferentes..</w:t>
      </w:r>
      <w:r w:rsidRPr="006E578D">
        <w:t>.</w:t>
      </w:r>
      <w:r>
        <w:t xml:space="preserve"> sempre em pares. Todas as figuras devem ter a mesma cor, para que os alunos analisem as características das figuras desenhadas e não apenas observem a cor para unir os pares.</w:t>
      </w:r>
    </w:p>
    <w:p w14:paraId="2828695F" w14:textId="77777777" w:rsidR="009E7660" w:rsidRPr="00B926F8" w:rsidRDefault="009E7660" w:rsidP="009E7660">
      <w:pPr>
        <w:pStyle w:val="00Textogeralbullet"/>
        <w:spacing w:before="0"/>
        <w:rPr>
          <w:rFonts w:eastAsia="Calibri"/>
        </w:rPr>
      </w:pPr>
      <w:r w:rsidRPr="00B926F8">
        <w:rPr>
          <w:rFonts w:eastAsia="Calibri"/>
        </w:rPr>
        <w:t>Hora do jogo! Com os alunos ainda em duplas, solicite que disponham as</w:t>
      </w:r>
      <w:r>
        <w:rPr>
          <w:rFonts w:eastAsia="Calibri"/>
        </w:rPr>
        <w:t xml:space="preserve"> </w:t>
      </w:r>
      <w:r w:rsidRPr="00B926F8">
        <w:rPr>
          <w:rFonts w:eastAsia="Calibri"/>
        </w:rPr>
        <w:t xml:space="preserve">cartas de cada dupla sobre a mesa, em </w:t>
      </w:r>
      <w:r>
        <w:rPr>
          <w:rFonts w:eastAsia="Calibri"/>
        </w:rPr>
        <w:t>4</w:t>
      </w:r>
      <w:r w:rsidRPr="00B926F8">
        <w:rPr>
          <w:rFonts w:eastAsia="Calibri"/>
        </w:rPr>
        <w:t xml:space="preserve"> linhas e 4 colunas, viradas para baixo.</w:t>
      </w:r>
    </w:p>
    <w:p w14:paraId="315F1789" w14:textId="2D6C565C" w:rsidR="00A105D4" w:rsidRDefault="009E7660" w:rsidP="009E7660">
      <w:pPr>
        <w:pStyle w:val="00Textogeralbullet"/>
        <w:rPr>
          <w:rFonts w:eastAsia="Calibri"/>
        </w:rPr>
      </w:pPr>
      <w:r>
        <w:rPr>
          <w:rFonts w:eastAsia="Calibri"/>
        </w:rPr>
        <w:t>Os alunos decidem quem vai iniciar o jogo.</w:t>
      </w:r>
    </w:p>
    <w:p w14:paraId="3039D62C" w14:textId="77777777" w:rsidR="00A105D4" w:rsidRDefault="00A105D4">
      <w:pPr>
        <w:rPr>
          <w:rFonts w:ascii="Tahoma" w:eastAsia="Calibri" w:hAnsi="Tahoma" w:cs="Cambria"/>
          <w:iCs/>
          <w:color w:val="000000"/>
          <w:spacing w:val="-2"/>
        </w:rPr>
      </w:pPr>
      <w:r>
        <w:rPr>
          <w:rFonts w:eastAsia="Calibri"/>
        </w:rPr>
        <w:br w:type="page"/>
      </w:r>
    </w:p>
    <w:p w14:paraId="2816BB30" w14:textId="77777777" w:rsidR="009E7660" w:rsidRDefault="009E7660" w:rsidP="009E7660">
      <w:pPr>
        <w:pStyle w:val="00Textogeralbullet"/>
        <w:rPr>
          <w:rFonts w:eastAsia="Calibri"/>
        </w:rPr>
      </w:pPr>
      <w:r>
        <w:rPr>
          <w:rFonts w:eastAsia="Calibri"/>
        </w:rPr>
        <w:lastRenderedPageBreak/>
        <w:t>O jogador da vez vira um par de cartas: se achar par de figuras correspondentes, fica com este par de cartas e vira outro par; caso contrário, desvira as cartas, deixando-as na mesma posição e passa a vez.</w:t>
      </w:r>
    </w:p>
    <w:p w14:paraId="0B17E0CE" w14:textId="77777777" w:rsidR="009E7660" w:rsidRDefault="009E7660" w:rsidP="009E7660">
      <w:pPr>
        <w:pStyle w:val="00Textogeralbullet"/>
        <w:rPr>
          <w:rFonts w:eastAsia="Calibri"/>
        </w:rPr>
      </w:pPr>
      <w:r>
        <w:rPr>
          <w:rFonts w:eastAsia="Calibri"/>
        </w:rPr>
        <w:t>Quando acabarem as cartas da mesa, ganha o jogador que ficar com mais cartas.</w:t>
      </w:r>
    </w:p>
    <w:p w14:paraId="2E17F370" w14:textId="77777777" w:rsidR="009E7660" w:rsidRDefault="009E7660" w:rsidP="009E7660">
      <w:pPr>
        <w:pStyle w:val="00Textogeralbullet"/>
        <w:spacing w:before="0"/>
      </w:pPr>
      <w:r>
        <w:t>Percorra a classe para observar as dificuldades que surgirem. Anote-as e discuta com toda a turma. Por exemplo: se observar que um aluno faz um par de desenho de quadrado com desenho de retângulo, anote esse episódio para discutir depois com a turma, sem identificar ou expor o aluno que fez essa associação. Deixe que toda a turma discuta e tente explicar o raciocínio envolvido.</w:t>
      </w:r>
    </w:p>
    <w:p w14:paraId="67E2D6CB" w14:textId="77777777" w:rsidR="009E7660" w:rsidRDefault="009E7660" w:rsidP="009E7660">
      <w:pPr>
        <w:pStyle w:val="00Textogeralbullet"/>
        <w:spacing w:before="0"/>
      </w:pPr>
      <w:r>
        <w:t>Faça uma lista com os alunos, sobre as dificuldades encontradas durante o jogo e as estratégias que facilitaram.</w:t>
      </w:r>
    </w:p>
    <w:p w14:paraId="0457120D" w14:textId="77777777" w:rsidR="009E7660" w:rsidRDefault="009E7660" w:rsidP="009E7660">
      <w:pPr>
        <w:pStyle w:val="00Textogeralbullet"/>
        <w:spacing w:before="0"/>
      </w:pPr>
      <w:r>
        <w:t>Em outra ocasião, proponha novamente o jogo e retome essa lista para perceberem o avanço da turma.</w:t>
      </w:r>
    </w:p>
    <w:p w14:paraId="1B5C2A35" w14:textId="77777777" w:rsidR="009E7660" w:rsidRDefault="009E7660" w:rsidP="009E7660">
      <w:pPr>
        <w:tabs>
          <w:tab w:val="left" w:pos="284"/>
        </w:tabs>
        <w:spacing w:after="57" w:line="250" w:lineRule="atLeast"/>
        <w:rPr>
          <w:rFonts w:ascii="Arial" w:eastAsia="Arial" w:hAnsi="Arial" w:cs="Arial"/>
          <w:b/>
        </w:rPr>
      </w:pPr>
      <w:r>
        <w:rPr>
          <w:rFonts w:ascii="Arial" w:eastAsia="Arial" w:hAnsi="Arial" w:cs="Arial"/>
          <w:b/>
        </w:rPr>
        <w:br w:type="page"/>
      </w:r>
    </w:p>
    <w:p w14:paraId="39CBF08C" w14:textId="77777777" w:rsidR="009E7660" w:rsidRPr="00FE7D23" w:rsidRDefault="009E7660" w:rsidP="0095652A">
      <w:pPr>
        <w:pStyle w:val="Estilo00Peso1NoTodasemMaisculas"/>
      </w:pPr>
      <w:r w:rsidRPr="00FE7D23">
        <w:lastRenderedPageBreak/>
        <w:t xml:space="preserve">Acompanhando e avaliando as aprendizagens </w:t>
      </w:r>
    </w:p>
    <w:p w14:paraId="5FD7F4AA" w14:textId="77777777" w:rsidR="009E7660" w:rsidRDefault="009E7660" w:rsidP="009E7660">
      <w:pPr>
        <w:pStyle w:val="00textosemparagrafo"/>
        <w:spacing w:after="57"/>
      </w:pPr>
    </w:p>
    <w:p w14:paraId="7AD1F45F" w14:textId="77777777" w:rsidR="009E7660" w:rsidRPr="00546C49" w:rsidRDefault="009E7660" w:rsidP="009E7660">
      <w:pPr>
        <w:pStyle w:val="00textosemparagrafo"/>
        <w:spacing w:after="57"/>
      </w:pPr>
      <w:r w:rsidRPr="00546C49">
        <w:t xml:space="preserve">As atividades a seguir têm o objetivo de </w:t>
      </w:r>
      <w:r>
        <w:t>avaliar</w:t>
      </w:r>
      <w:r w:rsidRPr="00546C49">
        <w:t xml:space="preserve"> a aprendizagem </w:t>
      </w:r>
      <w:r>
        <w:t>dos alunos em relação a</w:t>
      </w:r>
      <w:r w:rsidRPr="00546C49">
        <w:t xml:space="preserve"> alguns conceitos que foram trabalhados na sequência didática. Observe atentamente se os alunos atendem de forma satisfatória às propostas das atividades </w:t>
      </w:r>
      <w:r>
        <w:t>a seguir</w:t>
      </w:r>
      <w:r w:rsidRPr="00546C49">
        <w:t xml:space="preserve">. Caso perceba que algum aluno não está acompanhando ou não </w:t>
      </w:r>
      <w:r>
        <w:t>compreendeu</w:t>
      </w:r>
      <w:r w:rsidRPr="00546C49">
        <w:t xml:space="preserve"> o que deve ser feito, retome os conceitos individualmente e </w:t>
      </w:r>
      <w:r>
        <w:t>apresente</w:t>
      </w:r>
      <w:r w:rsidRPr="00546C49">
        <w:t xml:space="preserve"> outros questionamentos, de modo a promover uma recuperação contínua.</w:t>
      </w:r>
    </w:p>
    <w:p w14:paraId="6398DFD0" w14:textId="77777777" w:rsidR="009E7660" w:rsidRDefault="009E7660" w:rsidP="009E7660">
      <w:pPr>
        <w:pStyle w:val="00textosemparagrafo"/>
        <w:spacing w:after="57"/>
        <w:rPr>
          <w:rFonts w:eastAsia="Arial"/>
        </w:rPr>
      </w:pPr>
      <w:r w:rsidRPr="00546C49">
        <w:rPr>
          <w:rFonts w:eastAsia="Arial"/>
        </w:rPr>
        <w:t>Proponha, individualmente, as atividades a seguir para que os alunos a preencham.</w:t>
      </w:r>
    </w:p>
    <w:p w14:paraId="7ACF1FC7" w14:textId="77777777" w:rsidR="009E7660" w:rsidRDefault="009E7660" w:rsidP="009E7660">
      <w:pPr>
        <w:pStyle w:val="00textosemparagrafo"/>
        <w:spacing w:after="57"/>
        <w:rPr>
          <w:rFonts w:eastAsia="Arial"/>
        </w:rPr>
      </w:pPr>
    </w:p>
    <w:p w14:paraId="770300BD" w14:textId="77777777" w:rsidR="009E7660" w:rsidRPr="006E578D" w:rsidRDefault="009E7660" w:rsidP="009E7660">
      <w:pPr>
        <w:pStyle w:val="00PESO2"/>
        <w:spacing w:after="57" w:line="250" w:lineRule="atLeast"/>
      </w:pPr>
      <w:r w:rsidRPr="006E578D">
        <w:t>Atividades</w:t>
      </w:r>
    </w:p>
    <w:p w14:paraId="49403EC8" w14:textId="77777777" w:rsidR="009E7660" w:rsidRPr="001A3A85" w:rsidRDefault="009E7660" w:rsidP="009E7660">
      <w:pPr>
        <w:pStyle w:val="00textosemparagrafo"/>
        <w:spacing w:after="57"/>
        <w:rPr>
          <w:rFonts w:ascii="Arial" w:hAnsi="Arial"/>
          <w:b/>
        </w:rPr>
      </w:pPr>
    </w:p>
    <w:p w14:paraId="40B55CB1" w14:textId="77777777" w:rsidR="009E7660" w:rsidRPr="00B926F8" w:rsidRDefault="009E7660" w:rsidP="009E7660">
      <w:pPr>
        <w:pStyle w:val="00textosemparagrafo"/>
        <w:spacing w:after="57"/>
        <w:rPr>
          <w:rFonts w:cs="Tahoma"/>
        </w:rPr>
      </w:pPr>
      <w:r w:rsidRPr="00B926F8">
        <w:rPr>
          <w:rFonts w:cs="Tahoma"/>
          <w:b/>
        </w:rPr>
        <w:t>1.</w:t>
      </w:r>
      <w:r w:rsidRPr="00B926F8">
        <w:rPr>
          <w:rFonts w:cs="Tahoma"/>
        </w:rPr>
        <w:t xml:space="preserve"> Pensando em um quadrado e um cubo, quais são as características comuns às duas figuras geométricas?</w:t>
      </w:r>
    </w:p>
    <w:p w14:paraId="08B1CA92" w14:textId="13D26B85" w:rsidR="009E7660" w:rsidRPr="00B926F8" w:rsidRDefault="009E7660" w:rsidP="0095652A">
      <w:pPr>
        <w:pStyle w:val="00textosemparagrafo"/>
        <w:spacing w:before="360" w:after="57"/>
        <w:rPr>
          <w:rFonts w:cs="Tahoma"/>
        </w:rPr>
      </w:pPr>
      <w:r w:rsidRPr="00B926F8">
        <w:rPr>
          <w:rFonts w:cs="Tahoma"/>
        </w:rPr>
        <w:t>___________________________________________________________________________</w:t>
      </w:r>
    </w:p>
    <w:p w14:paraId="27B4F578" w14:textId="77777777" w:rsidR="009E7660" w:rsidRPr="00B926F8" w:rsidRDefault="009E7660" w:rsidP="0095652A">
      <w:pPr>
        <w:pStyle w:val="00textosemparagrafo"/>
        <w:spacing w:before="360" w:after="57"/>
        <w:rPr>
          <w:rFonts w:cs="Tahoma"/>
        </w:rPr>
      </w:pPr>
      <w:r w:rsidRPr="00B926F8">
        <w:rPr>
          <w:rFonts w:cs="Tahoma"/>
        </w:rPr>
        <w:t>___________________________________________________________________________</w:t>
      </w:r>
    </w:p>
    <w:p w14:paraId="6439B96F" w14:textId="77777777" w:rsidR="009E7660" w:rsidRPr="00B926F8" w:rsidRDefault="009E7660" w:rsidP="009E7660">
      <w:pPr>
        <w:pStyle w:val="00textosemparagrafo"/>
        <w:spacing w:after="57"/>
        <w:rPr>
          <w:rFonts w:cs="Tahoma"/>
        </w:rPr>
      </w:pPr>
    </w:p>
    <w:p w14:paraId="158BC40C" w14:textId="77777777" w:rsidR="009E7660" w:rsidRPr="00B926F8" w:rsidRDefault="009E7660" w:rsidP="009E7660">
      <w:pPr>
        <w:pStyle w:val="00textosemparagrafo"/>
        <w:spacing w:after="57"/>
        <w:rPr>
          <w:rFonts w:cs="Tahoma"/>
        </w:rPr>
      </w:pPr>
      <w:r w:rsidRPr="00B926F8">
        <w:rPr>
          <w:rFonts w:cs="Tahoma"/>
          <w:b/>
        </w:rPr>
        <w:t>2.</w:t>
      </w:r>
      <w:r w:rsidRPr="00B926F8">
        <w:rPr>
          <w:rFonts w:cs="Tahoma"/>
        </w:rPr>
        <w:t xml:space="preserve"> Pensando nas figuras nas figuras geométricas planas, analise as imagens abaixo, escrevendo algumas características comuns e algumas diferenças existentes entre elas.</w:t>
      </w:r>
    </w:p>
    <w:p w14:paraId="2DECC957" w14:textId="77777777" w:rsidR="009E7660" w:rsidRPr="00B926F8" w:rsidRDefault="009E7660" w:rsidP="009E7660">
      <w:pPr>
        <w:pStyle w:val="00textosemparagrafo"/>
        <w:spacing w:after="57"/>
        <w:rPr>
          <w:rFonts w:cs="Tahoma"/>
        </w:rPr>
      </w:pPr>
    </w:p>
    <w:tbl>
      <w:tblPr>
        <w:tblStyle w:val="atenca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9E7660" w:rsidRPr="00B926F8" w14:paraId="1C3BD8FA" w14:textId="77777777" w:rsidTr="00C61650">
        <w:trPr>
          <w:trHeight w:val="3011"/>
        </w:trPr>
        <w:tc>
          <w:tcPr>
            <w:tcW w:w="4814" w:type="dxa"/>
          </w:tcPr>
          <w:p w14:paraId="6FF4E54B" w14:textId="77777777" w:rsidR="009E7660" w:rsidRPr="00B926F8" w:rsidRDefault="009E7660" w:rsidP="00C61650">
            <w:pPr>
              <w:pStyle w:val="00textosemparagrafo"/>
              <w:spacing w:after="57"/>
              <w:rPr>
                <w:rFonts w:cs="Tahoma"/>
                <w:color w:val="auto"/>
                <w:sz w:val="24"/>
              </w:rPr>
            </w:pPr>
            <w:r w:rsidRPr="00B926F8">
              <w:rPr>
                <w:rFonts w:cs="Tahoma"/>
                <w:noProof/>
                <w:color w:val="auto"/>
                <w:sz w:val="24"/>
              </w:rPr>
              <w:drawing>
                <wp:inline distT="0" distB="0" distL="0" distR="0" wp14:anchorId="4B86A550" wp14:editId="0780B94B">
                  <wp:extent cx="2880360" cy="1801368"/>
                  <wp:effectExtent l="0" t="0" r="0" b="889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04_f_PBM2_MD_LT2_2bim_SD6_G1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80360" cy="1801368"/>
                          </a:xfrm>
                          <a:prstGeom prst="rect">
                            <a:avLst/>
                          </a:prstGeom>
                        </pic:spPr>
                      </pic:pic>
                    </a:graphicData>
                  </a:graphic>
                </wp:inline>
              </w:drawing>
            </w:r>
          </w:p>
        </w:tc>
        <w:tc>
          <w:tcPr>
            <w:tcW w:w="4814" w:type="dxa"/>
          </w:tcPr>
          <w:p w14:paraId="210D7485" w14:textId="77777777" w:rsidR="009E7660" w:rsidRPr="00B926F8" w:rsidRDefault="009E7660" w:rsidP="00C61650">
            <w:pPr>
              <w:pStyle w:val="00textosemparagrafo"/>
              <w:spacing w:after="57"/>
              <w:jc w:val="center"/>
              <w:rPr>
                <w:rFonts w:cs="Tahoma"/>
                <w:color w:val="auto"/>
                <w:sz w:val="24"/>
              </w:rPr>
            </w:pPr>
            <w:r w:rsidRPr="00B926F8">
              <w:rPr>
                <w:rFonts w:cs="Tahoma"/>
                <w:noProof/>
                <w:color w:val="auto"/>
                <w:sz w:val="24"/>
              </w:rPr>
              <w:drawing>
                <wp:inline distT="0" distB="0" distL="0" distR="0" wp14:anchorId="705133CE" wp14:editId="763D6390">
                  <wp:extent cx="1981200" cy="1801368"/>
                  <wp:effectExtent l="0" t="0" r="0" b="889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05_f_PBM2_MD_LT2_2bim_SD6_G19.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81200" cy="1801368"/>
                          </a:xfrm>
                          <a:prstGeom prst="rect">
                            <a:avLst/>
                          </a:prstGeom>
                        </pic:spPr>
                      </pic:pic>
                    </a:graphicData>
                  </a:graphic>
                </wp:inline>
              </w:drawing>
            </w:r>
          </w:p>
        </w:tc>
      </w:tr>
      <w:tr w:rsidR="009E7660" w:rsidRPr="00B926F8" w14:paraId="016CD4E5" w14:textId="77777777" w:rsidTr="00C61650">
        <w:tc>
          <w:tcPr>
            <w:tcW w:w="4814" w:type="dxa"/>
            <w:vAlign w:val="top"/>
          </w:tcPr>
          <w:p w14:paraId="3EFFAD50" w14:textId="77777777" w:rsidR="009E7660" w:rsidRPr="00B926F8" w:rsidRDefault="009E7660" w:rsidP="00C61650">
            <w:pPr>
              <w:pStyle w:val="00textosemparagrafo"/>
              <w:spacing w:after="57"/>
              <w:jc w:val="left"/>
              <w:rPr>
                <w:rFonts w:cs="Tahoma"/>
                <w:i/>
                <w:sz w:val="16"/>
                <w:szCs w:val="16"/>
                <w:lang w:val="pt-BR"/>
              </w:rPr>
            </w:pPr>
            <w:r w:rsidRPr="00B926F8">
              <w:rPr>
                <w:rFonts w:cs="Tahoma"/>
                <w:i/>
                <w:sz w:val="16"/>
                <w:szCs w:val="16"/>
                <w:lang w:val="pt-BR"/>
              </w:rPr>
              <w:t>Composição abstrata.</w:t>
            </w:r>
          </w:p>
        </w:tc>
        <w:tc>
          <w:tcPr>
            <w:tcW w:w="4814" w:type="dxa"/>
            <w:vAlign w:val="top"/>
          </w:tcPr>
          <w:p w14:paraId="71A89C45" w14:textId="77777777" w:rsidR="009E7660" w:rsidRPr="00B926F8" w:rsidRDefault="009E7660" w:rsidP="00C61650">
            <w:pPr>
              <w:pStyle w:val="00textosemparagrafo"/>
              <w:spacing w:after="57"/>
              <w:jc w:val="left"/>
              <w:rPr>
                <w:rFonts w:cs="Tahoma"/>
                <w:sz w:val="16"/>
                <w:szCs w:val="16"/>
                <w:lang w:val="pt-BR"/>
              </w:rPr>
            </w:pPr>
            <w:r w:rsidRPr="00B926F8">
              <w:rPr>
                <w:rFonts w:cs="Tahoma"/>
                <w:i/>
                <w:sz w:val="16"/>
                <w:szCs w:val="16"/>
                <w:lang w:val="pt-BR"/>
              </w:rPr>
              <w:t>Composição com grande plano vermelho, amarelo, preto, cinza e azul</w:t>
            </w:r>
            <w:r w:rsidRPr="00B926F8">
              <w:rPr>
                <w:rFonts w:cs="Tahoma"/>
                <w:sz w:val="16"/>
                <w:szCs w:val="16"/>
                <w:lang w:val="pt-BR"/>
              </w:rPr>
              <w:t xml:space="preserve">, </w:t>
            </w:r>
            <w:proofErr w:type="spellStart"/>
            <w:r w:rsidRPr="00B926F8">
              <w:rPr>
                <w:rFonts w:cs="Tahoma"/>
                <w:sz w:val="16"/>
                <w:szCs w:val="16"/>
                <w:lang w:val="pt-BR"/>
              </w:rPr>
              <w:t>Piet</w:t>
            </w:r>
            <w:proofErr w:type="spellEnd"/>
            <w:r w:rsidRPr="00B926F8">
              <w:rPr>
                <w:rFonts w:cs="Tahoma"/>
                <w:sz w:val="16"/>
                <w:szCs w:val="16"/>
                <w:lang w:val="pt-BR"/>
              </w:rPr>
              <w:t xml:space="preserve"> </w:t>
            </w:r>
            <w:proofErr w:type="spellStart"/>
            <w:r w:rsidRPr="00B926F8">
              <w:rPr>
                <w:rFonts w:cs="Tahoma"/>
                <w:sz w:val="16"/>
                <w:szCs w:val="16"/>
                <w:lang w:val="pt-BR"/>
              </w:rPr>
              <w:t>Mondrian</w:t>
            </w:r>
            <w:proofErr w:type="spellEnd"/>
            <w:r w:rsidRPr="00B926F8">
              <w:rPr>
                <w:rFonts w:cs="Tahoma"/>
                <w:sz w:val="16"/>
                <w:szCs w:val="16"/>
                <w:lang w:val="pt-BR"/>
              </w:rPr>
              <w:t xml:space="preserve">, 1921. Óleo sobre tela, 59,5 cm </w:t>
            </w:r>
            <w:proofErr w:type="gramStart"/>
            <w:r w:rsidRPr="00B926F8">
              <w:rPr>
                <w:rFonts w:cs="Tahoma"/>
                <w:sz w:val="16"/>
                <w:szCs w:val="16"/>
                <w:lang w:val="pt-BR"/>
              </w:rPr>
              <w:t>X</w:t>
            </w:r>
            <w:proofErr w:type="gramEnd"/>
            <w:r w:rsidRPr="00B926F8">
              <w:rPr>
                <w:rFonts w:cs="Tahoma"/>
                <w:sz w:val="16"/>
                <w:szCs w:val="16"/>
                <w:lang w:val="pt-BR"/>
              </w:rPr>
              <w:t xml:space="preserve"> 59,5 cm.</w:t>
            </w:r>
          </w:p>
          <w:p w14:paraId="6C7FE479" w14:textId="77777777" w:rsidR="009E7660" w:rsidRPr="00B926F8" w:rsidRDefault="009E7660" w:rsidP="00C61650">
            <w:pPr>
              <w:pStyle w:val="00textosemparagrafo"/>
              <w:spacing w:after="57"/>
              <w:jc w:val="left"/>
              <w:rPr>
                <w:rFonts w:cs="Tahoma"/>
                <w:sz w:val="16"/>
                <w:szCs w:val="16"/>
                <w:lang w:val="pt-BR"/>
              </w:rPr>
            </w:pPr>
          </w:p>
        </w:tc>
      </w:tr>
    </w:tbl>
    <w:p w14:paraId="47300E10" w14:textId="77777777" w:rsidR="009E7660" w:rsidRPr="00B926F8" w:rsidRDefault="009E7660" w:rsidP="0095652A">
      <w:pPr>
        <w:spacing w:before="360" w:after="57" w:line="250" w:lineRule="atLeast"/>
        <w:rPr>
          <w:rFonts w:ascii="Tahoma" w:hAnsi="Tahoma" w:cs="Tahoma"/>
        </w:rPr>
      </w:pPr>
      <w:r w:rsidRPr="00B926F8">
        <w:rPr>
          <w:rFonts w:ascii="Tahoma" w:hAnsi="Tahoma" w:cs="Tahoma"/>
        </w:rPr>
        <w:t>__________________________________________________________________________</w:t>
      </w:r>
    </w:p>
    <w:p w14:paraId="1998507C" w14:textId="77777777" w:rsidR="009E7660" w:rsidRPr="00B926F8" w:rsidRDefault="009E7660" w:rsidP="0095652A">
      <w:pPr>
        <w:spacing w:before="360" w:after="57" w:line="250" w:lineRule="atLeast"/>
        <w:rPr>
          <w:rFonts w:ascii="Tahoma" w:hAnsi="Tahoma" w:cs="Tahoma"/>
        </w:rPr>
      </w:pPr>
      <w:r w:rsidRPr="00B926F8">
        <w:rPr>
          <w:rFonts w:ascii="Tahoma" w:hAnsi="Tahoma" w:cs="Tahoma"/>
        </w:rPr>
        <w:t>__________________________________________________________________________</w:t>
      </w:r>
    </w:p>
    <w:p w14:paraId="03546DBB" w14:textId="77777777" w:rsidR="009E7660" w:rsidRPr="00B926F8" w:rsidRDefault="009E7660" w:rsidP="0095652A">
      <w:pPr>
        <w:spacing w:before="360" w:after="57" w:line="250" w:lineRule="atLeast"/>
        <w:rPr>
          <w:rFonts w:ascii="Tahoma" w:hAnsi="Tahoma" w:cs="Tahoma"/>
        </w:rPr>
      </w:pPr>
      <w:r w:rsidRPr="00B926F8">
        <w:rPr>
          <w:rFonts w:ascii="Tahoma" w:hAnsi="Tahoma" w:cs="Tahoma"/>
        </w:rPr>
        <w:t>__________________________________________________________________________</w:t>
      </w:r>
    </w:p>
    <w:p w14:paraId="2FCA669B" w14:textId="0FD911F9" w:rsidR="009E7660" w:rsidRPr="00B926F8" w:rsidRDefault="009E7660" w:rsidP="0095652A">
      <w:pPr>
        <w:spacing w:before="360" w:after="57" w:line="250" w:lineRule="atLeast"/>
        <w:rPr>
          <w:rFonts w:ascii="Tahoma" w:hAnsi="Tahoma" w:cs="Tahoma"/>
        </w:rPr>
      </w:pPr>
      <w:r w:rsidRPr="00B926F8">
        <w:rPr>
          <w:rFonts w:ascii="Tahoma" w:hAnsi="Tahoma" w:cs="Tahoma"/>
        </w:rPr>
        <w:t>__________________________________________________________________________</w:t>
      </w:r>
      <w:r w:rsidRPr="00B926F8">
        <w:rPr>
          <w:rFonts w:ascii="Tahoma" w:hAnsi="Tahoma" w:cs="Tahoma"/>
        </w:rPr>
        <w:br w:type="page"/>
      </w:r>
    </w:p>
    <w:p w14:paraId="02CF0BD3" w14:textId="77777777" w:rsidR="009E7660" w:rsidRPr="00C93428" w:rsidRDefault="009E7660" w:rsidP="0095652A">
      <w:pPr>
        <w:pStyle w:val="00PESO2"/>
      </w:pPr>
      <w:r w:rsidRPr="00C93428">
        <w:lastRenderedPageBreak/>
        <w:t xml:space="preserve">Orientações </w:t>
      </w:r>
      <w:r>
        <w:t>e respostas para as atividades</w:t>
      </w:r>
    </w:p>
    <w:p w14:paraId="5C054404" w14:textId="77777777" w:rsidR="009E7660" w:rsidRPr="00C55384" w:rsidRDefault="009E7660" w:rsidP="009E7660">
      <w:pPr>
        <w:spacing w:after="57" w:line="250" w:lineRule="atLeast"/>
        <w:rPr>
          <w:rFonts w:ascii="Tahoma" w:hAnsi="Tahoma" w:cs="Tahoma"/>
        </w:rPr>
      </w:pPr>
    </w:p>
    <w:p w14:paraId="510F274B" w14:textId="77777777" w:rsidR="009E7660" w:rsidRPr="00C80444" w:rsidRDefault="009E7660" w:rsidP="009E7660">
      <w:pPr>
        <w:pStyle w:val="00textosemparagrafo"/>
        <w:spacing w:after="57"/>
      </w:pPr>
      <w:r>
        <w:t>A</w:t>
      </w:r>
      <w:r w:rsidRPr="00C80444">
        <w:t xml:space="preserve">nalise se os alunos estão usando a linguagem matemática na construção de seus argumentos. </w:t>
      </w:r>
    </w:p>
    <w:p w14:paraId="4D6350EC" w14:textId="77777777" w:rsidR="009E7660" w:rsidRDefault="009E7660" w:rsidP="009E7660">
      <w:pPr>
        <w:pStyle w:val="00textosemparagrafo"/>
        <w:spacing w:after="57"/>
        <w:rPr>
          <w:b/>
        </w:rPr>
      </w:pPr>
    </w:p>
    <w:p w14:paraId="76243E0E" w14:textId="77777777" w:rsidR="009E7660" w:rsidRPr="002D2DE1" w:rsidRDefault="009E7660" w:rsidP="009E7660">
      <w:pPr>
        <w:pStyle w:val="00textosemparagrafo"/>
        <w:spacing w:after="57"/>
      </w:pPr>
      <w:r>
        <w:rPr>
          <w:b/>
        </w:rPr>
        <w:t>1.</w:t>
      </w:r>
      <w:r>
        <w:t xml:space="preserve"> Espera-se que os alunos percebam que </w:t>
      </w:r>
      <w:r w:rsidRPr="001B1BA2">
        <w:t>figuras não arredondadas e que possuem "bicos" ou cantos (ângulos retos na linguagem matemática).</w:t>
      </w:r>
    </w:p>
    <w:p w14:paraId="676D947F" w14:textId="77777777" w:rsidR="009E7660" w:rsidRPr="002D2DE1" w:rsidRDefault="009E7660" w:rsidP="009E7660">
      <w:pPr>
        <w:pStyle w:val="00textosemparagrafo"/>
        <w:spacing w:after="57"/>
      </w:pPr>
    </w:p>
    <w:p w14:paraId="71E6BE40" w14:textId="77777777" w:rsidR="009E7660" w:rsidRPr="00B926F8" w:rsidRDefault="009E7660" w:rsidP="009E7660">
      <w:pPr>
        <w:pStyle w:val="00textosemparagrafo"/>
        <w:spacing w:after="57"/>
      </w:pPr>
      <w:r>
        <w:rPr>
          <w:b/>
        </w:rPr>
        <w:t xml:space="preserve">2. </w:t>
      </w:r>
      <w:r w:rsidRPr="00BB5CFB">
        <w:t>As duas comp</w:t>
      </w:r>
      <w:r>
        <w:t xml:space="preserve">osições são formadas por figuras geométricas planas, as duas possuem representações de quadrados e retângulos. A composição abstrata é formada por representações de figuras geométrica arredondadas e figuras geométricas não arredondadas, e a composição de </w:t>
      </w:r>
      <w:proofErr w:type="spellStart"/>
      <w:r>
        <w:t>Mondrian</w:t>
      </w:r>
      <w:proofErr w:type="spellEnd"/>
      <w:r>
        <w:t xml:space="preserve"> usa apenas representações de figuras geométricas não arredondadas.</w:t>
      </w:r>
    </w:p>
    <w:p w14:paraId="3C1D8F97" w14:textId="77777777" w:rsidR="009E7660" w:rsidRPr="007734D7" w:rsidRDefault="009E7660" w:rsidP="009E7660">
      <w:pPr>
        <w:pStyle w:val="00textosemparagrafo"/>
        <w:spacing w:after="57"/>
        <w:rPr>
          <w:sz w:val="32"/>
          <w:szCs w:val="32"/>
        </w:rPr>
      </w:pPr>
    </w:p>
    <w:p w14:paraId="551A74E3" w14:textId="77777777" w:rsidR="009E7660" w:rsidRPr="00C55384" w:rsidRDefault="009E7660" w:rsidP="0095652A">
      <w:pPr>
        <w:pStyle w:val="00PESO2"/>
      </w:pPr>
      <w:r w:rsidRPr="00C55384">
        <w:t xml:space="preserve">Orientações para </w:t>
      </w:r>
      <w:proofErr w:type="spellStart"/>
      <w:r w:rsidRPr="00C55384">
        <w:t>autoavaliação</w:t>
      </w:r>
      <w:proofErr w:type="spellEnd"/>
    </w:p>
    <w:p w14:paraId="73030AEB" w14:textId="77777777" w:rsidR="009E7660" w:rsidRPr="00FD38E7" w:rsidRDefault="009E7660" w:rsidP="009E7660">
      <w:pPr>
        <w:spacing w:after="57" w:line="250" w:lineRule="atLeast"/>
        <w:rPr>
          <w:rFonts w:ascii="Tahoma" w:hAnsi="Tahoma" w:cs="Tahoma"/>
        </w:rPr>
      </w:pPr>
    </w:p>
    <w:p w14:paraId="56C6CD22" w14:textId="77777777" w:rsidR="009E7660" w:rsidRDefault="009E7660" w:rsidP="009E7660">
      <w:pPr>
        <w:spacing w:after="57" w:line="250" w:lineRule="atLeast"/>
        <w:jc w:val="both"/>
        <w:rPr>
          <w:rFonts w:ascii="Tahoma" w:hAnsi="Tahoma" w:cs="Tahoma"/>
        </w:rPr>
      </w:pPr>
      <w:r>
        <w:rPr>
          <w:rFonts w:ascii="Tahoma" w:hAnsi="Tahoma" w:cs="Tahoma"/>
        </w:rPr>
        <w:t>Pretendemos estimular o aluno a refletir sobre a própria aprendizagem de alguns conceitos apresentados na sequência. Se julgar oportuno, aproveite o momento e faça outros questionamentos que considerar importantes.</w:t>
      </w:r>
    </w:p>
    <w:p w14:paraId="23B8839F" w14:textId="77777777" w:rsidR="009E7660" w:rsidRDefault="009E7660" w:rsidP="009E7660">
      <w:pPr>
        <w:spacing w:after="57" w:line="250" w:lineRule="atLeast"/>
        <w:jc w:val="both"/>
        <w:rPr>
          <w:rFonts w:ascii="Tahoma" w:hAnsi="Tahoma" w:cs="Tahoma"/>
        </w:rPr>
      </w:pPr>
      <w:r>
        <w:rPr>
          <w:rFonts w:ascii="Tahoma" w:hAnsi="Tahoma" w:cs="Tahoma"/>
        </w:rPr>
        <w:t>Vale ressaltar que esta não é a principal ferramenta de avaliação, mas é uma importante etapa para saber qual(</w:t>
      </w:r>
      <w:proofErr w:type="spellStart"/>
      <w:r>
        <w:rPr>
          <w:rFonts w:ascii="Tahoma" w:hAnsi="Tahoma" w:cs="Tahoma"/>
        </w:rPr>
        <w:t>is</w:t>
      </w:r>
      <w:proofErr w:type="spellEnd"/>
      <w:r>
        <w:rPr>
          <w:rFonts w:ascii="Tahoma" w:hAnsi="Tahoma" w:cs="Tahoma"/>
        </w:rPr>
        <w:t>) assunto(s) deve(m) ser retomado(s). Por esse motivo, oriente os alunos a pintar exatamente a quantidade de quadrinhos que mostre quanto eles sabem sobre o que está sendo perguntado.</w:t>
      </w:r>
    </w:p>
    <w:p w14:paraId="789E1E4F" w14:textId="77777777" w:rsidR="009E7660" w:rsidRDefault="009E7660" w:rsidP="009E7660">
      <w:pPr>
        <w:pStyle w:val="00textosemparagrafo"/>
        <w:spacing w:after="57"/>
        <w:rPr>
          <w:rFonts w:cs="Tahoma"/>
        </w:rPr>
      </w:pPr>
      <w:r w:rsidRPr="00546C49">
        <w:rPr>
          <w:rFonts w:eastAsia="Arial"/>
        </w:rPr>
        <w:t>Proponha, individualmente, a</w:t>
      </w:r>
      <w:r>
        <w:rPr>
          <w:rFonts w:eastAsia="Arial"/>
        </w:rPr>
        <w:t xml:space="preserve"> </w:t>
      </w:r>
      <w:proofErr w:type="spellStart"/>
      <w:r>
        <w:rPr>
          <w:rFonts w:eastAsia="Arial"/>
        </w:rPr>
        <w:t>autoavaliação</w:t>
      </w:r>
      <w:proofErr w:type="spellEnd"/>
      <w:r>
        <w:rPr>
          <w:rFonts w:eastAsia="Arial"/>
        </w:rPr>
        <w:t xml:space="preserve"> </w:t>
      </w:r>
      <w:r w:rsidRPr="00546C49">
        <w:rPr>
          <w:rFonts w:eastAsia="Arial"/>
        </w:rPr>
        <w:t>a seguir para que os alunos a preencham.</w:t>
      </w:r>
      <w:r>
        <w:rPr>
          <w:rFonts w:eastAsia="Arial"/>
        </w:rPr>
        <w:t xml:space="preserve"> </w:t>
      </w:r>
      <w:r>
        <w:rPr>
          <w:rFonts w:cs="Tahoma"/>
        </w:rPr>
        <w:t>Leia as questões para eles e acompanhe-os enquanto vão respondendo.</w:t>
      </w:r>
    </w:p>
    <w:p w14:paraId="64FDBBB3" w14:textId="77777777" w:rsidR="009E7660" w:rsidRDefault="009E7660" w:rsidP="009E7660">
      <w:pPr>
        <w:pStyle w:val="00textosemparagrafo"/>
        <w:spacing w:after="57"/>
      </w:pPr>
    </w:p>
    <w:p w14:paraId="7516BDBB" w14:textId="77777777" w:rsidR="009E7660" w:rsidRPr="00C80444" w:rsidRDefault="009E7660" w:rsidP="009E7660">
      <w:pPr>
        <w:pStyle w:val="00textosemparagrafo"/>
        <w:spacing w:after="57"/>
      </w:pPr>
      <w:r w:rsidRPr="001D78E8">
        <w:t>Pinte a quantidade de quadrinhos que indica quanto você sabe.</w:t>
      </w:r>
    </w:p>
    <w:p w14:paraId="0479AADE" w14:textId="77777777" w:rsidR="009E7660" w:rsidRDefault="009E7660" w:rsidP="009E7660">
      <w:pPr>
        <w:spacing w:after="57" w:line="250" w:lineRule="atLeast"/>
        <w:jc w:val="both"/>
        <w:rPr>
          <w:rFonts w:ascii="Tahoma" w:hAnsi="Tahoma" w:cs="Tahoma"/>
        </w:rPr>
      </w:pPr>
    </w:p>
    <w:tbl>
      <w:tblPr>
        <w:tblStyle w:val="atencao"/>
        <w:tblpPr w:leftFromText="141" w:rightFromText="141" w:vertAnchor="text" w:horzAnchor="margin" w:tblpY="145"/>
        <w:tblW w:w="9466" w:type="dxa"/>
        <w:tblLook w:val="04A0" w:firstRow="1" w:lastRow="0" w:firstColumn="1" w:lastColumn="0" w:noHBand="0" w:noVBand="1"/>
      </w:tblPr>
      <w:tblGrid>
        <w:gridCol w:w="6448"/>
        <w:gridCol w:w="1006"/>
        <w:gridCol w:w="1006"/>
        <w:gridCol w:w="1006"/>
      </w:tblGrid>
      <w:tr w:rsidR="009E7660" w:rsidRPr="001C7184" w14:paraId="39EA7559" w14:textId="77777777" w:rsidTr="00C61650">
        <w:trPr>
          <w:trHeight w:val="724"/>
        </w:trPr>
        <w:tc>
          <w:tcPr>
            <w:tcW w:w="6448" w:type="dxa"/>
            <w:tcBorders>
              <w:top w:val="single" w:sz="4" w:space="0" w:color="0068A7"/>
              <w:left w:val="single" w:sz="4" w:space="0" w:color="0068A7"/>
              <w:bottom w:val="single" w:sz="4" w:space="0" w:color="0068A7"/>
              <w:right w:val="single" w:sz="4" w:space="0" w:color="0068A7"/>
            </w:tcBorders>
            <w:hideMark/>
          </w:tcPr>
          <w:p w14:paraId="4A9CCAE8" w14:textId="77777777" w:rsidR="009E7660" w:rsidRPr="00252074" w:rsidRDefault="009E7660" w:rsidP="00C61650">
            <w:pPr>
              <w:spacing w:after="57" w:line="250" w:lineRule="atLeast"/>
              <w:rPr>
                <w:rFonts w:cs="Tahoma"/>
                <w:color w:val="000000"/>
                <w:lang w:val="pt-BR"/>
              </w:rPr>
            </w:pPr>
            <w:r w:rsidRPr="001C7184">
              <w:rPr>
                <w:rFonts w:cs="Tahoma"/>
                <w:color w:val="000000"/>
                <w:lang w:val="pt-BR"/>
              </w:rPr>
              <w:t xml:space="preserve">A. </w:t>
            </w:r>
            <w:r>
              <w:rPr>
                <w:rFonts w:cs="Tahoma"/>
                <w:color w:val="000000"/>
                <w:lang w:val="pt-BR"/>
              </w:rPr>
              <w:t xml:space="preserve">Consigo </w:t>
            </w:r>
            <w:r>
              <w:rPr>
                <w:lang w:val="pt-BR"/>
              </w:rPr>
              <w:t>identificar e nomear</w:t>
            </w:r>
            <w:r w:rsidRPr="005E186D">
              <w:rPr>
                <w:lang w:val="pt-BR"/>
              </w:rPr>
              <w:t xml:space="preserve"> </w:t>
            </w:r>
            <w:r>
              <w:rPr>
                <w:lang w:val="pt-BR"/>
              </w:rPr>
              <w:t>figuras</w:t>
            </w:r>
            <w:r w:rsidRPr="005E186D">
              <w:rPr>
                <w:lang w:val="pt-BR"/>
              </w:rPr>
              <w:t xml:space="preserve"> geométricas planas </w:t>
            </w:r>
            <w:r>
              <w:rPr>
                <w:lang w:val="pt-BR"/>
              </w:rPr>
              <w:t>em figuras geométricas não planas representadas em objetos do mundo físico</w:t>
            </w:r>
            <w:r>
              <w:rPr>
                <w:rFonts w:cs="Tahoma"/>
                <w:color w:val="000000"/>
                <w:lang w:val="pt-BR"/>
              </w:rPr>
              <w:t>?</w:t>
            </w:r>
          </w:p>
        </w:tc>
        <w:tc>
          <w:tcPr>
            <w:tcW w:w="1006" w:type="dxa"/>
            <w:tcBorders>
              <w:top w:val="single" w:sz="4" w:space="0" w:color="0068A7"/>
              <w:left w:val="single" w:sz="4" w:space="0" w:color="0068A7"/>
              <w:bottom w:val="single" w:sz="4" w:space="0" w:color="0068A7"/>
              <w:right w:val="single" w:sz="4" w:space="0" w:color="0068A7"/>
            </w:tcBorders>
          </w:tcPr>
          <w:p w14:paraId="7C211253" w14:textId="77777777" w:rsidR="009E7660" w:rsidRPr="001C7184" w:rsidRDefault="009E7660" w:rsidP="00C61650">
            <w:pPr>
              <w:spacing w:after="57" w:line="250" w:lineRule="atLeast"/>
              <w:rPr>
                <w:rFonts w:cs="Tahoma"/>
                <w:color w:val="000000"/>
                <w:lang w:val="pt-BR"/>
              </w:rPr>
            </w:pPr>
          </w:p>
        </w:tc>
        <w:tc>
          <w:tcPr>
            <w:tcW w:w="1006" w:type="dxa"/>
            <w:tcBorders>
              <w:top w:val="single" w:sz="4" w:space="0" w:color="0068A7"/>
              <w:left w:val="single" w:sz="4" w:space="0" w:color="0068A7"/>
              <w:bottom w:val="single" w:sz="4" w:space="0" w:color="0068A7"/>
              <w:right w:val="single" w:sz="4" w:space="0" w:color="0068A7"/>
            </w:tcBorders>
          </w:tcPr>
          <w:p w14:paraId="1BC8F783" w14:textId="77777777" w:rsidR="009E7660" w:rsidRPr="001C7184" w:rsidRDefault="009E7660" w:rsidP="00C61650">
            <w:pPr>
              <w:spacing w:after="57" w:line="250" w:lineRule="atLeast"/>
              <w:rPr>
                <w:rFonts w:cs="Tahoma"/>
                <w:color w:val="000000"/>
                <w:lang w:val="pt-BR"/>
              </w:rPr>
            </w:pPr>
          </w:p>
        </w:tc>
        <w:tc>
          <w:tcPr>
            <w:tcW w:w="1006" w:type="dxa"/>
            <w:tcBorders>
              <w:top w:val="single" w:sz="4" w:space="0" w:color="0068A7"/>
              <w:left w:val="single" w:sz="4" w:space="0" w:color="0068A7"/>
              <w:bottom w:val="single" w:sz="4" w:space="0" w:color="0068A7"/>
              <w:right w:val="single" w:sz="4" w:space="0" w:color="0068A7"/>
            </w:tcBorders>
          </w:tcPr>
          <w:p w14:paraId="07CC0BB9" w14:textId="77777777" w:rsidR="009E7660" w:rsidRPr="001C7184" w:rsidRDefault="009E7660" w:rsidP="00C61650">
            <w:pPr>
              <w:spacing w:after="57" w:line="250" w:lineRule="atLeast"/>
              <w:rPr>
                <w:rFonts w:cs="Tahoma"/>
                <w:color w:val="000000"/>
                <w:lang w:val="pt-BR"/>
              </w:rPr>
            </w:pPr>
          </w:p>
        </w:tc>
      </w:tr>
      <w:tr w:rsidR="009E7660" w:rsidRPr="001C7184" w14:paraId="1A7CB4BB" w14:textId="77777777" w:rsidTr="00C61650">
        <w:trPr>
          <w:trHeight w:val="724"/>
        </w:trPr>
        <w:tc>
          <w:tcPr>
            <w:tcW w:w="6448" w:type="dxa"/>
            <w:tcBorders>
              <w:top w:val="single" w:sz="4" w:space="0" w:color="0068A7"/>
              <w:left w:val="single" w:sz="4" w:space="0" w:color="0068A7"/>
              <w:bottom w:val="single" w:sz="4" w:space="0" w:color="0068A7"/>
              <w:right w:val="single" w:sz="4" w:space="0" w:color="0068A7"/>
            </w:tcBorders>
            <w:hideMark/>
          </w:tcPr>
          <w:p w14:paraId="72A4B98F" w14:textId="77777777" w:rsidR="009E7660" w:rsidRPr="001C7184" w:rsidRDefault="009E7660" w:rsidP="00C61650">
            <w:pPr>
              <w:spacing w:after="57" w:line="250" w:lineRule="atLeast"/>
              <w:rPr>
                <w:rFonts w:cs="Tahoma"/>
                <w:color w:val="000000"/>
                <w:lang w:val="pt-BR"/>
              </w:rPr>
            </w:pPr>
            <w:r w:rsidRPr="001C7184">
              <w:rPr>
                <w:rFonts w:cs="Tahoma"/>
                <w:color w:val="000000"/>
                <w:lang w:val="pt-BR"/>
              </w:rPr>
              <w:t xml:space="preserve">B. </w:t>
            </w:r>
            <w:r>
              <w:rPr>
                <w:rFonts w:cs="Arial"/>
                <w:color w:val="000000"/>
                <w:lang w:val="pt-BR"/>
              </w:rPr>
              <w:t xml:space="preserve">Sou capaz de </w:t>
            </w:r>
            <w:r w:rsidRPr="005E186D">
              <w:rPr>
                <w:lang w:val="pt-BR"/>
              </w:rPr>
              <w:t xml:space="preserve">reconhecer </w:t>
            </w:r>
            <w:r>
              <w:rPr>
                <w:lang w:val="pt-BR"/>
              </w:rPr>
              <w:t>características comuns</w:t>
            </w:r>
            <w:r w:rsidRPr="005E186D">
              <w:rPr>
                <w:lang w:val="pt-BR"/>
              </w:rPr>
              <w:t xml:space="preserve"> e diferenças entre</w:t>
            </w:r>
            <w:r>
              <w:rPr>
                <w:rFonts w:cs="Arial"/>
                <w:color w:val="000000"/>
                <w:lang w:val="pt-BR"/>
              </w:rPr>
              <w:t xml:space="preserve"> </w:t>
            </w:r>
            <w:r>
              <w:rPr>
                <w:lang w:val="pt-BR"/>
              </w:rPr>
              <w:t>figuras</w:t>
            </w:r>
            <w:r w:rsidRPr="005E186D">
              <w:rPr>
                <w:lang w:val="pt-BR"/>
              </w:rPr>
              <w:t xml:space="preserve"> geométricas </w:t>
            </w:r>
            <w:r>
              <w:rPr>
                <w:lang w:val="pt-BR"/>
              </w:rPr>
              <w:t xml:space="preserve">não </w:t>
            </w:r>
            <w:r w:rsidRPr="005E186D">
              <w:rPr>
                <w:lang w:val="pt-BR"/>
              </w:rPr>
              <w:t>planas</w:t>
            </w:r>
            <w:r>
              <w:rPr>
                <w:lang w:val="pt-BR"/>
              </w:rPr>
              <w:t xml:space="preserve"> e figuras geométricas planas</w:t>
            </w:r>
            <w:r>
              <w:rPr>
                <w:rFonts w:cs="Arial"/>
                <w:color w:val="000000"/>
                <w:lang w:val="pt-BR"/>
              </w:rPr>
              <w:t>?</w:t>
            </w:r>
          </w:p>
        </w:tc>
        <w:tc>
          <w:tcPr>
            <w:tcW w:w="1006" w:type="dxa"/>
            <w:tcBorders>
              <w:top w:val="single" w:sz="4" w:space="0" w:color="0068A7"/>
              <w:left w:val="single" w:sz="4" w:space="0" w:color="0068A7"/>
              <w:bottom w:val="single" w:sz="4" w:space="0" w:color="0068A7"/>
              <w:right w:val="single" w:sz="4" w:space="0" w:color="0068A7"/>
            </w:tcBorders>
          </w:tcPr>
          <w:p w14:paraId="346FA82C" w14:textId="77777777" w:rsidR="009E7660" w:rsidRPr="001C7184" w:rsidRDefault="009E7660" w:rsidP="00C61650">
            <w:pPr>
              <w:spacing w:after="57" w:line="250" w:lineRule="atLeast"/>
              <w:rPr>
                <w:rFonts w:cs="Tahoma"/>
                <w:color w:val="000000"/>
                <w:lang w:val="pt-BR"/>
              </w:rPr>
            </w:pPr>
          </w:p>
        </w:tc>
        <w:tc>
          <w:tcPr>
            <w:tcW w:w="1006" w:type="dxa"/>
            <w:tcBorders>
              <w:top w:val="single" w:sz="4" w:space="0" w:color="0068A7"/>
              <w:left w:val="single" w:sz="4" w:space="0" w:color="0068A7"/>
              <w:bottom w:val="single" w:sz="4" w:space="0" w:color="0068A7"/>
              <w:right w:val="single" w:sz="4" w:space="0" w:color="0068A7"/>
            </w:tcBorders>
          </w:tcPr>
          <w:p w14:paraId="3A937853" w14:textId="77777777" w:rsidR="009E7660" w:rsidRPr="001C7184" w:rsidRDefault="009E7660" w:rsidP="00C61650">
            <w:pPr>
              <w:spacing w:after="57" w:line="250" w:lineRule="atLeast"/>
              <w:rPr>
                <w:rFonts w:cs="Tahoma"/>
                <w:color w:val="000000"/>
                <w:lang w:val="pt-BR"/>
              </w:rPr>
            </w:pPr>
          </w:p>
        </w:tc>
        <w:tc>
          <w:tcPr>
            <w:tcW w:w="1006" w:type="dxa"/>
            <w:tcBorders>
              <w:top w:val="single" w:sz="4" w:space="0" w:color="0068A7"/>
              <w:left w:val="single" w:sz="4" w:space="0" w:color="0068A7"/>
              <w:bottom w:val="single" w:sz="4" w:space="0" w:color="0068A7"/>
              <w:right w:val="single" w:sz="4" w:space="0" w:color="0068A7"/>
            </w:tcBorders>
          </w:tcPr>
          <w:p w14:paraId="467BE7E9" w14:textId="77777777" w:rsidR="009E7660" w:rsidRPr="001C7184" w:rsidRDefault="009E7660" w:rsidP="00C61650">
            <w:pPr>
              <w:spacing w:after="57" w:line="250" w:lineRule="atLeast"/>
              <w:rPr>
                <w:rFonts w:cs="Tahoma"/>
                <w:color w:val="000000"/>
                <w:lang w:val="pt-BR"/>
              </w:rPr>
            </w:pPr>
          </w:p>
        </w:tc>
      </w:tr>
      <w:tr w:rsidR="009E7660" w:rsidRPr="001C7184" w14:paraId="01E7C642" w14:textId="77777777" w:rsidTr="00C61650">
        <w:trPr>
          <w:trHeight w:val="724"/>
        </w:trPr>
        <w:tc>
          <w:tcPr>
            <w:tcW w:w="6448" w:type="dxa"/>
            <w:tcBorders>
              <w:top w:val="single" w:sz="4" w:space="0" w:color="0068A7"/>
              <w:left w:val="single" w:sz="4" w:space="0" w:color="0068A7"/>
              <w:bottom w:val="single" w:sz="4" w:space="0" w:color="0068A7"/>
              <w:right w:val="single" w:sz="4" w:space="0" w:color="0068A7"/>
            </w:tcBorders>
            <w:hideMark/>
          </w:tcPr>
          <w:p w14:paraId="3D2E30AB" w14:textId="77777777" w:rsidR="009E7660" w:rsidRPr="001C7184" w:rsidRDefault="009E7660" w:rsidP="00C61650">
            <w:pPr>
              <w:spacing w:after="57" w:line="250" w:lineRule="atLeast"/>
              <w:rPr>
                <w:rFonts w:cs="Tahoma"/>
                <w:color w:val="000000"/>
                <w:lang w:val="pt-BR"/>
              </w:rPr>
            </w:pPr>
            <w:r w:rsidRPr="001C7184">
              <w:rPr>
                <w:rFonts w:cs="Tahoma"/>
                <w:color w:val="000000"/>
                <w:lang w:val="pt-BR"/>
              </w:rPr>
              <w:t xml:space="preserve">C. </w:t>
            </w:r>
            <w:r>
              <w:rPr>
                <w:rFonts w:cs="Tahoma"/>
                <w:color w:val="000000"/>
                <w:lang w:val="pt-BR"/>
              </w:rPr>
              <w:t xml:space="preserve">Consigo </w:t>
            </w:r>
            <w:r>
              <w:rPr>
                <w:lang w:val="pt-BR"/>
              </w:rPr>
              <w:t>reconhecer</w:t>
            </w:r>
            <w:r w:rsidRPr="006E188E">
              <w:rPr>
                <w:lang w:val="pt-BR"/>
              </w:rPr>
              <w:t xml:space="preserve"> características</w:t>
            </w:r>
            <w:r>
              <w:rPr>
                <w:lang w:val="pt-BR"/>
              </w:rPr>
              <w:t xml:space="preserve"> comuns e diferenças</w:t>
            </w:r>
            <w:r w:rsidRPr="006E188E">
              <w:rPr>
                <w:lang w:val="pt-BR"/>
              </w:rPr>
              <w:t xml:space="preserve"> </w:t>
            </w:r>
            <w:r>
              <w:rPr>
                <w:lang w:val="pt-BR"/>
              </w:rPr>
              <w:t>das figuras</w:t>
            </w:r>
            <w:r w:rsidRPr="006E188E">
              <w:rPr>
                <w:lang w:val="pt-BR"/>
              </w:rPr>
              <w:t xml:space="preserve"> geométricas planas</w:t>
            </w:r>
            <w:r>
              <w:rPr>
                <w:rFonts w:cs="Tahoma"/>
                <w:color w:val="000000"/>
                <w:lang w:val="pt-BR"/>
              </w:rPr>
              <w:t>?</w:t>
            </w:r>
            <w:r w:rsidRPr="00252074">
              <w:rPr>
                <w:rFonts w:cs="Tahoma"/>
                <w:color w:val="000000"/>
                <w:lang w:val="pt-BR"/>
              </w:rPr>
              <w:t xml:space="preserve"> </w:t>
            </w:r>
            <w:r w:rsidRPr="001C7184">
              <w:rPr>
                <w:rFonts w:cs="Tahoma"/>
                <w:color w:val="000000"/>
                <w:lang w:val="pt-BR"/>
              </w:rPr>
              <w:t xml:space="preserve"> </w:t>
            </w:r>
          </w:p>
        </w:tc>
        <w:tc>
          <w:tcPr>
            <w:tcW w:w="1006" w:type="dxa"/>
            <w:tcBorders>
              <w:top w:val="single" w:sz="4" w:space="0" w:color="0068A7"/>
              <w:left w:val="single" w:sz="4" w:space="0" w:color="0068A7"/>
              <w:bottom w:val="single" w:sz="4" w:space="0" w:color="0068A7"/>
              <w:right w:val="single" w:sz="4" w:space="0" w:color="0068A7"/>
            </w:tcBorders>
          </w:tcPr>
          <w:p w14:paraId="300DD595" w14:textId="77777777" w:rsidR="009E7660" w:rsidRPr="001C7184" w:rsidRDefault="009E7660" w:rsidP="00C61650">
            <w:pPr>
              <w:spacing w:after="57" w:line="250" w:lineRule="atLeast"/>
              <w:rPr>
                <w:rFonts w:cs="Tahoma"/>
                <w:color w:val="000000"/>
                <w:lang w:val="pt-BR"/>
              </w:rPr>
            </w:pPr>
          </w:p>
        </w:tc>
        <w:tc>
          <w:tcPr>
            <w:tcW w:w="1006" w:type="dxa"/>
            <w:tcBorders>
              <w:top w:val="single" w:sz="4" w:space="0" w:color="0068A7"/>
              <w:left w:val="single" w:sz="4" w:space="0" w:color="0068A7"/>
              <w:bottom w:val="single" w:sz="4" w:space="0" w:color="0068A7"/>
              <w:right w:val="single" w:sz="4" w:space="0" w:color="0068A7"/>
            </w:tcBorders>
          </w:tcPr>
          <w:p w14:paraId="1DC77738" w14:textId="77777777" w:rsidR="009E7660" w:rsidRPr="001C7184" w:rsidRDefault="009E7660" w:rsidP="00C61650">
            <w:pPr>
              <w:spacing w:after="57" w:line="250" w:lineRule="atLeast"/>
              <w:rPr>
                <w:rFonts w:cs="Tahoma"/>
                <w:color w:val="000000"/>
                <w:lang w:val="pt-BR"/>
              </w:rPr>
            </w:pPr>
          </w:p>
        </w:tc>
        <w:tc>
          <w:tcPr>
            <w:tcW w:w="1006" w:type="dxa"/>
            <w:tcBorders>
              <w:top w:val="single" w:sz="4" w:space="0" w:color="0068A7"/>
              <w:left w:val="single" w:sz="4" w:space="0" w:color="0068A7"/>
              <w:bottom w:val="single" w:sz="4" w:space="0" w:color="0068A7"/>
              <w:right w:val="single" w:sz="4" w:space="0" w:color="0068A7"/>
            </w:tcBorders>
          </w:tcPr>
          <w:p w14:paraId="08355AC4" w14:textId="77777777" w:rsidR="009E7660" w:rsidRPr="001C7184" w:rsidRDefault="009E7660" w:rsidP="00C61650">
            <w:pPr>
              <w:spacing w:after="57" w:line="250" w:lineRule="atLeast"/>
              <w:rPr>
                <w:rFonts w:cs="Tahoma"/>
                <w:color w:val="000000"/>
                <w:lang w:val="pt-BR"/>
              </w:rPr>
            </w:pPr>
          </w:p>
        </w:tc>
      </w:tr>
    </w:tbl>
    <w:p w14:paraId="33AD762B" w14:textId="77777777" w:rsidR="009E7660" w:rsidRPr="00B926F8" w:rsidRDefault="009E7660" w:rsidP="009E7660">
      <w:pPr>
        <w:spacing w:after="57" w:line="250" w:lineRule="atLeast"/>
        <w:jc w:val="both"/>
        <w:rPr>
          <w:rFonts w:ascii="Tahoma" w:eastAsia="Arial" w:hAnsi="Tahoma" w:cs="Tahoma"/>
        </w:rPr>
      </w:pPr>
    </w:p>
    <w:p w14:paraId="209B1F33" w14:textId="77777777" w:rsidR="009E7660" w:rsidRDefault="009E7660" w:rsidP="009E7660">
      <w:pPr>
        <w:spacing w:after="57" w:line="250" w:lineRule="atLeast"/>
        <w:jc w:val="both"/>
        <w:rPr>
          <w:rFonts w:ascii="Tahoma" w:eastAsia="Arial" w:hAnsi="Tahoma" w:cs="Tahoma"/>
        </w:rPr>
      </w:pPr>
      <w:r>
        <w:rPr>
          <w:rFonts w:ascii="Tahoma" w:eastAsia="Arial" w:hAnsi="Tahoma" w:cs="Tahoma"/>
        </w:rPr>
        <w:t>De acordo com os quadrinhos pintados, perceba as dificuldades apresentadas pelos alunos e, se necessário, retome os estudos.</w:t>
      </w:r>
    </w:p>
    <w:p w14:paraId="4DBD27A4" w14:textId="77777777" w:rsidR="0095652A" w:rsidRDefault="0095652A">
      <w:pPr>
        <w:rPr>
          <w:rFonts w:ascii="Tahoma" w:hAnsi="Tahoma" w:cs="Tahoma"/>
        </w:rPr>
      </w:pPr>
      <w:r>
        <w:rPr>
          <w:rFonts w:ascii="Tahoma" w:hAnsi="Tahoma" w:cs="Tahoma"/>
        </w:rPr>
        <w:br w:type="page"/>
      </w:r>
    </w:p>
    <w:p w14:paraId="7A08AE42" w14:textId="557A3E84" w:rsidR="009E7660" w:rsidRDefault="009E7660" w:rsidP="009E7660">
      <w:pPr>
        <w:spacing w:after="57" w:line="250" w:lineRule="atLeast"/>
        <w:jc w:val="both"/>
        <w:rPr>
          <w:rFonts w:ascii="Tahoma" w:hAnsi="Tahoma" w:cs="Tahoma"/>
        </w:rPr>
      </w:pPr>
      <w:r>
        <w:rPr>
          <w:rFonts w:ascii="Tahoma" w:hAnsi="Tahoma" w:cs="Tahoma"/>
        </w:rPr>
        <w:lastRenderedPageBreak/>
        <w:t>Um critério para os alunos pintarem os quadrinhos é:</w:t>
      </w:r>
    </w:p>
    <w:p w14:paraId="3A1205CD" w14:textId="77777777" w:rsidR="009E7660" w:rsidRDefault="009E7660" w:rsidP="009E7660">
      <w:pPr>
        <w:spacing w:after="57" w:line="250" w:lineRule="atLeast"/>
        <w:rPr>
          <w:rFonts w:ascii="Tahoma" w:hAnsi="Tahoma" w:cs="Tahoma"/>
        </w:rPr>
      </w:pPr>
      <w:r>
        <w:rPr>
          <w:rFonts w:ascii="Tahoma" w:hAnsi="Tahoma" w:cs="Tahoma"/>
          <w:b/>
        </w:rPr>
        <w:t>A</w:t>
      </w:r>
      <w:r>
        <w:rPr>
          <w:rFonts w:ascii="Tahoma" w:hAnsi="Tahoma" w:cs="Tahoma"/>
        </w:rPr>
        <w:t>.</w:t>
      </w:r>
    </w:p>
    <w:p w14:paraId="60754BA2" w14:textId="77777777" w:rsidR="009E7660" w:rsidRDefault="009E7660" w:rsidP="00A105D4">
      <w:pPr>
        <w:pStyle w:val="00Textogeralbullet"/>
      </w:pPr>
      <w:r>
        <w:t>Nenhum quadrinho pintado – pode indicar que o aluno se sente inseguro e não identifica nem nomeia as figuras planas em figuras geométricas não planas representadas nesses objetos do mundo físico.</w:t>
      </w:r>
    </w:p>
    <w:p w14:paraId="0EE36E9B" w14:textId="77777777" w:rsidR="009E7660" w:rsidRPr="00A105D4" w:rsidRDefault="009E7660" w:rsidP="00A105D4">
      <w:pPr>
        <w:pStyle w:val="00Textogeralbullet"/>
      </w:pPr>
      <w:r w:rsidRPr="00C07CF6">
        <w:t xml:space="preserve">Um </w:t>
      </w:r>
      <w:r w:rsidRPr="00A105D4">
        <w:t>quadrinho pintado – pode indicar que o aluno sabe identificar as figuras geométricas planas nas figuras geométricas não planas, mas não sabe nomeá-las.</w:t>
      </w:r>
    </w:p>
    <w:p w14:paraId="4616E13D" w14:textId="77777777" w:rsidR="009E7660" w:rsidRPr="00A105D4" w:rsidRDefault="009E7660" w:rsidP="00A105D4">
      <w:pPr>
        <w:pStyle w:val="00Textogeralbullet"/>
      </w:pPr>
      <w:r w:rsidRPr="00A105D4">
        <w:t>Dois quadrinhos pintados – pode indicar que o aluno sabe identificar as figuras geométricas planas nas figuras geométricas não planas, mas se confunde ao nomeá-las.</w:t>
      </w:r>
    </w:p>
    <w:p w14:paraId="76CBAC16" w14:textId="77777777" w:rsidR="009E7660" w:rsidRDefault="009E7660" w:rsidP="00A105D4">
      <w:pPr>
        <w:pStyle w:val="00Textogeralbullet"/>
      </w:pPr>
      <w:r w:rsidRPr="00A105D4">
        <w:t>Três quadrinhos</w:t>
      </w:r>
      <w:r>
        <w:t xml:space="preserve"> pintados – pode indicar que o aluno tem domínio em identificar e nomear figuras geométricas planas em figuras geométricas não planas representadas em objetos do mundo físico.</w:t>
      </w:r>
    </w:p>
    <w:p w14:paraId="7E95BA67" w14:textId="77777777" w:rsidR="009E7660" w:rsidRDefault="009E7660" w:rsidP="009E7660">
      <w:pPr>
        <w:pStyle w:val="00Textogeralbullet"/>
        <w:numPr>
          <w:ilvl w:val="0"/>
          <w:numId w:val="0"/>
        </w:numPr>
        <w:spacing w:before="0"/>
        <w:ind w:left="284" w:hanging="284"/>
      </w:pPr>
    </w:p>
    <w:p w14:paraId="511D0FB5" w14:textId="77777777" w:rsidR="009E7660" w:rsidRDefault="009E7660" w:rsidP="009E7660">
      <w:pPr>
        <w:spacing w:after="57" w:line="250" w:lineRule="atLeast"/>
        <w:rPr>
          <w:rFonts w:ascii="Tahoma" w:hAnsi="Tahoma" w:cs="Tahoma"/>
        </w:rPr>
      </w:pPr>
      <w:r>
        <w:rPr>
          <w:rFonts w:ascii="Tahoma" w:hAnsi="Tahoma" w:cs="Tahoma"/>
          <w:b/>
        </w:rPr>
        <w:t>B</w:t>
      </w:r>
      <w:r>
        <w:rPr>
          <w:rFonts w:ascii="Tahoma" w:hAnsi="Tahoma" w:cs="Tahoma"/>
        </w:rPr>
        <w:t>.</w:t>
      </w:r>
    </w:p>
    <w:p w14:paraId="62F06A32" w14:textId="77777777" w:rsidR="009E7660" w:rsidRPr="00A105D4" w:rsidRDefault="009E7660" w:rsidP="00A105D4">
      <w:pPr>
        <w:pStyle w:val="00Textogeralbullet"/>
      </w:pPr>
      <w:r>
        <w:t xml:space="preserve">Nenhum quadrinho pintado – pode indicar que o aluno não é capaz de reconhecer as características </w:t>
      </w:r>
      <w:r w:rsidRPr="00A105D4">
        <w:t>comuns e diferenças entre as figuras geométricas não planas e as figuras geométrica planas.</w:t>
      </w:r>
    </w:p>
    <w:p w14:paraId="3C26D908" w14:textId="77777777" w:rsidR="009E7660" w:rsidRPr="00A105D4" w:rsidRDefault="009E7660" w:rsidP="00A105D4">
      <w:pPr>
        <w:pStyle w:val="00Textogeralbullet"/>
      </w:pPr>
      <w:r w:rsidRPr="00A105D4">
        <w:t>Um quadrinho pintado – pode indicar que o aluno se confunde ao identificar as figuras geométricas não planas e as figuras geométricas planas e com isso não consegue apontar características comuns e diferenças entre essas figuras.</w:t>
      </w:r>
    </w:p>
    <w:p w14:paraId="3960CBB8" w14:textId="77777777" w:rsidR="009E7660" w:rsidRPr="00A105D4" w:rsidRDefault="009E7660" w:rsidP="00A105D4">
      <w:pPr>
        <w:pStyle w:val="00Textogeralbullet"/>
      </w:pPr>
      <w:r w:rsidRPr="00A105D4">
        <w:t xml:space="preserve">Dois quadrinhos pintados – pode indicar que o aluno sabe nomear figuras geométricas não planas e figuras geométricas planas, mas se confunde ao apontar características comuns e diferenças. </w:t>
      </w:r>
    </w:p>
    <w:p w14:paraId="51741414" w14:textId="77777777" w:rsidR="009E7660" w:rsidRPr="00D87677" w:rsidRDefault="009E7660" w:rsidP="00A105D4">
      <w:pPr>
        <w:pStyle w:val="00Textogeralbullet"/>
        <w:rPr>
          <w:b/>
        </w:rPr>
      </w:pPr>
      <w:r w:rsidRPr="00A105D4">
        <w:t>Três quadrinhos pintados – pode indicar que o aluno sabe identificar as características comuns e as diferenças</w:t>
      </w:r>
      <w:r>
        <w:t xml:space="preserve"> entre as figuras não planas e figuras planas.</w:t>
      </w:r>
    </w:p>
    <w:p w14:paraId="6D3332FB" w14:textId="77777777" w:rsidR="009E7660" w:rsidRPr="00D87677" w:rsidRDefault="009E7660" w:rsidP="009E7660">
      <w:pPr>
        <w:pStyle w:val="00Textogeralbullet"/>
        <w:numPr>
          <w:ilvl w:val="0"/>
          <w:numId w:val="0"/>
        </w:numPr>
        <w:spacing w:before="0"/>
        <w:ind w:left="284"/>
        <w:textAlignment w:val="auto"/>
        <w:rPr>
          <w:rFonts w:cs="Tahoma"/>
          <w:b/>
        </w:rPr>
      </w:pPr>
    </w:p>
    <w:p w14:paraId="6037C0B7" w14:textId="77777777" w:rsidR="009E7660" w:rsidRDefault="009E7660" w:rsidP="009E7660">
      <w:pPr>
        <w:spacing w:after="57" w:line="250" w:lineRule="atLeast"/>
        <w:rPr>
          <w:rFonts w:ascii="Tahoma" w:hAnsi="Tahoma" w:cs="Tahoma"/>
        </w:rPr>
      </w:pPr>
      <w:r>
        <w:rPr>
          <w:rFonts w:ascii="Tahoma" w:hAnsi="Tahoma" w:cs="Tahoma"/>
          <w:b/>
        </w:rPr>
        <w:t>C</w:t>
      </w:r>
      <w:r>
        <w:rPr>
          <w:rFonts w:ascii="Tahoma" w:hAnsi="Tahoma" w:cs="Tahoma"/>
        </w:rPr>
        <w:t>.</w:t>
      </w:r>
    </w:p>
    <w:p w14:paraId="55E91E4C" w14:textId="77777777" w:rsidR="009E7660" w:rsidRPr="00A105D4" w:rsidRDefault="009E7660" w:rsidP="00A105D4">
      <w:pPr>
        <w:pStyle w:val="00Textogeralbullet"/>
      </w:pPr>
      <w:r>
        <w:t xml:space="preserve">Nenhum quadrinho pintado – pode indicar que o aluno sente dificuldades em nomear as figuras </w:t>
      </w:r>
      <w:r w:rsidRPr="00A105D4">
        <w:t>geométricas planas e assim, não sabe identificar características comuns e diferenças das figuras geométricas planas.</w:t>
      </w:r>
    </w:p>
    <w:p w14:paraId="6B3C2013" w14:textId="77777777" w:rsidR="009E7660" w:rsidRPr="00A105D4" w:rsidRDefault="009E7660" w:rsidP="00A105D4">
      <w:pPr>
        <w:pStyle w:val="00Textogeralbullet"/>
      </w:pPr>
      <w:r w:rsidRPr="00A105D4">
        <w:t>Um quadrinho pintado – pode indicar que o aluno apesar de saber nomear as figuras geométricas planas não sabe apontar características comuns e diferenças delas.</w:t>
      </w:r>
    </w:p>
    <w:p w14:paraId="7CA76A44" w14:textId="77777777" w:rsidR="009E7660" w:rsidRPr="00A105D4" w:rsidRDefault="009E7660" w:rsidP="00A105D4">
      <w:pPr>
        <w:pStyle w:val="00Textogeralbullet"/>
      </w:pPr>
      <w:r w:rsidRPr="00A105D4">
        <w:t>Dois quadrinhos pintados – pode indicar que o aluno se confunde características comuns e diferenças das figuras geométricas planas, mesmo sabendo nomeá-las.</w:t>
      </w:r>
    </w:p>
    <w:p w14:paraId="3DA4AC2A" w14:textId="77777777" w:rsidR="009E7660" w:rsidRPr="00D87677" w:rsidRDefault="009E7660" w:rsidP="00A105D4">
      <w:pPr>
        <w:pStyle w:val="00Textogeralbullet"/>
      </w:pPr>
      <w:r w:rsidRPr="00A105D4">
        <w:t>Três quadrinhos</w:t>
      </w:r>
      <w:r w:rsidRPr="00D87677">
        <w:t xml:space="preserve"> pintados – pode indicar que o aluno tem domínio </w:t>
      </w:r>
      <w:r>
        <w:t>das características comuns e das diferenças entre as figuras geométricas planas.</w:t>
      </w:r>
    </w:p>
    <w:p w14:paraId="716D8BAA" w14:textId="77777777" w:rsidR="009E7660" w:rsidRDefault="009E7660" w:rsidP="009E7660">
      <w:pPr>
        <w:pStyle w:val="00PESO2"/>
        <w:spacing w:after="57" w:line="250" w:lineRule="atLeast"/>
      </w:pPr>
    </w:p>
    <w:p w14:paraId="1293F2BF" w14:textId="77777777" w:rsidR="009E7660" w:rsidRDefault="009E7660" w:rsidP="009E7660">
      <w:r>
        <w:br w:type="page"/>
      </w:r>
    </w:p>
    <w:p w14:paraId="50D431C6" w14:textId="77777777" w:rsidR="009E7660" w:rsidRPr="00252074" w:rsidRDefault="009E7660" w:rsidP="009E7660">
      <w:pPr>
        <w:pStyle w:val="00cabeos"/>
      </w:pPr>
      <w:r w:rsidRPr="00252074">
        <w:lastRenderedPageBreak/>
        <w:t>Ficha de autoavaliação</w:t>
      </w:r>
    </w:p>
    <w:p w14:paraId="77864F18" w14:textId="77777777" w:rsidR="009E7660" w:rsidRPr="00B926F8" w:rsidRDefault="009E7660" w:rsidP="009E7660">
      <w:pPr>
        <w:pStyle w:val="00textosemparagrafo"/>
        <w:spacing w:after="57"/>
        <w:rPr>
          <w:rFonts w:cs="Tahoma"/>
        </w:rPr>
      </w:pPr>
    </w:p>
    <w:p w14:paraId="76954792" w14:textId="77777777" w:rsidR="009E7660" w:rsidRPr="00B926F8" w:rsidRDefault="009E7660" w:rsidP="009E7660">
      <w:pPr>
        <w:spacing w:after="57" w:line="250" w:lineRule="atLeast"/>
        <w:jc w:val="both"/>
        <w:rPr>
          <w:rFonts w:ascii="Tahoma" w:hAnsi="Tahoma" w:cs="Tahoma"/>
          <w:bCs/>
        </w:rPr>
      </w:pPr>
      <w:r w:rsidRPr="00B926F8">
        <w:rPr>
          <w:rFonts w:ascii="Tahoma" w:hAnsi="Tahoma" w:cs="Tahoma"/>
          <w:bCs/>
        </w:rPr>
        <w:t>Pinte a quantidade de quadrinhos que indica quanto você sabe.</w:t>
      </w:r>
    </w:p>
    <w:p w14:paraId="57E7B5FB" w14:textId="77777777" w:rsidR="009E7660" w:rsidRPr="00B926F8" w:rsidRDefault="009E7660" w:rsidP="009E7660">
      <w:pPr>
        <w:pStyle w:val="00textosemparagrafo"/>
        <w:spacing w:after="57"/>
        <w:rPr>
          <w:rFonts w:cs="Tahoma"/>
          <w:sz w:val="20"/>
          <w:szCs w:val="24"/>
        </w:rPr>
      </w:pPr>
    </w:p>
    <w:tbl>
      <w:tblPr>
        <w:tblStyle w:val="atencao"/>
        <w:tblpPr w:leftFromText="141" w:rightFromText="141" w:vertAnchor="text" w:horzAnchor="margin" w:tblpY="145"/>
        <w:tblW w:w="9466" w:type="dxa"/>
        <w:tblLook w:val="04A0" w:firstRow="1" w:lastRow="0" w:firstColumn="1" w:lastColumn="0" w:noHBand="0" w:noVBand="1"/>
      </w:tblPr>
      <w:tblGrid>
        <w:gridCol w:w="6448"/>
        <w:gridCol w:w="1006"/>
        <w:gridCol w:w="1006"/>
        <w:gridCol w:w="1006"/>
      </w:tblGrid>
      <w:tr w:rsidR="009E7660" w:rsidRPr="00B926F8" w14:paraId="7C06C39B" w14:textId="77777777" w:rsidTr="00C61650">
        <w:trPr>
          <w:trHeight w:val="724"/>
        </w:trPr>
        <w:tc>
          <w:tcPr>
            <w:tcW w:w="6448" w:type="dxa"/>
            <w:tcBorders>
              <w:top w:val="single" w:sz="4" w:space="0" w:color="0068A7"/>
              <w:left w:val="single" w:sz="4" w:space="0" w:color="0068A7"/>
              <w:bottom w:val="single" w:sz="4" w:space="0" w:color="0068A7"/>
              <w:right w:val="single" w:sz="4" w:space="0" w:color="0068A7"/>
            </w:tcBorders>
            <w:hideMark/>
          </w:tcPr>
          <w:p w14:paraId="6F3D4775" w14:textId="77777777" w:rsidR="009E7660" w:rsidRPr="00B926F8" w:rsidRDefault="009E7660" w:rsidP="00C61650">
            <w:pPr>
              <w:spacing w:after="57" w:line="250" w:lineRule="atLeast"/>
              <w:rPr>
                <w:rFonts w:cs="Tahoma"/>
                <w:color w:val="000000"/>
                <w:lang w:val="pt-BR"/>
              </w:rPr>
            </w:pPr>
            <w:r w:rsidRPr="00B926F8">
              <w:rPr>
                <w:rFonts w:cs="Tahoma"/>
                <w:color w:val="000000"/>
                <w:lang w:val="pt-BR"/>
              </w:rPr>
              <w:t xml:space="preserve">A. Consigo </w:t>
            </w:r>
            <w:r w:rsidRPr="00B926F8">
              <w:rPr>
                <w:rFonts w:cs="Tahoma"/>
                <w:lang w:val="pt-BR"/>
              </w:rPr>
              <w:t>identificar e nomear figuras geométricas planas em figuras geométricas não planas representadas em objetos do mundo físico</w:t>
            </w:r>
            <w:r w:rsidRPr="00B926F8">
              <w:rPr>
                <w:rFonts w:cs="Tahoma"/>
                <w:color w:val="000000"/>
                <w:lang w:val="pt-BR"/>
              </w:rPr>
              <w:t>?</w:t>
            </w:r>
          </w:p>
        </w:tc>
        <w:tc>
          <w:tcPr>
            <w:tcW w:w="1006" w:type="dxa"/>
            <w:tcBorders>
              <w:top w:val="single" w:sz="4" w:space="0" w:color="0068A7"/>
              <w:left w:val="single" w:sz="4" w:space="0" w:color="0068A7"/>
              <w:bottom w:val="single" w:sz="4" w:space="0" w:color="0068A7"/>
              <w:right w:val="single" w:sz="4" w:space="0" w:color="0068A7"/>
            </w:tcBorders>
          </w:tcPr>
          <w:p w14:paraId="1CEB3536" w14:textId="77777777" w:rsidR="009E7660" w:rsidRPr="00B926F8" w:rsidRDefault="009E7660" w:rsidP="00C61650">
            <w:pPr>
              <w:spacing w:after="57" w:line="250" w:lineRule="atLeast"/>
              <w:rPr>
                <w:rFonts w:cs="Tahoma"/>
                <w:color w:val="000000"/>
                <w:lang w:val="pt-BR"/>
              </w:rPr>
            </w:pPr>
          </w:p>
        </w:tc>
        <w:tc>
          <w:tcPr>
            <w:tcW w:w="1006" w:type="dxa"/>
            <w:tcBorders>
              <w:top w:val="single" w:sz="4" w:space="0" w:color="0068A7"/>
              <w:left w:val="single" w:sz="4" w:space="0" w:color="0068A7"/>
              <w:bottom w:val="single" w:sz="4" w:space="0" w:color="0068A7"/>
              <w:right w:val="single" w:sz="4" w:space="0" w:color="0068A7"/>
            </w:tcBorders>
          </w:tcPr>
          <w:p w14:paraId="06652D11" w14:textId="77777777" w:rsidR="009E7660" w:rsidRPr="00B926F8" w:rsidRDefault="009E7660" w:rsidP="00C61650">
            <w:pPr>
              <w:spacing w:after="57" w:line="250" w:lineRule="atLeast"/>
              <w:rPr>
                <w:rFonts w:cs="Tahoma"/>
                <w:color w:val="000000"/>
                <w:lang w:val="pt-BR"/>
              </w:rPr>
            </w:pPr>
          </w:p>
        </w:tc>
        <w:tc>
          <w:tcPr>
            <w:tcW w:w="1006" w:type="dxa"/>
            <w:tcBorders>
              <w:top w:val="single" w:sz="4" w:space="0" w:color="0068A7"/>
              <w:left w:val="single" w:sz="4" w:space="0" w:color="0068A7"/>
              <w:bottom w:val="single" w:sz="4" w:space="0" w:color="0068A7"/>
              <w:right w:val="single" w:sz="4" w:space="0" w:color="0068A7"/>
            </w:tcBorders>
          </w:tcPr>
          <w:p w14:paraId="727E8D7C" w14:textId="77777777" w:rsidR="009E7660" w:rsidRPr="00B926F8" w:rsidRDefault="009E7660" w:rsidP="00C61650">
            <w:pPr>
              <w:spacing w:after="57" w:line="250" w:lineRule="atLeast"/>
              <w:rPr>
                <w:rFonts w:cs="Tahoma"/>
                <w:color w:val="000000"/>
                <w:lang w:val="pt-BR"/>
              </w:rPr>
            </w:pPr>
          </w:p>
        </w:tc>
      </w:tr>
      <w:tr w:rsidR="009E7660" w:rsidRPr="00B926F8" w14:paraId="7FD3F11C" w14:textId="77777777" w:rsidTr="00C61650">
        <w:trPr>
          <w:trHeight w:val="724"/>
        </w:trPr>
        <w:tc>
          <w:tcPr>
            <w:tcW w:w="6448" w:type="dxa"/>
            <w:tcBorders>
              <w:top w:val="single" w:sz="4" w:space="0" w:color="0068A7"/>
              <w:left w:val="single" w:sz="4" w:space="0" w:color="0068A7"/>
              <w:bottom w:val="single" w:sz="4" w:space="0" w:color="0068A7"/>
              <w:right w:val="single" w:sz="4" w:space="0" w:color="0068A7"/>
            </w:tcBorders>
            <w:hideMark/>
          </w:tcPr>
          <w:p w14:paraId="2A8B115D" w14:textId="77777777" w:rsidR="009E7660" w:rsidRPr="00B926F8" w:rsidRDefault="009E7660" w:rsidP="00C61650">
            <w:pPr>
              <w:spacing w:after="57" w:line="250" w:lineRule="atLeast"/>
              <w:rPr>
                <w:rFonts w:cs="Tahoma"/>
                <w:color w:val="000000"/>
                <w:lang w:val="pt-BR"/>
              </w:rPr>
            </w:pPr>
            <w:r w:rsidRPr="00B926F8">
              <w:rPr>
                <w:rFonts w:cs="Tahoma"/>
                <w:color w:val="000000"/>
                <w:lang w:val="pt-BR"/>
              </w:rPr>
              <w:t xml:space="preserve">B. Sou capaz de </w:t>
            </w:r>
            <w:r w:rsidRPr="00B926F8">
              <w:rPr>
                <w:rFonts w:cs="Tahoma"/>
                <w:lang w:val="pt-BR"/>
              </w:rPr>
              <w:t>reconhecer características comuns e diferenças entre</w:t>
            </w:r>
            <w:r w:rsidRPr="00B926F8">
              <w:rPr>
                <w:rFonts w:cs="Tahoma"/>
                <w:color w:val="000000"/>
                <w:lang w:val="pt-BR"/>
              </w:rPr>
              <w:t xml:space="preserve"> </w:t>
            </w:r>
            <w:r w:rsidRPr="00B926F8">
              <w:rPr>
                <w:rFonts w:cs="Tahoma"/>
                <w:lang w:val="pt-BR"/>
              </w:rPr>
              <w:t>figuras geométricas não planas e figuras geométricas planas</w:t>
            </w:r>
            <w:r w:rsidRPr="00B926F8">
              <w:rPr>
                <w:rFonts w:cs="Tahoma"/>
                <w:color w:val="000000"/>
                <w:lang w:val="pt-BR"/>
              </w:rPr>
              <w:t>?</w:t>
            </w:r>
          </w:p>
        </w:tc>
        <w:tc>
          <w:tcPr>
            <w:tcW w:w="1006" w:type="dxa"/>
            <w:tcBorders>
              <w:top w:val="single" w:sz="4" w:space="0" w:color="0068A7"/>
              <w:left w:val="single" w:sz="4" w:space="0" w:color="0068A7"/>
              <w:bottom w:val="single" w:sz="4" w:space="0" w:color="0068A7"/>
              <w:right w:val="single" w:sz="4" w:space="0" w:color="0068A7"/>
            </w:tcBorders>
          </w:tcPr>
          <w:p w14:paraId="3425E099" w14:textId="77777777" w:rsidR="009E7660" w:rsidRPr="00B926F8" w:rsidRDefault="009E7660" w:rsidP="00C61650">
            <w:pPr>
              <w:spacing w:after="57" w:line="250" w:lineRule="atLeast"/>
              <w:rPr>
                <w:rFonts w:cs="Tahoma"/>
                <w:color w:val="000000"/>
                <w:lang w:val="pt-BR"/>
              </w:rPr>
            </w:pPr>
          </w:p>
        </w:tc>
        <w:tc>
          <w:tcPr>
            <w:tcW w:w="1006" w:type="dxa"/>
            <w:tcBorders>
              <w:top w:val="single" w:sz="4" w:space="0" w:color="0068A7"/>
              <w:left w:val="single" w:sz="4" w:space="0" w:color="0068A7"/>
              <w:bottom w:val="single" w:sz="4" w:space="0" w:color="0068A7"/>
              <w:right w:val="single" w:sz="4" w:space="0" w:color="0068A7"/>
            </w:tcBorders>
          </w:tcPr>
          <w:p w14:paraId="2C260FD2" w14:textId="77777777" w:rsidR="009E7660" w:rsidRPr="00B926F8" w:rsidRDefault="009E7660" w:rsidP="00C61650">
            <w:pPr>
              <w:spacing w:after="57" w:line="250" w:lineRule="atLeast"/>
              <w:rPr>
                <w:rFonts w:cs="Tahoma"/>
                <w:color w:val="000000"/>
                <w:lang w:val="pt-BR"/>
              </w:rPr>
            </w:pPr>
          </w:p>
        </w:tc>
        <w:tc>
          <w:tcPr>
            <w:tcW w:w="1006" w:type="dxa"/>
            <w:tcBorders>
              <w:top w:val="single" w:sz="4" w:space="0" w:color="0068A7"/>
              <w:left w:val="single" w:sz="4" w:space="0" w:color="0068A7"/>
              <w:bottom w:val="single" w:sz="4" w:space="0" w:color="0068A7"/>
              <w:right w:val="single" w:sz="4" w:space="0" w:color="0068A7"/>
            </w:tcBorders>
          </w:tcPr>
          <w:p w14:paraId="4B39B4A5" w14:textId="77777777" w:rsidR="009E7660" w:rsidRPr="00B926F8" w:rsidRDefault="009E7660" w:rsidP="00C61650">
            <w:pPr>
              <w:spacing w:after="57" w:line="250" w:lineRule="atLeast"/>
              <w:rPr>
                <w:rFonts w:cs="Tahoma"/>
                <w:color w:val="000000"/>
                <w:lang w:val="pt-BR"/>
              </w:rPr>
            </w:pPr>
          </w:p>
        </w:tc>
      </w:tr>
      <w:tr w:rsidR="009E7660" w:rsidRPr="00B926F8" w14:paraId="69F782E0" w14:textId="77777777" w:rsidTr="00C61650">
        <w:trPr>
          <w:trHeight w:val="724"/>
        </w:trPr>
        <w:tc>
          <w:tcPr>
            <w:tcW w:w="6448" w:type="dxa"/>
            <w:tcBorders>
              <w:top w:val="single" w:sz="4" w:space="0" w:color="0068A7"/>
              <w:left w:val="single" w:sz="4" w:space="0" w:color="0068A7"/>
              <w:bottom w:val="single" w:sz="4" w:space="0" w:color="0068A7"/>
              <w:right w:val="single" w:sz="4" w:space="0" w:color="0068A7"/>
            </w:tcBorders>
            <w:hideMark/>
          </w:tcPr>
          <w:p w14:paraId="00D5B0D8" w14:textId="77777777" w:rsidR="009E7660" w:rsidRPr="00B926F8" w:rsidRDefault="009E7660" w:rsidP="00C61650">
            <w:pPr>
              <w:spacing w:after="57" w:line="250" w:lineRule="atLeast"/>
              <w:rPr>
                <w:rFonts w:cs="Tahoma"/>
                <w:color w:val="000000"/>
                <w:lang w:val="pt-BR"/>
              </w:rPr>
            </w:pPr>
            <w:r w:rsidRPr="00B926F8">
              <w:rPr>
                <w:rFonts w:cs="Tahoma"/>
                <w:color w:val="000000"/>
                <w:lang w:val="pt-BR"/>
              </w:rPr>
              <w:t xml:space="preserve">C. Consigo </w:t>
            </w:r>
            <w:r w:rsidRPr="00B926F8">
              <w:rPr>
                <w:rFonts w:cs="Tahoma"/>
                <w:lang w:val="pt-BR"/>
              </w:rPr>
              <w:t>reconhecer características comuns e diferenças das figuras geométricas planas</w:t>
            </w:r>
            <w:r w:rsidRPr="00B926F8">
              <w:rPr>
                <w:rFonts w:cs="Tahoma"/>
                <w:color w:val="000000"/>
                <w:lang w:val="pt-BR"/>
              </w:rPr>
              <w:t>?</w:t>
            </w:r>
          </w:p>
        </w:tc>
        <w:tc>
          <w:tcPr>
            <w:tcW w:w="1006" w:type="dxa"/>
            <w:tcBorders>
              <w:top w:val="single" w:sz="4" w:space="0" w:color="0068A7"/>
              <w:left w:val="single" w:sz="4" w:space="0" w:color="0068A7"/>
              <w:bottom w:val="single" w:sz="4" w:space="0" w:color="0068A7"/>
              <w:right w:val="single" w:sz="4" w:space="0" w:color="0068A7"/>
            </w:tcBorders>
          </w:tcPr>
          <w:p w14:paraId="20EDF0B7" w14:textId="77777777" w:rsidR="009E7660" w:rsidRPr="00B926F8" w:rsidRDefault="009E7660" w:rsidP="00C61650">
            <w:pPr>
              <w:spacing w:after="57" w:line="250" w:lineRule="atLeast"/>
              <w:rPr>
                <w:rFonts w:cs="Tahoma"/>
                <w:color w:val="000000"/>
                <w:lang w:val="pt-BR"/>
              </w:rPr>
            </w:pPr>
          </w:p>
        </w:tc>
        <w:tc>
          <w:tcPr>
            <w:tcW w:w="1006" w:type="dxa"/>
            <w:tcBorders>
              <w:top w:val="single" w:sz="4" w:space="0" w:color="0068A7"/>
              <w:left w:val="single" w:sz="4" w:space="0" w:color="0068A7"/>
              <w:bottom w:val="single" w:sz="4" w:space="0" w:color="0068A7"/>
              <w:right w:val="single" w:sz="4" w:space="0" w:color="0068A7"/>
            </w:tcBorders>
          </w:tcPr>
          <w:p w14:paraId="63385055" w14:textId="77777777" w:rsidR="009E7660" w:rsidRPr="00B926F8" w:rsidRDefault="009E7660" w:rsidP="00C61650">
            <w:pPr>
              <w:spacing w:after="57" w:line="250" w:lineRule="atLeast"/>
              <w:rPr>
                <w:rFonts w:cs="Tahoma"/>
                <w:color w:val="000000"/>
                <w:lang w:val="pt-BR"/>
              </w:rPr>
            </w:pPr>
          </w:p>
        </w:tc>
        <w:tc>
          <w:tcPr>
            <w:tcW w:w="1006" w:type="dxa"/>
            <w:tcBorders>
              <w:top w:val="single" w:sz="4" w:space="0" w:color="0068A7"/>
              <w:left w:val="single" w:sz="4" w:space="0" w:color="0068A7"/>
              <w:bottom w:val="single" w:sz="4" w:space="0" w:color="0068A7"/>
              <w:right w:val="single" w:sz="4" w:space="0" w:color="0068A7"/>
            </w:tcBorders>
          </w:tcPr>
          <w:p w14:paraId="026EA689" w14:textId="77777777" w:rsidR="009E7660" w:rsidRPr="00B926F8" w:rsidRDefault="009E7660" w:rsidP="00C61650">
            <w:pPr>
              <w:spacing w:after="57" w:line="250" w:lineRule="atLeast"/>
              <w:rPr>
                <w:rFonts w:cs="Tahoma"/>
                <w:color w:val="000000"/>
                <w:lang w:val="pt-BR"/>
              </w:rPr>
            </w:pPr>
          </w:p>
        </w:tc>
      </w:tr>
    </w:tbl>
    <w:p w14:paraId="5764B28D" w14:textId="77777777" w:rsidR="009E7660" w:rsidRPr="00B926F8" w:rsidRDefault="009E7660" w:rsidP="009E7660">
      <w:pPr>
        <w:pStyle w:val="00textosemparagrafo"/>
        <w:spacing w:after="57"/>
        <w:rPr>
          <w:rFonts w:cs="Tahoma"/>
          <w:b/>
        </w:rPr>
      </w:pPr>
    </w:p>
    <w:p w14:paraId="4D22C0A3" w14:textId="77777777" w:rsidR="009E7660" w:rsidRPr="00B926F8" w:rsidRDefault="009E7660" w:rsidP="009E7660">
      <w:pPr>
        <w:spacing w:after="57" w:line="250" w:lineRule="atLeast"/>
        <w:rPr>
          <w:rFonts w:ascii="Tahoma" w:hAnsi="Tahoma" w:cs="Tahoma"/>
        </w:rPr>
      </w:pPr>
    </w:p>
    <w:p w14:paraId="4E74E046" w14:textId="77777777" w:rsidR="00BA489E" w:rsidRPr="00D101B2" w:rsidRDefault="00BA489E" w:rsidP="00D101B2"/>
    <w:sectPr w:rsidR="00BA489E" w:rsidRPr="00D101B2" w:rsidSect="00091275">
      <w:headerReference w:type="even" r:id="rId12"/>
      <w:headerReference w:type="default" r:id="rId13"/>
      <w:footerReference w:type="even" r:id="rId14"/>
      <w:footerReference w:type="default" r:id="rId15"/>
      <w:headerReference w:type="first" r:id="rId16"/>
      <w:footerReference w:type="first" r:id="rId17"/>
      <w:pgSz w:w="11906" w:h="16838" w:code="9"/>
      <w:pgMar w:top="1985" w:right="1134" w:bottom="1134" w:left="1134" w:header="1134"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248F1C" w14:textId="77777777" w:rsidR="004F751D" w:rsidRDefault="004F751D" w:rsidP="00713DA3">
      <w:pPr>
        <w:spacing w:after="0"/>
      </w:pPr>
      <w:r>
        <w:separator/>
      </w:r>
    </w:p>
  </w:endnote>
  <w:endnote w:type="continuationSeparator" w:id="0">
    <w:p w14:paraId="15F859AF" w14:textId="77777777" w:rsidR="004F751D" w:rsidRDefault="004F751D" w:rsidP="00713DA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embedRegular r:id="rId1" w:fontKey="{F29A7A7D-94EE-4E29-AD8D-070A14CD62A8}"/>
    <w:embedBold r:id="rId2" w:fontKey="{9E1A4AA5-BD01-42FB-BC1C-01646A949805}"/>
  </w:font>
  <w:font w:name="Calibri">
    <w:panose1 w:val="020F0502020204030204"/>
    <w:charset w:val="00"/>
    <w:family w:val="swiss"/>
    <w:pitch w:val="variable"/>
    <w:sig w:usb0="E0002AFF" w:usb1="C000247B" w:usb2="00000009" w:usb3="00000000" w:csb0="000001FF" w:csb1="00000000"/>
    <w:embedRegular r:id="rId3" w:subsetted="1" w:fontKey="{D5C24347-9A1B-49D9-AFEB-254BA8687199}"/>
  </w:font>
  <w:font w:name="Tahoma">
    <w:panose1 w:val="020B0604030504040204"/>
    <w:charset w:val="00"/>
    <w:family w:val="swiss"/>
    <w:pitch w:val="variable"/>
    <w:sig w:usb0="E1002EFF" w:usb1="C000605B" w:usb2="00000029" w:usb3="00000000" w:csb0="000101FF" w:csb1="00000000"/>
    <w:embedRegular r:id="rId4" w:fontKey="{7FC1C2E8-4E7C-44D2-BCBE-05D410472410}"/>
    <w:embedBold r:id="rId5" w:fontKey="{ADBBC4E7-3BE8-4F55-B915-CABB1A2FD161}"/>
    <w:embedItalic r:id="rId6" w:fontKey="{138B998F-BDF8-41D5-A12A-BB4A7E81F84B}"/>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embedRegular r:id="rId7" w:fontKey="{AA70FDDF-8702-4337-9F38-7BF8A40E190E}"/>
    <w:embedBold r:id="rId8" w:fontKey="{FCA5D9A4-CF18-41A8-B371-15BEE6B84C0F}"/>
    <w:embedItalic r:id="rId9" w:fontKey="{B126DDA7-F894-467E-A930-437BCA9EC370}"/>
    <w:embedBoldItalic r:id="rId10" w:fontKey="{EFB42AE9-E3DA-46B8-B96F-A76DFEC7E5BE}"/>
  </w:font>
  <w:font w:name="Cambria-Bold">
    <w:altName w:val="Cambria"/>
    <w:charset w:val="00"/>
    <w:family w:val="roman"/>
    <w:pitch w:val="variable"/>
    <w:sig w:usb0="E00002FF" w:usb1="4000045F" w:usb2="00000000" w:usb3="00000000" w:csb0="0000019F" w:csb1="00000000"/>
  </w:font>
  <w:font w:name="Arial-BoldMT">
    <w:altName w:val="Arial"/>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DE57D6" w14:textId="77777777" w:rsidR="00884DDC" w:rsidRDefault="00884DDC">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679B48" w14:textId="6C746681" w:rsidR="00590B68" w:rsidRPr="00FE2F64" w:rsidRDefault="00590B68" w:rsidP="00590B68">
    <w:pPr>
      <w:pStyle w:val="Rodap"/>
      <w:framePr w:wrap="around" w:vAnchor="text" w:hAnchor="margin" w:xAlign="right" w:y="1"/>
      <w:rPr>
        <w:rStyle w:val="Nmerodepgina"/>
        <w:sz w:val="24"/>
        <w:szCs w:val="24"/>
      </w:rPr>
    </w:pPr>
    <w:r w:rsidRPr="00FE2F64">
      <w:rPr>
        <w:rStyle w:val="Nmerodepgina"/>
        <w:sz w:val="24"/>
        <w:szCs w:val="24"/>
      </w:rPr>
      <w:fldChar w:fldCharType="begin"/>
    </w:r>
    <w:r w:rsidRPr="00FE2F64">
      <w:rPr>
        <w:rStyle w:val="Nmerodepgina"/>
        <w:sz w:val="24"/>
        <w:szCs w:val="24"/>
      </w:rPr>
      <w:instrText xml:space="preserve">PAGE  </w:instrText>
    </w:r>
    <w:r w:rsidRPr="00FE2F64">
      <w:rPr>
        <w:rStyle w:val="Nmerodepgina"/>
        <w:sz w:val="24"/>
        <w:szCs w:val="24"/>
      </w:rPr>
      <w:fldChar w:fldCharType="separate"/>
    </w:r>
    <w:r w:rsidR="001925E1">
      <w:rPr>
        <w:rStyle w:val="Nmerodepgina"/>
        <w:noProof/>
        <w:sz w:val="24"/>
        <w:szCs w:val="24"/>
      </w:rPr>
      <w:t>9</w:t>
    </w:r>
    <w:r w:rsidRPr="00FE2F64">
      <w:rPr>
        <w:rStyle w:val="Nmerodepgina"/>
        <w:sz w:val="24"/>
        <w:szCs w:val="24"/>
      </w:rPr>
      <w:fldChar w:fldCharType="end"/>
    </w:r>
  </w:p>
  <w:p w14:paraId="40BCDC4B" w14:textId="348F534B" w:rsidR="00590B68" w:rsidRPr="00F96D11" w:rsidRDefault="00590B68" w:rsidP="004500C7">
    <w:pPr>
      <w:ind w:right="1757"/>
      <w:rPr>
        <w:rFonts w:ascii="Tahoma" w:eastAsia="Times New Roman" w:hAnsi="Tahoma" w:cs="Tahoma"/>
        <w:i/>
        <w:iCs/>
        <w:color w:val="3B3838" w:themeColor="background2" w:themeShade="40"/>
        <w:sz w:val="14"/>
        <w:szCs w:val="14"/>
        <w:shd w:val="clear" w:color="auto" w:fill="FFFFFF"/>
      </w:rPr>
    </w:pPr>
    <w:r w:rsidRPr="00F96D11">
      <w:rPr>
        <w:rFonts w:ascii="Tahoma" w:eastAsia="Calibri" w:hAnsi="Tahoma" w:cs="Tahoma"/>
        <w:color w:val="3B3838" w:themeColor="background2" w:themeShade="40"/>
        <w:sz w:val="14"/>
        <w:szCs w:val="14"/>
        <w:shd w:val="clear" w:color="auto" w:fill="FFFFFF"/>
      </w:rPr>
      <w:t>Este material está em Licença Aberta — CC BY NC (permite a edição ou a criação de obras derivadas sobre a obra com fins não comerciais, contanto que atribuam crédito e que licenciem as criações sob os mesmos parâmetros da Licença Aberta).</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200FB4" w14:textId="77777777" w:rsidR="00884DDC" w:rsidRDefault="00884DDC">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92BFBA" w14:textId="77777777" w:rsidR="004F751D" w:rsidRDefault="004F751D" w:rsidP="00713DA3">
      <w:pPr>
        <w:spacing w:after="0"/>
      </w:pPr>
      <w:r>
        <w:separator/>
      </w:r>
    </w:p>
  </w:footnote>
  <w:footnote w:type="continuationSeparator" w:id="0">
    <w:p w14:paraId="4523B8AB" w14:textId="77777777" w:rsidR="004F751D" w:rsidRDefault="004F751D" w:rsidP="00713DA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D31DEC" w14:textId="77777777" w:rsidR="00884DDC" w:rsidRDefault="00884DDC">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77B2A2" w14:textId="050D6FA5" w:rsidR="008421B1" w:rsidRDefault="00884DDC" w:rsidP="008744CE">
    <w:pPr>
      <w:pStyle w:val="Cabealho"/>
    </w:pPr>
    <w:r>
      <w:rPr>
        <w:noProof/>
        <w:lang w:eastAsia="pt-BR"/>
      </w:rPr>
      <w:drawing>
        <wp:inline distT="0" distB="0" distL="0" distR="0" wp14:anchorId="6F80D2B2" wp14:editId="0B05BC26">
          <wp:extent cx="5940000" cy="295817"/>
          <wp:effectExtent l="0" t="0" r="0" b="952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RJA_PBA2_MD_2Bim_G19.jpg"/>
                  <pic:cNvPicPr/>
                </pic:nvPicPr>
                <pic:blipFill>
                  <a:blip r:embed="rId1">
                    <a:extLst>
                      <a:ext uri="{28A0092B-C50C-407E-A947-70E740481C1C}">
                        <a14:useLocalDpi xmlns:a14="http://schemas.microsoft.com/office/drawing/2010/main" val="0"/>
                      </a:ext>
                    </a:extLst>
                  </a:blip>
                  <a:stretch>
                    <a:fillRect/>
                  </a:stretch>
                </pic:blipFill>
                <pic:spPr>
                  <a:xfrm>
                    <a:off x="0" y="0"/>
                    <a:ext cx="5940000" cy="295817"/>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545ABC" w14:textId="77777777" w:rsidR="00884DDC" w:rsidRDefault="00884DDC">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691E1AE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611621FC"/>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013CA23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3DC8954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961E648C"/>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A3006AE"/>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AD9A72BC"/>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2FEBE1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BBE4B7C4"/>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D64CAF9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713C6F3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83169FB"/>
    <w:multiLevelType w:val="hybridMultilevel"/>
    <w:tmpl w:val="54E40948"/>
    <w:lvl w:ilvl="0" w:tplc="A454CD88">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136B1303"/>
    <w:multiLevelType w:val="hybridMultilevel"/>
    <w:tmpl w:val="81041CF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1AF73B71"/>
    <w:multiLevelType w:val="hybridMultilevel"/>
    <w:tmpl w:val="53728BD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1C2C7518"/>
    <w:multiLevelType w:val="hybridMultilevel"/>
    <w:tmpl w:val="D8D04FBC"/>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5" w15:restartNumberingAfterBreak="0">
    <w:nsid w:val="332979EA"/>
    <w:multiLevelType w:val="hybridMultilevel"/>
    <w:tmpl w:val="A606C1B8"/>
    <w:lvl w:ilvl="0" w:tplc="6F22C93C">
      <w:numFmt w:val="bullet"/>
      <w:lvlText w:val="•"/>
      <w:lvlJc w:val="left"/>
      <w:pPr>
        <w:ind w:left="720" w:hanging="360"/>
      </w:pPr>
      <w:rPr>
        <w:rFonts w:ascii="Arial" w:eastAsiaTheme="minorEastAsia" w:hAnsi="Aria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38E13C7F"/>
    <w:multiLevelType w:val="multilevel"/>
    <w:tmpl w:val="36282ECC"/>
    <w:lvl w:ilvl="0">
      <w:start w:val="1"/>
      <w:numFmt w:val="bullet"/>
      <w:lvlText w:val="●"/>
      <w:lvlJc w:val="left"/>
      <w:pPr>
        <w:ind w:left="720" w:firstLine="360"/>
      </w:pPr>
      <w:rPr>
        <w:rFonts w:ascii="Arial" w:eastAsia="Arial" w:hAnsi="Arial" w:cs="Arial"/>
        <w:sz w:val="20"/>
        <w:szCs w:val="20"/>
      </w:rPr>
    </w:lvl>
    <w:lvl w:ilvl="1">
      <w:start w:val="1"/>
      <w:numFmt w:val="bullet"/>
      <w:lvlText w:val="o"/>
      <w:lvlJc w:val="left"/>
      <w:pPr>
        <w:ind w:left="1440" w:firstLine="1080"/>
      </w:pPr>
      <w:rPr>
        <w:rFonts w:ascii="Arial" w:eastAsia="Arial" w:hAnsi="Arial" w:cs="Arial"/>
        <w:sz w:val="20"/>
        <w:szCs w:val="20"/>
      </w:rPr>
    </w:lvl>
    <w:lvl w:ilvl="2">
      <w:start w:val="1"/>
      <w:numFmt w:val="bullet"/>
      <w:lvlText w:val="▪"/>
      <w:lvlJc w:val="left"/>
      <w:pPr>
        <w:ind w:left="2160" w:firstLine="1800"/>
      </w:pPr>
      <w:rPr>
        <w:rFonts w:ascii="Arial" w:eastAsia="Arial" w:hAnsi="Arial" w:cs="Arial"/>
        <w:sz w:val="20"/>
        <w:szCs w:val="20"/>
      </w:rPr>
    </w:lvl>
    <w:lvl w:ilvl="3">
      <w:start w:val="1"/>
      <w:numFmt w:val="bullet"/>
      <w:lvlText w:val="▪"/>
      <w:lvlJc w:val="left"/>
      <w:pPr>
        <w:ind w:left="2880" w:firstLine="2520"/>
      </w:pPr>
      <w:rPr>
        <w:rFonts w:ascii="Arial" w:eastAsia="Arial" w:hAnsi="Arial" w:cs="Arial"/>
        <w:sz w:val="20"/>
        <w:szCs w:val="20"/>
      </w:rPr>
    </w:lvl>
    <w:lvl w:ilvl="4">
      <w:start w:val="1"/>
      <w:numFmt w:val="bullet"/>
      <w:lvlText w:val="▪"/>
      <w:lvlJc w:val="left"/>
      <w:pPr>
        <w:ind w:left="3600" w:firstLine="3240"/>
      </w:pPr>
      <w:rPr>
        <w:rFonts w:ascii="Arial" w:eastAsia="Arial" w:hAnsi="Arial" w:cs="Arial"/>
        <w:sz w:val="20"/>
        <w:szCs w:val="20"/>
      </w:rPr>
    </w:lvl>
    <w:lvl w:ilvl="5">
      <w:start w:val="1"/>
      <w:numFmt w:val="bullet"/>
      <w:lvlText w:val="▪"/>
      <w:lvlJc w:val="left"/>
      <w:pPr>
        <w:ind w:left="4320" w:firstLine="3960"/>
      </w:pPr>
      <w:rPr>
        <w:rFonts w:ascii="Arial" w:eastAsia="Arial" w:hAnsi="Arial" w:cs="Arial"/>
        <w:sz w:val="20"/>
        <w:szCs w:val="20"/>
      </w:rPr>
    </w:lvl>
    <w:lvl w:ilvl="6">
      <w:start w:val="1"/>
      <w:numFmt w:val="bullet"/>
      <w:lvlText w:val="▪"/>
      <w:lvlJc w:val="left"/>
      <w:pPr>
        <w:ind w:left="5040" w:firstLine="4680"/>
      </w:pPr>
      <w:rPr>
        <w:rFonts w:ascii="Arial" w:eastAsia="Arial" w:hAnsi="Arial" w:cs="Arial"/>
        <w:sz w:val="20"/>
        <w:szCs w:val="20"/>
      </w:rPr>
    </w:lvl>
    <w:lvl w:ilvl="7">
      <w:start w:val="1"/>
      <w:numFmt w:val="bullet"/>
      <w:lvlText w:val="▪"/>
      <w:lvlJc w:val="left"/>
      <w:pPr>
        <w:ind w:left="5760" w:firstLine="5400"/>
      </w:pPr>
      <w:rPr>
        <w:rFonts w:ascii="Arial" w:eastAsia="Arial" w:hAnsi="Arial" w:cs="Arial"/>
        <w:sz w:val="20"/>
        <w:szCs w:val="20"/>
      </w:rPr>
    </w:lvl>
    <w:lvl w:ilvl="8">
      <w:start w:val="1"/>
      <w:numFmt w:val="bullet"/>
      <w:lvlText w:val="▪"/>
      <w:lvlJc w:val="left"/>
      <w:pPr>
        <w:ind w:left="6480" w:firstLine="6120"/>
      </w:pPr>
      <w:rPr>
        <w:rFonts w:ascii="Arial" w:eastAsia="Arial" w:hAnsi="Arial" w:cs="Arial"/>
        <w:sz w:val="20"/>
        <w:szCs w:val="20"/>
      </w:rPr>
    </w:lvl>
  </w:abstractNum>
  <w:abstractNum w:abstractNumId="17" w15:restartNumberingAfterBreak="0">
    <w:nsid w:val="64DC28DF"/>
    <w:multiLevelType w:val="hybridMultilevel"/>
    <w:tmpl w:val="CBDC39A2"/>
    <w:lvl w:ilvl="0" w:tplc="E9749C0A">
      <w:start w:val="1"/>
      <w:numFmt w:val="bullet"/>
      <w:pStyle w:val="00Textoger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8DB56C4"/>
    <w:multiLevelType w:val="multilevel"/>
    <w:tmpl w:val="D402FB8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15:restartNumberingAfterBreak="0">
    <w:nsid w:val="70CE6E93"/>
    <w:multiLevelType w:val="hybridMultilevel"/>
    <w:tmpl w:val="38B4BF2C"/>
    <w:lvl w:ilvl="0" w:tplc="8C122FD8">
      <w:start w:val="1"/>
      <w:numFmt w:val="bullet"/>
      <w:pStyle w:val="00Comando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13"/>
  </w:num>
  <w:num w:numId="2">
    <w:abstractNumId w:val="14"/>
  </w:num>
  <w:num w:numId="3">
    <w:abstractNumId w:val="17"/>
  </w:num>
  <w:num w:numId="4">
    <w:abstractNumId w:val="0"/>
  </w:num>
  <w:num w:numId="5">
    <w:abstractNumId w:val="1"/>
  </w:num>
  <w:num w:numId="6">
    <w:abstractNumId w:val="2"/>
  </w:num>
  <w:num w:numId="7">
    <w:abstractNumId w:val="3"/>
  </w:num>
  <w:num w:numId="8">
    <w:abstractNumId w:val="4"/>
  </w:num>
  <w:num w:numId="9">
    <w:abstractNumId w:val="9"/>
  </w:num>
  <w:num w:numId="10">
    <w:abstractNumId w:val="5"/>
  </w:num>
  <w:num w:numId="11">
    <w:abstractNumId w:val="6"/>
  </w:num>
  <w:num w:numId="12">
    <w:abstractNumId w:val="7"/>
  </w:num>
  <w:num w:numId="13">
    <w:abstractNumId w:val="8"/>
  </w:num>
  <w:num w:numId="14">
    <w:abstractNumId w:val="10"/>
  </w:num>
  <w:num w:numId="15">
    <w:abstractNumId w:val="18"/>
  </w:num>
  <w:num w:numId="16">
    <w:abstractNumId w:val="19"/>
  </w:num>
  <w:num w:numId="17">
    <w:abstractNumId w:val="15"/>
  </w:num>
  <w:num w:numId="18">
    <w:abstractNumId w:val="11"/>
  </w:num>
  <w:num w:numId="19">
    <w:abstractNumId w:val="16"/>
  </w:num>
  <w:num w:numId="20">
    <w:abstractNumId w:val="1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saveSubsetFonts/>
  <w:gutterAtTop/>
  <w:activeWritingStyle w:appName="MSWord" w:lang="pt-BR" w:vendorID="64" w:dllVersion="0" w:nlCheck="1" w:checkStyle="0"/>
  <w:activeWritingStyle w:appName="MSWord" w:lang="en-US" w:vendorID="64" w:dllVersion="0" w:nlCheck="1" w:checkStyle="0"/>
  <w:activeWritingStyle w:appName="MSWord" w:lang="en-US" w:vendorID="64" w:dllVersion="4096" w:nlCheck="1" w:checkStyle="0"/>
  <w:activeWritingStyle w:appName="MSWord" w:lang="pt-BR" w:vendorID="64" w:dllVersion="6" w:nlCheck="1" w:checkStyle="0"/>
  <w:activeWritingStyle w:appName="MSWord" w:lang="en-US" w:vendorID="64" w:dllVersion="6" w:nlCheck="1" w:checkStyle="0"/>
  <w:activeWritingStyle w:appName="MSWord" w:lang="pt-BR" w:vendorID="64" w:dllVersion="4096" w:nlCheck="1" w:checkStyle="0"/>
  <w:proofState w:spelling="clean" w:grammar="clean"/>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09"/>
  <w:hyphenationZone w:val="425"/>
  <w:defaultTableStyle w:val="atencao"/>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1775"/>
    <w:rsid w:val="00010085"/>
    <w:rsid w:val="00014307"/>
    <w:rsid w:val="0001591F"/>
    <w:rsid w:val="000172C8"/>
    <w:rsid w:val="00030373"/>
    <w:rsid w:val="0003225F"/>
    <w:rsid w:val="00032779"/>
    <w:rsid w:val="00043FA3"/>
    <w:rsid w:val="000442E0"/>
    <w:rsid w:val="000522C4"/>
    <w:rsid w:val="0005263D"/>
    <w:rsid w:val="00053595"/>
    <w:rsid w:val="00065415"/>
    <w:rsid w:val="00072CFF"/>
    <w:rsid w:val="00075787"/>
    <w:rsid w:val="000833E6"/>
    <w:rsid w:val="000910CD"/>
    <w:rsid w:val="00091275"/>
    <w:rsid w:val="00091FB0"/>
    <w:rsid w:val="0009238F"/>
    <w:rsid w:val="000973BC"/>
    <w:rsid w:val="000A4736"/>
    <w:rsid w:val="000B3318"/>
    <w:rsid w:val="000B4FDE"/>
    <w:rsid w:val="000C47A5"/>
    <w:rsid w:val="000C566A"/>
    <w:rsid w:val="000C6550"/>
    <w:rsid w:val="000C78BF"/>
    <w:rsid w:val="000D5C35"/>
    <w:rsid w:val="000E34D1"/>
    <w:rsid w:val="000E5B19"/>
    <w:rsid w:val="000F0520"/>
    <w:rsid w:val="000F5706"/>
    <w:rsid w:val="000F5BCF"/>
    <w:rsid w:val="000F6BD8"/>
    <w:rsid w:val="00101F5F"/>
    <w:rsid w:val="0010278A"/>
    <w:rsid w:val="00106FCC"/>
    <w:rsid w:val="001073EB"/>
    <w:rsid w:val="00115A53"/>
    <w:rsid w:val="001204EE"/>
    <w:rsid w:val="001243E2"/>
    <w:rsid w:val="00133CE3"/>
    <w:rsid w:val="00137167"/>
    <w:rsid w:val="00141B2E"/>
    <w:rsid w:val="001451BF"/>
    <w:rsid w:val="0014736C"/>
    <w:rsid w:val="00153C17"/>
    <w:rsid w:val="00154BA9"/>
    <w:rsid w:val="00156D5A"/>
    <w:rsid w:val="00163322"/>
    <w:rsid w:val="00165EC5"/>
    <w:rsid w:val="0017087F"/>
    <w:rsid w:val="001712AF"/>
    <w:rsid w:val="00171732"/>
    <w:rsid w:val="00172A1C"/>
    <w:rsid w:val="00180A62"/>
    <w:rsid w:val="00184E42"/>
    <w:rsid w:val="00185BE0"/>
    <w:rsid w:val="001925E1"/>
    <w:rsid w:val="00193465"/>
    <w:rsid w:val="001974C3"/>
    <w:rsid w:val="001A152A"/>
    <w:rsid w:val="001B0E61"/>
    <w:rsid w:val="001B4109"/>
    <w:rsid w:val="001C282E"/>
    <w:rsid w:val="001C4106"/>
    <w:rsid w:val="001C63AE"/>
    <w:rsid w:val="001D38C7"/>
    <w:rsid w:val="001D6C2B"/>
    <w:rsid w:val="001E310C"/>
    <w:rsid w:val="001E496E"/>
    <w:rsid w:val="001E4A0A"/>
    <w:rsid w:val="001E50E9"/>
    <w:rsid w:val="001E6A94"/>
    <w:rsid w:val="001F7C09"/>
    <w:rsid w:val="00202A62"/>
    <w:rsid w:val="00206FE2"/>
    <w:rsid w:val="00207289"/>
    <w:rsid w:val="00211B11"/>
    <w:rsid w:val="00212BCE"/>
    <w:rsid w:val="002145C7"/>
    <w:rsid w:val="00216796"/>
    <w:rsid w:val="00225416"/>
    <w:rsid w:val="00225708"/>
    <w:rsid w:val="002273AD"/>
    <w:rsid w:val="002466C3"/>
    <w:rsid w:val="00252AA4"/>
    <w:rsid w:val="00256CC0"/>
    <w:rsid w:val="002621DB"/>
    <w:rsid w:val="002634C1"/>
    <w:rsid w:val="00263867"/>
    <w:rsid w:val="002650CB"/>
    <w:rsid w:val="00266631"/>
    <w:rsid w:val="00271398"/>
    <w:rsid w:val="00275E91"/>
    <w:rsid w:val="00276031"/>
    <w:rsid w:val="0027696D"/>
    <w:rsid w:val="00280207"/>
    <w:rsid w:val="00281775"/>
    <w:rsid w:val="00287D7C"/>
    <w:rsid w:val="00287E3D"/>
    <w:rsid w:val="00292762"/>
    <w:rsid w:val="0029397F"/>
    <w:rsid w:val="002A58C1"/>
    <w:rsid w:val="002A7F15"/>
    <w:rsid w:val="002B1A40"/>
    <w:rsid w:val="002C559F"/>
    <w:rsid w:val="002E0557"/>
    <w:rsid w:val="002E2084"/>
    <w:rsid w:val="002E57D9"/>
    <w:rsid w:val="002E5BB4"/>
    <w:rsid w:val="002E6697"/>
    <w:rsid w:val="002F1B65"/>
    <w:rsid w:val="00303C0A"/>
    <w:rsid w:val="003070C6"/>
    <w:rsid w:val="003116F9"/>
    <w:rsid w:val="003233D1"/>
    <w:rsid w:val="00325993"/>
    <w:rsid w:val="003324CF"/>
    <w:rsid w:val="00334C50"/>
    <w:rsid w:val="00335F44"/>
    <w:rsid w:val="00340A9C"/>
    <w:rsid w:val="00342EF3"/>
    <w:rsid w:val="003540BB"/>
    <w:rsid w:val="003617BC"/>
    <w:rsid w:val="00364CFF"/>
    <w:rsid w:val="00365792"/>
    <w:rsid w:val="003676BD"/>
    <w:rsid w:val="00372B90"/>
    <w:rsid w:val="003733CD"/>
    <w:rsid w:val="00374679"/>
    <w:rsid w:val="003811C8"/>
    <w:rsid w:val="00383034"/>
    <w:rsid w:val="00383F98"/>
    <w:rsid w:val="0039371B"/>
    <w:rsid w:val="003A1FDB"/>
    <w:rsid w:val="003A6E63"/>
    <w:rsid w:val="003B2FA6"/>
    <w:rsid w:val="003B3E10"/>
    <w:rsid w:val="003B5A30"/>
    <w:rsid w:val="003C7260"/>
    <w:rsid w:val="003D007A"/>
    <w:rsid w:val="003D08FB"/>
    <w:rsid w:val="003D1EB0"/>
    <w:rsid w:val="003F1984"/>
    <w:rsid w:val="003F63BE"/>
    <w:rsid w:val="004059C2"/>
    <w:rsid w:val="004119E6"/>
    <w:rsid w:val="00411EE0"/>
    <w:rsid w:val="00412F02"/>
    <w:rsid w:val="00412F5A"/>
    <w:rsid w:val="00433C08"/>
    <w:rsid w:val="00436C64"/>
    <w:rsid w:val="00441F34"/>
    <w:rsid w:val="00442662"/>
    <w:rsid w:val="004500C7"/>
    <w:rsid w:val="00454259"/>
    <w:rsid w:val="00456DC3"/>
    <w:rsid w:val="00461D6B"/>
    <w:rsid w:val="00463ED6"/>
    <w:rsid w:val="004657EC"/>
    <w:rsid w:val="004674A7"/>
    <w:rsid w:val="00467AD0"/>
    <w:rsid w:val="00471894"/>
    <w:rsid w:val="004809F2"/>
    <w:rsid w:val="0048134C"/>
    <w:rsid w:val="004935AC"/>
    <w:rsid w:val="0049517E"/>
    <w:rsid w:val="004A1B5F"/>
    <w:rsid w:val="004A2380"/>
    <w:rsid w:val="004A4049"/>
    <w:rsid w:val="004A6BA8"/>
    <w:rsid w:val="004B1898"/>
    <w:rsid w:val="004B1B9D"/>
    <w:rsid w:val="004B37B5"/>
    <w:rsid w:val="004B4FA8"/>
    <w:rsid w:val="004B67DD"/>
    <w:rsid w:val="004C277E"/>
    <w:rsid w:val="004C5153"/>
    <w:rsid w:val="004C71C6"/>
    <w:rsid w:val="004D27CF"/>
    <w:rsid w:val="004D71C7"/>
    <w:rsid w:val="004E0346"/>
    <w:rsid w:val="004E455D"/>
    <w:rsid w:val="004F2880"/>
    <w:rsid w:val="004F751D"/>
    <w:rsid w:val="00511864"/>
    <w:rsid w:val="00512225"/>
    <w:rsid w:val="00512EA5"/>
    <w:rsid w:val="0051369F"/>
    <w:rsid w:val="00516F62"/>
    <w:rsid w:val="00534538"/>
    <w:rsid w:val="005345E8"/>
    <w:rsid w:val="005517C4"/>
    <w:rsid w:val="00564085"/>
    <w:rsid w:val="0056594F"/>
    <w:rsid w:val="00567062"/>
    <w:rsid w:val="005673D3"/>
    <w:rsid w:val="00567CD2"/>
    <w:rsid w:val="00567FD1"/>
    <w:rsid w:val="005717DE"/>
    <w:rsid w:val="00572522"/>
    <w:rsid w:val="00574118"/>
    <w:rsid w:val="0057493F"/>
    <w:rsid w:val="00577BFC"/>
    <w:rsid w:val="0058063E"/>
    <w:rsid w:val="00580B95"/>
    <w:rsid w:val="00585066"/>
    <w:rsid w:val="00585DC8"/>
    <w:rsid w:val="00590B68"/>
    <w:rsid w:val="005917EF"/>
    <w:rsid w:val="0059638F"/>
    <w:rsid w:val="00597646"/>
    <w:rsid w:val="005A2BA0"/>
    <w:rsid w:val="005A3A32"/>
    <w:rsid w:val="005A3AEB"/>
    <w:rsid w:val="005A4556"/>
    <w:rsid w:val="005B422B"/>
    <w:rsid w:val="005B5A15"/>
    <w:rsid w:val="005C1A51"/>
    <w:rsid w:val="005C42CA"/>
    <w:rsid w:val="005D0301"/>
    <w:rsid w:val="005D3402"/>
    <w:rsid w:val="005D3493"/>
    <w:rsid w:val="005E3EE8"/>
    <w:rsid w:val="005E57A0"/>
    <w:rsid w:val="005E5BBA"/>
    <w:rsid w:val="005F48CE"/>
    <w:rsid w:val="005F4B83"/>
    <w:rsid w:val="006024EE"/>
    <w:rsid w:val="006039D3"/>
    <w:rsid w:val="006044A5"/>
    <w:rsid w:val="0061705B"/>
    <w:rsid w:val="006233C7"/>
    <w:rsid w:val="00624575"/>
    <w:rsid w:val="00624E8E"/>
    <w:rsid w:val="0063138A"/>
    <w:rsid w:val="00633E90"/>
    <w:rsid w:val="00633F43"/>
    <w:rsid w:val="0063661A"/>
    <w:rsid w:val="00651CEB"/>
    <w:rsid w:val="00660EB5"/>
    <w:rsid w:val="00664BD1"/>
    <w:rsid w:val="0066608E"/>
    <w:rsid w:val="00666D51"/>
    <w:rsid w:val="00667054"/>
    <w:rsid w:val="0067551B"/>
    <w:rsid w:val="0067659D"/>
    <w:rsid w:val="006809A0"/>
    <w:rsid w:val="0068502C"/>
    <w:rsid w:val="00686B7C"/>
    <w:rsid w:val="006922AE"/>
    <w:rsid w:val="00693942"/>
    <w:rsid w:val="00693B3F"/>
    <w:rsid w:val="00693FC7"/>
    <w:rsid w:val="006A149A"/>
    <w:rsid w:val="006B4489"/>
    <w:rsid w:val="006B6FB5"/>
    <w:rsid w:val="006C46A4"/>
    <w:rsid w:val="006C4787"/>
    <w:rsid w:val="006C77F1"/>
    <w:rsid w:val="006C7D56"/>
    <w:rsid w:val="006D6298"/>
    <w:rsid w:val="006E4ED5"/>
    <w:rsid w:val="006E76F2"/>
    <w:rsid w:val="00701846"/>
    <w:rsid w:val="00701ECA"/>
    <w:rsid w:val="00705F9D"/>
    <w:rsid w:val="00706758"/>
    <w:rsid w:val="00710149"/>
    <w:rsid w:val="007113EA"/>
    <w:rsid w:val="00711662"/>
    <w:rsid w:val="007138B7"/>
    <w:rsid w:val="00713DA3"/>
    <w:rsid w:val="00715EE3"/>
    <w:rsid w:val="00721F0B"/>
    <w:rsid w:val="00721F66"/>
    <w:rsid w:val="00734B56"/>
    <w:rsid w:val="0074415A"/>
    <w:rsid w:val="0074531E"/>
    <w:rsid w:val="00746669"/>
    <w:rsid w:val="00747A43"/>
    <w:rsid w:val="00752A44"/>
    <w:rsid w:val="0076073C"/>
    <w:rsid w:val="007611E6"/>
    <w:rsid w:val="00765B5B"/>
    <w:rsid w:val="00766E01"/>
    <w:rsid w:val="00767BE2"/>
    <w:rsid w:val="007723EE"/>
    <w:rsid w:val="00772E1C"/>
    <w:rsid w:val="00773E48"/>
    <w:rsid w:val="00775B9B"/>
    <w:rsid w:val="00775CAB"/>
    <w:rsid w:val="00777E52"/>
    <w:rsid w:val="0078709E"/>
    <w:rsid w:val="007877AE"/>
    <w:rsid w:val="00792E58"/>
    <w:rsid w:val="00794E39"/>
    <w:rsid w:val="0079569D"/>
    <w:rsid w:val="0079663A"/>
    <w:rsid w:val="007A35B5"/>
    <w:rsid w:val="007A7401"/>
    <w:rsid w:val="007B430B"/>
    <w:rsid w:val="007B50A8"/>
    <w:rsid w:val="007B60A5"/>
    <w:rsid w:val="007C1EB9"/>
    <w:rsid w:val="007C3EAD"/>
    <w:rsid w:val="007D2831"/>
    <w:rsid w:val="007D2935"/>
    <w:rsid w:val="007D2D15"/>
    <w:rsid w:val="007D3756"/>
    <w:rsid w:val="007D42B3"/>
    <w:rsid w:val="007D657D"/>
    <w:rsid w:val="007E0685"/>
    <w:rsid w:val="007E17A1"/>
    <w:rsid w:val="007E5C7C"/>
    <w:rsid w:val="007F13D2"/>
    <w:rsid w:val="007F27AE"/>
    <w:rsid w:val="007F4D99"/>
    <w:rsid w:val="00810B01"/>
    <w:rsid w:val="0081139D"/>
    <w:rsid w:val="00813E32"/>
    <w:rsid w:val="00814145"/>
    <w:rsid w:val="00814B99"/>
    <w:rsid w:val="00825977"/>
    <w:rsid w:val="00830C9F"/>
    <w:rsid w:val="00833697"/>
    <w:rsid w:val="008365E2"/>
    <w:rsid w:val="008421B1"/>
    <w:rsid w:val="00842876"/>
    <w:rsid w:val="00843443"/>
    <w:rsid w:val="00847AFE"/>
    <w:rsid w:val="00860E48"/>
    <w:rsid w:val="0086304B"/>
    <w:rsid w:val="00863176"/>
    <w:rsid w:val="008659BD"/>
    <w:rsid w:val="008725B5"/>
    <w:rsid w:val="008744CE"/>
    <w:rsid w:val="0087505C"/>
    <w:rsid w:val="00876594"/>
    <w:rsid w:val="00880381"/>
    <w:rsid w:val="008809CB"/>
    <w:rsid w:val="0088155A"/>
    <w:rsid w:val="00884DDC"/>
    <w:rsid w:val="008B313A"/>
    <w:rsid w:val="008B4742"/>
    <w:rsid w:val="008B5AF3"/>
    <w:rsid w:val="008C023E"/>
    <w:rsid w:val="008C0BCB"/>
    <w:rsid w:val="008D2C29"/>
    <w:rsid w:val="008E21ED"/>
    <w:rsid w:val="008E7A79"/>
    <w:rsid w:val="008F3ACF"/>
    <w:rsid w:val="008F79DB"/>
    <w:rsid w:val="008F7CF0"/>
    <w:rsid w:val="009015B8"/>
    <w:rsid w:val="00901B7F"/>
    <w:rsid w:val="0090389F"/>
    <w:rsid w:val="0090479C"/>
    <w:rsid w:val="00905C82"/>
    <w:rsid w:val="00905CD7"/>
    <w:rsid w:val="009149A8"/>
    <w:rsid w:val="009203ED"/>
    <w:rsid w:val="0092419E"/>
    <w:rsid w:val="009279D3"/>
    <w:rsid w:val="00936F42"/>
    <w:rsid w:val="009474BF"/>
    <w:rsid w:val="009476B9"/>
    <w:rsid w:val="00950DC1"/>
    <w:rsid w:val="00955C0F"/>
    <w:rsid w:val="0095652A"/>
    <w:rsid w:val="0096752B"/>
    <w:rsid w:val="009816B1"/>
    <w:rsid w:val="00981DC6"/>
    <w:rsid w:val="009941A3"/>
    <w:rsid w:val="009A3F09"/>
    <w:rsid w:val="009B275B"/>
    <w:rsid w:val="009B3672"/>
    <w:rsid w:val="009B6503"/>
    <w:rsid w:val="009C00D9"/>
    <w:rsid w:val="009C34F7"/>
    <w:rsid w:val="009C505B"/>
    <w:rsid w:val="009C634D"/>
    <w:rsid w:val="009D3084"/>
    <w:rsid w:val="009E0A32"/>
    <w:rsid w:val="009E0EF4"/>
    <w:rsid w:val="009E7660"/>
    <w:rsid w:val="009E78DD"/>
    <w:rsid w:val="009F04C3"/>
    <w:rsid w:val="009F140F"/>
    <w:rsid w:val="009F5703"/>
    <w:rsid w:val="009F6B7A"/>
    <w:rsid w:val="00A06D4D"/>
    <w:rsid w:val="00A101E8"/>
    <w:rsid w:val="00A105D4"/>
    <w:rsid w:val="00A1490A"/>
    <w:rsid w:val="00A15076"/>
    <w:rsid w:val="00A15359"/>
    <w:rsid w:val="00A15B89"/>
    <w:rsid w:val="00A21CB8"/>
    <w:rsid w:val="00A261C3"/>
    <w:rsid w:val="00A2666B"/>
    <w:rsid w:val="00A34698"/>
    <w:rsid w:val="00A36602"/>
    <w:rsid w:val="00A3699B"/>
    <w:rsid w:val="00A43711"/>
    <w:rsid w:val="00A52972"/>
    <w:rsid w:val="00A544CB"/>
    <w:rsid w:val="00A57C49"/>
    <w:rsid w:val="00A658FC"/>
    <w:rsid w:val="00A66E1C"/>
    <w:rsid w:val="00A73778"/>
    <w:rsid w:val="00A77101"/>
    <w:rsid w:val="00A81FF5"/>
    <w:rsid w:val="00A83341"/>
    <w:rsid w:val="00A86D1F"/>
    <w:rsid w:val="00A94F86"/>
    <w:rsid w:val="00AA0489"/>
    <w:rsid w:val="00AA30F7"/>
    <w:rsid w:val="00AA5F89"/>
    <w:rsid w:val="00AA7C84"/>
    <w:rsid w:val="00AB02DB"/>
    <w:rsid w:val="00AB52DA"/>
    <w:rsid w:val="00AC1630"/>
    <w:rsid w:val="00AC5844"/>
    <w:rsid w:val="00AD01A2"/>
    <w:rsid w:val="00AD13F3"/>
    <w:rsid w:val="00AD3101"/>
    <w:rsid w:val="00AD33A6"/>
    <w:rsid w:val="00AD563B"/>
    <w:rsid w:val="00AD72D8"/>
    <w:rsid w:val="00AE1078"/>
    <w:rsid w:val="00B105F4"/>
    <w:rsid w:val="00B120FB"/>
    <w:rsid w:val="00B174B4"/>
    <w:rsid w:val="00B240A1"/>
    <w:rsid w:val="00B3533D"/>
    <w:rsid w:val="00B353B1"/>
    <w:rsid w:val="00B44D0E"/>
    <w:rsid w:val="00B618E7"/>
    <w:rsid w:val="00B655C7"/>
    <w:rsid w:val="00B65F22"/>
    <w:rsid w:val="00B66488"/>
    <w:rsid w:val="00B677E1"/>
    <w:rsid w:val="00B711D0"/>
    <w:rsid w:val="00B72FDA"/>
    <w:rsid w:val="00B73229"/>
    <w:rsid w:val="00B818D2"/>
    <w:rsid w:val="00B84A7C"/>
    <w:rsid w:val="00B9145E"/>
    <w:rsid w:val="00B92D8A"/>
    <w:rsid w:val="00B93016"/>
    <w:rsid w:val="00B94943"/>
    <w:rsid w:val="00B957D1"/>
    <w:rsid w:val="00BA1504"/>
    <w:rsid w:val="00BA36CE"/>
    <w:rsid w:val="00BA489E"/>
    <w:rsid w:val="00BB00FB"/>
    <w:rsid w:val="00BB4CB4"/>
    <w:rsid w:val="00BB6E7E"/>
    <w:rsid w:val="00BC0E3F"/>
    <w:rsid w:val="00BC1495"/>
    <w:rsid w:val="00BC2CCA"/>
    <w:rsid w:val="00BC55A9"/>
    <w:rsid w:val="00BC7277"/>
    <w:rsid w:val="00BC74D9"/>
    <w:rsid w:val="00BD4519"/>
    <w:rsid w:val="00BD49C7"/>
    <w:rsid w:val="00BE558B"/>
    <w:rsid w:val="00BE7DD2"/>
    <w:rsid w:val="00BF04EC"/>
    <w:rsid w:val="00C017B3"/>
    <w:rsid w:val="00C0613F"/>
    <w:rsid w:val="00C1105F"/>
    <w:rsid w:val="00C15602"/>
    <w:rsid w:val="00C341E9"/>
    <w:rsid w:val="00C36B45"/>
    <w:rsid w:val="00C46061"/>
    <w:rsid w:val="00C5189D"/>
    <w:rsid w:val="00C53F6E"/>
    <w:rsid w:val="00C61A3C"/>
    <w:rsid w:val="00C65558"/>
    <w:rsid w:val="00C710B1"/>
    <w:rsid w:val="00C715D9"/>
    <w:rsid w:val="00C7414F"/>
    <w:rsid w:val="00C7666B"/>
    <w:rsid w:val="00C8388A"/>
    <w:rsid w:val="00C85FAD"/>
    <w:rsid w:val="00C865E1"/>
    <w:rsid w:val="00CA3231"/>
    <w:rsid w:val="00CA4E5C"/>
    <w:rsid w:val="00CB5D48"/>
    <w:rsid w:val="00CC135A"/>
    <w:rsid w:val="00CD1E60"/>
    <w:rsid w:val="00CD47BA"/>
    <w:rsid w:val="00CD5049"/>
    <w:rsid w:val="00CD65C7"/>
    <w:rsid w:val="00CE052E"/>
    <w:rsid w:val="00CE1FF4"/>
    <w:rsid w:val="00CE6C54"/>
    <w:rsid w:val="00CF5B1E"/>
    <w:rsid w:val="00D00895"/>
    <w:rsid w:val="00D06875"/>
    <w:rsid w:val="00D101B2"/>
    <w:rsid w:val="00D36094"/>
    <w:rsid w:val="00D4014C"/>
    <w:rsid w:val="00D439AE"/>
    <w:rsid w:val="00D47E35"/>
    <w:rsid w:val="00D52FE7"/>
    <w:rsid w:val="00D6249E"/>
    <w:rsid w:val="00D64D2B"/>
    <w:rsid w:val="00D667A2"/>
    <w:rsid w:val="00D75147"/>
    <w:rsid w:val="00D81E99"/>
    <w:rsid w:val="00D82E79"/>
    <w:rsid w:val="00D84D4B"/>
    <w:rsid w:val="00D84F83"/>
    <w:rsid w:val="00D90BEC"/>
    <w:rsid w:val="00DB716E"/>
    <w:rsid w:val="00DC0793"/>
    <w:rsid w:val="00DC2051"/>
    <w:rsid w:val="00DC329A"/>
    <w:rsid w:val="00DC4A4F"/>
    <w:rsid w:val="00DC7EF5"/>
    <w:rsid w:val="00DE603E"/>
    <w:rsid w:val="00DE7A5A"/>
    <w:rsid w:val="00DE7E89"/>
    <w:rsid w:val="00E0217A"/>
    <w:rsid w:val="00E12482"/>
    <w:rsid w:val="00E1502D"/>
    <w:rsid w:val="00E20FE6"/>
    <w:rsid w:val="00E2142C"/>
    <w:rsid w:val="00E36C88"/>
    <w:rsid w:val="00E420CD"/>
    <w:rsid w:val="00E45A60"/>
    <w:rsid w:val="00E50E86"/>
    <w:rsid w:val="00E6280C"/>
    <w:rsid w:val="00E62A31"/>
    <w:rsid w:val="00E645AF"/>
    <w:rsid w:val="00E64942"/>
    <w:rsid w:val="00E66723"/>
    <w:rsid w:val="00E70374"/>
    <w:rsid w:val="00E711FF"/>
    <w:rsid w:val="00E72F0E"/>
    <w:rsid w:val="00E77A31"/>
    <w:rsid w:val="00E802E8"/>
    <w:rsid w:val="00E8223E"/>
    <w:rsid w:val="00E82E1C"/>
    <w:rsid w:val="00E834D8"/>
    <w:rsid w:val="00E85423"/>
    <w:rsid w:val="00E8631F"/>
    <w:rsid w:val="00E9154A"/>
    <w:rsid w:val="00E9244A"/>
    <w:rsid w:val="00E931C3"/>
    <w:rsid w:val="00E955C9"/>
    <w:rsid w:val="00EA0CA5"/>
    <w:rsid w:val="00EA6342"/>
    <w:rsid w:val="00EB4B65"/>
    <w:rsid w:val="00EB773B"/>
    <w:rsid w:val="00EC3483"/>
    <w:rsid w:val="00EE4F53"/>
    <w:rsid w:val="00EE6906"/>
    <w:rsid w:val="00EE783A"/>
    <w:rsid w:val="00EF0FAA"/>
    <w:rsid w:val="00EF24B3"/>
    <w:rsid w:val="00EF3434"/>
    <w:rsid w:val="00F02E5C"/>
    <w:rsid w:val="00F07E04"/>
    <w:rsid w:val="00F10722"/>
    <w:rsid w:val="00F110A7"/>
    <w:rsid w:val="00F117AE"/>
    <w:rsid w:val="00F301AA"/>
    <w:rsid w:val="00F310A2"/>
    <w:rsid w:val="00F36D14"/>
    <w:rsid w:val="00F36FCD"/>
    <w:rsid w:val="00F41E40"/>
    <w:rsid w:val="00F50A68"/>
    <w:rsid w:val="00F51898"/>
    <w:rsid w:val="00F578B9"/>
    <w:rsid w:val="00F77553"/>
    <w:rsid w:val="00F7788C"/>
    <w:rsid w:val="00F812BC"/>
    <w:rsid w:val="00F83C94"/>
    <w:rsid w:val="00F83E0F"/>
    <w:rsid w:val="00F90596"/>
    <w:rsid w:val="00F92461"/>
    <w:rsid w:val="00FA1B5B"/>
    <w:rsid w:val="00FA3E7E"/>
    <w:rsid w:val="00FA5165"/>
    <w:rsid w:val="00FC01A8"/>
    <w:rsid w:val="00FE0393"/>
    <w:rsid w:val="00FE2F64"/>
    <w:rsid w:val="00FE30C8"/>
    <w:rsid w:val="00FE4085"/>
    <w:rsid w:val="00FE5038"/>
    <w:rsid w:val="00FE785E"/>
    <w:rsid w:val="00FF0FD9"/>
    <w:rsid w:val="00FF1FEF"/>
    <w:rsid w:val="00FF6DF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9F2993"/>
  <w15:chartTrackingRefBased/>
  <w15:docId w15:val="{07401C94-DF98-49E0-A939-6373727A03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2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30373"/>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9203ED"/>
    <w:pPr>
      <w:ind w:left="720"/>
      <w:contextualSpacing/>
    </w:pPr>
  </w:style>
  <w:style w:type="table" w:styleId="Tabelacomgrade">
    <w:name w:val="Table Grid"/>
    <w:aliases w:val="BURITI,tabela avaliação"/>
    <w:basedOn w:val="Tabelanormal"/>
    <w:uiPriority w:val="39"/>
    <w:rsid w:val="00B94943"/>
    <w:pPr>
      <w:spacing w:after="0"/>
    </w:pPr>
    <w:rPr>
      <w:rFonts w:ascii="Tahoma" w:hAnsi="Tahoma"/>
      <w:sz w:val="20"/>
    </w:rPr>
    <w:tblPr>
      <w:tblStyleRowBandSize w:val="2"/>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tcPr>
      <w:shd w:val="clear" w:color="auto" w:fill="auto"/>
      <w:vAlign w:val="center"/>
    </w:tcPr>
    <w:tblStylePr w:type="firstRow">
      <w:rPr>
        <w:rFonts w:ascii="Tahoma" w:hAnsi="Tahoma"/>
        <w:b/>
        <w:i w:val="0"/>
        <w:color w:val="FFFFFF" w:themeColor="background1"/>
        <w:sz w:val="20"/>
        <w:u w:val="none"/>
      </w:rPr>
      <w:tblPr/>
      <w:tcPr>
        <w:shd w:val="clear" w:color="auto" w:fill="808080" w:themeFill="background1" w:themeFillShade="80"/>
      </w:tcPr>
    </w:tblStylePr>
  </w:style>
  <w:style w:type="paragraph" w:styleId="Cabealho">
    <w:name w:val="header"/>
    <w:basedOn w:val="Normal"/>
    <w:link w:val="CabealhoChar"/>
    <w:uiPriority w:val="99"/>
    <w:unhideWhenUsed/>
    <w:rsid w:val="00713DA3"/>
    <w:pPr>
      <w:tabs>
        <w:tab w:val="center" w:pos="4252"/>
        <w:tab w:val="right" w:pos="8504"/>
      </w:tabs>
      <w:spacing w:after="0"/>
    </w:pPr>
  </w:style>
  <w:style w:type="character" w:customStyle="1" w:styleId="CabealhoChar">
    <w:name w:val="Cabeçalho Char"/>
    <w:basedOn w:val="Fontepargpadro"/>
    <w:link w:val="Cabealho"/>
    <w:uiPriority w:val="99"/>
    <w:rsid w:val="00713DA3"/>
  </w:style>
  <w:style w:type="paragraph" w:styleId="Rodap">
    <w:name w:val="footer"/>
    <w:basedOn w:val="Normal"/>
    <w:link w:val="RodapChar"/>
    <w:uiPriority w:val="99"/>
    <w:unhideWhenUsed/>
    <w:rsid w:val="00713DA3"/>
    <w:pPr>
      <w:tabs>
        <w:tab w:val="center" w:pos="4252"/>
        <w:tab w:val="right" w:pos="8504"/>
      </w:tabs>
      <w:spacing w:after="0"/>
    </w:pPr>
  </w:style>
  <w:style w:type="character" w:customStyle="1" w:styleId="RodapChar">
    <w:name w:val="Rodapé Char"/>
    <w:basedOn w:val="Fontepargpadro"/>
    <w:link w:val="Rodap"/>
    <w:uiPriority w:val="99"/>
    <w:rsid w:val="00713DA3"/>
  </w:style>
  <w:style w:type="character" w:styleId="Refdecomentrio">
    <w:name w:val="annotation reference"/>
    <w:basedOn w:val="Fontepargpadro"/>
    <w:uiPriority w:val="99"/>
    <w:semiHidden/>
    <w:unhideWhenUsed/>
    <w:rsid w:val="00A544CB"/>
    <w:rPr>
      <w:sz w:val="16"/>
      <w:szCs w:val="16"/>
    </w:rPr>
  </w:style>
  <w:style w:type="paragraph" w:styleId="Textodecomentrio">
    <w:name w:val="annotation text"/>
    <w:basedOn w:val="Normal"/>
    <w:link w:val="TextodecomentrioChar"/>
    <w:uiPriority w:val="99"/>
    <w:unhideWhenUsed/>
    <w:rsid w:val="00A544CB"/>
    <w:pPr>
      <w:spacing w:after="160"/>
    </w:pPr>
    <w:rPr>
      <w:sz w:val="20"/>
      <w:szCs w:val="20"/>
    </w:rPr>
  </w:style>
  <w:style w:type="character" w:customStyle="1" w:styleId="TextodecomentrioChar">
    <w:name w:val="Texto de comentário Char"/>
    <w:basedOn w:val="Fontepargpadro"/>
    <w:link w:val="Textodecomentrio"/>
    <w:uiPriority w:val="99"/>
    <w:rsid w:val="00A544CB"/>
    <w:rPr>
      <w:sz w:val="20"/>
      <w:szCs w:val="20"/>
    </w:rPr>
  </w:style>
  <w:style w:type="paragraph" w:styleId="Textodebalo">
    <w:name w:val="Balloon Text"/>
    <w:basedOn w:val="Normal"/>
    <w:link w:val="TextodebaloChar"/>
    <w:uiPriority w:val="99"/>
    <w:unhideWhenUsed/>
    <w:rsid w:val="00A544CB"/>
    <w:pPr>
      <w:spacing w:after="0"/>
    </w:pPr>
    <w:rPr>
      <w:rFonts w:ascii="Segoe UI" w:hAnsi="Segoe UI" w:cs="Segoe UI"/>
      <w:sz w:val="18"/>
      <w:szCs w:val="18"/>
    </w:rPr>
  </w:style>
  <w:style w:type="character" w:customStyle="1" w:styleId="TextodebaloChar">
    <w:name w:val="Texto de balão Char"/>
    <w:basedOn w:val="Fontepargpadro"/>
    <w:link w:val="Textodebalo"/>
    <w:uiPriority w:val="99"/>
    <w:rsid w:val="00A544CB"/>
    <w:rPr>
      <w:rFonts w:ascii="Segoe UI" w:hAnsi="Segoe UI" w:cs="Segoe UI"/>
      <w:sz w:val="18"/>
      <w:szCs w:val="18"/>
    </w:rPr>
  </w:style>
  <w:style w:type="paragraph" w:styleId="SemEspaamento">
    <w:name w:val="No Spacing"/>
    <w:uiPriority w:val="1"/>
    <w:qFormat/>
    <w:rsid w:val="002634C1"/>
    <w:pPr>
      <w:spacing w:after="0"/>
    </w:pPr>
    <w:rPr>
      <w:rFonts w:eastAsiaTheme="minorEastAsia"/>
      <w:i/>
      <w:iCs/>
      <w:sz w:val="20"/>
      <w:szCs w:val="20"/>
    </w:rPr>
  </w:style>
  <w:style w:type="paragraph" w:customStyle="1" w:styleId="00Textogeral">
    <w:name w:val="00_Texto_geral"/>
    <w:basedOn w:val="Normal"/>
    <w:uiPriority w:val="99"/>
    <w:rsid w:val="002634C1"/>
    <w:pPr>
      <w:widowControl w:val="0"/>
      <w:autoSpaceDE w:val="0"/>
      <w:autoSpaceDN w:val="0"/>
      <w:adjustRightInd w:val="0"/>
      <w:spacing w:after="57" w:line="250" w:lineRule="atLeast"/>
      <w:ind w:firstLine="283"/>
      <w:jc w:val="both"/>
      <w:textAlignment w:val="center"/>
    </w:pPr>
    <w:rPr>
      <w:rFonts w:ascii="Tahoma" w:eastAsiaTheme="minorEastAsia" w:hAnsi="Tahoma" w:cs="Cambria"/>
      <w:iCs/>
      <w:color w:val="000000"/>
      <w:szCs w:val="20"/>
    </w:rPr>
  </w:style>
  <w:style w:type="paragraph" w:customStyle="1" w:styleId="00cabeos">
    <w:name w:val="00_cabeços"/>
    <w:autoRedefine/>
    <w:qFormat/>
    <w:rsid w:val="00287E3D"/>
    <w:pPr>
      <w:spacing w:after="0"/>
      <w:outlineLvl w:val="0"/>
    </w:pPr>
    <w:rPr>
      <w:rFonts w:ascii="Cambria" w:eastAsiaTheme="minorEastAsia" w:hAnsi="Cambria" w:cs="Cambria"/>
      <w:b/>
      <w:caps/>
      <w:color w:val="0068A7"/>
      <w:sz w:val="32"/>
      <w:szCs w:val="32"/>
      <w:lang w:eastAsia="es-ES"/>
    </w:rPr>
  </w:style>
  <w:style w:type="paragraph" w:customStyle="1" w:styleId="00rostotituloautores">
    <w:name w:val="00_rosto_titulo_autores"/>
    <w:basedOn w:val="Normal"/>
    <w:rsid w:val="002634C1"/>
    <w:pPr>
      <w:spacing w:after="0"/>
      <w:outlineLvl w:val="0"/>
    </w:pPr>
    <w:rPr>
      <w:rFonts w:ascii="Tahoma" w:eastAsiaTheme="minorEastAsia" w:hAnsi="Tahoma" w:cs="Tahoma"/>
      <w:b/>
      <w:caps/>
      <w:color w:val="FFFFFF" w:themeColor="background1"/>
      <w:sz w:val="36"/>
      <w:szCs w:val="36"/>
      <w:lang w:val="en-US" w:eastAsia="es-ES"/>
    </w:rPr>
  </w:style>
  <w:style w:type="paragraph" w:customStyle="1" w:styleId="00organizadoracomponente">
    <w:name w:val="00_organizadora_componente"/>
    <w:basedOn w:val="Normal"/>
    <w:rsid w:val="002634C1"/>
    <w:pPr>
      <w:spacing w:after="0"/>
      <w:outlineLvl w:val="0"/>
    </w:pPr>
    <w:rPr>
      <w:rFonts w:ascii="Tahoma" w:eastAsiaTheme="minorEastAsia" w:hAnsi="Tahoma" w:cs="Tahoma"/>
      <w:b/>
      <w:color w:val="FFFFFF" w:themeColor="background1"/>
      <w:sz w:val="28"/>
      <w:szCs w:val="28"/>
      <w:lang w:val="en-US" w:eastAsia="es-ES"/>
    </w:rPr>
  </w:style>
  <w:style w:type="paragraph" w:customStyle="1" w:styleId="00Peso1">
    <w:name w:val="00_Peso_1"/>
    <w:basedOn w:val="Normal"/>
    <w:uiPriority w:val="99"/>
    <w:rsid w:val="00287E3D"/>
    <w:pPr>
      <w:widowControl w:val="0"/>
      <w:suppressAutoHyphens/>
      <w:autoSpaceDE w:val="0"/>
      <w:autoSpaceDN w:val="0"/>
      <w:adjustRightInd w:val="0"/>
      <w:spacing w:after="227" w:line="400" w:lineRule="atLeast"/>
      <w:textAlignment w:val="center"/>
      <w:outlineLvl w:val="0"/>
    </w:pPr>
    <w:rPr>
      <w:rFonts w:ascii="Cambria" w:eastAsiaTheme="minorEastAsia" w:hAnsi="Cambria" w:cs="Cambria-Bold"/>
      <w:b/>
      <w:bCs/>
      <w:caps/>
      <w:color w:val="000000"/>
      <w:sz w:val="32"/>
      <w:szCs w:val="36"/>
      <w:lang w:eastAsia="es-ES"/>
    </w:rPr>
  </w:style>
  <w:style w:type="table" w:styleId="TabeladeGrade1Clara-nfase3">
    <w:name w:val="Grid Table 1 Light Accent 3"/>
    <w:basedOn w:val="Tabelanormal"/>
    <w:uiPriority w:val="46"/>
    <w:rsid w:val="00340A9C"/>
    <w:pPr>
      <w:spacing w:after="0"/>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TabeladeGradeClara">
    <w:name w:val="Grid Table Light"/>
    <w:basedOn w:val="Tabelanormal"/>
    <w:uiPriority w:val="40"/>
    <w:rsid w:val="00340A9C"/>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00PESO2">
    <w:name w:val="00_PESO_2"/>
    <w:basedOn w:val="Normal"/>
    <w:uiPriority w:val="99"/>
    <w:rsid w:val="00287E3D"/>
    <w:pPr>
      <w:widowControl w:val="0"/>
      <w:suppressAutoHyphens/>
      <w:autoSpaceDE w:val="0"/>
      <w:autoSpaceDN w:val="0"/>
      <w:adjustRightInd w:val="0"/>
      <w:spacing w:after="0" w:line="340" w:lineRule="atLeast"/>
      <w:textAlignment w:val="center"/>
    </w:pPr>
    <w:rPr>
      <w:rFonts w:ascii="Cambria" w:eastAsiaTheme="minorEastAsia" w:hAnsi="Cambria" w:cs="Cambria-Bold"/>
      <w:b/>
      <w:bCs/>
      <w:color w:val="000000"/>
      <w:spacing w:val="-3"/>
      <w:sz w:val="29"/>
      <w:szCs w:val="29"/>
      <w:lang w:eastAsia="es-ES"/>
    </w:rPr>
  </w:style>
  <w:style w:type="paragraph" w:customStyle="1" w:styleId="00Textogeralbullet">
    <w:name w:val="00_Texto_geral_bullet"/>
    <w:basedOn w:val="Normal"/>
    <w:uiPriority w:val="99"/>
    <w:qFormat/>
    <w:rsid w:val="00F812BC"/>
    <w:pPr>
      <w:widowControl w:val="0"/>
      <w:numPr>
        <w:numId w:val="3"/>
      </w:numPr>
      <w:tabs>
        <w:tab w:val="left" w:pos="300"/>
      </w:tabs>
      <w:autoSpaceDE w:val="0"/>
      <w:autoSpaceDN w:val="0"/>
      <w:adjustRightInd w:val="0"/>
      <w:spacing w:before="85" w:after="57" w:line="250" w:lineRule="atLeast"/>
      <w:jc w:val="both"/>
      <w:textAlignment w:val="center"/>
    </w:pPr>
    <w:rPr>
      <w:rFonts w:ascii="Tahoma" w:eastAsiaTheme="minorEastAsia" w:hAnsi="Tahoma" w:cs="Cambria"/>
      <w:iCs/>
      <w:color w:val="000000"/>
      <w:spacing w:val="-2"/>
    </w:rPr>
  </w:style>
  <w:style w:type="paragraph" w:customStyle="1" w:styleId="00PESO4">
    <w:name w:val="00_PESO_4"/>
    <w:basedOn w:val="00Textogeral"/>
    <w:rsid w:val="00F812BC"/>
    <w:rPr>
      <w:b/>
      <w:bCs/>
    </w:rPr>
  </w:style>
  <w:style w:type="paragraph" w:customStyle="1" w:styleId="00tabela">
    <w:name w:val="00_tabela"/>
    <w:basedOn w:val="Normal"/>
    <w:rsid w:val="00F51898"/>
    <w:pPr>
      <w:spacing w:after="0"/>
    </w:pPr>
    <w:rPr>
      <w:rFonts w:ascii="Tahoma" w:hAnsi="Tahoma" w:cs="Tahoma"/>
      <w:sz w:val="20"/>
      <w:szCs w:val="20"/>
    </w:rPr>
  </w:style>
  <w:style w:type="paragraph" w:customStyle="1" w:styleId="00textosemparagrafo">
    <w:name w:val="00_texto_sem_paragrafo"/>
    <w:basedOn w:val="00Textogeral"/>
    <w:rsid w:val="00F51898"/>
    <w:pPr>
      <w:spacing w:after="0"/>
      <w:ind w:firstLine="0"/>
    </w:pPr>
    <w:rPr>
      <w:rFonts w:cs="Arial"/>
      <w:iCs w:val="0"/>
      <w:szCs w:val="22"/>
      <w:lang w:eastAsia="es-ES"/>
    </w:rPr>
  </w:style>
  <w:style w:type="paragraph" w:customStyle="1" w:styleId="NoParagraphStyle">
    <w:name w:val="[No Paragraph Style]"/>
    <w:rsid w:val="00F51898"/>
    <w:pPr>
      <w:widowControl w:val="0"/>
      <w:autoSpaceDE w:val="0"/>
      <w:autoSpaceDN w:val="0"/>
      <w:adjustRightInd w:val="0"/>
      <w:spacing w:after="0" w:line="288" w:lineRule="auto"/>
      <w:textAlignment w:val="center"/>
    </w:pPr>
    <w:rPr>
      <w:rFonts w:ascii="Arial-BoldMT" w:eastAsiaTheme="minorEastAsia" w:hAnsi="Arial-BoldMT" w:cs="Times New Roman"/>
      <w:color w:val="000000"/>
      <w:sz w:val="24"/>
      <w:szCs w:val="24"/>
      <w:lang w:val="en-US"/>
    </w:rPr>
  </w:style>
  <w:style w:type="paragraph" w:customStyle="1" w:styleId="00textoserifado">
    <w:name w:val="00_texto_serifado"/>
    <w:basedOn w:val="Normal"/>
    <w:rsid w:val="00C61A3C"/>
    <w:pPr>
      <w:spacing w:after="0"/>
      <w:jc w:val="both"/>
    </w:pPr>
    <w:rPr>
      <w:rFonts w:ascii="Cambria" w:eastAsiaTheme="minorEastAsia" w:hAnsi="Cambria"/>
      <w:lang w:val="en-US" w:eastAsia="es-ES"/>
    </w:rPr>
  </w:style>
  <w:style w:type="paragraph" w:customStyle="1" w:styleId="00sump1">
    <w:name w:val="00_sum_p1"/>
    <w:basedOn w:val="Normal"/>
    <w:autoRedefine/>
    <w:qFormat/>
    <w:rsid w:val="00EE6906"/>
    <w:pPr>
      <w:widowControl w:val="0"/>
      <w:suppressAutoHyphens/>
      <w:autoSpaceDE w:val="0"/>
      <w:autoSpaceDN w:val="0"/>
      <w:adjustRightInd w:val="0"/>
      <w:spacing w:after="0" w:line="400" w:lineRule="atLeast"/>
      <w:textAlignment w:val="center"/>
      <w:outlineLvl w:val="0"/>
    </w:pPr>
    <w:rPr>
      <w:rFonts w:ascii="Cambria-Bold" w:eastAsiaTheme="minorEastAsia" w:hAnsi="Cambria-Bold" w:cs="Cambria-Bold"/>
      <w:b/>
      <w:bCs/>
      <w:caps/>
      <w:color w:val="000000"/>
      <w:sz w:val="32"/>
      <w:szCs w:val="32"/>
      <w:lang w:eastAsia="es-ES"/>
    </w:rPr>
  </w:style>
  <w:style w:type="paragraph" w:customStyle="1" w:styleId="00sumtextogeral">
    <w:name w:val="00_sum_textogeral"/>
    <w:basedOn w:val="00Textogeral"/>
    <w:rsid w:val="00734B56"/>
    <w:pPr>
      <w:ind w:firstLine="0"/>
    </w:pPr>
    <w:rPr>
      <w:rFonts w:ascii="Cambria" w:hAnsi="Cambria"/>
      <w:sz w:val="24"/>
      <w:szCs w:val="24"/>
    </w:rPr>
  </w:style>
  <w:style w:type="table" w:customStyle="1" w:styleId="tabelagrade">
    <w:name w:val="tabela_grade"/>
    <w:basedOn w:val="Tabelanormal"/>
    <w:uiPriority w:val="99"/>
    <w:rsid w:val="00693B3F"/>
    <w:pPr>
      <w:spacing w:after="0"/>
    </w:pPr>
    <w:rPr>
      <w:rFonts w:ascii="Arial" w:eastAsiaTheme="minorEastAsia" w:hAnsi="Arial"/>
      <w:sz w:val="24"/>
      <w:szCs w:val="24"/>
      <w:lang w:val="en-US" w:eastAsia="es-ES"/>
    </w:rPr>
    <w:tblPr>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Pr>
    <w:tcPr>
      <w:shd w:val="clear" w:color="auto" w:fill="auto"/>
    </w:tcPr>
    <w:tblStylePr w:type="firstRow">
      <w:rPr>
        <w:b/>
      </w:rPr>
    </w:tblStylePr>
    <w:tblStylePr w:type="firstCol">
      <w:pPr>
        <w:jc w:val="center"/>
      </w:pPr>
      <w:rPr>
        <w:sz w:val="24"/>
      </w:rPr>
      <w:tblPr/>
      <w:tcPr>
        <w:vAlign w:val="center"/>
      </w:tcPr>
    </w:tblStylePr>
  </w:style>
  <w:style w:type="paragraph" w:customStyle="1" w:styleId="00peso3">
    <w:name w:val="00_peso 3"/>
    <w:basedOn w:val="Normal"/>
    <w:autoRedefine/>
    <w:qFormat/>
    <w:rsid w:val="00287E3D"/>
    <w:pPr>
      <w:widowControl w:val="0"/>
      <w:tabs>
        <w:tab w:val="left" w:pos="283"/>
      </w:tabs>
      <w:suppressAutoHyphens/>
      <w:autoSpaceDE w:val="0"/>
      <w:autoSpaceDN w:val="0"/>
      <w:adjustRightInd w:val="0"/>
      <w:spacing w:after="0" w:line="280" w:lineRule="atLeast"/>
      <w:ind w:left="284" w:hanging="284"/>
      <w:textAlignment w:val="center"/>
    </w:pPr>
    <w:rPr>
      <w:rFonts w:ascii="Cambria" w:eastAsiaTheme="minorEastAsia" w:hAnsi="Cambria" w:cs="Cambria-Bold"/>
      <w:b/>
      <w:bCs/>
      <w:color w:val="000000"/>
      <w:sz w:val="24"/>
      <w:szCs w:val="27"/>
      <w:lang w:eastAsia="es-ES"/>
    </w:rPr>
  </w:style>
  <w:style w:type="table" w:customStyle="1" w:styleId="NOME">
    <w:name w:val="NOME"/>
    <w:aliases w:val="TURMA"/>
    <w:basedOn w:val="Tabelanormal"/>
    <w:uiPriority w:val="99"/>
    <w:rsid w:val="00FE30C8"/>
    <w:pPr>
      <w:spacing w:after="0"/>
    </w:pPr>
    <w:tblPr/>
  </w:style>
  <w:style w:type="table" w:customStyle="1" w:styleId="atencao">
    <w:name w:val="atencao"/>
    <w:basedOn w:val="Tabelanormal"/>
    <w:uiPriority w:val="99"/>
    <w:rsid w:val="00FE30C8"/>
    <w:pPr>
      <w:spacing w:after="0"/>
    </w:pPr>
    <w:rPr>
      <w:rFonts w:ascii="Tahoma" w:eastAsiaTheme="minorEastAsia" w:hAnsi="Tahoma"/>
      <w:sz w:val="20"/>
      <w:szCs w:val="24"/>
      <w:lang w:val="en-US" w:eastAsia="es-ES"/>
    </w:rPr>
    <w:tblPr>
      <w:tblBorders>
        <w:top w:val="single" w:sz="4" w:space="0" w:color="0068A7"/>
        <w:left w:val="single" w:sz="4" w:space="0" w:color="0068A7"/>
        <w:bottom w:val="single" w:sz="4" w:space="0" w:color="0068A7"/>
        <w:right w:val="single" w:sz="4" w:space="0" w:color="0068A7"/>
        <w:insideH w:val="single" w:sz="4" w:space="0" w:color="0068A7"/>
        <w:insideV w:val="single" w:sz="4" w:space="0" w:color="0068A7"/>
      </w:tblBorders>
    </w:tblPr>
    <w:tcPr>
      <w:shd w:val="clear" w:color="auto" w:fill="auto"/>
      <w:tcMar>
        <w:top w:w="57" w:type="dxa"/>
        <w:left w:w="57" w:type="dxa"/>
        <w:bottom w:w="57" w:type="dxa"/>
        <w:right w:w="57" w:type="dxa"/>
      </w:tcMar>
      <w:vAlign w:val="center"/>
    </w:tcPr>
  </w:style>
  <w:style w:type="paragraph" w:customStyle="1" w:styleId="00comandoatividade">
    <w:name w:val="00_comando_atividade"/>
    <w:basedOn w:val="00textosemparagrafo"/>
    <w:autoRedefine/>
    <w:qFormat/>
    <w:rsid w:val="009279D3"/>
    <w:pPr>
      <w:spacing w:after="120"/>
    </w:pPr>
    <w:rPr>
      <w:rFonts w:ascii="Arial" w:hAnsi="Arial"/>
    </w:rPr>
  </w:style>
  <w:style w:type="table" w:styleId="TabelaSimples2">
    <w:name w:val="Plain Table 2"/>
    <w:basedOn w:val="Tabelanormal"/>
    <w:uiPriority w:val="42"/>
    <w:rsid w:val="00B711D0"/>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NormalWeb">
    <w:name w:val="Normal (Web)"/>
    <w:basedOn w:val="Normal"/>
    <w:uiPriority w:val="99"/>
    <w:unhideWhenUsed/>
    <w:rsid w:val="00030373"/>
    <w:pPr>
      <w:spacing w:before="100" w:beforeAutospacing="1" w:after="100" w:afterAutospacing="1"/>
    </w:pPr>
    <w:rPr>
      <w:rFonts w:ascii="Times New Roman" w:eastAsia="Times New Roman" w:hAnsi="Times New Roman" w:cs="Times New Roman"/>
      <w:sz w:val="24"/>
      <w:szCs w:val="24"/>
      <w:lang w:eastAsia="pt-BR"/>
    </w:rPr>
  </w:style>
  <w:style w:type="paragraph" w:customStyle="1" w:styleId="00ComandoBullet">
    <w:name w:val="00_Comando Bullet"/>
    <w:basedOn w:val="00comandoatividade"/>
    <w:qFormat/>
    <w:rsid w:val="00030373"/>
    <w:pPr>
      <w:numPr>
        <w:numId w:val="16"/>
      </w:numPr>
      <w:tabs>
        <w:tab w:val="left" w:pos="284"/>
      </w:tabs>
      <w:ind w:left="0" w:firstLine="0"/>
    </w:pPr>
  </w:style>
  <w:style w:type="paragraph" w:customStyle="1" w:styleId="00ComandoLinha">
    <w:name w:val="00 Comando Linha"/>
    <w:basedOn w:val="00comandoatividade"/>
    <w:qFormat/>
    <w:rsid w:val="00030373"/>
    <w:pPr>
      <w:spacing w:before="300"/>
    </w:pPr>
  </w:style>
  <w:style w:type="character" w:styleId="Hyperlink">
    <w:name w:val="Hyperlink"/>
    <w:basedOn w:val="Fontepargpadro"/>
    <w:uiPriority w:val="99"/>
    <w:unhideWhenUsed/>
    <w:rsid w:val="009279D3"/>
    <w:rPr>
      <w:color w:val="0563C1" w:themeColor="hyperlink"/>
      <w:u w:val="single"/>
    </w:rPr>
  </w:style>
  <w:style w:type="character" w:styleId="Nmerodepgina">
    <w:name w:val="page number"/>
    <w:basedOn w:val="Fontepargpadro"/>
    <w:uiPriority w:val="99"/>
    <w:semiHidden/>
    <w:unhideWhenUsed/>
    <w:rsid w:val="00590B68"/>
  </w:style>
  <w:style w:type="character" w:styleId="MenoPendente">
    <w:name w:val="Unresolved Mention"/>
    <w:basedOn w:val="Fontepargpadro"/>
    <w:uiPriority w:val="99"/>
    <w:semiHidden/>
    <w:unhideWhenUsed/>
    <w:rsid w:val="00EE783A"/>
    <w:rPr>
      <w:color w:val="808080"/>
      <w:shd w:val="clear" w:color="auto" w:fill="E6E6E6"/>
    </w:rPr>
  </w:style>
  <w:style w:type="character" w:styleId="HiperlinkVisitado">
    <w:name w:val="FollowedHyperlink"/>
    <w:basedOn w:val="Fontepargpadro"/>
    <w:uiPriority w:val="99"/>
    <w:semiHidden/>
    <w:unhideWhenUsed/>
    <w:rsid w:val="001712AF"/>
    <w:rPr>
      <w:color w:val="954F72" w:themeColor="followedHyperlink"/>
      <w:u w:val="single"/>
    </w:rPr>
  </w:style>
  <w:style w:type="paragraph" w:styleId="Assuntodocomentrio">
    <w:name w:val="annotation subject"/>
    <w:basedOn w:val="Textodecomentrio"/>
    <w:next w:val="Textodecomentrio"/>
    <w:link w:val="AssuntodocomentrioChar"/>
    <w:uiPriority w:val="99"/>
    <w:semiHidden/>
    <w:unhideWhenUsed/>
    <w:rsid w:val="005345E8"/>
    <w:pPr>
      <w:spacing w:after="120"/>
    </w:pPr>
    <w:rPr>
      <w:b/>
      <w:bCs/>
    </w:rPr>
  </w:style>
  <w:style w:type="character" w:customStyle="1" w:styleId="AssuntodocomentrioChar">
    <w:name w:val="Assunto do comentário Char"/>
    <w:basedOn w:val="TextodecomentrioChar"/>
    <w:link w:val="Assuntodocomentrio"/>
    <w:uiPriority w:val="99"/>
    <w:semiHidden/>
    <w:rsid w:val="005345E8"/>
    <w:rPr>
      <w:b/>
      <w:bCs/>
      <w:sz w:val="20"/>
      <w:szCs w:val="20"/>
    </w:rPr>
  </w:style>
  <w:style w:type="paragraph" w:styleId="Reviso">
    <w:name w:val="Revision"/>
    <w:hidden/>
    <w:uiPriority w:val="99"/>
    <w:semiHidden/>
    <w:rsid w:val="005345E8"/>
    <w:pPr>
      <w:spacing w:after="0"/>
    </w:pPr>
  </w:style>
  <w:style w:type="paragraph" w:customStyle="1" w:styleId="Estilo00Peso1NoTodasemMaisculas">
    <w:name w:val="Estilo 00_Peso_1 + Não Todas em Maiúsculas"/>
    <w:basedOn w:val="00Peso1"/>
    <w:rsid w:val="0095652A"/>
    <w:pPr>
      <w:spacing w:after="0"/>
    </w:pPr>
    <w:rPr>
      <w:caps w:val="0"/>
    </w:rPr>
  </w:style>
  <w:style w:type="paragraph" w:customStyle="1" w:styleId="EstiloLatimCambria-Bold12ptNegritoDepoisde285ptEs">
    <w:name w:val="Estilo (Latim) Cambria-Bold 12 pt Negrito Depois de:  285 pt Es..."/>
    <w:basedOn w:val="Normal"/>
    <w:rsid w:val="0095652A"/>
    <w:pPr>
      <w:spacing w:after="57" w:line="250" w:lineRule="atLeast"/>
    </w:pPr>
    <w:rPr>
      <w:rFonts w:ascii="Cambria" w:eastAsia="Times New Roman" w:hAnsi="Cambria" w:cs="Times New Roman"/>
      <w:b/>
      <w:bCs/>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3066595">
      <w:bodyDiv w:val="1"/>
      <w:marLeft w:val="0"/>
      <w:marRight w:val="0"/>
      <w:marTop w:val="0"/>
      <w:marBottom w:val="0"/>
      <w:divBdr>
        <w:top w:val="none" w:sz="0" w:space="0" w:color="auto"/>
        <w:left w:val="none" w:sz="0" w:space="0" w:color="auto"/>
        <w:bottom w:val="none" w:sz="0" w:space="0" w:color="auto"/>
        <w:right w:val="none" w:sz="0" w:space="0" w:color="auto"/>
      </w:divBdr>
    </w:div>
    <w:div w:id="1207376476">
      <w:bodyDiv w:val="1"/>
      <w:marLeft w:val="0"/>
      <w:marRight w:val="0"/>
      <w:marTop w:val="0"/>
      <w:marBottom w:val="0"/>
      <w:divBdr>
        <w:top w:val="none" w:sz="0" w:space="0" w:color="auto"/>
        <w:left w:val="none" w:sz="0" w:space="0" w:color="auto"/>
        <w:bottom w:val="none" w:sz="0" w:space="0" w:color="auto"/>
        <w:right w:val="none" w:sz="0" w:space="0" w:color="auto"/>
      </w:divBdr>
    </w:div>
    <w:div w:id="1209609238">
      <w:bodyDiv w:val="1"/>
      <w:marLeft w:val="0"/>
      <w:marRight w:val="0"/>
      <w:marTop w:val="0"/>
      <w:marBottom w:val="0"/>
      <w:divBdr>
        <w:top w:val="none" w:sz="0" w:space="0" w:color="auto"/>
        <w:left w:val="none" w:sz="0" w:space="0" w:color="auto"/>
        <w:bottom w:val="none" w:sz="0" w:space="0" w:color="auto"/>
        <w:right w:val="none" w:sz="0" w:space="0" w:color="auto"/>
      </w:divBdr>
    </w:div>
    <w:div w:id="1866553870">
      <w:bodyDiv w:val="1"/>
      <w:marLeft w:val="0"/>
      <w:marRight w:val="0"/>
      <w:marTop w:val="0"/>
      <w:marBottom w:val="0"/>
      <w:divBdr>
        <w:top w:val="none" w:sz="0" w:space="0" w:color="auto"/>
        <w:left w:val="none" w:sz="0" w:space="0" w:color="auto"/>
        <w:bottom w:val="none" w:sz="0" w:space="0" w:color="auto"/>
        <w:right w:val="none" w:sz="0" w:space="0" w:color="auto"/>
      </w:divBdr>
    </w:div>
    <w:div w:id="1942030207">
      <w:bodyDiv w:val="1"/>
      <w:marLeft w:val="0"/>
      <w:marRight w:val="0"/>
      <w:marTop w:val="0"/>
      <w:marBottom w:val="0"/>
      <w:divBdr>
        <w:top w:val="none" w:sz="0" w:space="0" w:color="auto"/>
        <w:left w:val="none" w:sz="0" w:space="0" w:color="auto"/>
        <w:bottom w:val="none" w:sz="0" w:space="0" w:color="auto"/>
        <w:right w:val="none" w:sz="0" w:space="0" w:color="auto"/>
      </w:divBdr>
    </w:div>
    <w:div w:id="1974947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75406A-A02B-46CE-B6FC-E81D50DD9A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9</Pages>
  <Words>1723</Words>
  <Characters>9305</Characters>
  <Application>Microsoft Office Word</Application>
  <DocSecurity>0</DocSecurity>
  <Lines>77</Lines>
  <Paragraphs>22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Carolina Maria Toledo</dc:creator>
  <cp:keywords/>
  <dc:description/>
  <cp:lastModifiedBy>Nilza Shizue Yoshida</cp:lastModifiedBy>
  <cp:revision>8</cp:revision>
  <cp:lastPrinted>2017-10-17T11:21:00Z</cp:lastPrinted>
  <dcterms:created xsi:type="dcterms:W3CDTF">2017-12-27T11:52:00Z</dcterms:created>
  <dcterms:modified xsi:type="dcterms:W3CDTF">2018-01-04T21:24:00Z</dcterms:modified>
</cp:coreProperties>
</file>