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B2767" w14:textId="77777777" w:rsidR="005B7B09" w:rsidRPr="00D16211" w:rsidRDefault="005B7B09" w:rsidP="002B7374">
      <w:pPr>
        <w:pStyle w:val="Estilo00cabeosDepoisde285ptEspaamentoentrelinhas"/>
        <w:rPr>
          <w:rFonts w:eastAsiaTheme="minorEastAsia"/>
        </w:rPr>
      </w:pPr>
      <w:r w:rsidRPr="00D16211">
        <w:rPr>
          <w:rFonts w:eastAsiaTheme="minorEastAsia"/>
        </w:rPr>
        <w:t>SEQUÊNCIA DIDÁTICA 3</w:t>
      </w:r>
    </w:p>
    <w:p w14:paraId="26F3730F" w14:textId="77777777" w:rsidR="005B7B09" w:rsidRPr="00D16211" w:rsidRDefault="005B7B09" w:rsidP="002B7374">
      <w:pPr>
        <w:pStyle w:val="Estilo00cabeosDepoisde285ptEspaamentoentrelinhas"/>
        <w:rPr>
          <w:rFonts w:eastAsiaTheme="minorEastAsia"/>
        </w:rPr>
      </w:pPr>
      <w:r w:rsidRPr="00D16211">
        <w:rPr>
          <w:rFonts w:eastAsiaTheme="minorEastAsia"/>
        </w:rPr>
        <w:t>Noções de grandezas e medidas</w:t>
      </w:r>
    </w:p>
    <w:p w14:paraId="6491DBB7" w14:textId="77777777" w:rsidR="005B7B09" w:rsidRDefault="005B7B09" w:rsidP="005B7B09">
      <w:pPr>
        <w:pStyle w:val="00textosemparagrafo"/>
        <w:spacing w:after="57"/>
      </w:pPr>
    </w:p>
    <w:p w14:paraId="4AA6F071" w14:textId="77777777" w:rsidR="005B7B09" w:rsidRPr="00D16211" w:rsidRDefault="005B7B09" w:rsidP="002B7374">
      <w:pPr>
        <w:pStyle w:val="Estilo00peso3145ptDepoisde285ptEspaamentoentrel"/>
      </w:pPr>
      <w:r w:rsidRPr="00D16211">
        <w:t>Unidade temática</w:t>
      </w:r>
    </w:p>
    <w:p w14:paraId="01630DA6" w14:textId="77777777" w:rsidR="005B7B09" w:rsidRPr="005E2049" w:rsidRDefault="005B7B09" w:rsidP="005B7B09">
      <w:pPr>
        <w:pStyle w:val="00textosemparagrafo"/>
        <w:spacing w:after="57"/>
        <w:rPr>
          <w:rFonts w:eastAsia="Arial"/>
        </w:rPr>
      </w:pPr>
      <w:r w:rsidRPr="005E2049">
        <w:rPr>
          <w:rFonts w:eastAsia="Arial"/>
        </w:rPr>
        <w:t>Grandezas e medidas</w:t>
      </w:r>
    </w:p>
    <w:p w14:paraId="500F50AD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7696DF9A" w14:textId="77777777" w:rsidR="005B7B09" w:rsidRPr="00D16211" w:rsidRDefault="005B7B09" w:rsidP="002B7374">
      <w:pPr>
        <w:pStyle w:val="Estilo00peso3145ptDepoisde285ptEspaamentoentrel"/>
      </w:pPr>
      <w:r w:rsidRPr="00D16211">
        <w:t>Objetos de conhecimento</w:t>
      </w:r>
    </w:p>
    <w:p w14:paraId="150D0BB0" w14:textId="77777777" w:rsidR="005B7B09" w:rsidRPr="005E2049" w:rsidRDefault="005B7B09" w:rsidP="005B7B09">
      <w:pPr>
        <w:pStyle w:val="00textosemparagrafo"/>
        <w:spacing w:after="57"/>
        <w:rPr>
          <w:rFonts w:eastAsia="Arial"/>
        </w:rPr>
      </w:pPr>
      <w:r w:rsidRPr="005E2049">
        <w:rPr>
          <w:rFonts w:eastAsia="Arial"/>
        </w:rPr>
        <w:t>Medidas de comprimento, massa e capacidade: comparações e unidades de medida não convencionais</w:t>
      </w:r>
      <w:r>
        <w:rPr>
          <w:rFonts w:eastAsia="Arial"/>
        </w:rPr>
        <w:t>.</w:t>
      </w:r>
    </w:p>
    <w:p w14:paraId="3086126A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227D3E2F" w14:textId="77777777" w:rsidR="005B7B09" w:rsidRPr="00D16211" w:rsidRDefault="005B7B09" w:rsidP="002B7374">
      <w:pPr>
        <w:pStyle w:val="Estilo00peso3145ptDepoisde285ptEspaamentoentrel"/>
      </w:pPr>
      <w:r w:rsidRPr="00D16211">
        <w:t>Habilidade</w:t>
      </w:r>
    </w:p>
    <w:p w14:paraId="39C7441A" w14:textId="77777777" w:rsidR="005B7B09" w:rsidRDefault="005B7B09" w:rsidP="005B7B0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(EF01MA15) C</w:t>
      </w:r>
      <w:r w:rsidRPr="005E2049">
        <w:rPr>
          <w:rFonts w:eastAsia="Arial"/>
        </w:rPr>
        <w:t xml:space="preserve">omparar comprimentos, capacidades ou massas, utilizando termos como mais alto, mais baixo, mais comprido, mais curto, mais grosso, mais </w:t>
      </w:r>
      <w:proofErr w:type="spellStart"/>
      <w:r w:rsidRPr="005E2049">
        <w:rPr>
          <w:rFonts w:eastAsia="Arial"/>
        </w:rPr>
        <w:t>ﬁno</w:t>
      </w:r>
      <w:proofErr w:type="spellEnd"/>
      <w:r w:rsidRPr="005E2049">
        <w:rPr>
          <w:rFonts w:eastAsia="Arial"/>
        </w:rPr>
        <w:t>, mais largo, mais pesado, mais leve, cabe mais, cabe menos, entre outros, para ordenar objetos de uso cotidiano.</w:t>
      </w:r>
    </w:p>
    <w:p w14:paraId="2C8C67AC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2171FD3D" w14:textId="77777777" w:rsidR="005B7B09" w:rsidRPr="00D16211" w:rsidRDefault="005B7B09" w:rsidP="002B7374">
      <w:pPr>
        <w:pStyle w:val="Estilo00peso3145ptDepoisde285ptEspaamentoentrel"/>
      </w:pPr>
      <w:r w:rsidRPr="00D16211">
        <w:t>Com foco em:</w:t>
      </w:r>
    </w:p>
    <w:p w14:paraId="2D0CD924" w14:textId="77777777" w:rsidR="005B7B09" w:rsidRDefault="005B7B09" w:rsidP="005B7B09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Comparação de comprimentos.</w:t>
      </w:r>
    </w:p>
    <w:p w14:paraId="60F2F498" w14:textId="77777777" w:rsidR="005B7B09" w:rsidRDefault="005B7B09" w:rsidP="005B7B09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Comparação de capacidades.</w:t>
      </w:r>
    </w:p>
    <w:p w14:paraId="639E6619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4EBFC916" w14:textId="77777777" w:rsidR="005B7B09" w:rsidRPr="00D16211" w:rsidRDefault="005B7B09" w:rsidP="002B7374">
      <w:pPr>
        <w:pStyle w:val="Estilo00peso3145ptDepoisde285ptEspaamentoentrel"/>
      </w:pPr>
      <w:r w:rsidRPr="00D16211">
        <w:t>Livro do estudante</w:t>
      </w:r>
    </w:p>
    <w:p w14:paraId="2E92426F" w14:textId="77777777" w:rsidR="005B7B09" w:rsidRPr="00B345B6" w:rsidRDefault="005B7B09" w:rsidP="005B7B09">
      <w:pPr>
        <w:pStyle w:val="00textosemparagrafo"/>
        <w:spacing w:after="57"/>
        <w:rPr>
          <w:rFonts w:eastAsia="Arial"/>
        </w:rPr>
      </w:pPr>
      <w:r w:rsidRPr="00B345B6">
        <w:rPr>
          <w:rFonts w:eastAsia="Arial"/>
        </w:rPr>
        <w:t xml:space="preserve">Unidade 1 </w:t>
      </w:r>
      <w:r>
        <w:rPr>
          <w:rFonts w:eastAsia="Arial"/>
        </w:rPr>
        <w:t>–</w:t>
      </w:r>
      <w:r w:rsidRPr="00B345B6">
        <w:rPr>
          <w:rFonts w:eastAsia="Arial"/>
        </w:rPr>
        <w:t xml:space="preserve"> </w:t>
      </w:r>
      <w:r>
        <w:rPr>
          <w:rFonts w:eastAsia="Arial"/>
        </w:rPr>
        <w:t>Vamos começar</w:t>
      </w:r>
    </w:p>
    <w:p w14:paraId="3C0B7650" w14:textId="77777777" w:rsidR="005B7B09" w:rsidRPr="00B345B6" w:rsidRDefault="005B7B09" w:rsidP="005B7B09">
      <w:pPr>
        <w:pStyle w:val="00textosemparagrafo"/>
        <w:spacing w:after="57"/>
        <w:rPr>
          <w:rFonts w:eastAsia="Arial"/>
        </w:rPr>
      </w:pPr>
      <w:r w:rsidRPr="0079450E">
        <w:t>Páginas 2</w:t>
      </w:r>
      <w:r>
        <w:t>2</w:t>
      </w:r>
      <w:r w:rsidRPr="0079450E">
        <w:t xml:space="preserve"> e 2</w:t>
      </w:r>
      <w:r>
        <w:t>3</w:t>
      </w:r>
      <w:r w:rsidRPr="0079450E">
        <w:t xml:space="preserve">, que exploram </w:t>
      </w:r>
      <w:r>
        <w:t>a</w:t>
      </w:r>
      <w:r w:rsidRPr="0079450E">
        <w:t xml:space="preserve"> comparação de grandezas usando termos como </w:t>
      </w:r>
      <w:r w:rsidRPr="00B345B6">
        <w:rPr>
          <w:rFonts w:eastAsia="Arial"/>
          <w:i/>
        </w:rPr>
        <w:t>mais grosso</w:t>
      </w:r>
      <w:r>
        <w:rPr>
          <w:rFonts w:eastAsia="Arial"/>
          <w:i/>
        </w:rPr>
        <w:t>, mais fino</w:t>
      </w:r>
      <w:r w:rsidRPr="0079450E">
        <w:t xml:space="preserve">, </w:t>
      </w:r>
      <w:r w:rsidRPr="00B345B6">
        <w:rPr>
          <w:rFonts w:eastAsia="Arial"/>
          <w:i/>
        </w:rPr>
        <w:t>cabe mais</w:t>
      </w:r>
      <w:r w:rsidRPr="0079450E">
        <w:t>,</w:t>
      </w:r>
      <w:r>
        <w:t xml:space="preserve"> cabe menos,</w:t>
      </w:r>
      <w:r w:rsidRPr="00B345B6">
        <w:rPr>
          <w:rFonts w:eastAsia="Arial"/>
          <w:i/>
        </w:rPr>
        <w:t xml:space="preserve"> mais pesado</w:t>
      </w:r>
      <w:r w:rsidRPr="0079450E">
        <w:t xml:space="preserve">, </w:t>
      </w:r>
      <w:r w:rsidRPr="006D22BE">
        <w:rPr>
          <w:i/>
        </w:rPr>
        <w:t>mais leve</w:t>
      </w:r>
      <w:r>
        <w:t xml:space="preserve">, </w:t>
      </w:r>
      <w:r w:rsidRPr="00B345B6">
        <w:rPr>
          <w:rFonts w:eastAsia="Arial"/>
          <w:i/>
        </w:rPr>
        <w:t>mais comprido</w:t>
      </w:r>
      <w:r w:rsidRPr="0079450E">
        <w:t xml:space="preserve">, </w:t>
      </w:r>
      <w:r w:rsidRPr="00B345B6">
        <w:rPr>
          <w:rFonts w:eastAsia="Arial"/>
          <w:i/>
        </w:rPr>
        <w:t>mais curto</w:t>
      </w:r>
      <w:r w:rsidRPr="0079450E">
        <w:t xml:space="preserve">, </w:t>
      </w:r>
      <w:r w:rsidRPr="00B345B6">
        <w:rPr>
          <w:rFonts w:eastAsia="Arial"/>
          <w:i/>
        </w:rPr>
        <w:t>mais alto</w:t>
      </w:r>
      <w:r w:rsidRPr="0079450E">
        <w:t xml:space="preserve"> e </w:t>
      </w:r>
      <w:r w:rsidRPr="00B345B6">
        <w:rPr>
          <w:rFonts w:eastAsia="Arial"/>
          <w:i/>
        </w:rPr>
        <w:t>mais baixo</w:t>
      </w:r>
      <w:r w:rsidRPr="00B345B6">
        <w:rPr>
          <w:rFonts w:eastAsia="Arial"/>
        </w:rPr>
        <w:t>.</w:t>
      </w:r>
    </w:p>
    <w:p w14:paraId="1EC6BAAC" w14:textId="77777777" w:rsidR="005B7B09" w:rsidRPr="00586797" w:rsidRDefault="005B7B09" w:rsidP="005B7B09">
      <w:pPr>
        <w:pStyle w:val="00textosemparagrafo"/>
        <w:spacing w:after="57"/>
      </w:pPr>
    </w:p>
    <w:p w14:paraId="48F429A2" w14:textId="77777777" w:rsidR="005B7B09" w:rsidRPr="00D16211" w:rsidRDefault="005B7B09" w:rsidP="002B7374">
      <w:pPr>
        <w:pStyle w:val="Estilo00peso3145ptDepoisde285ptEspaamentoentrel"/>
      </w:pPr>
      <w:r w:rsidRPr="00D16211">
        <w:t>Quantidade estimada de aulas</w:t>
      </w:r>
    </w:p>
    <w:p w14:paraId="59EDFAD3" w14:textId="77777777" w:rsidR="005B7B09" w:rsidRPr="004E532C" w:rsidRDefault="005B7B09" w:rsidP="005B7B09">
      <w:pPr>
        <w:pStyle w:val="00textosemparagrafo"/>
        <w:spacing w:after="57"/>
        <w:rPr>
          <w:rFonts w:eastAsia="Arial"/>
        </w:rPr>
      </w:pPr>
      <w:r w:rsidRPr="005E2049">
        <w:rPr>
          <w:rFonts w:eastAsia="Arial"/>
        </w:rPr>
        <w:t>4 aulas</w:t>
      </w:r>
      <w:r w:rsidRPr="004E532C">
        <w:rPr>
          <w:rFonts w:eastAsia="Arial"/>
        </w:rPr>
        <w:t xml:space="preserve"> </w:t>
      </w:r>
      <w:bookmarkStart w:id="0" w:name="_Hlk499816277"/>
      <w:r w:rsidRPr="00CF69EE">
        <w:rPr>
          <w:rFonts w:eastAsia="Arial"/>
        </w:rPr>
        <w:t>(de 40 a 50 minutos cada uma).</w:t>
      </w:r>
    </w:p>
    <w:bookmarkEnd w:id="0"/>
    <w:p w14:paraId="19BC5BBA" w14:textId="77777777" w:rsidR="005B7B09" w:rsidRPr="005E2049" w:rsidRDefault="005B7B09" w:rsidP="005B7B09">
      <w:pPr>
        <w:pStyle w:val="00textosemparagrafo"/>
        <w:spacing w:after="57"/>
        <w:ind w:firstLine="284"/>
        <w:rPr>
          <w:rFonts w:eastAsia="Arial"/>
        </w:rPr>
      </w:pPr>
    </w:p>
    <w:p w14:paraId="6A17B7B3" w14:textId="77777777" w:rsidR="005B7B09" w:rsidRDefault="005B7B09" w:rsidP="005B7B0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br w:type="page"/>
      </w:r>
    </w:p>
    <w:p w14:paraId="2AEF32A8" w14:textId="77777777" w:rsidR="005B7B09" w:rsidRPr="00D16211" w:rsidRDefault="005B7B09" w:rsidP="002B7374">
      <w:pPr>
        <w:pStyle w:val="Estilo00comandoatividadeLatimCambria-Bold16ptNegrito"/>
      </w:pPr>
      <w:r w:rsidRPr="00D16211">
        <w:lastRenderedPageBreak/>
        <w:t>Aula 1</w:t>
      </w:r>
    </w:p>
    <w:p w14:paraId="35772EB3" w14:textId="77777777" w:rsidR="005B7B09" w:rsidRDefault="005B7B09" w:rsidP="002B7374">
      <w:pPr>
        <w:pStyle w:val="Estilo00peso3Depoisde285ptEspaamentoentrelinhasP"/>
      </w:pPr>
    </w:p>
    <w:p w14:paraId="3847506F" w14:textId="77777777" w:rsidR="005B7B09" w:rsidRPr="005E2049" w:rsidRDefault="005B7B09" w:rsidP="002B7374">
      <w:pPr>
        <w:pStyle w:val="Estilo00peso3Depoisde285ptEspaamentoentrelinhasP"/>
      </w:pPr>
      <w:r w:rsidRPr="00586797">
        <w:t xml:space="preserve">Conteúdo específico </w:t>
      </w:r>
    </w:p>
    <w:p w14:paraId="22E59023" w14:textId="77777777" w:rsidR="005B7B09" w:rsidRDefault="005B7B09" w:rsidP="005B7B0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Comparação de capacidades.</w:t>
      </w:r>
    </w:p>
    <w:p w14:paraId="5BD75213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6E74880E" w14:textId="77777777" w:rsidR="005B7B09" w:rsidRPr="005E2049" w:rsidRDefault="005B7B09" w:rsidP="002B7374">
      <w:pPr>
        <w:pStyle w:val="Estilo00peso3Depoisde285ptEspaamentoentrelinhasP"/>
      </w:pPr>
      <w:r w:rsidRPr="00586797">
        <w:t xml:space="preserve">Recursos </w:t>
      </w:r>
    </w:p>
    <w:p w14:paraId="0794632C" w14:textId="77777777" w:rsidR="005B7B09" w:rsidRPr="00B345B6" w:rsidRDefault="005B7B09" w:rsidP="005B7B09">
      <w:pPr>
        <w:pStyle w:val="00Textogeralbullet"/>
        <w:rPr>
          <w:rFonts w:eastAsia="Arial"/>
        </w:rPr>
      </w:pPr>
      <w:r w:rsidRPr="0079450E">
        <w:t>Páginas 2</w:t>
      </w:r>
      <w:r>
        <w:t>2</w:t>
      </w:r>
      <w:r w:rsidRPr="0079450E">
        <w:t xml:space="preserve"> e 2</w:t>
      </w:r>
      <w:r>
        <w:t>3</w:t>
      </w:r>
      <w:r w:rsidRPr="0079450E">
        <w:t xml:space="preserve"> do </w:t>
      </w:r>
      <w:r w:rsidRPr="002372AA">
        <w:rPr>
          <w:rFonts w:eastAsia="Arial"/>
        </w:rPr>
        <w:t>Livro do Estudante</w:t>
      </w:r>
      <w:r>
        <w:rPr>
          <w:rFonts w:eastAsia="Arial"/>
        </w:rPr>
        <w:t xml:space="preserve">, </w:t>
      </w:r>
      <w:r w:rsidRPr="0079450E">
        <w:t xml:space="preserve">que exploram </w:t>
      </w:r>
      <w:r>
        <w:t>a</w:t>
      </w:r>
      <w:r w:rsidRPr="0079450E">
        <w:t xml:space="preserve"> comparação de grandezas usando termos como </w:t>
      </w:r>
      <w:r w:rsidRPr="00B345B6">
        <w:rPr>
          <w:rFonts w:eastAsia="Arial"/>
          <w:i/>
        </w:rPr>
        <w:t>mais grosso</w:t>
      </w:r>
      <w:r>
        <w:rPr>
          <w:rFonts w:eastAsia="Arial"/>
          <w:i/>
        </w:rPr>
        <w:t>, mais fino</w:t>
      </w:r>
      <w:r w:rsidRPr="0079450E">
        <w:t xml:space="preserve">, </w:t>
      </w:r>
      <w:r w:rsidRPr="00B345B6">
        <w:rPr>
          <w:rFonts w:eastAsia="Arial"/>
          <w:i/>
        </w:rPr>
        <w:t>cabe mais</w:t>
      </w:r>
      <w:r w:rsidRPr="0079450E">
        <w:t>,</w:t>
      </w:r>
      <w:r>
        <w:t xml:space="preserve"> cabe menos,</w:t>
      </w:r>
      <w:r w:rsidRPr="00B345B6">
        <w:rPr>
          <w:rFonts w:eastAsia="Arial"/>
          <w:i/>
        </w:rPr>
        <w:t xml:space="preserve"> mais pesado</w:t>
      </w:r>
      <w:r w:rsidRPr="0079450E">
        <w:t xml:space="preserve">, </w:t>
      </w:r>
      <w:r w:rsidRPr="006D22BE">
        <w:rPr>
          <w:i/>
        </w:rPr>
        <w:t>mais leve</w:t>
      </w:r>
      <w:r>
        <w:t xml:space="preserve">, </w:t>
      </w:r>
      <w:r w:rsidRPr="00B345B6">
        <w:rPr>
          <w:rFonts w:eastAsia="Arial"/>
          <w:i/>
        </w:rPr>
        <w:t>mais comprido</w:t>
      </w:r>
      <w:r w:rsidRPr="0079450E">
        <w:t xml:space="preserve">, </w:t>
      </w:r>
      <w:r w:rsidRPr="00B345B6">
        <w:rPr>
          <w:rFonts w:eastAsia="Arial"/>
          <w:i/>
        </w:rPr>
        <w:t>mais curto</w:t>
      </w:r>
      <w:r w:rsidRPr="0079450E">
        <w:t xml:space="preserve">, </w:t>
      </w:r>
      <w:r w:rsidRPr="00B345B6">
        <w:rPr>
          <w:rFonts w:eastAsia="Arial"/>
          <w:i/>
        </w:rPr>
        <w:t>mais alto</w:t>
      </w:r>
      <w:r w:rsidRPr="0079450E">
        <w:t xml:space="preserve"> e </w:t>
      </w:r>
      <w:r w:rsidRPr="00B345B6">
        <w:rPr>
          <w:rFonts w:eastAsia="Arial"/>
          <w:i/>
        </w:rPr>
        <w:t>mais baixo</w:t>
      </w:r>
      <w:r w:rsidRPr="00B345B6">
        <w:rPr>
          <w:rFonts w:eastAsia="Arial"/>
        </w:rPr>
        <w:t>.</w:t>
      </w:r>
    </w:p>
    <w:p w14:paraId="62AD399E" w14:textId="77777777" w:rsidR="005B7B09" w:rsidRPr="00CB73C1" w:rsidRDefault="005B7B09" w:rsidP="005B7B09">
      <w:pPr>
        <w:pStyle w:val="00Textogeralbullet"/>
        <w:spacing w:before="0"/>
        <w:rPr>
          <w:rFonts w:eastAsia="Calibri"/>
        </w:rPr>
      </w:pPr>
      <w:r>
        <w:rPr>
          <w:rFonts w:eastAsia="Arial"/>
        </w:rPr>
        <w:t>3 g</w:t>
      </w:r>
      <w:r w:rsidRPr="00CB73C1">
        <w:rPr>
          <w:rFonts w:eastAsia="Arial"/>
        </w:rPr>
        <w:t xml:space="preserve">arrafas </w:t>
      </w:r>
      <w:r>
        <w:rPr>
          <w:rFonts w:eastAsia="Arial"/>
        </w:rPr>
        <w:t xml:space="preserve">em </w:t>
      </w:r>
      <w:r w:rsidRPr="00CB73C1">
        <w:rPr>
          <w:rFonts w:eastAsia="Arial"/>
        </w:rPr>
        <w:t>diferentes tamanhos e formatos</w:t>
      </w:r>
      <w:r>
        <w:rPr>
          <w:rFonts w:eastAsia="Arial"/>
        </w:rPr>
        <w:t xml:space="preserve"> (sendo 2 com capacidade de 250 </w:t>
      </w:r>
      <w:proofErr w:type="spellStart"/>
      <w:r>
        <w:rPr>
          <w:rFonts w:eastAsia="Arial"/>
        </w:rPr>
        <w:t>mL</w:t>
      </w:r>
      <w:proofErr w:type="spellEnd"/>
      <w:r>
        <w:rPr>
          <w:rFonts w:eastAsia="Arial"/>
        </w:rPr>
        <w:t xml:space="preserve"> e 1 com capacidade de 500 </w:t>
      </w:r>
      <w:proofErr w:type="spellStart"/>
      <w:r>
        <w:rPr>
          <w:rFonts w:eastAsia="Arial"/>
        </w:rPr>
        <w:t>mL</w:t>
      </w:r>
      <w:proofErr w:type="spellEnd"/>
      <w:r>
        <w:rPr>
          <w:rFonts w:eastAsia="Arial"/>
        </w:rPr>
        <w:t>)</w:t>
      </w:r>
      <w:r w:rsidRPr="00CB73C1">
        <w:rPr>
          <w:rFonts w:eastAsia="Arial"/>
        </w:rPr>
        <w:t>.</w:t>
      </w:r>
    </w:p>
    <w:p w14:paraId="2A8849CD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49840A6C" w14:textId="77777777" w:rsidR="005B7B09" w:rsidRPr="005E2049" w:rsidRDefault="005B7B09" w:rsidP="002B7374">
      <w:pPr>
        <w:pStyle w:val="Estilo00peso3Depoisde285ptEspaamentoentrelinhasP"/>
      </w:pPr>
      <w:r w:rsidRPr="00586797">
        <w:t>Orientações gerais</w:t>
      </w:r>
    </w:p>
    <w:p w14:paraId="6990BFFA" w14:textId="77777777" w:rsidR="005B7B09" w:rsidRPr="00A85E7C" w:rsidRDefault="005B7B09" w:rsidP="005B7B09">
      <w:pPr>
        <w:pStyle w:val="00Textogeralbullet"/>
        <w:spacing w:before="0"/>
        <w:rPr>
          <w:rFonts w:eastAsia="Calibri"/>
        </w:rPr>
      </w:pPr>
      <w:r w:rsidRPr="00586797">
        <w:t xml:space="preserve">Proponha aos alunos a </w:t>
      </w:r>
      <w:r>
        <w:t xml:space="preserve">realização da </w:t>
      </w:r>
      <w:r w:rsidRPr="00586797">
        <w:t>atividade 2 da página 2</w:t>
      </w:r>
      <w:r>
        <w:t>2</w:t>
      </w:r>
      <w:r w:rsidRPr="00586797">
        <w:t xml:space="preserve"> e, em seguida, </w:t>
      </w:r>
      <w:r>
        <w:t>d</w:t>
      </w:r>
      <w:r w:rsidRPr="00586797">
        <w:t>a atividade 6 da página 2</w:t>
      </w:r>
      <w:r>
        <w:t>3</w:t>
      </w:r>
      <w:r w:rsidRPr="00586797">
        <w:t xml:space="preserve"> do </w:t>
      </w:r>
      <w:r w:rsidRPr="002372AA">
        <w:t xml:space="preserve">Livro do </w:t>
      </w:r>
      <w:r w:rsidRPr="00B25921">
        <w:t>Estudante</w:t>
      </w:r>
      <w:r w:rsidRPr="00586797">
        <w:t xml:space="preserve">. </w:t>
      </w:r>
      <w:r>
        <w:t>Essas duas</w:t>
      </w:r>
      <w:r w:rsidRPr="00586797">
        <w:t xml:space="preserve"> atividades </w:t>
      </w:r>
      <w:r>
        <w:t>tratam a</w:t>
      </w:r>
      <w:r w:rsidRPr="00586797">
        <w:t xml:space="preserve"> compara</w:t>
      </w:r>
      <w:r>
        <w:t>ção</w:t>
      </w:r>
      <w:r w:rsidRPr="00586797">
        <w:t xml:space="preserve"> </w:t>
      </w:r>
      <w:r>
        <w:t xml:space="preserve">de </w:t>
      </w:r>
      <w:r w:rsidRPr="00586797">
        <w:t xml:space="preserve">medidas de capacidade, a fim de avaliar em qual recipiente cabe mais líquido. Leia </w:t>
      </w:r>
      <w:r>
        <w:t>as</w:t>
      </w:r>
      <w:r w:rsidRPr="00586797">
        <w:t xml:space="preserve"> orientações nas páginas 2</w:t>
      </w:r>
      <w:r>
        <w:t>2</w:t>
      </w:r>
      <w:r w:rsidRPr="00586797">
        <w:t xml:space="preserve"> e 2</w:t>
      </w:r>
      <w:r>
        <w:t>3</w:t>
      </w:r>
      <w:r w:rsidRPr="00586797">
        <w:t xml:space="preserve"> do </w:t>
      </w:r>
      <w:r w:rsidRPr="002372AA">
        <w:t xml:space="preserve">Manual </w:t>
      </w:r>
      <w:r w:rsidRPr="00052F15">
        <w:t xml:space="preserve">do </w:t>
      </w:r>
      <w:r w:rsidRPr="002372AA">
        <w:t>Professor</w:t>
      </w:r>
      <w:r w:rsidRPr="00052F15">
        <w:t xml:space="preserve"> </w:t>
      </w:r>
      <w:r w:rsidRPr="00586797">
        <w:t>impresso, que sugerem demonstrações práticas com objetos como copos, baldes, latas, com os quais é possível explicar a noção de capacidade.</w:t>
      </w:r>
    </w:p>
    <w:p w14:paraId="7121C57D" w14:textId="77777777" w:rsidR="005B7B09" w:rsidRPr="00586797" w:rsidRDefault="005B7B09" w:rsidP="005B7B09">
      <w:pPr>
        <w:pStyle w:val="00Textogeralbullet"/>
        <w:spacing w:before="0"/>
      </w:pPr>
      <w:r w:rsidRPr="00586797">
        <w:t>Providencie</w:t>
      </w:r>
      <w:r>
        <w:t>,</w:t>
      </w:r>
      <w:r w:rsidRPr="00586797">
        <w:t xml:space="preserve"> com antecedência</w:t>
      </w:r>
      <w:r>
        <w:t>,</w:t>
      </w:r>
      <w:r w:rsidRPr="00586797">
        <w:t xml:space="preserve"> duas garrafas de 250 </w:t>
      </w:r>
      <w:proofErr w:type="spellStart"/>
      <w:r w:rsidRPr="00586797">
        <w:t>mL</w:t>
      </w:r>
      <w:proofErr w:type="spellEnd"/>
      <w:r w:rsidRPr="00586797">
        <w:t xml:space="preserve"> de formatos diferentes (no comércio, encontramos garrafinhas mais compridas e outras mais “achatadas”) e uma garrafa de 500 </w:t>
      </w:r>
      <w:proofErr w:type="spellStart"/>
      <w:r w:rsidRPr="00586797">
        <w:t>mL</w:t>
      </w:r>
      <w:proofErr w:type="spellEnd"/>
      <w:r w:rsidRPr="00586797">
        <w:t xml:space="preserve">. </w:t>
      </w:r>
    </w:p>
    <w:p w14:paraId="37A24D4A" w14:textId="77777777" w:rsidR="005B7B09" w:rsidRPr="00586797" w:rsidRDefault="005B7B09" w:rsidP="005B7B09">
      <w:pPr>
        <w:pStyle w:val="00Textogeralbullet"/>
        <w:spacing w:before="0"/>
      </w:pPr>
      <w:r>
        <w:t>Mostre</w:t>
      </w:r>
      <w:r w:rsidRPr="00586797">
        <w:t xml:space="preserve"> aos alunos uma </w:t>
      </w:r>
      <w:r>
        <w:t xml:space="preserve">das </w:t>
      </w:r>
      <w:r w:rsidRPr="00586797">
        <w:t>garrafa</w:t>
      </w:r>
      <w:r>
        <w:t>s</w:t>
      </w:r>
      <w:r w:rsidRPr="00586797">
        <w:t xml:space="preserve"> de 250 </w:t>
      </w:r>
      <w:proofErr w:type="spellStart"/>
      <w:r w:rsidRPr="00586797">
        <w:t>mL</w:t>
      </w:r>
      <w:proofErr w:type="spellEnd"/>
      <w:r w:rsidRPr="00586797">
        <w:t xml:space="preserve"> e </w:t>
      </w:r>
      <w:r>
        <w:t xml:space="preserve">a </w:t>
      </w:r>
      <w:r w:rsidRPr="00586797">
        <w:t xml:space="preserve">garrafa de 500 </w:t>
      </w:r>
      <w:proofErr w:type="spellStart"/>
      <w:r w:rsidRPr="00586797">
        <w:t>mL</w:t>
      </w:r>
      <w:proofErr w:type="spellEnd"/>
      <w:r w:rsidRPr="00586797">
        <w:t>. Pergunte aos alunos</w:t>
      </w:r>
      <w:r>
        <w:t>: “E</w:t>
      </w:r>
      <w:r w:rsidRPr="00586797">
        <w:t>m qual garrafa cabe mais água</w:t>
      </w:r>
      <w:r>
        <w:t>?”</w:t>
      </w:r>
      <w:r w:rsidRPr="00586797">
        <w:t xml:space="preserve">. Espera-se que eles apontem a garrafa de 500 </w:t>
      </w:r>
      <w:proofErr w:type="spellStart"/>
      <w:r w:rsidRPr="00586797">
        <w:t>mL</w:t>
      </w:r>
      <w:proofErr w:type="spellEnd"/>
      <w:r w:rsidRPr="00586797">
        <w:t xml:space="preserve"> como a de maior capacidade.</w:t>
      </w:r>
      <w:r>
        <w:t xml:space="preserve"> Pergunte a eles como poderiam comprovar a hipótese e deixe que argumentem livremente. Coloque água na garrafa com menor capacidade e em seguida, transfira o líquido para a outra garrafa, com maior capacidade. Espera-se que, assim, possam concluir que a garrafa de 500 </w:t>
      </w:r>
      <w:proofErr w:type="spellStart"/>
      <w:r>
        <w:t>mL</w:t>
      </w:r>
      <w:proofErr w:type="spellEnd"/>
      <w:r>
        <w:t xml:space="preserve"> possui maior capacidade.</w:t>
      </w:r>
    </w:p>
    <w:p w14:paraId="687BD38A" w14:textId="77777777" w:rsidR="005B7B09" w:rsidRPr="00586797" w:rsidRDefault="005B7B09" w:rsidP="005B7B09">
      <w:pPr>
        <w:pStyle w:val="00Textogeralbullet"/>
        <w:spacing w:before="0"/>
      </w:pPr>
      <w:r w:rsidRPr="00586797">
        <w:t xml:space="preserve">Em seguida, mostre aos alunos </w:t>
      </w:r>
      <w:r>
        <w:t>as duas</w:t>
      </w:r>
      <w:r w:rsidRPr="00586797">
        <w:t xml:space="preserve"> garrafas de 250 </w:t>
      </w:r>
      <w:proofErr w:type="spellStart"/>
      <w:r w:rsidRPr="00586797">
        <w:t>mL</w:t>
      </w:r>
      <w:proofErr w:type="spellEnd"/>
      <w:r w:rsidRPr="00586797">
        <w:t xml:space="preserve"> de formatos diferentes, uma vazia e outra cheia de água. Pergunte</w:t>
      </w:r>
      <w:r>
        <w:t xml:space="preserve">: “Em </w:t>
      </w:r>
      <w:r w:rsidRPr="00586797">
        <w:t xml:space="preserve">qual </w:t>
      </w:r>
      <w:r>
        <w:t xml:space="preserve">destas duas </w:t>
      </w:r>
      <w:r w:rsidRPr="00586797">
        <w:t>garrafa</w:t>
      </w:r>
      <w:r>
        <w:t>s</w:t>
      </w:r>
      <w:r w:rsidRPr="00586797">
        <w:t xml:space="preserve"> cabe mais água</w:t>
      </w:r>
      <w:r>
        <w:t>?”</w:t>
      </w:r>
      <w:r w:rsidRPr="00586797">
        <w:t>. Observe as respostas e hipóteses que os alunos apresentam. Questione-os sobre qual seria uma boa maneira de fazer essa verificação. Espera-se que eles respondam que passar a água de uma garrafa para a outra pode ser uma boa estratégia de verificação.</w:t>
      </w:r>
    </w:p>
    <w:p w14:paraId="716F5628" w14:textId="77777777" w:rsidR="005B7B09" w:rsidRPr="00586797" w:rsidRDefault="005B7B09" w:rsidP="005B7B09">
      <w:pPr>
        <w:pStyle w:val="00Textogeralbullet"/>
        <w:spacing w:before="0"/>
      </w:pPr>
      <w:r w:rsidRPr="00586797">
        <w:t xml:space="preserve">Passe a água de uma </w:t>
      </w:r>
      <w:r>
        <w:t>garrafa</w:t>
      </w:r>
      <w:r w:rsidRPr="00586797">
        <w:t xml:space="preserve"> para a outra. Como se tratam de recipientes de mesma capacidade, o líquido irá ocupar toda a garrafa que estava vazia. </w:t>
      </w:r>
      <w:r>
        <w:t xml:space="preserve">Pergunte-lhes </w:t>
      </w:r>
      <w:r w:rsidRPr="00586797">
        <w:t xml:space="preserve">novamente </w:t>
      </w:r>
      <w:r>
        <w:t>em</w:t>
      </w:r>
      <w:r w:rsidRPr="00586797">
        <w:t xml:space="preserve"> qual garrafa cabe mais água. O objetivo é que os alunos percebam que, embora tenham formatos diferentes, as duas garrafas têm a mesma capacidade. </w:t>
      </w:r>
    </w:p>
    <w:p w14:paraId="5749347E" w14:textId="77777777" w:rsidR="005B7B09" w:rsidRDefault="005B7B09" w:rsidP="005B7B09">
      <w:pPr>
        <w:pStyle w:val="00Textogeralbullet"/>
        <w:spacing w:before="0"/>
      </w:pPr>
      <w:r w:rsidRPr="00586797">
        <w:t xml:space="preserve">Uma variação dessa atividade pode ser feita </w:t>
      </w:r>
      <w:r>
        <w:t>usando</w:t>
      </w:r>
      <w:r w:rsidRPr="00586797">
        <w:t xml:space="preserve"> copos de mesma capacidade que possuem formatos diferentes</w:t>
      </w:r>
      <w:r>
        <w:t>.</w:t>
      </w:r>
    </w:p>
    <w:p w14:paraId="2E6F9845" w14:textId="77777777" w:rsidR="005B7B09" w:rsidRDefault="005B7B09" w:rsidP="005B7B09">
      <w:pPr>
        <w:pStyle w:val="00textosemparagrafo"/>
        <w:spacing w:after="57"/>
        <w:rPr>
          <w:rFonts w:eastAsia="Times New Roman"/>
        </w:rPr>
      </w:pPr>
    </w:p>
    <w:p w14:paraId="0A316862" w14:textId="77777777" w:rsidR="005B7B09" w:rsidRDefault="005B7B09" w:rsidP="005B7B09">
      <w:pPr>
        <w:pStyle w:val="00textosemparagrafo"/>
        <w:spacing w:after="57"/>
        <w:rPr>
          <w:rFonts w:eastAsia="Times New Roman"/>
        </w:rPr>
      </w:pPr>
    </w:p>
    <w:p w14:paraId="247E3EDC" w14:textId="77777777" w:rsidR="005B7B09" w:rsidRDefault="005B7B09" w:rsidP="005B7B09">
      <w:pPr>
        <w:rPr>
          <w:rFonts w:ascii="Cambria-Bold" w:eastAsiaTheme="minorEastAsia" w:hAnsi="Cambria-Bold" w:cs="Arial"/>
          <w:b/>
          <w:color w:val="000000"/>
          <w:sz w:val="32"/>
          <w:lang w:eastAsia="es-ES"/>
        </w:rPr>
      </w:pPr>
      <w:r>
        <w:rPr>
          <w:rFonts w:ascii="Cambria-Bold" w:hAnsi="Cambria-Bold"/>
          <w:b/>
          <w:sz w:val="32"/>
        </w:rPr>
        <w:br w:type="page"/>
      </w:r>
    </w:p>
    <w:p w14:paraId="1A3E4DCC" w14:textId="77777777" w:rsidR="005B7B09" w:rsidRPr="00D16211" w:rsidRDefault="005B7B09" w:rsidP="002B7374">
      <w:pPr>
        <w:pStyle w:val="Estilo00comandoatividadeLatimCambria-Bold16ptNegrito"/>
      </w:pPr>
      <w:r w:rsidRPr="00D16211">
        <w:lastRenderedPageBreak/>
        <w:t>Aula 2</w:t>
      </w:r>
    </w:p>
    <w:p w14:paraId="633B56B6" w14:textId="77777777" w:rsidR="005B7B09" w:rsidRPr="00CB73C1" w:rsidRDefault="005B7B09" w:rsidP="005B7B09">
      <w:pPr>
        <w:pStyle w:val="00textosemparagrafo"/>
        <w:spacing w:after="57"/>
        <w:rPr>
          <w:rFonts w:eastAsia="Arial"/>
        </w:rPr>
      </w:pPr>
    </w:p>
    <w:p w14:paraId="767A6885" w14:textId="77777777" w:rsidR="005B7B09" w:rsidRPr="00586797" w:rsidRDefault="005B7B09" w:rsidP="002B7374">
      <w:pPr>
        <w:pStyle w:val="Estilo00peso3Depoisde285ptEspaamentoentrelinhasP"/>
      </w:pPr>
      <w:r w:rsidRPr="00CB73C1">
        <w:t>Conteúdo específico</w:t>
      </w:r>
      <w:r>
        <w:t xml:space="preserve"> </w:t>
      </w:r>
    </w:p>
    <w:p w14:paraId="51089F71" w14:textId="77777777" w:rsidR="005B7B09" w:rsidRDefault="005B7B09" w:rsidP="005B7B0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Comparação de comprimentos.</w:t>
      </w:r>
    </w:p>
    <w:p w14:paraId="52D985E5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7DF285D8" w14:textId="77777777" w:rsidR="005B7B09" w:rsidRPr="00CB73C1" w:rsidRDefault="005B7B09" w:rsidP="002B7374">
      <w:pPr>
        <w:pStyle w:val="Estilo00peso3Depoisde285ptEspaamentoentrelinhasP"/>
      </w:pPr>
      <w:r w:rsidRPr="00CB73C1">
        <w:t>Recursos</w:t>
      </w:r>
    </w:p>
    <w:p w14:paraId="5C059FA3" w14:textId="77777777" w:rsidR="005B7B09" w:rsidRPr="001D47C4" w:rsidRDefault="005B7B09" w:rsidP="005B7B09">
      <w:pPr>
        <w:pStyle w:val="00Textogeralbullet"/>
        <w:spacing w:before="0"/>
      </w:pPr>
      <w:r>
        <w:rPr>
          <w:rFonts w:cs="Tahoma"/>
        </w:rPr>
        <w:t>F</w:t>
      </w:r>
      <w:r w:rsidRPr="00CB73C1">
        <w:rPr>
          <w:rFonts w:cs="Tahoma"/>
        </w:rPr>
        <w:t xml:space="preserve">olha de </w:t>
      </w:r>
      <w:r>
        <w:rPr>
          <w:rFonts w:cs="Tahoma"/>
        </w:rPr>
        <w:t xml:space="preserve">papel </w:t>
      </w:r>
      <w:r w:rsidRPr="00CB73C1">
        <w:rPr>
          <w:rFonts w:cs="Tahoma"/>
        </w:rPr>
        <w:t>sulfite</w:t>
      </w:r>
      <w:r>
        <w:rPr>
          <w:rFonts w:cs="Tahoma"/>
        </w:rPr>
        <w:t xml:space="preserve"> (uma por aluno)</w:t>
      </w:r>
      <w:r w:rsidRPr="00CB73C1">
        <w:rPr>
          <w:rFonts w:cs="Tahoma"/>
        </w:rPr>
        <w:t>.</w:t>
      </w:r>
    </w:p>
    <w:p w14:paraId="5ECA06E8" w14:textId="77777777" w:rsidR="005B7B09" w:rsidRDefault="005B7B09" w:rsidP="005B7B09">
      <w:pPr>
        <w:pStyle w:val="00Textogeralbullet"/>
        <w:spacing w:before="0"/>
      </w:pPr>
      <w:r>
        <w:t>Lápis de cor.</w:t>
      </w:r>
    </w:p>
    <w:p w14:paraId="0777D231" w14:textId="41F0F82D" w:rsidR="005B7B09" w:rsidRPr="00CB73C1" w:rsidRDefault="005B7B09" w:rsidP="005B7B09">
      <w:pPr>
        <w:pStyle w:val="00Textogeralbullet"/>
        <w:spacing w:before="0"/>
      </w:pPr>
      <w:r>
        <w:rPr>
          <w:rFonts w:cs="Tahoma"/>
        </w:rPr>
        <w:t>P</w:t>
      </w:r>
      <w:r w:rsidRPr="00CB73C1">
        <w:rPr>
          <w:rFonts w:cs="Tahoma"/>
        </w:rPr>
        <w:t xml:space="preserve">apel </w:t>
      </w:r>
      <w:r w:rsidR="00207592" w:rsidRPr="00207592">
        <w:rPr>
          <w:rFonts w:cs="Tahoma"/>
        </w:rPr>
        <w:t>pardo</w:t>
      </w:r>
      <w:r>
        <w:rPr>
          <w:rFonts w:cs="Tahoma"/>
        </w:rPr>
        <w:t>.</w:t>
      </w:r>
    </w:p>
    <w:p w14:paraId="1AC76876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6EFF355B" w14:textId="77777777" w:rsidR="005B7B09" w:rsidRPr="00CB73C1" w:rsidRDefault="005B7B09" w:rsidP="002B7374">
      <w:pPr>
        <w:pStyle w:val="Estilo00peso3Depoisde285ptEspaamentoentrelinhasP"/>
      </w:pPr>
      <w:r w:rsidRPr="00CB73C1">
        <w:t>Orientações gerais</w:t>
      </w:r>
    </w:p>
    <w:p w14:paraId="4FAED0A1" w14:textId="77777777" w:rsidR="005B7B09" w:rsidRPr="0098636E" w:rsidRDefault="005B7B09" w:rsidP="005B7B09">
      <w:pPr>
        <w:pStyle w:val="00Textogeralbullet"/>
        <w:spacing w:before="0"/>
      </w:pPr>
      <w:r w:rsidRPr="00CB73C1">
        <w:rPr>
          <w:rFonts w:cs="Tahoma"/>
        </w:rPr>
        <w:t xml:space="preserve">Distribua uma folha de </w:t>
      </w:r>
      <w:r>
        <w:rPr>
          <w:rFonts w:cs="Tahoma"/>
        </w:rPr>
        <w:t xml:space="preserve">papel </w:t>
      </w:r>
      <w:r w:rsidRPr="00CB73C1">
        <w:rPr>
          <w:rFonts w:cs="Tahoma"/>
        </w:rPr>
        <w:t xml:space="preserve">sulfite para cada aluno. </w:t>
      </w:r>
    </w:p>
    <w:p w14:paraId="008691F9" w14:textId="77777777" w:rsidR="005B7B09" w:rsidRPr="00D43CC1" w:rsidRDefault="005B7B09" w:rsidP="005B7B09">
      <w:pPr>
        <w:pStyle w:val="00Textogeralbullet"/>
        <w:spacing w:before="0"/>
      </w:pPr>
      <w:r w:rsidRPr="00CB73C1">
        <w:rPr>
          <w:rFonts w:cs="Tahoma"/>
        </w:rPr>
        <w:t>Peça</w:t>
      </w:r>
      <w:r>
        <w:rPr>
          <w:rFonts w:cs="Tahoma"/>
        </w:rPr>
        <w:t>-lhes</w:t>
      </w:r>
      <w:r w:rsidRPr="00CB73C1">
        <w:rPr>
          <w:rFonts w:cs="Tahoma"/>
        </w:rPr>
        <w:t xml:space="preserve"> que façam o desenho d</w:t>
      </w:r>
      <w:r>
        <w:rPr>
          <w:rFonts w:cs="Tahoma"/>
        </w:rPr>
        <w:t>e uma das</w:t>
      </w:r>
      <w:r w:rsidRPr="00CB73C1">
        <w:rPr>
          <w:rFonts w:cs="Tahoma"/>
        </w:rPr>
        <w:t xml:space="preserve"> mão</w:t>
      </w:r>
      <w:r>
        <w:rPr>
          <w:rFonts w:cs="Tahoma"/>
        </w:rPr>
        <w:t>s</w:t>
      </w:r>
      <w:r w:rsidRPr="00CB73C1">
        <w:rPr>
          <w:rFonts w:cs="Tahoma"/>
        </w:rPr>
        <w:t xml:space="preserve"> na folha, contorn</w:t>
      </w:r>
      <w:r>
        <w:rPr>
          <w:rFonts w:cs="Tahoma"/>
        </w:rPr>
        <w:t>ando-a</w:t>
      </w:r>
      <w:r w:rsidRPr="00CB73C1">
        <w:rPr>
          <w:rFonts w:cs="Tahoma"/>
        </w:rPr>
        <w:t xml:space="preserve">. </w:t>
      </w:r>
    </w:p>
    <w:p w14:paraId="459ABCFF" w14:textId="77777777" w:rsidR="005B7B09" w:rsidRDefault="005B7B09" w:rsidP="005B7B09">
      <w:pPr>
        <w:pStyle w:val="00Textogeralbullet"/>
        <w:jc w:val="left"/>
        <w:rPr>
          <w:rFonts w:cs="Tahoma"/>
        </w:rPr>
      </w:pPr>
      <w:r>
        <w:rPr>
          <w:rFonts w:cs="Tahoma"/>
        </w:rPr>
        <w:t>Apresente e pergunte se os alunos conhecem a parlenda a seguir:</w:t>
      </w:r>
    </w:p>
    <w:p w14:paraId="5C515DAD" w14:textId="77777777" w:rsidR="005B7B09" w:rsidRPr="00F14BAD" w:rsidRDefault="005B7B09" w:rsidP="005B7B09">
      <w:pPr>
        <w:pStyle w:val="00Textogeralbullet"/>
        <w:numPr>
          <w:ilvl w:val="0"/>
          <w:numId w:val="0"/>
        </w:numPr>
        <w:ind w:left="709"/>
        <w:jc w:val="left"/>
        <w:rPr>
          <w:rFonts w:cs="Tahoma"/>
          <w:i/>
        </w:rPr>
      </w:pPr>
      <w:r w:rsidRPr="00F14BAD">
        <w:rPr>
          <w:rFonts w:cs="Tahoma"/>
          <w:i/>
        </w:rPr>
        <w:t>DEDO MINDINHO</w:t>
      </w:r>
      <w:r w:rsidRPr="00F14BAD">
        <w:rPr>
          <w:rFonts w:cs="Tahoma"/>
          <w:i/>
        </w:rPr>
        <w:br/>
        <w:t>SEU-VIZINHO</w:t>
      </w:r>
      <w:r w:rsidRPr="00F14BAD">
        <w:rPr>
          <w:rFonts w:cs="Tahoma"/>
          <w:i/>
        </w:rPr>
        <w:br/>
        <w:t>PAI DE TODOS</w:t>
      </w:r>
      <w:r w:rsidRPr="00F14BAD">
        <w:rPr>
          <w:rFonts w:cs="Tahoma"/>
          <w:i/>
        </w:rPr>
        <w:br/>
        <w:t>FURA-BOLO</w:t>
      </w:r>
      <w:r w:rsidRPr="00F14BAD">
        <w:rPr>
          <w:rFonts w:cs="Tahoma"/>
          <w:i/>
        </w:rPr>
        <w:br/>
        <w:t>MATA-PIOLHO.</w:t>
      </w:r>
      <w:r w:rsidRPr="00F14BAD">
        <w:rPr>
          <w:rFonts w:cs="Tahoma"/>
          <w:i/>
        </w:rPr>
        <w:br/>
        <w:t xml:space="preserve"> </w:t>
      </w:r>
      <w:r w:rsidRPr="00F14BAD">
        <w:rPr>
          <w:rFonts w:cs="Tahoma"/>
          <w:i/>
        </w:rPr>
        <w:tab/>
        <w:t>PARLENDA POPULAR</w:t>
      </w:r>
    </w:p>
    <w:p w14:paraId="38838F63" w14:textId="77777777" w:rsidR="005B7B09" w:rsidRPr="001D47C4" w:rsidRDefault="005B7B09" w:rsidP="005B7B09">
      <w:pPr>
        <w:pStyle w:val="00Textogeralbullet"/>
        <w:spacing w:before="0"/>
      </w:pPr>
      <w:r w:rsidRPr="00CB73C1">
        <w:rPr>
          <w:rFonts w:cs="Tahoma"/>
        </w:rPr>
        <w:t xml:space="preserve">Converse com os alunos sobre o significado </w:t>
      </w:r>
      <w:r>
        <w:rPr>
          <w:rFonts w:cs="Tahoma"/>
        </w:rPr>
        <w:t>dos</w:t>
      </w:r>
      <w:r w:rsidRPr="00CB73C1">
        <w:rPr>
          <w:rFonts w:cs="Tahoma"/>
        </w:rPr>
        <w:t xml:space="preserve"> termos da parlenda. </w:t>
      </w:r>
    </w:p>
    <w:p w14:paraId="2A20A521" w14:textId="77777777" w:rsidR="005B7B09" w:rsidRPr="00CB73C1" w:rsidRDefault="005B7B09" w:rsidP="005B7B09">
      <w:pPr>
        <w:pStyle w:val="00Textogeralbullet"/>
        <w:spacing w:before="0"/>
      </w:pPr>
      <w:r w:rsidRPr="005E5A73">
        <w:rPr>
          <w:rFonts w:cs="Tahoma"/>
        </w:rPr>
        <w:t xml:space="preserve">Verifique o que eles entendem por “dedo mindinho”. Espera-se que os alunos associem este termo ao dedo de menor tamanho. Da mesma forma, ao perguntar sobre o significado do termo “pai de todos”, espera-se que os alunos o associem ao dedo de maior tamanho. </w:t>
      </w:r>
    </w:p>
    <w:p w14:paraId="416BA680" w14:textId="77777777" w:rsidR="005B7B09" w:rsidRPr="00D43CC1" w:rsidRDefault="005B7B09" w:rsidP="005B7B09">
      <w:pPr>
        <w:pStyle w:val="00Textogeralbullet"/>
        <w:rPr>
          <w:rFonts w:eastAsia="Times New Roman"/>
          <w:lang w:eastAsia="pt-BR"/>
        </w:rPr>
      </w:pPr>
      <w:r w:rsidRPr="00D43CC1">
        <w:rPr>
          <w:rFonts w:cs="Tahoma"/>
        </w:rPr>
        <w:t>Em seguida, apresente</w:t>
      </w:r>
      <w:r>
        <w:rPr>
          <w:rFonts w:cs="Tahoma"/>
        </w:rPr>
        <w:t xml:space="preserve"> e explore</w:t>
      </w:r>
      <w:r w:rsidRPr="00D43CC1">
        <w:rPr>
          <w:rFonts w:cs="Tahoma"/>
        </w:rPr>
        <w:t xml:space="preserve"> a nomenclatura utilizada para identificar os dedos da mão: p</w:t>
      </w:r>
      <w:r w:rsidRPr="00D43CC1">
        <w:rPr>
          <w:rFonts w:eastAsia="Times New Roman"/>
          <w:lang w:eastAsia="pt-BR"/>
        </w:rPr>
        <w:t xml:space="preserve">olegar, dedo indicador, dedo médio, anelar e </w:t>
      </w:r>
      <w:r>
        <w:rPr>
          <w:rFonts w:eastAsia="Times New Roman"/>
          <w:lang w:eastAsia="pt-BR"/>
        </w:rPr>
        <w:t>d</w:t>
      </w:r>
      <w:r w:rsidRPr="00D43CC1">
        <w:rPr>
          <w:rFonts w:eastAsia="Times New Roman"/>
          <w:lang w:eastAsia="pt-BR"/>
        </w:rPr>
        <w:t>edo mínimo</w:t>
      </w:r>
      <w:r>
        <w:rPr>
          <w:rFonts w:eastAsia="Times New Roman"/>
          <w:lang w:eastAsia="pt-BR"/>
        </w:rPr>
        <w:t>.</w:t>
      </w:r>
    </w:p>
    <w:p w14:paraId="59DF493A" w14:textId="77777777" w:rsidR="005B7B09" w:rsidRDefault="005B7B09" w:rsidP="005B7B09">
      <w:pPr>
        <w:pStyle w:val="00Textogeralbullet"/>
        <w:spacing w:before="0"/>
      </w:pPr>
      <w:r w:rsidRPr="00CB73C1">
        <w:rPr>
          <w:rFonts w:cs="Tahoma"/>
        </w:rPr>
        <w:t xml:space="preserve">Aproveite o desenho para consolidar </w:t>
      </w:r>
      <w:r>
        <w:rPr>
          <w:rFonts w:cs="Tahoma"/>
        </w:rPr>
        <w:t xml:space="preserve">o emprego dos termos </w:t>
      </w:r>
      <w:r w:rsidRPr="00440653">
        <w:rPr>
          <w:rFonts w:cs="Tahoma"/>
          <w:i/>
        </w:rPr>
        <w:t>mais curto</w:t>
      </w:r>
      <w:r w:rsidRPr="00CB73C1">
        <w:rPr>
          <w:rFonts w:cs="Tahoma"/>
        </w:rPr>
        <w:t xml:space="preserve"> e </w:t>
      </w:r>
      <w:r w:rsidRPr="00440653">
        <w:rPr>
          <w:rFonts w:cs="Tahoma"/>
          <w:i/>
        </w:rPr>
        <w:t>mais comprido</w:t>
      </w:r>
      <w:r w:rsidRPr="00CB73C1">
        <w:rPr>
          <w:rFonts w:cs="Tahoma"/>
        </w:rPr>
        <w:t>, explorando visualmente essas características no desenho.</w:t>
      </w:r>
    </w:p>
    <w:p w14:paraId="66090FE8" w14:textId="77777777" w:rsidR="005B7B09" w:rsidRDefault="005B7B09" w:rsidP="005B7B09">
      <w:pPr>
        <w:pStyle w:val="00textosemparagrafo"/>
        <w:spacing w:after="57"/>
      </w:pPr>
      <w:r>
        <w:br w:type="page"/>
      </w:r>
    </w:p>
    <w:p w14:paraId="04B42F52" w14:textId="77777777" w:rsidR="005B7B09" w:rsidRPr="00D16211" w:rsidRDefault="005B7B09" w:rsidP="002B7374">
      <w:pPr>
        <w:pStyle w:val="Estilo00comandoatividadeLatimCambria-Bold16ptNegrito"/>
      </w:pPr>
      <w:r w:rsidRPr="00D16211">
        <w:lastRenderedPageBreak/>
        <w:t>Aula 3</w:t>
      </w:r>
    </w:p>
    <w:p w14:paraId="0F880FD2" w14:textId="77777777" w:rsidR="005B7B09" w:rsidRDefault="005B7B09" w:rsidP="002B7374">
      <w:pPr>
        <w:pStyle w:val="Estilo00peso3Depoisde285ptEspaamentoentrelinhasP"/>
      </w:pPr>
    </w:p>
    <w:p w14:paraId="71D39326" w14:textId="77777777" w:rsidR="005B7B09" w:rsidRPr="00586797" w:rsidRDefault="005B7B09" w:rsidP="002B7374">
      <w:pPr>
        <w:pStyle w:val="Estilo00peso3Depoisde285ptEspaamentoentrelinhasP"/>
      </w:pPr>
      <w:r w:rsidRPr="00CB73C1">
        <w:t>Conteúdo específico</w:t>
      </w:r>
    </w:p>
    <w:p w14:paraId="5CC10AEB" w14:textId="77777777" w:rsidR="005B7B09" w:rsidRDefault="005B7B09" w:rsidP="005B7B0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Comparação e ordenação de comprimentos.</w:t>
      </w:r>
    </w:p>
    <w:p w14:paraId="74CCCBC9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6FB2C5DE" w14:textId="77777777" w:rsidR="005B7B09" w:rsidRPr="00CB73C1" w:rsidRDefault="005B7B09" w:rsidP="002B7374">
      <w:pPr>
        <w:pStyle w:val="Estilo00peso3Depoisde285ptEspaamentoentrelinhasP"/>
      </w:pPr>
      <w:r w:rsidRPr="00CB73C1">
        <w:t>Recursos</w:t>
      </w:r>
    </w:p>
    <w:p w14:paraId="385DCC8F" w14:textId="77777777" w:rsidR="005B7B09" w:rsidRPr="00CB73C1" w:rsidRDefault="005B7B09" w:rsidP="005B7B09">
      <w:pPr>
        <w:pStyle w:val="00Textogeralbullet"/>
        <w:spacing w:before="0"/>
      </w:pPr>
      <w:r w:rsidRPr="00CB73C1">
        <w:rPr>
          <w:rFonts w:eastAsia="Arial"/>
        </w:rPr>
        <w:t>Espaço externo</w:t>
      </w:r>
      <w:r>
        <w:rPr>
          <w:rFonts w:eastAsia="Arial"/>
        </w:rPr>
        <w:t xml:space="preserve"> (q</w:t>
      </w:r>
      <w:r w:rsidRPr="00CB73C1">
        <w:rPr>
          <w:rFonts w:eastAsia="Arial"/>
        </w:rPr>
        <w:t>uadra ou pátio</w:t>
      </w:r>
      <w:r>
        <w:rPr>
          <w:rFonts w:eastAsia="Arial"/>
        </w:rPr>
        <w:t>, por exemplo)</w:t>
      </w:r>
      <w:r w:rsidRPr="00CB73C1">
        <w:rPr>
          <w:rFonts w:eastAsia="Arial"/>
        </w:rPr>
        <w:t>.</w:t>
      </w:r>
    </w:p>
    <w:p w14:paraId="017D6DFC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43F0FC77" w14:textId="77777777" w:rsidR="005B7B09" w:rsidRPr="00586797" w:rsidRDefault="005B7B09" w:rsidP="002B7374">
      <w:pPr>
        <w:pStyle w:val="Estilo00peso3Depoisde285ptEspaamentoentrelinhasP"/>
      </w:pPr>
      <w:r w:rsidRPr="00586797">
        <w:t>Orientações gerais</w:t>
      </w:r>
    </w:p>
    <w:p w14:paraId="0F12499C" w14:textId="77777777" w:rsidR="005B7B09" w:rsidRPr="008A05EC" w:rsidRDefault="005B7B09" w:rsidP="005B7B09">
      <w:pPr>
        <w:pStyle w:val="00Textogeralbullet"/>
        <w:spacing w:before="0"/>
        <w:rPr>
          <w:rFonts w:eastAsia="Arial"/>
        </w:rPr>
      </w:pPr>
      <w:r w:rsidRPr="00CB73C1">
        <w:rPr>
          <w:rFonts w:eastAsia="Arial" w:cs="Tahoma"/>
        </w:rPr>
        <w:t xml:space="preserve">Acompanhe os alunos ao </w:t>
      </w:r>
      <w:r>
        <w:rPr>
          <w:rFonts w:eastAsia="Arial" w:cs="Tahoma"/>
        </w:rPr>
        <w:t xml:space="preserve">espaço externo </w:t>
      </w:r>
      <w:r w:rsidRPr="00CB73C1">
        <w:rPr>
          <w:rFonts w:eastAsia="Arial" w:cs="Tahoma"/>
        </w:rPr>
        <w:t>e solicite</w:t>
      </w:r>
      <w:r>
        <w:rPr>
          <w:rFonts w:eastAsia="Arial" w:cs="Tahoma"/>
        </w:rPr>
        <w:t>-lhes</w:t>
      </w:r>
      <w:r w:rsidRPr="00CB73C1">
        <w:rPr>
          <w:rFonts w:eastAsia="Arial" w:cs="Tahoma"/>
        </w:rPr>
        <w:t xml:space="preserve"> que organizem uma fila em ordem crescente de altura. </w:t>
      </w:r>
    </w:p>
    <w:p w14:paraId="4B9EA596" w14:textId="77777777" w:rsidR="005B7B09" w:rsidRPr="008A05EC" w:rsidRDefault="005B7B09" w:rsidP="005B7B09">
      <w:pPr>
        <w:pStyle w:val="00Textogeralbullet"/>
        <w:spacing w:before="0"/>
        <w:rPr>
          <w:rFonts w:eastAsia="Arial"/>
        </w:rPr>
      </w:pPr>
      <w:r w:rsidRPr="00CB73C1">
        <w:rPr>
          <w:rFonts w:eastAsia="Arial" w:cs="Tahoma"/>
        </w:rPr>
        <w:t xml:space="preserve">Observe como os alunos </w:t>
      </w:r>
      <w:r>
        <w:rPr>
          <w:rFonts w:eastAsia="Arial" w:cs="Tahoma"/>
        </w:rPr>
        <w:t xml:space="preserve">comparam suas alturas durante a organização da fila. </w:t>
      </w:r>
    </w:p>
    <w:p w14:paraId="20434303" w14:textId="77777777" w:rsidR="005B7B09" w:rsidRPr="008A05EC" w:rsidRDefault="005B7B09" w:rsidP="005B7B09">
      <w:pPr>
        <w:pStyle w:val="00Textogeralbullet"/>
        <w:spacing w:before="0"/>
        <w:rPr>
          <w:rFonts w:eastAsia="Arial"/>
        </w:rPr>
      </w:pPr>
      <w:r w:rsidRPr="00CB73C1">
        <w:rPr>
          <w:rFonts w:eastAsia="Arial" w:cs="Tahoma"/>
        </w:rPr>
        <w:t xml:space="preserve">Após a organização da fila, </w:t>
      </w:r>
      <w:r>
        <w:rPr>
          <w:rFonts w:eastAsia="Arial" w:cs="Tahoma"/>
        </w:rPr>
        <w:t>pergunte aos alunos:</w:t>
      </w:r>
    </w:p>
    <w:p w14:paraId="4F6E838F" w14:textId="77777777" w:rsidR="005B7B09" w:rsidRDefault="005B7B09" w:rsidP="005B7B09">
      <w:pPr>
        <w:pStyle w:val="00Textogeralbullet"/>
        <w:numPr>
          <w:ilvl w:val="1"/>
          <w:numId w:val="3"/>
        </w:numPr>
        <w:spacing w:before="0"/>
        <w:rPr>
          <w:rFonts w:eastAsia="Arial"/>
        </w:rPr>
      </w:pPr>
      <w:r>
        <w:rPr>
          <w:rFonts w:eastAsia="Arial"/>
        </w:rPr>
        <w:t>“Quem é o aluno que tem a menor altura? Quem é o aluno mais baixo?”. Espera-se que eles percebam que o primeiro aluno da fila possui a menor altura.</w:t>
      </w:r>
    </w:p>
    <w:p w14:paraId="5DB9EB00" w14:textId="77777777" w:rsidR="005B7B09" w:rsidRDefault="005B7B09" w:rsidP="005B7B09">
      <w:pPr>
        <w:pStyle w:val="00Textogeralbullet"/>
        <w:numPr>
          <w:ilvl w:val="1"/>
          <w:numId w:val="3"/>
        </w:numPr>
        <w:spacing w:before="0"/>
        <w:rPr>
          <w:rFonts w:eastAsia="Arial"/>
        </w:rPr>
      </w:pPr>
      <w:r>
        <w:rPr>
          <w:rFonts w:eastAsia="Arial"/>
        </w:rPr>
        <w:t>“Quem é o aluno que tem a maior altura? Quem é o aluno mais alto?”. Espera-se que eles percebam que o último aluno da fila possui a menor altura.</w:t>
      </w:r>
    </w:p>
    <w:p w14:paraId="407947FA" w14:textId="464207B6" w:rsidR="005B7B09" w:rsidRDefault="005B7B09" w:rsidP="005B7B09">
      <w:pPr>
        <w:pStyle w:val="00Textogeralbullet"/>
        <w:numPr>
          <w:ilvl w:val="1"/>
          <w:numId w:val="3"/>
        </w:numPr>
        <w:spacing w:before="0"/>
        <w:rPr>
          <w:rFonts w:eastAsia="Arial"/>
        </w:rPr>
      </w:pPr>
      <w:r>
        <w:rPr>
          <w:rFonts w:eastAsia="Arial"/>
        </w:rPr>
        <w:t xml:space="preserve">“Há alunos que possuem a mesma altura?”. Incentive os alunos a criarem estratégias para que comparem as alturas, como ficar de costas um para o outro ou encostar em </w:t>
      </w:r>
      <w:r w:rsidR="00207592" w:rsidRPr="00207592">
        <w:rPr>
          <w:rFonts w:eastAsia="Arial"/>
        </w:rPr>
        <w:t>uma</w:t>
      </w:r>
      <w:r w:rsidR="00207592">
        <w:rPr>
          <w:rFonts w:eastAsia="Arial"/>
        </w:rPr>
        <w:t xml:space="preserve"> </w:t>
      </w:r>
      <w:r>
        <w:rPr>
          <w:rFonts w:eastAsia="Arial"/>
        </w:rPr>
        <w:t>parede para que possam compará-las.</w:t>
      </w:r>
    </w:p>
    <w:p w14:paraId="07CB07A8" w14:textId="77777777" w:rsidR="005B7B09" w:rsidRDefault="005B7B09" w:rsidP="005B7B09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Ainda com os alunos em fila, desafie-os a organizá-la em ordem decrescente de altura, do mais alto para o mais baixo. Verifique a discussão entre eles sobre a estratégia para organizar esta fila. É possível que algum aluno sugira que eles apenas invertam as posições, já que estão ordenados, ou então, que façam novamente as comparações para que a fila seja reorganizada.</w:t>
      </w:r>
    </w:p>
    <w:p w14:paraId="12F17699" w14:textId="77777777" w:rsidR="005B7B09" w:rsidRPr="00390037" w:rsidRDefault="005B7B09" w:rsidP="005B7B09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Repita as mesmas perguntas feitas enquanto a fila estava organizada em ordem crescente de altura.</w:t>
      </w:r>
    </w:p>
    <w:p w14:paraId="545F98C2" w14:textId="6AF0405A" w:rsidR="005B7B09" w:rsidRDefault="005B7B09" w:rsidP="005B7B09">
      <w:pPr>
        <w:pStyle w:val="00Textogeralbullet"/>
        <w:rPr>
          <w:rFonts w:eastAsia="Arial"/>
        </w:rPr>
      </w:pPr>
      <w:r w:rsidRPr="00F169F7">
        <w:rPr>
          <w:rFonts w:eastAsia="Arial"/>
        </w:rPr>
        <w:t>Conclua a atividade perguntando: “</w:t>
      </w:r>
      <w:r>
        <w:rPr>
          <w:rFonts w:eastAsia="Arial"/>
        </w:rPr>
        <w:t xml:space="preserve">Todos os alunos da turma têm o mesmo tamanho? </w:t>
      </w:r>
      <w:r w:rsidRPr="00F169F7">
        <w:rPr>
          <w:rFonts w:eastAsia="Arial"/>
        </w:rPr>
        <w:t xml:space="preserve">Todos os alunos da turma são iguais?”. </w:t>
      </w:r>
      <w:r>
        <w:rPr>
          <w:rFonts w:eastAsia="Arial"/>
        </w:rPr>
        <w:t>Aproveite o momento para que cada aluno se perceba como diferente do outro, demonstrando respeito a si e aos outros.</w:t>
      </w:r>
    </w:p>
    <w:p w14:paraId="727427C2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6D264325" w14:textId="77777777" w:rsidR="005B7B09" w:rsidRDefault="005B7B09" w:rsidP="005B7B0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br w:type="page"/>
      </w:r>
    </w:p>
    <w:p w14:paraId="6FEAE470" w14:textId="77777777" w:rsidR="005B7B09" w:rsidRPr="00D16211" w:rsidRDefault="005B7B09" w:rsidP="002B7374">
      <w:pPr>
        <w:pStyle w:val="Estilo00comandoatividadeLatimCambria-Bold16ptNegrito"/>
      </w:pPr>
      <w:r w:rsidRPr="00D16211">
        <w:lastRenderedPageBreak/>
        <w:t>Aula 4</w:t>
      </w:r>
    </w:p>
    <w:p w14:paraId="214AA296" w14:textId="77777777" w:rsidR="005B7B09" w:rsidRDefault="005B7B09" w:rsidP="002B7374">
      <w:pPr>
        <w:pStyle w:val="Estilo00peso3Depoisde285ptEspaamentoentrelinhasP"/>
      </w:pPr>
    </w:p>
    <w:p w14:paraId="474C1EBF" w14:textId="77777777" w:rsidR="005B7B09" w:rsidRPr="00CB73C1" w:rsidRDefault="005B7B09" w:rsidP="002B7374">
      <w:pPr>
        <w:pStyle w:val="Estilo00peso3Depoisde285ptEspaamentoentrelinhasP"/>
      </w:pPr>
      <w:r w:rsidRPr="00CB73C1">
        <w:t>Conteúdo específico</w:t>
      </w:r>
    </w:p>
    <w:p w14:paraId="4E445F73" w14:textId="77777777" w:rsidR="005B7B09" w:rsidRDefault="005B7B09" w:rsidP="005B7B0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Comparação e ordenação de comprimentos.</w:t>
      </w:r>
    </w:p>
    <w:p w14:paraId="300EA55B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3CEA6116" w14:textId="77777777" w:rsidR="005B7B09" w:rsidRPr="00CB73C1" w:rsidRDefault="005B7B09" w:rsidP="002B7374">
      <w:pPr>
        <w:pStyle w:val="Estilo00peso3Depoisde285ptEspaamentoentrelinhasP"/>
      </w:pPr>
      <w:r w:rsidRPr="00CB73C1">
        <w:t>Recursos</w:t>
      </w:r>
      <w:r>
        <w:t xml:space="preserve"> </w:t>
      </w:r>
    </w:p>
    <w:p w14:paraId="069B5858" w14:textId="77777777" w:rsidR="005B7B09" w:rsidRPr="00CB73C1" w:rsidRDefault="005B7B09" w:rsidP="005B7B09">
      <w:pPr>
        <w:pStyle w:val="00Textogeralbullet"/>
        <w:spacing w:before="0"/>
        <w:rPr>
          <w:rFonts w:eastAsia="Calibri"/>
        </w:rPr>
      </w:pPr>
      <w:r w:rsidRPr="00CB73C1">
        <w:rPr>
          <w:rFonts w:eastAsia="Arial"/>
        </w:rPr>
        <w:t>Diversos objetos disponíveis na sala</w:t>
      </w:r>
      <w:r>
        <w:rPr>
          <w:rFonts w:eastAsia="Arial"/>
        </w:rPr>
        <w:t xml:space="preserve"> de aula (</w:t>
      </w:r>
      <w:r w:rsidRPr="00CB73C1">
        <w:rPr>
          <w:rFonts w:eastAsia="Arial"/>
        </w:rPr>
        <w:t>cadernos, estojos, lápis, réguas, livros, giz</w:t>
      </w:r>
      <w:r>
        <w:rPr>
          <w:rFonts w:eastAsia="Arial"/>
        </w:rPr>
        <w:t>)</w:t>
      </w:r>
      <w:r w:rsidRPr="00CB73C1">
        <w:rPr>
          <w:rFonts w:eastAsia="Arial"/>
        </w:rPr>
        <w:t>.</w:t>
      </w:r>
    </w:p>
    <w:p w14:paraId="1098E929" w14:textId="77777777" w:rsidR="005B7B09" w:rsidRPr="00CB73C1" w:rsidRDefault="005B7B09" w:rsidP="005B7B09">
      <w:pPr>
        <w:pStyle w:val="00Textogeralbullet"/>
        <w:spacing w:before="0"/>
      </w:pPr>
      <w:r>
        <w:rPr>
          <w:rFonts w:eastAsia="Arial"/>
        </w:rPr>
        <w:t>Caixa de papelão (ou de madeira), que comporte os objetos escolhidos.</w:t>
      </w:r>
    </w:p>
    <w:p w14:paraId="55357E6B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003FB561" w14:textId="77777777" w:rsidR="005B7B09" w:rsidRPr="00CB73C1" w:rsidRDefault="005B7B09" w:rsidP="002B7374">
      <w:pPr>
        <w:pStyle w:val="Estilo00peso3Depoisde285ptEspaamentoentrelinhasP"/>
      </w:pPr>
      <w:r w:rsidRPr="00CB73C1">
        <w:t>Orientações gerais</w:t>
      </w:r>
    </w:p>
    <w:p w14:paraId="271DE9EF" w14:textId="77777777" w:rsidR="005B7B09" w:rsidRPr="00CB73C1" w:rsidRDefault="005B7B09" w:rsidP="005B7B09">
      <w:pPr>
        <w:pStyle w:val="00Textogeralbullet"/>
        <w:spacing w:before="0"/>
        <w:rPr>
          <w:rFonts w:eastAsia="Calibri"/>
        </w:rPr>
      </w:pPr>
      <w:r>
        <w:rPr>
          <w:rFonts w:eastAsia="Arial"/>
        </w:rPr>
        <w:t>Antes da aula, o</w:t>
      </w:r>
      <w:r w:rsidRPr="00CB73C1">
        <w:rPr>
          <w:rFonts w:eastAsia="Arial"/>
        </w:rPr>
        <w:t xml:space="preserve">rganize </w:t>
      </w:r>
      <w:r>
        <w:rPr>
          <w:rFonts w:eastAsia="Arial"/>
        </w:rPr>
        <w:t xml:space="preserve">os </w:t>
      </w:r>
      <w:r w:rsidRPr="00CB73C1">
        <w:rPr>
          <w:rFonts w:eastAsia="Arial"/>
        </w:rPr>
        <w:t xml:space="preserve">diversos objetos </w:t>
      </w:r>
      <w:r>
        <w:rPr>
          <w:rFonts w:eastAsia="Arial"/>
        </w:rPr>
        <w:t>disponíveis</w:t>
      </w:r>
      <w:r w:rsidRPr="00CB73C1">
        <w:rPr>
          <w:rFonts w:eastAsia="Arial"/>
        </w:rPr>
        <w:t xml:space="preserve"> na sala </w:t>
      </w:r>
      <w:r>
        <w:rPr>
          <w:rFonts w:eastAsia="Arial"/>
        </w:rPr>
        <w:t>de aula dentro de</w:t>
      </w:r>
      <w:r w:rsidRPr="00CB73C1">
        <w:rPr>
          <w:rFonts w:eastAsia="Arial"/>
        </w:rPr>
        <w:t xml:space="preserve"> uma caixa, </w:t>
      </w:r>
      <w:r>
        <w:rPr>
          <w:rFonts w:eastAsia="Arial"/>
        </w:rPr>
        <w:t xml:space="preserve">que possam ter os comprimentos comparados, </w:t>
      </w:r>
      <w:r w:rsidRPr="00CB73C1">
        <w:rPr>
          <w:rFonts w:eastAsia="Arial"/>
        </w:rPr>
        <w:t>como cadernos, estojos, lápis, réguas, livros, giz, entre outros.</w:t>
      </w:r>
    </w:p>
    <w:p w14:paraId="41A4494C" w14:textId="77777777" w:rsidR="005B7B09" w:rsidRPr="00CB73C1" w:rsidRDefault="005B7B09" w:rsidP="005B7B09">
      <w:pPr>
        <w:pStyle w:val="00Textogeralbullet"/>
        <w:spacing w:before="0"/>
        <w:rPr>
          <w:rFonts w:eastAsia="Calibri"/>
        </w:rPr>
      </w:pPr>
      <w:r w:rsidRPr="00CB73C1">
        <w:rPr>
          <w:rFonts w:eastAsia="Arial"/>
        </w:rPr>
        <w:t>Organize os alunos</w:t>
      </w:r>
      <w:r>
        <w:rPr>
          <w:rFonts w:eastAsia="Arial"/>
        </w:rPr>
        <w:t>, sentados</w:t>
      </w:r>
      <w:r w:rsidRPr="00CB73C1">
        <w:rPr>
          <w:rFonts w:eastAsia="Arial"/>
        </w:rPr>
        <w:t xml:space="preserve"> em roda. </w:t>
      </w:r>
    </w:p>
    <w:p w14:paraId="569CB7CF" w14:textId="77777777" w:rsidR="005B7B09" w:rsidRPr="00D20F2D" w:rsidRDefault="005B7B09" w:rsidP="005B7B09">
      <w:pPr>
        <w:pStyle w:val="00Textogeralbullet"/>
        <w:spacing w:before="0"/>
        <w:rPr>
          <w:rFonts w:eastAsia="Calibri"/>
        </w:rPr>
      </w:pPr>
      <w:r w:rsidRPr="00CB73C1">
        <w:rPr>
          <w:rFonts w:eastAsia="Arial"/>
        </w:rPr>
        <w:t>Escolha dois objetos da caixa e faça perguntas aos alunos</w:t>
      </w:r>
      <w:r>
        <w:rPr>
          <w:rFonts w:eastAsia="Arial"/>
        </w:rPr>
        <w:t>,</w:t>
      </w:r>
      <w:r w:rsidRPr="00CB73C1">
        <w:rPr>
          <w:rFonts w:eastAsia="Arial"/>
        </w:rPr>
        <w:t xml:space="preserve"> como</w:t>
      </w:r>
      <w:r>
        <w:rPr>
          <w:rFonts w:eastAsia="Arial"/>
        </w:rPr>
        <w:t>:</w:t>
      </w:r>
    </w:p>
    <w:p w14:paraId="554459D0" w14:textId="77777777" w:rsidR="005B7B09" w:rsidRPr="00D20F2D" w:rsidRDefault="005B7B09" w:rsidP="005B7B09">
      <w:pPr>
        <w:pStyle w:val="00Textogeralbullet"/>
        <w:numPr>
          <w:ilvl w:val="1"/>
          <w:numId w:val="3"/>
        </w:numPr>
        <w:spacing w:before="0"/>
        <w:rPr>
          <w:rFonts w:eastAsia="Calibri"/>
        </w:rPr>
      </w:pPr>
      <w:r w:rsidRPr="00CB73C1">
        <w:rPr>
          <w:rFonts w:eastAsia="Arial"/>
        </w:rPr>
        <w:t>“Qual lápis é mais comprido?”</w:t>
      </w:r>
      <w:r>
        <w:rPr>
          <w:rFonts w:eastAsia="Arial"/>
        </w:rPr>
        <w:t>.</w:t>
      </w:r>
    </w:p>
    <w:p w14:paraId="3A3663B1" w14:textId="77777777" w:rsidR="005B7B09" w:rsidRPr="00D20F2D" w:rsidRDefault="005B7B09" w:rsidP="005B7B09">
      <w:pPr>
        <w:pStyle w:val="00Textogeralbullet"/>
        <w:numPr>
          <w:ilvl w:val="1"/>
          <w:numId w:val="3"/>
        </w:numPr>
        <w:spacing w:before="0"/>
        <w:rPr>
          <w:rFonts w:eastAsia="Calibri"/>
        </w:rPr>
      </w:pPr>
      <w:r w:rsidRPr="00CB73C1">
        <w:rPr>
          <w:rFonts w:eastAsia="Arial"/>
        </w:rPr>
        <w:t>“Qual giz é mais grosso?”</w:t>
      </w:r>
      <w:r>
        <w:rPr>
          <w:rFonts w:eastAsia="Arial"/>
        </w:rPr>
        <w:t>.</w:t>
      </w:r>
    </w:p>
    <w:p w14:paraId="539B630D" w14:textId="77777777" w:rsidR="005B7B09" w:rsidRPr="00D20F2D" w:rsidRDefault="005B7B09" w:rsidP="005B7B09">
      <w:pPr>
        <w:pStyle w:val="00Textogeralbullet"/>
        <w:numPr>
          <w:ilvl w:val="1"/>
          <w:numId w:val="3"/>
        </w:numPr>
        <w:spacing w:before="0"/>
        <w:rPr>
          <w:rFonts w:eastAsia="Calibri"/>
        </w:rPr>
      </w:pPr>
      <w:r w:rsidRPr="00CB73C1">
        <w:rPr>
          <w:rFonts w:eastAsia="Arial"/>
        </w:rPr>
        <w:t>“Qual régua é mais comprida?”</w:t>
      </w:r>
      <w:r>
        <w:rPr>
          <w:rFonts w:eastAsia="Arial"/>
        </w:rPr>
        <w:t>.</w:t>
      </w:r>
    </w:p>
    <w:p w14:paraId="0B33DD31" w14:textId="77777777" w:rsidR="005B7B09" w:rsidRPr="00D20F2D" w:rsidRDefault="005B7B09" w:rsidP="005B7B09">
      <w:pPr>
        <w:pStyle w:val="00Textogeralbullet"/>
        <w:numPr>
          <w:ilvl w:val="1"/>
          <w:numId w:val="3"/>
        </w:numPr>
        <w:spacing w:before="0"/>
        <w:rPr>
          <w:rFonts w:eastAsia="Calibri"/>
        </w:rPr>
      </w:pPr>
      <w:r w:rsidRPr="00CB73C1">
        <w:rPr>
          <w:rFonts w:eastAsia="Arial"/>
        </w:rPr>
        <w:t xml:space="preserve">“Qual livro é mais fino?”. </w:t>
      </w:r>
    </w:p>
    <w:p w14:paraId="5FB950C1" w14:textId="77777777" w:rsidR="005B7B09" w:rsidRPr="001958F8" w:rsidRDefault="005B7B09" w:rsidP="005B7B09">
      <w:pPr>
        <w:pStyle w:val="00Textogeralbullet"/>
        <w:rPr>
          <w:rFonts w:eastAsia="Calibri"/>
        </w:rPr>
      </w:pPr>
      <w:r w:rsidRPr="00CB73C1">
        <w:rPr>
          <w:rFonts w:eastAsia="Arial"/>
        </w:rPr>
        <w:t xml:space="preserve">Explore as possibilidades de questionamentos de acordo com os objetos </w:t>
      </w:r>
      <w:r>
        <w:rPr>
          <w:rFonts w:eastAsia="Arial"/>
        </w:rPr>
        <w:t>disponíveis</w:t>
      </w:r>
      <w:r w:rsidRPr="00CB73C1">
        <w:rPr>
          <w:rFonts w:eastAsia="Arial"/>
        </w:rPr>
        <w:t xml:space="preserve">. </w:t>
      </w:r>
    </w:p>
    <w:p w14:paraId="635BDF8B" w14:textId="3F5699DC" w:rsidR="005B7B09" w:rsidRPr="00CB73C1" w:rsidRDefault="005B7B09" w:rsidP="005B7B09">
      <w:pPr>
        <w:pStyle w:val="00Textogeralbullet"/>
        <w:rPr>
          <w:rFonts w:eastAsia="Calibri"/>
        </w:rPr>
      </w:pPr>
      <w:r w:rsidRPr="00CB73C1">
        <w:rPr>
          <w:rFonts w:eastAsia="Arial"/>
        </w:rPr>
        <w:t xml:space="preserve">Aproveite e </w:t>
      </w:r>
      <w:r>
        <w:rPr>
          <w:rFonts w:eastAsia="Arial"/>
        </w:rPr>
        <w:t>esclareça</w:t>
      </w:r>
      <w:r w:rsidRPr="00CB73C1">
        <w:rPr>
          <w:rFonts w:eastAsia="Arial"/>
        </w:rPr>
        <w:t xml:space="preserve"> que essas comparações são feitas sempre </w:t>
      </w:r>
      <w:r>
        <w:rPr>
          <w:rFonts w:eastAsia="Arial"/>
        </w:rPr>
        <w:t>entre</w:t>
      </w:r>
      <w:r w:rsidRPr="00CB73C1">
        <w:rPr>
          <w:rFonts w:eastAsia="Arial"/>
        </w:rPr>
        <w:t xml:space="preserve"> dois</w:t>
      </w:r>
      <w:r>
        <w:rPr>
          <w:rFonts w:eastAsia="Arial"/>
        </w:rPr>
        <w:t xml:space="preserve"> (ou mais)</w:t>
      </w:r>
      <w:r w:rsidRPr="00CB73C1">
        <w:rPr>
          <w:rFonts w:eastAsia="Arial"/>
        </w:rPr>
        <w:t xml:space="preserve"> objetos, ou seja, para afirmarmos que algo é mais </w:t>
      </w:r>
      <w:r w:rsidR="0017733C" w:rsidRPr="0017733C">
        <w:rPr>
          <w:rFonts w:eastAsia="Arial"/>
        </w:rPr>
        <w:t>comprido</w:t>
      </w:r>
      <w:r w:rsidRPr="00CB73C1">
        <w:rPr>
          <w:rFonts w:eastAsia="Arial"/>
        </w:rPr>
        <w:t>, necessariamente é em relação a outro objeto, e que es</w:t>
      </w:r>
      <w:r>
        <w:rPr>
          <w:rFonts w:eastAsia="Arial"/>
        </w:rPr>
        <w:t>s</w:t>
      </w:r>
      <w:r w:rsidRPr="00CB73C1">
        <w:rPr>
          <w:rFonts w:eastAsia="Arial"/>
        </w:rPr>
        <w:t xml:space="preserve">e mesmo atributo pode mudar. Por exemplo, podemos considerar um lápis que é mais comprido do que outro, mas é mais curto se comparado a uma régua </w:t>
      </w:r>
      <w:r>
        <w:rPr>
          <w:rFonts w:eastAsia="Arial"/>
        </w:rPr>
        <w:t>com comprimento maior que ele</w:t>
      </w:r>
      <w:r w:rsidRPr="00CB73C1">
        <w:rPr>
          <w:rFonts w:eastAsia="Arial"/>
        </w:rPr>
        <w:t>.</w:t>
      </w:r>
    </w:p>
    <w:p w14:paraId="569BB2C2" w14:textId="77777777" w:rsidR="005B7B09" w:rsidRDefault="005B7B09" w:rsidP="005B7B09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Dê oportunidade para que todos os alunos possam expressar seus argumentos durante os questionamentos e as comparações. Aproveite e avalie o vocabulário usado nestas justificativas.</w:t>
      </w:r>
    </w:p>
    <w:p w14:paraId="2E259F75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74632351" w14:textId="77777777" w:rsidR="005B7B09" w:rsidRDefault="005B7B09" w:rsidP="005B7B0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br w:type="page"/>
      </w:r>
    </w:p>
    <w:p w14:paraId="1A4ED623" w14:textId="77777777" w:rsidR="005B7B09" w:rsidRPr="00D16211" w:rsidRDefault="005B7B09" w:rsidP="002B7374">
      <w:pPr>
        <w:pStyle w:val="Estilo00comandoatividadeLatimCambria-Bold16ptNegrito"/>
      </w:pPr>
      <w:r w:rsidRPr="00D16211">
        <w:lastRenderedPageBreak/>
        <w:t>Acompanhando e avaliando as aprendizagens</w:t>
      </w:r>
    </w:p>
    <w:p w14:paraId="5D79ABFE" w14:textId="77777777" w:rsidR="005B7B09" w:rsidRDefault="005B7B09" w:rsidP="005B7B09">
      <w:pPr>
        <w:pStyle w:val="00Textogeral"/>
        <w:ind w:firstLine="0"/>
      </w:pPr>
    </w:p>
    <w:p w14:paraId="1FC820B8" w14:textId="76DF07F1" w:rsidR="005B7B09" w:rsidRDefault="005B7B09" w:rsidP="005B7B09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atividades a seguir têm o objetivo de avaliar a aprendizagem dos alunos em relação aos conceitos trabalhados nesta sequência didática. Observe atentamente se os alunos atendem de forma satisfatória às propostas d</w:t>
      </w:r>
      <w:r w:rsidR="00147043">
        <w:rPr>
          <w:rFonts w:ascii="Tahoma" w:hAnsi="Tahoma" w:cs="Tahoma"/>
        </w:rPr>
        <w:t>ess</w:t>
      </w:r>
      <w:r w:rsidR="00113358">
        <w:rPr>
          <w:rFonts w:ascii="Tahoma" w:hAnsi="Tahoma" w:cs="Tahoma"/>
        </w:rPr>
        <w:t>a</w:t>
      </w:r>
      <w:r>
        <w:rPr>
          <w:rFonts w:ascii="Tahoma" w:hAnsi="Tahoma" w:cs="Tahoma"/>
        </w:rPr>
        <w:t>s atividades. Caso perceba que algum aluno não está acompanhando ou não compreendeu o que deve ser feito, retome os conceitos individualmente e apresente outros questionamentos, a fim de promover uma recuperação contínua.</w:t>
      </w:r>
    </w:p>
    <w:p w14:paraId="5B9BE678" w14:textId="77777777" w:rsidR="005B7B09" w:rsidRDefault="005B7B09" w:rsidP="005B7B09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p w14:paraId="06E56935" w14:textId="77777777" w:rsidR="005B7B09" w:rsidRPr="00586797" w:rsidRDefault="005B7B09" w:rsidP="005B7B09">
      <w:pPr>
        <w:pStyle w:val="00textosemparagrafo"/>
        <w:spacing w:after="57"/>
      </w:pPr>
    </w:p>
    <w:p w14:paraId="2A01C10A" w14:textId="77777777" w:rsidR="005B7B09" w:rsidRPr="00D16211" w:rsidRDefault="005B7B09" w:rsidP="002B7374">
      <w:pPr>
        <w:pStyle w:val="Estilo00peso3145ptDepoisde285ptEspaamentoentrel"/>
      </w:pPr>
      <w:r w:rsidRPr="00D16211">
        <w:t xml:space="preserve">Atividades </w:t>
      </w:r>
    </w:p>
    <w:p w14:paraId="20576B9C" w14:textId="77777777" w:rsidR="005B7B09" w:rsidRDefault="005B7B09" w:rsidP="005B7B09">
      <w:pPr>
        <w:pStyle w:val="00textosemparagrafo"/>
        <w:spacing w:after="57"/>
        <w:ind w:left="284" w:hanging="284"/>
      </w:pPr>
    </w:p>
    <w:p w14:paraId="54C80461" w14:textId="77777777" w:rsidR="005B7B09" w:rsidRDefault="005B7B09" w:rsidP="005B7B09">
      <w:pPr>
        <w:pStyle w:val="00textosemparagrafo"/>
        <w:spacing w:after="57"/>
        <w:ind w:left="284" w:hanging="284"/>
      </w:pPr>
      <w:r w:rsidRPr="003A4887">
        <w:rPr>
          <w:b/>
        </w:rPr>
        <w:t>1</w:t>
      </w:r>
      <w:r w:rsidRPr="007651E6">
        <w:t>.</w:t>
      </w:r>
      <w:r>
        <w:t xml:space="preserve"> </w:t>
      </w:r>
      <w:r w:rsidRPr="00783D42">
        <w:t>Distribua uma folha de papel sulfite</w:t>
      </w:r>
      <w:r>
        <w:t xml:space="preserve"> a cada aluno</w:t>
      </w:r>
      <w:r w:rsidRPr="00783D42">
        <w:t>. Peça a eles que desenhem três árvores</w:t>
      </w:r>
      <w:r>
        <w:t xml:space="preserve"> frutíferas</w:t>
      </w:r>
      <w:r w:rsidRPr="00783D42">
        <w:t xml:space="preserve"> de altura</w:t>
      </w:r>
      <w:r>
        <w:t xml:space="preserve">s </w:t>
      </w:r>
      <w:r w:rsidRPr="00783D42">
        <w:t>diferentes</w:t>
      </w:r>
      <w:r>
        <w:t xml:space="preserve"> e dois cestos, com capacidades diferentes. Em seguida, peça-lhes que pintem a árvore mais baixa e o cesto em que cabem mais frutas. </w:t>
      </w:r>
    </w:p>
    <w:p w14:paraId="185CECBC" w14:textId="77777777" w:rsidR="005B7B09" w:rsidRDefault="005B7B09" w:rsidP="005B7B09">
      <w:pPr>
        <w:pStyle w:val="00textosemparagrafo"/>
        <w:spacing w:after="57"/>
        <w:rPr>
          <w:rFonts w:eastAsia="Calibri" w:cs="Tahoma"/>
        </w:rPr>
      </w:pPr>
    </w:p>
    <w:p w14:paraId="3FF2A690" w14:textId="77777777" w:rsidR="005B7B09" w:rsidRDefault="005B7B09" w:rsidP="005B7B09">
      <w:pPr>
        <w:pStyle w:val="00textosemparagrafo"/>
        <w:spacing w:after="57"/>
        <w:ind w:left="284" w:hanging="284"/>
        <w:rPr>
          <w:rFonts w:cs="Tahoma"/>
        </w:rPr>
      </w:pPr>
      <w:r w:rsidRPr="00D504BD">
        <w:rPr>
          <w:rFonts w:cs="Tahoma"/>
          <w:b/>
        </w:rPr>
        <w:t>2.</w:t>
      </w:r>
      <w:r>
        <w:rPr>
          <w:rFonts w:cs="Tahoma"/>
        </w:rPr>
        <w:t xml:space="preserve"> Distribua aos alunos dois pedaços de barbante com comprimentos diferentes e peça que, em duplas, criem uma estratégia para apontar qual dois tem o maior comprimento.</w:t>
      </w:r>
    </w:p>
    <w:p w14:paraId="5AECB9FA" w14:textId="77777777" w:rsidR="005B7B09" w:rsidRPr="00CF57EE" w:rsidRDefault="005B7B09" w:rsidP="005B7B09">
      <w:pPr>
        <w:pStyle w:val="00textosemparagrafo"/>
        <w:spacing w:after="57"/>
        <w:rPr>
          <w:rFonts w:ascii="Arial" w:hAnsi="Arial"/>
        </w:rPr>
      </w:pPr>
    </w:p>
    <w:p w14:paraId="46A79997" w14:textId="77777777" w:rsidR="005B7B09" w:rsidRDefault="005B7B09" w:rsidP="005B7B09">
      <w:pPr>
        <w:pStyle w:val="00PESO2"/>
        <w:spacing w:after="57" w:line="250" w:lineRule="atLeast"/>
      </w:pPr>
      <w:r>
        <w:t>Orientações e respostas para as atividades</w:t>
      </w:r>
    </w:p>
    <w:p w14:paraId="26BC13AB" w14:textId="77777777" w:rsidR="005B7B09" w:rsidRPr="002552D8" w:rsidRDefault="005B7B09" w:rsidP="005B7B09">
      <w:pPr>
        <w:pStyle w:val="00textosemparagrafo"/>
        <w:spacing w:after="57"/>
        <w:rPr>
          <w:rFonts w:cs="Tahoma"/>
        </w:rPr>
      </w:pPr>
    </w:p>
    <w:p w14:paraId="184B4A7C" w14:textId="77777777" w:rsidR="005B7B09" w:rsidRDefault="005B7B09" w:rsidP="005B7B09">
      <w:pPr>
        <w:pStyle w:val="00textosemparagrafo"/>
        <w:spacing w:after="57"/>
        <w:ind w:left="284" w:hanging="284"/>
      </w:pPr>
      <w:r w:rsidRPr="00D504BD">
        <w:rPr>
          <w:b/>
        </w:rPr>
        <w:t>1.</w:t>
      </w:r>
      <w:r>
        <w:t xml:space="preserve"> Observe se alunos apresentam dificuldade no entendimento dos termos usados no comando da atividade. O objetivo desta atividade é verificar a aprendizagem dos alunos com relação à comparação de comprimentos e de capacidades.</w:t>
      </w:r>
    </w:p>
    <w:p w14:paraId="1B7535D7" w14:textId="77777777" w:rsidR="005B7B09" w:rsidRDefault="005B7B09" w:rsidP="005B7B09">
      <w:pPr>
        <w:pStyle w:val="00textosemparagrafo"/>
        <w:spacing w:after="57"/>
      </w:pPr>
    </w:p>
    <w:p w14:paraId="7A9F34D2" w14:textId="77777777" w:rsidR="005B7B09" w:rsidRDefault="005B7B09" w:rsidP="005B7B09">
      <w:pPr>
        <w:pStyle w:val="00textosemparagrafo"/>
        <w:spacing w:after="57"/>
        <w:ind w:left="284" w:hanging="284"/>
        <w:rPr>
          <w:rFonts w:cs="Tahoma"/>
        </w:rPr>
      </w:pPr>
      <w:r w:rsidRPr="00D504BD">
        <w:rPr>
          <w:b/>
        </w:rPr>
        <w:t>2.</w:t>
      </w:r>
      <w:r>
        <w:t xml:space="preserve"> </w:t>
      </w:r>
      <w:r>
        <w:rPr>
          <w:rFonts w:cs="Tahoma"/>
        </w:rPr>
        <w:t xml:space="preserve">Estimule-os a comparar os comprimentos dos barbantes para que eles cheguem a suas próprias conclusões e as compartilhem com os colegas. Essa troca favorece a construção de opinião. A intenção é verificar se os alunos conseguem identificar, por experimento manual, o comprimento dos barbantes. </w:t>
      </w:r>
    </w:p>
    <w:p w14:paraId="48BA5393" w14:textId="333FC3BC" w:rsidR="00A65B77" w:rsidRDefault="00A65B77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2F250ED6" w14:textId="77777777" w:rsidR="005B7B09" w:rsidRDefault="005B7B09" w:rsidP="005B7B09">
      <w:pPr>
        <w:pStyle w:val="00PESO2"/>
        <w:spacing w:after="57" w:line="250" w:lineRule="atLeast"/>
        <w:rPr>
          <w:rFonts w:eastAsia="Arial"/>
        </w:rPr>
      </w:pPr>
      <w:r>
        <w:rPr>
          <w:rFonts w:eastAsia="Arial"/>
        </w:rPr>
        <w:lastRenderedPageBreak/>
        <w:t xml:space="preserve">Orientações para a </w:t>
      </w:r>
      <w:proofErr w:type="spellStart"/>
      <w:r>
        <w:rPr>
          <w:rFonts w:eastAsia="Arial"/>
        </w:rPr>
        <w:t>autoavaliação</w:t>
      </w:r>
      <w:proofErr w:type="spellEnd"/>
    </w:p>
    <w:p w14:paraId="3BB6F8D1" w14:textId="77777777" w:rsidR="005B7B09" w:rsidRDefault="005B7B09" w:rsidP="005B7B09">
      <w:pPr>
        <w:pStyle w:val="00textosemparagrafo"/>
        <w:spacing w:after="57"/>
      </w:pPr>
    </w:p>
    <w:p w14:paraId="757431EE" w14:textId="77777777" w:rsidR="005B7B09" w:rsidRPr="00465A33" w:rsidRDefault="005B7B09" w:rsidP="005B7B09">
      <w:pPr>
        <w:pStyle w:val="00textosemparagrafo"/>
        <w:spacing w:after="57"/>
      </w:pPr>
      <w:r w:rsidRPr="00465A33">
        <w:t xml:space="preserve">Pretendemos </w:t>
      </w:r>
      <w:r>
        <w:t>despertar</w:t>
      </w:r>
      <w:r w:rsidRPr="00465A33">
        <w:t xml:space="preserve"> </w:t>
      </w:r>
      <w:r>
        <w:t>n</w:t>
      </w:r>
      <w:r w:rsidRPr="00465A33">
        <w:t>o aluno a refle</w:t>
      </w:r>
      <w:r>
        <w:t>xão</w:t>
      </w:r>
      <w:r w:rsidRPr="00465A33">
        <w:t xml:space="preserve"> sobre a própria aprendizagem de alguns conceitos apresentados na sequência. Se julgar oportuno, aproveite o momento e faça outros questionamentos que considerar importante</w:t>
      </w:r>
      <w:r>
        <w:t>s</w:t>
      </w:r>
      <w:r w:rsidRPr="00465A33">
        <w:t>.</w:t>
      </w:r>
    </w:p>
    <w:p w14:paraId="05AC66A9" w14:textId="77777777" w:rsidR="005B7B09" w:rsidRDefault="005B7B09" w:rsidP="005B7B09">
      <w:pPr>
        <w:pStyle w:val="00textosemparagrafo"/>
        <w:spacing w:after="57"/>
      </w:pPr>
      <w:r w:rsidRPr="00465A33">
        <w:t xml:space="preserve">Vale ressaltar que esta não é a principal ferramenta de avaliação, mas é uma </w:t>
      </w:r>
      <w:r>
        <w:t xml:space="preserve">valiosa </w:t>
      </w:r>
      <w:r w:rsidRPr="00465A33">
        <w:t>etapa para saber qual(</w:t>
      </w:r>
      <w:proofErr w:type="spellStart"/>
      <w:r w:rsidRPr="00465A33">
        <w:t>is</w:t>
      </w:r>
      <w:proofErr w:type="spellEnd"/>
      <w:r w:rsidRPr="00465A33">
        <w:t xml:space="preserve">) assunto(s) deve(m) ser retomado(s). Por esse motivo, oriente os alunos a </w:t>
      </w:r>
      <w:r>
        <w:t>pintar</w:t>
      </w:r>
      <w:r w:rsidRPr="00465A33">
        <w:t xml:space="preserve"> exatamente a quantidade de </w:t>
      </w:r>
      <w:r>
        <w:t>quadrinhos</w:t>
      </w:r>
      <w:r w:rsidRPr="00465A33">
        <w:t xml:space="preserve"> que mostre quanto eles sabem sobre o que está sendo perguntado.</w:t>
      </w:r>
    </w:p>
    <w:p w14:paraId="41EB03C9" w14:textId="77777777" w:rsidR="005B7B09" w:rsidRPr="00465A33" w:rsidRDefault="005B7B09" w:rsidP="005B7B09">
      <w:pPr>
        <w:pStyle w:val="00textosemparagrafo"/>
        <w:spacing w:after="57"/>
      </w:pPr>
    </w:p>
    <w:p w14:paraId="6FFD1E2B" w14:textId="77777777" w:rsidR="005B7B09" w:rsidRDefault="005B7B09" w:rsidP="005B7B09">
      <w:pPr>
        <w:pStyle w:val="00textosemparagrafo"/>
        <w:spacing w:after="57"/>
      </w:pPr>
      <w:r w:rsidRPr="00465A33">
        <w:t xml:space="preserve">Leia para eles </w:t>
      </w:r>
      <w:r>
        <w:t xml:space="preserve">as questões </w:t>
      </w:r>
      <w:r w:rsidRPr="00465A33">
        <w:t>e acompanhe-os enquanto vão respondendo.</w:t>
      </w:r>
    </w:p>
    <w:p w14:paraId="5C7B43E4" w14:textId="77777777" w:rsidR="005B7B09" w:rsidRDefault="005B7B09" w:rsidP="005B7B09">
      <w:pPr>
        <w:pStyle w:val="00textosemparagrafo"/>
        <w:spacing w:after="57"/>
        <w:rPr>
          <w:rFonts w:eastAsia="Arial"/>
        </w:rPr>
      </w:pPr>
    </w:p>
    <w:p w14:paraId="7FE86DCC" w14:textId="77777777" w:rsidR="005B7B09" w:rsidRPr="00D16211" w:rsidRDefault="005B7B09" w:rsidP="005B7B09">
      <w:pPr>
        <w:pStyle w:val="00textosemparagrafo"/>
        <w:spacing w:after="57"/>
        <w:rPr>
          <w:rFonts w:ascii="Arial" w:hAnsi="Arial"/>
        </w:rPr>
      </w:pPr>
    </w:p>
    <w:p w14:paraId="12C92180" w14:textId="77777777" w:rsidR="005B7B09" w:rsidRPr="00D16211" w:rsidRDefault="005B7B09" w:rsidP="005B7B09">
      <w:pPr>
        <w:pStyle w:val="00textosemparagrafo"/>
        <w:spacing w:after="57"/>
        <w:rPr>
          <w:rFonts w:ascii="Arial" w:hAnsi="Arial"/>
        </w:rPr>
      </w:pPr>
      <w:r w:rsidRPr="00D16211">
        <w:rPr>
          <w:rFonts w:ascii="Arial" w:hAnsi="Arial"/>
        </w:rPr>
        <w:t>PINTE A QUANTIDADE DE QUADRINHOS QUE RETRATA QUANTO VOCÊ SABE:</w:t>
      </w:r>
    </w:p>
    <w:p w14:paraId="4916DEAD" w14:textId="77777777" w:rsidR="005B7B09" w:rsidRPr="00D16211" w:rsidRDefault="005B7B09" w:rsidP="005B7B09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5B7B09" w:rsidRPr="00D16211" w14:paraId="399AEED3" w14:textId="77777777" w:rsidTr="00DE260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D696F03" w14:textId="40B90F1F" w:rsidR="005B7B09" w:rsidRPr="00D16211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CA6E25">
              <w:rPr>
                <w:rFonts w:ascii="Arial" w:hAnsi="Arial" w:cs="Arial"/>
                <w:color w:val="000000"/>
                <w:lang w:val="pt-BR"/>
              </w:rPr>
              <w:t xml:space="preserve">A. </w:t>
            </w:r>
            <w:r w:rsidR="00113358" w:rsidRPr="00113358">
              <w:rPr>
                <w:rFonts w:ascii="Arial" w:hAnsi="Arial" w:cs="Arial"/>
                <w:color w:val="000000"/>
                <w:lang w:val="pt-BR"/>
              </w:rPr>
              <w:t>SEI COMPARAR ALTURA DE PESSOAS IDENTIFICANDO A MAIS ALTA E A MAIS BAIXA?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0D4899A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4AFA5AD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1739153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5B7B09" w:rsidRPr="00D16211" w14:paraId="0A4EA95B" w14:textId="77777777" w:rsidTr="00DE260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7C8EE0C" w14:textId="37D68E3D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CA6E25">
              <w:rPr>
                <w:rFonts w:ascii="Arial" w:hAnsi="Arial" w:cs="Arial"/>
                <w:color w:val="000000"/>
                <w:lang w:val="pt-BR"/>
              </w:rPr>
              <w:t xml:space="preserve">B. </w:t>
            </w:r>
            <w:r w:rsidR="00113358" w:rsidRPr="00113358">
              <w:rPr>
                <w:rFonts w:ascii="Arial" w:hAnsi="Arial" w:cs="Arial"/>
                <w:color w:val="000000"/>
                <w:lang w:val="pt-BR"/>
              </w:rPr>
              <w:t>CONSIGO COMPARAR A CAPACIDADE DE RECIPIENTES IDENTIFICANDO O QUE CABE MAIS E O QUE CABE MENOS?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260EA39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B065876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D7C72D8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5B7B09" w:rsidRPr="00D16211" w14:paraId="1D98CD59" w14:textId="77777777" w:rsidTr="00DE260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6C3B638" w14:textId="082C9049" w:rsidR="005B7B09" w:rsidRPr="00CA6E25" w:rsidRDefault="005B7B09" w:rsidP="0020489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CA6E25">
              <w:rPr>
                <w:rFonts w:ascii="Arial" w:hAnsi="Arial" w:cs="Arial"/>
                <w:color w:val="000000"/>
                <w:lang w:val="pt-BR"/>
              </w:rPr>
              <w:t xml:space="preserve">C. </w:t>
            </w:r>
            <w:r w:rsidR="00204892" w:rsidRPr="00204892">
              <w:rPr>
                <w:rFonts w:ascii="Arial" w:hAnsi="Arial" w:cs="Arial"/>
                <w:color w:val="000000"/>
                <w:lang w:val="pt-BR"/>
              </w:rPr>
              <w:t>SEI COMPARAR COMPRIMENTOS DE OBJETOS IDENTIFICANDO O MAIS CURTO E O MAIS COMPRIDO?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D3231A0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9A69234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643AEE0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0A0AA07C" w14:textId="77777777" w:rsidR="005B7B09" w:rsidRPr="00D16211" w:rsidRDefault="005B7B09" w:rsidP="005B7B09">
      <w:pPr>
        <w:pStyle w:val="00textosemparagrafo"/>
        <w:spacing w:after="57"/>
        <w:rPr>
          <w:rFonts w:ascii="Arial" w:hAnsi="Arial"/>
        </w:rPr>
      </w:pPr>
    </w:p>
    <w:p w14:paraId="54BB5DA8" w14:textId="0B9B8954" w:rsidR="00A65B77" w:rsidRDefault="005B7B09" w:rsidP="005B7B0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De acordo com os quadrinhos pintados, perceba as dificuldades apresentadas pelos alunos e, se necessário, retome os estudos.</w:t>
      </w:r>
    </w:p>
    <w:p w14:paraId="68F016A2" w14:textId="77777777" w:rsidR="00A65B77" w:rsidRDefault="00A65B77">
      <w:pPr>
        <w:rPr>
          <w:rFonts w:ascii="Tahoma" w:eastAsia="Arial" w:hAnsi="Tahoma" w:cs="Arial"/>
          <w:color w:val="000000"/>
          <w:lang w:eastAsia="es-ES"/>
        </w:rPr>
      </w:pPr>
      <w:r>
        <w:rPr>
          <w:rFonts w:eastAsia="Arial"/>
        </w:rPr>
        <w:br w:type="page"/>
      </w:r>
    </w:p>
    <w:p w14:paraId="3304E11B" w14:textId="77777777" w:rsidR="005B7B09" w:rsidRDefault="005B7B09" w:rsidP="005B7B09">
      <w:pPr>
        <w:pStyle w:val="00textosemparagrafo"/>
        <w:spacing w:after="57"/>
      </w:pPr>
      <w:r>
        <w:lastRenderedPageBreak/>
        <w:t>Um critério para os alunos pintarem os quadrinhos é:</w:t>
      </w:r>
    </w:p>
    <w:p w14:paraId="5D3C91F0" w14:textId="77777777" w:rsidR="005B7B09" w:rsidRDefault="005B7B09" w:rsidP="005B7B09">
      <w:pPr>
        <w:pStyle w:val="00textosemparagrafo"/>
        <w:spacing w:after="57"/>
      </w:pPr>
      <w:r w:rsidRPr="00305B2C">
        <w:rPr>
          <w:b/>
        </w:rPr>
        <w:t>A</w:t>
      </w:r>
      <w:r>
        <w:t>.</w:t>
      </w:r>
    </w:p>
    <w:p w14:paraId="77B788D0" w14:textId="13A7DFF3" w:rsidR="005B7B09" w:rsidRDefault="005B7B09" w:rsidP="005B7B09">
      <w:pPr>
        <w:pStyle w:val="00Textogeralbullet"/>
        <w:spacing w:before="0"/>
      </w:pPr>
      <w:r>
        <w:rPr>
          <w:rFonts w:cs="Tahoma"/>
        </w:rPr>
        <w:t>Nenhum quadrinho pintado – pode indicar que o alun</w:t>
      </w:r>
      <w:r w:rsidR="00CF2204" w:rsidRPr="00CF2204">
        <w:rPr>
          <w:rFonts w:cs="Tahoma"/>
        </w:rPr>
        <w:t xml:space="preserve">o não consegue comparar alturas </w:t>
      </w:r>
      <w:r w:rsidR="00D662F0" w:rsidRPr="00D662F0">
        <w:rPr>
          <w:rFonts w:cs="Tahoma"/>
        </w:rPr>
        <w:t>e</w:t>
      </w:r>
      <w:r>
        <w:rPr>
          <w:rFonts w:cs="Tahoma"/>
        </w:rPr>
        <w:t xml:space="preserve"> desconhece totalmente o significado dos termos </w:t>
      </w:r>
      <w:r>
        <w:rPr>
          <w:rFonts w:cs="Tahoma"/>
          <w:i/>
        </w:rPr>
        <w:t xml:space="preserve">mais alto </w:t>
      </w:r>
      <w:r>
        <w:rPr>
          <w:rFonts w:cs="Tahoma"/>
        </w:rPr>
        <w:t xml:space="preserve">e </w:t>
      </w:r>
      <w:r>
        <w:rPr>
          <w:rFonts w:cs="Tahoma"/>
          <w:i/>
        </w:rPr>
        <w:t>mais baixo</w:t>
      </w:r>
      <w:r>
        <w:rPr>
          <w:rFonts w:cs="Tahoma"/>
        </w:rPr>
        <w:t>.</w:t>
      </w:r>
    </w:p>
    <w:p w14:paraId="57089197" w14:textId="1465CCAC" w:rsidR="005B7B09" w:rsidRDefault="005B7B09" w:rsidP="005B7B09">
      <w:pPr>
        <w:pStyle w:val="00Textogeralbullet"/>
        <w:spacing w:before="0"/>
      </w:pPr>
      <w:r>
        <w:rPr>
          <w:rFonts w:cs="Tahoma"/>
        </w:rPr>
        <w:t xml:space="preserve">Um quadrinho pintado – pode indicar que o aluno </w:t>
      </w:r>
      <w:r w:rsidR="00CF2204" w:rsidRPr="00CF2204">
        <w:rPr>
          <w:rFonts w:cs="Tahoma"/>
        </w:rPr>
        <w:t>consegue comparar alturas</w:t>
      </w:r>
      <w:r>
        <w:rPr>
          <w:rFonts w:cs="Tahoma"/>
        </w:rPr>
        <w:t xml:space="preserve">, mas </w:t>
      </w:r>
      <w:r w:rsidR="00CF2204" w:rsidRPr="00CF2204">
        <w:rPr>
          <w:rFonts w:cs="Tahoma"/>
        </w:rPr>
        <w:t>desconhece</w:t>
      </w:r>
      <w:r w:rsidR="00CF2204">
        <w:rPr>
          <w:rFonts w:cs="Tahoma"/>
        </w:rPr>
        <w:t xml:space="preserve"> </w:t>
      </w:r>
      <w:r>
        <w:rPr>
          <w:rFonts w:cs="Tahoma"/>
        </w:rPr>
        <w:t xml:space="preserve">os termos </w:t>
      </w:r>
      <w:r>
        <w:rPr>
          <w:rFonts w:cs="Tahoma"/>
          <w:i/>
        </w:rPr>
        <w:t xml:space="preserve">mais alto </w:t>
      </w:r>
      <w:r>
        <w:rPr>
          <w:rFonts w:cs="Tahoma"/>
        </w:rPr>
        <w:t xml:space="preserve">e </w:t>
      </w:r>
      <w:r>
        <w:rPr>
          <w:rFonts w:cs="Tahoma"/>
          <w:i/>
        </w:rPr>
        <w:t>mais baixo</w:t>
      </w:r>
      <w:r>
        <w:rPr>
          <w:rFonts w:cs="Tahoma"/>
        </w:rPr>
        <w:t>.</w:t>
      </w:r>
    </w:p>
    <w:p w14:paraId="7EC63BC6" w14:textId="25A870C3" w:rsidR="005B7B09" w:rsidRDefault="005B7B09" w:rsidP="005B7B09">
      <w:pPr>
        <w:pStyle w:val="00Textogeralbullet"/>
        <w:spacing w:before="0"/>
      </w:pPr>
      <w:r>
        <w:rPr>
          <w:rFonts w:cs="Tahoma"/>
        </w:rPr>
        <w:t>Dois quadrinhos pintados – pode indicar que o alun</w:t>
      </w:r>
      <w:r w:rsidR="00CF2204" w:rsidRPr="00CF2204">
        <w:rPr>
          <w:rFonts w:cs="Tahoma"/>
        </w:rPr>
        <w:t>o consegue comparar alturas, mas não</w:t>
      </w:r>
      <w:r>
        <w:rPr>
          <w:rFonts w:cs="Tahoma"/>
        </w:rPr>
        <w:t xml:space="preserve"> sabe </w:t>
      </w:r>
      <w:r w:rsidR="00CF2204" w:rsidRPr="00CF2204">
        <w:rPr>
          <w:rFonts w:cs="Tahoma"/>
        </w:rPr>
        <w:t>usar os</w:t>
      </w:r>
      <w:r w:rsidR="00CF2204">
        <w:rPr>
          <w:rFonts w:cs="Tahoma"/>
        </w:rPr>
        <w:t xml:space="preserve"> </w:t>
      </w:r>
      <w:r>
        <w:rPr>
          <w:rFonts w:cs="Tahoma"/>
        </w:rPr>
        <w:t xml:space="preserve">termos </w:t>
      </w:r>
      <w:r>
        <w:rPr>
          <w:rFonts w:cs="Tahoma"/>
          <w:i/>
        </w:rPr>
        <w:t xml:space="preserve">mais alto </w:t>
      </w:r>
      <w:r>
        <w:rPr>
          <w:rFonts w:cs="Tahoma"/>
        </w:rPr>
        <w:t xml:space="preserve">e </w:t>
      </w:r>
      <w:r>
        <w:rPr>
          <w:rFonts w:cs="Tahoma"/>
          <w:i/>
        </w:rPr>
        <w:t>mais baixo</w:t>
      </w:r>
      <w:r>
        <w:rPr>
          <w:rFonts w:cs="Tahoma"/>
        </w:rPr>
        <w:t xml:space="preserve"> corretamente.</w:t>
      </w:r>
    </w:p>
    <w:p w14:paraId="15F006AE" w14:textId="733CA11E" w:rsidR="005B7B09" w:rsidRDefault="005B7B09" w:rsidP="005B7B09">
      <w:pPr>
        <w:pStyle w:val="00Textogeralbullet"/>
        <w:spacing w:before="0"/>
      </w:pPr>
      <w:r>
        <w:rPr>
          <w:rFonts w:cs="Tahoma"/>
        </w:rPr>
        <w:t>Três quadrinhos pintados – pode indicar que o alun</w:t>
      </w:r>
      <w:r w:rsidR="00EB6DAD" w:rsidRPr="00EB6DAD">
        <w:rPr>
          <w:rFonts w:cs="Tahoma"/>
        </w:rPr>
        <w:t>o consegue comparar alturas e</w:t>
      </w:r>
      <w:r>
        <w:rPr>
          <w:rFonts w:cs="Tahoma"/>
        </w:rPr>
        <w:t xml:space="preserve"> usa os termos </w:t>
      </w:r>
      <w:r>
        <w:rPr>
          <w:rFonts w:cs="Tahoma"/>
          <w:i/>
        </w:rPr>
        <w:t xml:space="preserve">mais alto </w:t>
      </w:r>
      <w:r>
        <w:rPr>
          <w:rFonts w:cs="Tahoma"/>
        </w:rPr>
        <w:t xml:space="preserve">e </w:t>
      </w:r>
      <w:r>
        <w:rPr>
          <w:rFonts w:cs="Tahoma"/>
          <w:i/>
        </w:rPr>
        <w:t>mais baixo</w:t>
      </w:r>
      <w:r>
        <w:rPr>
          <w:rFonts w:cs="Tahoma"/>
        </w:rPr>
        <w:t xml:space="preserve"> corretamente para </w:t>
      </w:r>
      <w:r w:rsidR="004E1E71" w:rsidRPr="004E1E71">
        <w:rPr>
          <w:rFonts w:cs="Tahoma"/>
        </w:rPr>
        <w:t>comparar altura de pessoas</w:t>
      </w:r>
      <w:r>
        <w:rPr>
          <w:rFonts w:cs="Tahoma"/>
        </w:rPr>
        <w:t>.</w:t>
      </w:r>
    </w:p>
    <w:p w14:paraId="343CFC7B" w14:textId="77777777" w:rsidR="005B7B09" w:rsidRDefault="005B7B09" w:rsidP="005B7B09">
      <w:pPr>
        <w:pStyle w:val="00textosemparagrafo"/>
        <w:spacing w:after="57"/>
        <w:rPr>
          <w:b/>
        </w:rPr>
      </w:pPr>
    </w:p>
    <w:p w14:paraId="22AEC829" w14:textId="77777777" w:rsidR="005B7B09" w:rsidRDefault="005B7B09" w:rsidP="005B7B09">
      <w:pPr>
        <w:pStyle w:val="00textosemparagrafo"/>
        <w:spacing w:after="57"/>
      </w:pPr>
      <w:r w:rsidRPr="00305B2C">
        <w:rPr>
          <w:b/>
        </w:rPr>
        <w:t>B</w:t>
      </w:r>
      <w:r>
        <w:t>.</w:t>
      </w:r>
    </w:p>
    <w:p w14:paraId="26419FB1" w14:textId="5F6C49DA" w:rsidR="005B7B09" w:rsidRDefault="005B7B09" w:rsidP="005B7B09">
      <w:pPr>
        <w:pStyle w:val="00Textogeralbullet"/>
        <w:spacing w:before="0"/>
      </w:pPr>
      <w:r>
        <w:rPr>
          <w:rFonts w:cs="Tahoma"/>
        </w:rPr>
        <w:t>Nenhum quadrinho pintado – pode indicar que o alun</w:t>
      </w:r>
      <w:r w:rsidR="00A318CA" w:rsidRPr="00A318CA">
        <w:rPr>
          <w:rFonts w:cs="Tahoma"/>
        </w:rPr>
        <w:t>o não tem noção de capacidade e</w:t>
      </w:r>
      <w:r>
        <w:rPr>
          <w:rFonts w:cs="Tahoma"/>
        </w:rPr>
        <w:t xml:space="preserve"> desconhece totalmente o significado dos termos </w:t>
      </w:r>
      <w:r>
        <w:rPr>
          <w:rFonts w:cs="Tahoma"/>
          <w:i/>
        </w:rPr>
        <w:t xml:space="preserve">cabe mais </w:t>
      </w:r>
      <w:r>
        <w:rPr>
          <w:rFonts w:cs="Tahoma"/>
        </w:rPr>
        <w:t xml:space="preserve">e </w:t>
      </w:r>
      <w:r>
        <w:rPr>
          <w:rFonts w:cs="Tahoma"/>
          <w:i/>
        </w:rPr>
        <w:t>cabe menos</w:t>
      </w:r>
      <w:r>
        <w:rPr>
          <w:rFonts w:cs="Tahoma"/>
        </w:rPr>
        <w:t>.</w:t>
      </w:r>
    </w:p>
    <w:p w14:paraId="3E981820" w14:textId="04C75CA8" w:rsidR="005B7B09" w:rsidRDefault="005B7B09" w:rsidP="005B7B09">
      <w:pPr>
        <w:pStyle w:val="00Textogeralbullet"/>
        <w:spacing w:before="0"/>
      </w:pPr>
      <w:r>
        <w:rPr>
          <w:rFonts w:cs="Tahoma"/>
        </w:rPr>
        <w:t xml:space="preserve">Um quadrinho pintado – pode indicar que o aluno tem noção de capacidade, mas </w:t>
      </w:r>
      <w:r w:rsidR="00A318CA" w:rsidRPr="00A318CA">
        <w:rPr>
          <w:rFonts w:cs="Tahoma"/>
        </w:rPr>
        <w:t xml:space="preserve">desconhece totalmente o significado dos termos </w:t>
      </w:r>
      <w:r w:rsidR="00A318CA" w:rsidRPr="00406E92">
        <w:rPr>
          <w:rFonts w:cs="Tahoma"/>
          <w:i/>
        </w:rPr>
        <w:t>cabe mais</w:t>
      </w:r>
      <w:r w:rsidR="00A318CA" w:rsidRPr="00A318CA">
        <w:rPr>
          <w:rFonts w:cs="Tahoma"/>
        </w:rPr>
        <w:t xml:space="preserve"> e </w:t>
      </w:r>
      <w:r w:rsidR="00A318CA" w:rsidRPr="00406E92">
        <w:rPr>
          <w:rFonts w:cs="Tahoma"/>
          <w:i/>
        </w:rPr>
        <w:t>cabe menos</w:t>
      </w:r>
      <w:r w:rsidR="00A318CA" w:rsidRPr="00A318CA">
        <w:rPr>
          <w:rFonts w:cs="Tahoma"/>
        </w:rPr>
        <w:t>.</w:t>
      </w:r>
    </w:p>
    <w:p w14:paraId="6BE260C2" w14:textId="261CF256" w:rsidR="005B7B09" w:rsidRDefault="005B7B09" w:rsidP="005B7B09">
      <w:pPr>
        <w:pStyle w:val="00Textogeralbullet"/>
        <w:spacing w:before="0"/>
      </w:pPr>
      <w:r>
        <w:rPr>
          <w:rFonts w:cs="Tahoma"/>
        </w:rPr>
        <w:t xml:space="preserve">Dois quadrinhos pintados – pode indicar que o aluno </w:t>
      </w:r>
      <w:r w:rsidR="00A318CA" w:rsidRPr="00A318CA">
        <w:rPr>
          <w:rFonts w:cs="Tahoma"/>
        </w:rPr>
        <w:t>conhece</w:t>
      </w:r>
      <w:r w:rsidR="00A318CA">
        <w:rPr>
          <w:rFonts w:cs="Tahoma"/>
        </w:rPr>
        <w:t xml:space="preserve"> </w:t>
      </w:r>
      <w:r>
        <w:rPr>
          <w:rFonts w:cs="Tahoma"/>
        </w:rPr>
        <w:t xml:space="preserve">os termos </w:t>
      </w:r>
      <w:r>
        <w:rPr>
          <w:rFonts w:cs="Tahoma"/>
          <w:i/>
        </w:rPr>
        <w:t xml:space="preserve">cabe mais </w:t>
      </w:r>
      <w:r>
        <w:rPr>
          <w:rFonts w:cs="Tahoma"/>
        </w:rPr>
        <w:t xml:space="preserve">e </w:t>
      </w:r>
      <w:r>
        <w:rPr>
          <w:rFonts w:cs="Tahoma"/>
          <w:i/>
        </w:rPr>
        <w:t>cabe menos</w:t>
      </w:r>
      <w:r>
        <w:rPr>
          <w:rFonts w:cs="Tahoma"/>
        </w:rPr>
        <w:t>, mas usa esses termos incorretamente para indicar a capacidade de um recipiente.</w:t>
      </w:r>
    </w:p>
    <w:p w14:paraId="66A6EA36" w14:textId="77777777" w:rsidR="005B7B09" w:rsidRDefault="005B7B09" w:rsidP="005B7B09">
      <w:pPr>
        <w:pStyle w:val="00Textogeralbullet"/>
        <w:spacing w:before="0"/>
      </w:pPr>
      <w:r>
        <w:rPr>
          <w:rFonts w:cs="Tahoma"/>
        </w:rPr>
        <w:t xml:space="preserve">Três quadrinhos pintados – pode indicar que o aluno usa os termos </w:t>
      </w:r>
      <w:r>
        <w:rPr>
          <w:rFonts w:cs="Tahoma"/>
          <w:i/>
        </w:rPr>
        <w:t xml:space="preserve">cabe mais </w:t>
      </w:r>
      <w:r>
        <w:rPr>
          <w:rFonts w:cs="Tahoma"/>
        </w:rPr>
        <w:t xml:space="preserve">e </w:t>
      </w:r>
      <w:r>
        <w:rPr>
          <w:rFonts w:cs="Tahoma"/>
          <w:i/>
        </w:rPr>
        <w:t>cabe menos</w:t>
      </w:r>
      <w:r>
        <w:rPr>
          <w:rFonts w:cs="Tahoma"/>
        </w:rPr>
        <w:t xml:space="preserve"> corretamente para indicar a capacidade de recipientes.</w:t>
      </w:r>
    </w:p>
    <w:p w14:paraId="2C73FDA6" w14:textId="77777777" w:rsidR="005B7B09" w:rsidRDefault="005B7B09" w:rsidP="005B7B09">
      <w:pPr>
        <w:pStyle w:val="00textosemparagrafo"/>
        <w:spacing w:after="57"/>
        <w:rPr>
          <w:b/>
        </w:rPr>
      </w:pPr>
    </w:p>
    <w:p w14:paraId="78D68F96" w14:textId="77777777" w:rsidR="005B7B09" w:rsidRPr="00FB67B9" w:rsidRDefault="005B7B09" w:rsidP="005B7B09">
      <w:pPr>
        <w:pStyle w:val="00textosemparagrafo"/>
        <w:spacing w:after="57"/>
      </w:pPr>
      <w:r w:rsidRPr="00305B2C">
        <w:rPr>
          <w:b/>
        </w:rPr>
        <w:t>C</w:t>
      </w:r>
      <w:r w:rsidRPr="00FB67B9">
        <w:t>.</w:t>
      </w:r>
    </w:p>
    <w:p w14:paraId="5A4F55DE" w14:textId="3E09C7CC" w:rsidR="005B7B09" w:rsidRPr="001673AB" w:rsidRDefault="005B7B09" w:rsidP="005B7B09">
      <w:pPr>
        <w:pStyle w:val="00Textogeralbullet"/>
        <w:spacing w:before="0"/>
      </w:pPr>
      <w:r>
        <w:rPr>
          <w:rFonts w:cs="Tahoma"/>
        </w:rPr>
        <w:t>N</w:t>
      </w:r>
      <w:r w:rsidRPr="001673AB">
        <w:rPr>
          <w:rFonts w:cs="Tahoma"/>
        </w:rPr>
        <w:t>enhum</w:t>
      </w:r>
      <w:r>
        <w:rPr>
          <w:rFonts w:cs="Tahoma"/>
        </w:rPr>
        <w:t xml:space="preserve"> quadrinho </w:t>
      </w:r>
      <w:r w:rsidRPr="001673AB">
        <w:rPr>
          <w:rFonts w:cs="Tahoma"/>
        </w:rPr>
        <w:t>pintad</w:t>
      </w:r>
      <w:r>
        <w:rPr>
          <w:rFonts w:cs="Tahoma"/>
        </w:rPr>
        <w:t>o</w:t>
      </w:r>
      <w:r w:rsidRPr="001673AB">
        <w:rPr>
          <w:rFonts w:cs="Tahoma"/>
        </w:rPr>
        <w:t xml:space="preserve"> – pode indicar que o alun</w:t>
      </w:r>
      <w:r w:rsidR="004B1DA3" w:rsidRPr="004B1DA3">
        <w:rPr>
          <w:rFonts w:cs="Tahoma"/>
        </w:rPr>
        <w:t>o não consegue comparar comprimentos e</w:t>
      </w:r>
      <w:r w:rsidRPr="001673AB">
        <w:rPr>
          <w:rFonts w:cs="Tahoma"/>
        </w:rPr>
        <w:t xml:space="preserve"> </w:t>
      </w:r>
      <w:r w:rsidR="004B1DA3" w:rsidRPr="004B1DA3">
        <w:rPr>
          <w:rFonts w:cs="Tahoma"/>
        </w:rPr>
        <w:t>desconhece os termos</w:t>
      </w:r>
      <w:r w:rsidR="004B1DA3">
        <w:rPr>
          <w:rFonts w:cs="Tahoma"/>
        </w:rPr>
        <w:t xml:space="preserve"> </w:t>
      </w:r>
      <w:r w:rsidRPr="00FB67B9">
        <w:rPr>
          <w:rFonts w:cs="Tahoma"/>
          <w:i/>
        </w:rPr>
        <w:t>mais curto</w:t>
      </w:r>
      <w:r>
        <w:rPr>
          <w:rFonts w:cs="Tahoma"/>
        </w:rPr>
        <w:t xml:space="preserve"> e </w:t>
      </w:r>
      <w:r w:rsidRPr="00FB67B9">
        <w:rPr>
          <w:rFonts w:cs="Tahoma"/>
          <w:i/>
        </w:rPr>
        <w:t>mais comprido</w:t>
      </w:r>
      <w:r>
        <w:rPr>
          <w:rFonts w:cs="Tahoma"/>
        </w:rPr>
        <w:t>.</w:t>
      </w:r>
    </w:p>
    <w:p w14:paraId="309E008A" w14:textId="2A6E7508" w:rsidR="005B7B09" w:rsidRDefault="005B7B09" w:rsidP="005B7B09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1673AB">
        <w:rPr>
          <w:rFonts w:cs="Tahoma"/>
        </w:rPr>
        <w:t xml:space="preserve">– pode indicar que o aluno atribui </w:t>
      </w:r>
      <w:r w:rsidR="00954920" w:rsidRPr="00954920">
        <w:rPr>
          <w:rFonts w:cs="Tahoma"/>
        </w:rPr>
        <w:t>incorretamente</w:t>
      </w:r>
      <w:r w:rsidR="00954920">
        <w:rPr>
          <w:rFonts w:cs="Tahoma"/>
        </w:rPr>
        <w:t xml:space="preserve"> </w:t>
      </w:r>
      <w:r w:rsidR="00406E92">
        <w:rPr>
          <w:rFonts w:cs="Tahoma"/>
        </w:rPr>
        <w:t xml:space="preserve">os </w:t>
      </w:r>
      <w:bookmarkStart w:id="1" w:name="_GoBack"/>
      <w:bookmarkEnd w:id="1"/>
      <w:r>
        <w:rPr>
          <w:rFonts w:cs="Tahoma"/>
        </w:rPr>
        <w:t>termos</w:t>
      </w:r>
      <w:r w:rsidRPr="001673AB">
        <w:rPr>
          <w:rFonts w:cs="Tahoma"/>
        </w:rPr>
        <w:t xml:space="preserve"> </w:t>
      </w:r>
      <w:r w:rsidRPr="00FB67B9">
        <w:rPr>
          <w:rFonts w:cs="Tahoma"/>
          <w:i/>
        </w:rPr>
        <w:t>mais curto</w:t>
      </w:r>
      <w:r>
        <w:rPr>
          <w:rFonts w:cs="Tahoma"/>
        </w:rPr>
        <w:t xml:space="preserve"> e </w:t>
      </w:r>
      <w:r w:rsidRPr="00FB67B9">
        <w:rPr>
          <w:rFonts w:cs="Tahoma"/>
          <w:i/>
        </w:rPr>
        <w:t>mais comprido</w:t>
      </w:r>
      <w:r w:rsidRPr="001673AB">
        <w:rPr>
          <w:rFonts w:cs="Tahoma"/>
        </w:rPr>
        <w:t xml:space="preserve"> a </w:t>
      </w:r>
      <w:r w:rsidR="00CA1045" w:rsidRPr="00CA1045">
        <w:rPr>
          <w:rFonts w:cs="Tahoma"/>
        </w:rPr>
        <w:t>objetos</w:t>
      </w:r>
      <w:r>
        <w:rPr>
          <w:rFonts w:cs="Tahoma"/>
        </w:rPr>
        <w:t>.</w:t>
      </w:r>
    </w:p>
    <w:p w14:paraId="38876E46" w14:textId="77777777" w:rsidR="005B7B09" w:rsidRPr="001673AB" w:rsidRDefault="005B7B09" w:rsidP="005B7B09">
      <w:pPr>
        <w:pStyle w:val="00Textogeralbullet"/>
        <w:spacing w:before="0"/>
      </w:pPr>
      <w:r>
        <w:rPr>
          <w:rFonts w:cs="Tahoma"/>
        </w:rPr>
        <w:t>Dois quadrinhos pintados</w:t>
      </w:r>
      <w:r w:rsidRPr="001673AB">
        <w:rPr>
          <w:rFonts w:cs="Tahoma"/>
        </w:rPr>
        <w:t xml:space="preserve"> – pode indicar que o aluno </w:t>
      </w:r>
      <w:r>
        <w:rPr>
          <w:rFonts w:cs="Tahoma"/>
        </w:rPr>
        <w:t>compreende</w:t>
      </w:r>
      <w:r w:rsidRPr="001673AB">
        <w:rPr>
          <w:rFonts w:cs="Tahoma"/>
        </w:rPr>
        <w:t xml:space="preserve"> as noções de </w:t>
      </w:r>
      <w:proofErr w:type="gramStart"/>
      <w:r w:rsidRPr="00FB67B9">
        <w:rPr>
          <w:rFonts w:cs="Tahoma"/>
          <w:i/>
        </w:rPr>
        <w:t>mais curto</w:t>
      </w:r>
      <w:r>
        <w:rPr>
          <w:rFonts w:cs="Tahoma"/>
        </w:rPr>
        <w:t xml:space="preserve"> e </w:t>
      </w:r>
      <w:r w:rsidRPr="00FB67B9">
        <w:rPr>
          <w:rFonts w:cs="Tahoma"/>
          <w:i/>
        </w:rPr>
        <w:t>mais comprido</w:t>
      </w:r>
      <w:proofErr w:type="gramEnd"/>
      <w:r w:rsidRPr="001673AB">
        <w:rPr>
          <w:rFonts w:cs="Tahoma"/>
        </w:rPr>
        <w:t xml:space="preserve"> mas não percebe a necessidade de </w:t>
      </w:r>
      <w:r>
        <w:rPr>
          <w:rFonts w:cs="Tahoma"/>
        </w:rPr>
        <w:t>comparação de comprimentos.</w:t>
      </w:r>
    </w:p>
    <w:p w14:paraId="3E9E397D" w14:textId="47D07E39" w:rsidR="00A65B77" w:rsidRDefault="005B7B09" w:rsidP="005B7B09">
      <w:pPr>
        <w:pStyle w:val="00Textogeralbullet"/>
        <w:spacing w:before="0"/>
        <w:rPr>
          <w:rFonts w:cs="Tahoma"/>
        </w:rPr>
      </w:pPr>
      <w:r>
        <w:rPr>
          <w:rFonts w:cs="Tahoma"/>
        </w:rPr>
        <w:t>Três quadrinhos pintados</w:t>
      </w:r>
      <w:r w:rsidRPr="001673AB">
        <w:rPr>
          <w:rFonts w:cs="Tahoma"/>
        </w:rPr>
        <w:t xml:space="preserve"> – pode indicar que o aluno </w:t>
      </w:r>
      <w:r>
        <w:rPr>
          <w:rFonts w:cs="Tahoma"/>
        </w:rPr>
        <w:t xml:space="preserve">usa os termos </w:t>
      </w:r>
      <w:r w:rsidRPr="00FB67B9">
        <w:rPr>
          <w:rFonts w:cs="Tahoma"/>
          <w:i/>
        </w:rPr>
        <w:t>mais curto</w:t>
      </w:r>
      <w:r>
        <w:rPr>
          <w:rFonts w:cs="Tahoma"/>
        </w:rPr>
        <w:t xml:space="preserve"> e </w:t>
      </w:r>
      <w:r w:rsidRPr="00FB67B9">
        <w:rPr>
          <w:rFonts w:cs="Tahoma"/>
          <w:i/>
        </w:rPr>
        <w:t>mais comprido</w:t>
      </w:r>
      <w:r w:rsidRPr="001673AB">
        <w:rPr>
          <w:rFonts w:cs="Tahoma"/>
        </w:rPr>
        <w:t xml:space="preserve"> </w:t>
      </w:r>
      <w:r>
        <w:rPr>
          <w:rFonts w:cs="Tahoma"/>
        </w:rPr>
        <w:t xml:space="preserve">corretamente para </w:t>
      </w:r>
      <w:r w:rsidRPr="001673AB">
        <w:rPr>
          <w:rFonts w:cs="Tahoma"/>
        </w:rPr>
        <w:t xml:space="preserve">comparar </w:t>
      </w:r>
      <w:r>
        <w:rPr>
          <w:rFonts w:cs="Tahoma"/>
        </w:rPr>
        <w:t>comprimentos</w:t>
      </w:r>
      <w:r w:rsidRPr="001673AB">
        <w:rPr>
          <w:rFonts w:cs="Tahoma"/>
        </w:rPr>
        <w:t>.</w:t>
      </w:r>
    </w:p>
    <w:p w14:paraId="24872EF8" w14:textId="77777777" w:rsidR="00A65B77" w:rsidRDefault="00A65B77">
      <w:pPr>
        <w:rPr>
          <w:rFonts w:ascii="Tahoma" w:eastAsiaTheme="minorEastAsia" w:hAnsi="Tahoma" w:cs="Tahoma"/>
          <w:iCs/>
          <w:color w:val="000000"/>
          <w:spacing w:val="-2"/>
        </w:rPr>
      </w:pPr>
      <w:r>
        <w:rPr>
          <w:rFonts w:cs="Tahoma"/>
        </w:rPr>
        <w:br w:type="page"/>
      </w:r>
    </w:p>
    <w:p w14:paraId="571043E1" w14:textId="77777777" w:rsidR="005B7B09" w:rsidRPr="00D16211" w:rsidRDefault="005B7B09" w:rsidP="002B7374">
      <w:pPr>
        <w:pStyle w:val="Estilo00cabeosDepoisde285ptEspaamentoentrelinhas"/>
        <w:rPr>
          <w:rFonts w:eastAsiaTheme="minorEastAsia"/>
        </w:rPr>
      </w:pPr>
      <w:r w:rsidRPr="00D16211">
        <w:rPr>
          <w:rFonts w:eastAsiaTheme="minorEastAsia"/>
        </w:rPr>
        <w:lastRenderedPageBreak/>
        <w:t>Ficha de autoavaliação</w:t>
      </w:r>
    </w:p>
    <w:p w14:paraId="2608F5EB" w14:textId="77777777" w:rsidR="005B7B09" w:rsidRPr="00D16211" w:rsidRDefault="005B7B09" w:rsidP="005B7B09">
      <w:pPr>
        <w:pStyle w:val="00textosemparagrafo"/>
        <w:spacing w:after="57"/>
        <w:rPr>
          <w:rFonts w:ascii="Arial" w:hAnsi="Arial"/>
        </w:rPr>
      </w:pPr>
    </w:p>
    <w:p w14:paraId="40CEF06B" w14:textId="77777777" w:rsidR="005B7B09" w:rsidRPr="00D16211" w:rsidRDefault="005B7B09" w:rsidP="005B7B09">
      <w:pPr>
        <w:pStyle w:val="00textosemparagrafo"/>
        <w:spacing w:after="57"/>
        <w:rPr>
          <w:rFonts w:ascii="Arial" w:hAnsi="Arial"/>
        </w:rPr>
      </w:pPr>
      <w:r w:rsidRPr="00D16211">
        <w:rPr>
          <w:rFonts w:ascii="Arial" w:hAnsi="Arial"/>
        </w:rPr>
        <w:t>PINTE A QUANTIDADE DE QUADRINHOS QUE RETRATA QUANTO VOCÊ SABE:</w:t>
      </w:r>
    </w:p>
    <w:p w14:paraId="5DEA0D9D" w14:textId="77777777" w:rsidR="005B7B09" w:rsidRPr="00D16211" w:rsidRDefault="005B7B09" w:rsidP="005B7B09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5B7B09" w:rsidRPr="00D16211" w14:paraId="559D93C0" w14:textId="77777777" w:rsidTr="00DE260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7192A95" w14:textId="350A1614" w:rsidR="005B7B09" w:rsidRPr="00D16211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CA6E25">
              <w:rPr>
                <w:rFonts w:ascii="Arial" w:hAnsi="Arial" w:cs="Arial"/>
                <w:color w:val="000000"/>
                <w:lang w:val="pt-BR"/>
              </w:rPr>
              <w:t xml:space="preserve">A. </w:t>
            </w:r>
            <w:r w:rsidR="00BD24AD" w:rsidRPr="00BD24AD">
              <w:rPr>
                <w:rFonts w:ascii="Arial" w:hAnsi="Arial" w:cs="Arial"/>
                <w:color w:val="000000"/>
                <w:lang w:val="pt-BR"/>
              </w:rPr>
              <w:t>SEI COMPARAR ALTURA DE PESSOAS IDENTIFICANDO A MAIS ALTA E A MAIS BAIXA?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B837B36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E1A7B72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8FE7A0F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5B7B09" w:rsidRPr="00D16211" w14:paraId="2F84995C" w14:textId="77777777" w:rsidTr="00DE260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93A01CC" w14:textId="5282BB95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CA6E25">
              <w:rPr>
                <w:rFonts w:ascii="Arial" w:hAnsi="Arial" w:cs="Arial"/>
                <w:color w:val="000000"/>
                <w:lang w:val="pt-BR"/>
              </w:rPr>
              <w:t xml:space="preserve">B. </w:t>
            </w:r>
            <w:r w:rsidR="00130E74" w:rsidRPr="00130E74">
              <w:rPr>
                <w:rFonts w:ascii="Arial" w:hAnsi="Arial" w:cs="Arial"/>
                <w:color w:val="000000"/>
                <w:lang w:val="pt-BR"/>
              </w:rPr>
              <w:t>CONSIGO COMPARAR A CAPACIDADE DE RECIPIENTES IDENTIFICANDO O QUE CABE MAIS E O QUE CABE MENOS?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163A8CD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74FBB6E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8D64792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5B7B09" w:rsidRPr="00D16211" w14:paraId="552715FB" w14:textId="77777777" w:rsidTr="00DE260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CFC38CA" w14:textId="646205DC" w:rsidR="005B7B09" w:rsidRPr="00CA6E25" w:rsidRDefault="005B7B09" w:rsidP="00F27EF7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CA6E25">
              <w:rPr>
                <w:rFonts w:ascii="Arial" w:hAnsi="Arial" w:cs="Arial"/>
                <w:color w:val="000000"/>
                <w:lang w:val="pt-BR"/>
              </w:rPr>
              <w:t xml:space="preserve">C. </w:t>
            </w:r>
            <w:r w:rsidR="00F27EF7" w:rsidRPr="00F27EF7">
              <w:rPr>
                <w:rFonts w:ascii="Arial" w:hAnsi="Arial" w:cs="Arial"/>
                <w:color w:val="000000"/>
                <w:lang w:val="pt-BR"/>
              </w:rPr>
              <w:t>SEI COMPARAR COMPRIMENTOS DE OBJETOS IDENTIFICANDO O MAIS CURTO E O MAIS COMPRIDO?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31B531B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A5015B8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D5DDE54" w14:textId="77777777" w:rsidR="005B7B09" w:rsidRPr="00CA6E25" w:rsidRDefault="005B7B09" w:rsidP="00DE260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57831360" w14:textId="77777777" w:rsidR="005B7B09" w:rsidRPr="00D16211" w:rsidRDefault="005B7B09" w:rsidP="005B7B09">
      <w:pPr>
        <w:pStyle w:val="00textosemparagrafo"/>
        <w:spacing w:after="57"/>
        <w:rPr>
          <w:rFonts w:ascii="Arial" w:hAnsi="Arial"/>
        </w:rPr>
      </w:pPr>
    </w:p>
    <w:sectPr w:rsidR="005B7B09" w:rsidRPr="00D16211" w:rsidSect="002B7374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17390" w14:textId="77777777" w:rsidR="00C85891" w:rsidRDefault="00C85891" w:rsidP="00713DA3">
      <w:pPr>
        <w:spacing w:after="0"/>
      </w:pPr>
      <w:r>
        <w:separator/>
      </w:r>
    </w:p>
  </w:endnote>
  <w:endnote w:type="continuationSeparator" w:id="0">
    <w:p w14:paraId="41ADBE2F" w14:textId="77777777" w:rsidR="00C85891" w:rsidRDefault="00C8589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779142C-2AD1-4726-8635-A5460EDBF6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610B7B-217A-49A6-A71E-9C86D5191FEB}"/>
    <w:embedBold r:id="rId3" w:fontKey="{87083C2B-493B-4F40-84A8-92AF181E87F9}"/>
    <w:embedItalic r:id="rId4" w:fontKey="{21557AF1-4AE9-4048-B376-F65C36F71D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18DB7F1-D4C9-4F09-B2FF-54D70E3EFF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439198D-7401-43D8-8780-0A8A64E67A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7B42C11-8CCB-4D1F-B178-DA261C27F7BA}"/>
    <w:embedBold r:id="rId8" w:fontKey="{D7E41264-1447-4FE5-9950-AD22AA16C5A3}"/>
    <w:embedItalic r:id="rId9" w:fontKey="{8AE96FE5-1C48-4EFA-988F-785465E8BF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427A89B-C843-4CCF-A455-E2B1DAADE09C}"/>
    <w:embedBold r:id="rId11" w:fontKey="{F9BA78DB-B002-429A-8B01-E17BA6C5E5BA}"/>
    <w:embedItalic r:id="rId12" w:fontKey="{24435A11-B4D6-4F1E-8D54-610089C73C3B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E3A04AB5-F179-4CCE-BF9E-1DB70F793F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05B96AC-1CA0-4502-B01A-A272EA156101}"/>
    <w:embedBold r:id="rId15" w:fontKey="{31DB520E-74D1-42EB-8ABF-C7E161FEB3ED}"/>
    <w:embedItalic r:id="rId16" w:fontKey="{B766EFD5-1687-473B-8045-B6B3B0197B19}"/>
    <w:embedBoldItalic r:id="rId17" w:fontKey="{BBD49AEF-3EB1-4AF8-9955-A207FA3F4A42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713C48D0-7DA3-4DCA-9E36-1572C36E856F}"/>
    <w:embedBold r:id="rId19" w:fontKey="{23267926-E9D0-4822-B687-45770D97E83A}"/>
    <w:embedItalic r:id="rId20" w:fontKey="{D150E5E1-F8A5-44E4-9366-B634D3D1A3A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1" w:fontKey="{448210AD-2BB7-4C22-9489-A58F2D01992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4F0988E4-A4DD-48EF-A109-8B23D60AD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BD98E" w14:textId="353D9869" w:rsidR="00A65B77" w:rsidRPr="007E3DAC" w:rsidRDefault="00A65B77" w:rsidP="00A65B77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06E92">
      <w:rPr>
        <w:rStyle w:val="Nmerodepgina"/>
        <w:noProof/>
      </w:rPr>
      <w:t>9</w:t>
    </w:r>
    <w:r w:rsidRPr="007E3DAC">
      <w:rPr>
        <w:rStyle w:val="Nmerodepgina"/>
      </w:rPr>
      <w:fldChar w:fldCharType="end"/>
    </w:r>
  </w:p>
  <w:p w14:paraId="0F3FCC6D" w14:textId="1FE43E19" w:rsidR="008421B1" w:rsidRPr="00A65B77" w:rsidRDefault="00A65B77" w:rsidP="00A65B77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FAABF" w14:textId="77777777" w:rsidR="00C85891" w:rsidRDefault="00C85891" w:rsidP="00713DA3">
      <w:pPr>
        <w:spacing w:after="0"/>
      </w:pPr>
      <w:r>
        <w:separator/>
      </w:r>
    </w:p>
  </w:footnote>
  <w:footnote w:type="continuationSeparator" w:id="0">
    <w:p w14:paraId="1FD78F6B" w14:textId="77777777" w:rsidR="00C85891" w:rsidRDefault="00C8589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0C3FE8A9" w:rsidR="008421B1" w:rsidRDefault="00A65B77" w:rsidP="008744CE">
    <w:pPr>
      <w:pStyle w:val="Cabealho"/>
    </w:pPr>
    <w:r>
      <w:rPr>
        <w:noProof/>
        <w:lang w:eastAsia="pt-BR"/>
      </w:rPr>
      <w:drawing>
        <wp:inline distT="0" distB="0" distL="0" distR="0" wp14:anchorId="0ACD4FA0" wp14:editId="01745165">
          <wp:extent cx="5939790" cy="295275"/>
          <wp:effectExtent l="0" t="0" r="3810" b="9525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11"/>
  </w:num>
  <w:num w:numId="17">
    <w:abstractNumId w:val="16"/>
  </w:num>
  <w:num w:numId="18">
    <w:abstractNumId w:val="12"/>
  </w:num>
  <w:num w:numId="19">
    <w:abstractNumId w:val="15"/>
  </w:num>
  <w:num w:numId="2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0BC8"/>
    <w:rsid w:val="0000144E"/>
    <w:rsid w:val="00010085"/>
    <w:rsid w:val="00014307"/>
    <w:rsid w:val="000172C8"/>
    <w:rsid w:val="0003225F"/>
    <w:rsid w:val="00032779"/>
    <w:rsid w:val="00040407"/>
    <w:rsid w:val="00043FA3"/>
    <w:rsid w:val="000442E0"/>
    <w:rsid w:val="000522C4"/>
    <w:rsid w:val="0005263D"/>
    <w:rsid w:val="00052F15"/>
    <w:rsid w:val="000639DE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3358"/>
    <w:rsid w:val="00115A53"/>
    <w:rsid w:val="001204EE"/>
    <w:rsid w:val="001243E2"/>
    <w:rsid w:val="00130E74"/>
    <w:rsid w:val="00133CE3"/>
    <w:rsid w:val="00137167"/>
    <w:rsid w:val="00141B2E"/>
    <w:rsid w:val="001451BF"/>
    <w:rsid w:val="00147043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7733C"/>
    <w:rsid w:val="00180A62"/>
    <w:rsid w:val="00184E42"/>
    <w:rsid w:val="00185BE0"/>
    <w:rsid w:val="00193465"/>
    <w:rsid w:val="001974C3"/>
    <w:rsid w:val="001B002A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4892"/>
    <w:rsid w:val="00206FE2"/>
    <w:rsid w:val="00207289"/>
    <w:rsid w:val="00207592"/>
    <w:rsid w:val="00212BCE"/>
    <w:rsid w:val="002145C7"/>
    <w:rsid w:val="00216796"/>
    <w:rsid w:val="00225416"/>
    <w:rsid w:val="00225708"/>
    <w:rsid w:val="002273AD"/>
    <w:rsid w:val="002372AA"/>
    <w:rsid w:val="002466C3"/>
    <w:rsid w:val="00252074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B7374"/>
    <w:rsid w:val="002C559F"/>
    <w:rsid w:val="002E0557"/>
    <w:rsid w:val="002E2084"/>
    <w:rsid w:val="002E57D9"/>
    <w:rsid w:val="002E5BB4"/>
    <w:rsid w:val="002E6697"/>
    <w:rsid w:val="002F1B65"/>
    <w:rsid w:val="00303C0A"/>
    <w:rsid w:val="00305B2C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22C2"/>
    <w:rsid w:val="003D5961"/>
    <w:rsid w:val="003F1984"/>
    <w:rsid w:val="003F63BE"/>
    <w:rsid w:val="004059C2"/>
    <w:rsid w:val="00406E92"/>
    <w:rsid w:val="004119E6"/>
    <w:rsid w:val="00411EE0"/>
    <w:rsid w:val="00412F02"/>
    <w:rsid w:val="00412F5A"/>
    <w:rsid w:val="004201C2"/>
    <w:rsid w:val="00433C08"/>
    <w:rsid w:val="00434623"/>
    <w:rsid w:val="00436C64"/>
    <w:rsid w:val="00441F34"/>
    <w:rsid w:val="00442662"/>
    <w:rsid w:val="00452406"/>
    <w:rsid w:val="00454259"/>
    <w:rsid w:val="00456DC3"/>
    <w:rsid w:val="00461D6B"/>
    <w:rsid w:val="004654CA"/>
    <w:rsid w:val="004657EC"/>
    <w:rsid w:val="00466384"/>
    <w:rsid w:val="004674A7"/>
    <w:rsid w:val="00467AD0"/>
    <w:rsid w:val="00471894"/>
    <w:rsid w:val="004749FB"/>
    <w:rsid w:val="004809F2"/>
    <w:rsid w:val="0048134C"/>
    <w:rsid w:val="00481E23"/>
    <w:rsid w:val="004935A6"/>
    <w:rsid w:val="004935AC"/>
    <w:rsid w:val="0049517E"/>
    <w:rsid w:val="004A1B5F"/>
    <w:rsid w:val="004A2380"/>
    <w:rsid w:val="004A4049"/>
    <w:rsid w:val="004A6BA8"/>
    <w:rsid w:val="004B1898"/>
    <w:rsid w:val="004B1B9D"/>
    <w:rsid w:val="004B1DA3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117A"/>
    <w:rsid w:val="004E1E71"/>
    <w:rsid w:val="004E455D"/>
    <w:rsid w:val="004F2880"/>
    <w:rsid w:val="00511864"/>
    <w:rsid w:val="00512225"/>
    <w:rsid w:val="0051369F"/>
    <w:rsid w:val="00516F62"/>
    <w:rsid w:val="005209FF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6797"/>
    <w:rsid w:val="005917EF"/>
    <w:rsid w:val="0059638F"/>
    <w:rsid w:val="00597646"/>
    <w:rsid w:val="005A2BA0"/>
    <w:rsid w:val="005A3A32"/>
    <w:rsid w:val="005A3AEB"/>
    <w:rsid w:val="005B422B"/>
    <w:rsid w:val="005B5A15"/>
    <w:rsid w:val="005B7B09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3B75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6178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450E"/>
    <w:rsid w:val="0079569D"/>
    <w:rsid w:val="0079663A"/>
    <w:rsid w:val="007A38CB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7E8E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338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060E"/>
    <w:rsid w:val="0093364D"/>
    <w:rsid w:val="009474BF"/>
    <w:rsid w:val="009476B9"/>
    <w:rsid w:val="00950DC1"/>
    <w:rsid w:val="00954920"/>
    <w:rsid w:val="00955C0F"/>
    <w:rsid w:val="009578B2"/>
    <w:rsid w:val="009600F4"/>
    <w:rsid w:val="0096752B"/>
    <w:rsid w:val="009816B1"/>
    <w:rsid w:val="00981DC6"/>
    <w:rsid w:val="00984616"/>
    <w:rsid w:val="009A3F09"/>
    <w:rsid w:val="009B275B"/>
    <w:rsid w:val="009B3672"/>
    <w:rsid w:val="009B6503"/>
    <w:rsid w:val="009C00D9"/>
    <w:rsid w:val="009C34F7"/>
    <w:rsid w:val="009C505B"/>
    <w:rsid w:val="009C6275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2A77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18CA"/>
    <w:rsid w:val="00A34698"/>
    <w:rsid w:val="00A36602"/>
    <w:rsid w:val="00A3699B"/>
    <w:rsid w:val="00A43711"/>
    <w:rsid w:val="00A51F64"/>
    <w:rsid w:val="00A52972"/>
    <w:rsid w:val="00A544CB"/>
    <w:rsid w:val="00A57C49"/>
    <w:rsid w:val="00A658FC"/>
    <w:rsid w:val="00A65B77"/>
    <w:rsid w:val="00A66E1C"/>
    <w:rsid w:val="00A67183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374C"/>
    <w:rsid w:val="00AD01A2"/>
    <w:rsid w:val="00AD13F3"/>
    <w:rsid w:val="00AD3101"/>
    <w:rsid w:val="00AD33A6"/>
    <w:rsid w:val="00AD563B"/>
    <w:rsid w:val="00AD72D8"/>
    <w:rsid w:val="00AE1078"/>
    <w:rsid w:val="00AF6928"/>
    <w:rsid w:val="00B105F4"/>
    <w:rsid w:val="00B11AD7"/>
    <w:rsid w:val="00B120FB"/>
    <w:rsid w:val="00B174B4"/>
    <w:rsid w:val="00B240A1"/>
    <w:rsid w:val="00B25921"/>
    <w:rsid w:val="00B3533D"/>
    <w:rsid w:val="00B353B1"/>
    <w:rsid w:val="00B44D0E"/>
    <w:rsid w:val="00B47F08"/>
    <w:rsid w:val="00B519FF"/>
    <w:rsid w:val="00B618E7"/>
    <w:rsid w:val="00B655C7"/>
    <w:rsid w:val="00B65A3C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24AD"/>
    <w:rsid w:val="00BD4519"/>
    <w:rsid w:val="00BD49C7"/>
    <w:rsid w:val="00BD51B1"/>
    <w:rsid w:val="00BE558B"/>
    <w:rsid w:val="00BE7DD2"/>
    <w:rsid w:val="00BF04EC"/>
    <w:rsid w:val="00C017B3"/>
    <w:rsid w:val="00C03755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891"/>
    <w:rsid w:val="00C85FAD"/>
    <w:rsid w:val="00C865E1"/>
    <w:rsid w:val="00CA0218"/>
    <w:rsid w:val="00CA1045"/>
    <w:rsid w:val="00CA3231"/>
    <w:rsid w:val="00CA4E5C"/>
    <w:rsid w:val="00CA7242"/>
    <w:rsid w:val="00CB5D48"/>
    <w:rsid w:val="00CD1E60"/>
    <w:rsid w:val="00CD47BA"/>
    <w:rsid w:val="00CD5049"/>
    <w:rsid w:val="00CE052E"/>
    <w:rsid w:val="00CE1FF4"/>
    <w:rsid w:val="00CE6C54"/>
    <w:rsid w:val="00CF2204"/>
    <w:rsid w:val="00CF4807"/>
    <w:rsid w:val="00CF5B1E"/>
    <w:rsid w:val="00D00895"/>
    <w:rsid w:val="00D36094"/>
    <w:rsid w:val="00D4014C"/>
    <w:rsid w:val="00D439AE"/>
    <w:rsid w:val="00D504BD"/>
    <w:rsid w:val="00D51758"/>
    <w:rsid w:val="00D52FE7"/>
    <w:rsid w:val="00D557A1"/>
    <w:rsid w:val="00D568DD"/>
    <w:rsid w:val="00D6249E"/>
    <w:rsid w:val="00D64D2B"/>
    <w:rsid w:val="00D662F0"/>
    <w:rsid w:val="00D667A2"/>
    <w:rsid w:val="00D75147"/>
    <w:rsid w:val="00D76622"/>
    <w:rsid w:val="00D82E79"/>
    <w:rsid w:val="00D84F83"/>
    <w:rsid w:val="00D90BEC"/>
    <w:rsid w:val="00DB693F"/>
    <w:rsid w:val="00DB716E"/>
    <w:rsid w:val="00DC0793"/>
    <w:rsid w:val="00DC2051"/>
    <w:rsid w:val="00DC329A"/>
    <w:rsid w:val="00DC4A4F"/>
    <w:rsid w:val="00DC7EF5"/>
    <w:rsid w:val="00DE603E"/>
    <w:rsid w:val="00DE78BE"/>
    <w:rsid w:val="00DE7A5A"/>
    <w:rsid w:val="00DE7E89"/>
    <w:rsid w:val="00E0217A"/>
    <w:rsid w:val="00E12482"/>
    <w:rsid w:val="00E1502D"/>
    <w:rsid w:val="00E20FE6"/>
    <w:rsid w:val="00E2142C"/>
    <w:rsid w:val="00E26D19"/>
    <w:rsid w:val="00E32110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2FB1"/>
    <w:rsid w:val="00E931C3"/>
    <w:rsid w:val="00E955C9"/>
    <w:rsid w:val="00EA0CA5"/>
    <w:rsid w:val="00EA6342"/>
    <w:rsid w:val="00EB4B65"/>
    <w:rsid w:val="00EB6DAD"/>
    <w:rsid w:val="00EC3483"/>
    <w:rsid w:val="00EE4F53"/>
    <w:rsid w:val="00EE6906"/>
    <w:rsid w:val="00EF0FAA"/>
    <w:rsid w:val="00EF3434"/>
    <w:rsid w:val="00F02E5C"/>
    <w:rsid w:val="00F03A20"/>
    <w:rsid w:val="00F07E04"/>
    <w:rsid w:val="00F10722"/>
    <w:rsid w:val="00F110A7"/>
    <w:rsid w:val="00F117AE"/>
    <w:rsid w:val="00F245EC"/>
    <w:rsid w:val="00F27EF7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37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7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586797"/>
    <w:pPr>
      <w:spacing w:after="0"/>
      <w:outlineLvl w:val="0"/>
    </w:pPr>
    <w:rPr>
      <w:rFonts w:ascii="Cambria Bold" w:eastAsia="Arial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586797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grafodaLista">
    <w:name w:val="List Paragraph"/>
    <w:basedOn w:val="Normal"/>
    <w:uiPriority w:val="34"/>
    <w:qFormat/>
    <w:rsid w:val="00A02A77"/>
    <w:pPr>
      <w:spacing w:line="36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2A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252074"/>
    <w:pPr>
      <w:spacing w:after="0"/>
      <w:jc w:val="both"/>
    </w:pPr>
    <w:rPr>
      <w:rFonts w:ascii="Century Gothic" w:eastAsia="Times New Roman" w:hAnsi="Century Gothic" w:cs="Times New Roman"/>
      <w:sz w:val="20"/>
      <w:szCs w:val="24"/>
      <w:lang w:eastAsia="es-ES"/>
    </w:rPr>
  </w:style>
  <w:style w:type="character" w:customStyle="1" w:styleId="CorpodetextoChar">
    <w:name w:val="Corpo de texto Char"/>
    <w:basedOn w:val="Fontepargpadro"/>
    <w:link w:val="Corpodetexto"/>
    <w:semiHidden/>
    <w:rsid w:val="00252074"/>
    <w:rPr>
      <w:rFonts w:ascii="Century Gothic" w:eastAsia="Times New Roman" w:hAnsi="Century Gothic" w:cs="Times New Roman"/>
      <w:sz w:val="20"/>
      <w:szCs w:val="24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2F15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2F15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A65B77"/>
  </w:style>
  <w:style w:type="paragraph" w:customStyle="1" w:styleId="Estilo00cabeosDepoisde285ptEspaamentoentrelinhas">
    <w:name w:val="Estilo 00_cabeços + Depois de:  285 pt Espaçamento entre linhas:  ..."/>
    <w:basedOn w:val="00cabeos"/>
    <w:rsid w:val="002B7374"/>
    <w:pPr>
      <w:spacing w:after="57" w:line="250" w:lineRule="atLeast"/>
    </w:pPr>
    <w:rPr>
      <w:rFonts w:ascii="Cambria" w:eastAsia="Times New Roman" w:hAnsi="Cambria" w:cs="Times New Roman"/>
      <w:bCs/>
      <w:szCs w:val="20"/>
    </w:rPr>
  </w:style>
  <w:style w:type="paragraph" w:customStyle="1" w:styleId="Estilo00peso3145ptDepoisde285ptEspaamentoentrel">
    <w:name w:val="Estilo 00_peso 3 + 145 pt Depois de:  285 pt Espaçamento entre l..."/>
    <w:basedOn w:val="00peso3"/>
    <w:rsid w:val="002B7374"/>
    <w:pPr>
      <w:spacing w:after="57" w:line="250" w:lineRule="atLeast"/>
    </w:pPr>
    <w:rPr>
      <w:rFonts w:ascii="Cambria" w:eastAsia="Times New Roman" w:hAnsi="Cambria" w:cs="Times New Roman"/>
      <w:sz w:val="29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2B7374"/>
    <w:rPr>
      <w:rFonts w:ascii="Cambria" w:hAnsi="Cambria"/>
      <w:b/>
      <w:bCs/>
      <w:sz w:val="32"/>
    </w:rPr>
  </w:style>
  <w:style w:type="paragraph" w:customStyle="1" w:styleId="Estilo00peso3Depoisde285ptEspaamentoentrelinhasP">
    <w:name w:val="Estilo 00_peso 3 + Depois de:  285 pt Espaçamento entre linhas:  P..."/>
    <w:basedOn w:val="00peso3"/>
    <w:rsid w:val="002B7374"/>
    <w:pPr>
      <w:spacing w:after="57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7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771D7-8119-4212-8511-D8E8E00C9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1892</Words>
  <Characters>10219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46</cp:revision>
  <cp:lastPrinted>2017-10-17T11:21:00Z</cp:lastPrinted>
  <dcterms:created xsi:type="dcterms:W3CDTF">2017-11-25T21:52:00Z</dcterms:created>
  <dcterms:modified xsi:type="dcterms:W3CDTF">2017-12-26T17:28:00Z</dcterms:modified>
</cp:coreProperties>
</file>