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80710C" w14:textId="77777777" w:rsidR="00106817" w:rsidRDefault="00F64EB4">
      <w:pPr>
        <w:pStyle w:val="00cabeos"/>
        <w:rPr>
          <w:rFonts w:eastAsia="Arial"/>
        </w:rPr>
      </w:pPr>
      <w:r>
        <w:rPr>
          <w:rFonts w:eastAsia="Arial"/>
        </w:rPr>
        <w:t>Sequência didática 2</w:t>
      </w:r>
    </w:p>
    <w:p w14:paraId="5D7DB2BF" w14:textId="77777777" w:rsidR="00106817" w:rsidRDefault="00106817">
      <w:pPr>
        <w:pStyle w:val="00cabeos"/>
        <w:rPr>
          <w:rFonts w:eastAsia="Arial"/>
          <w:sz w:val="36"/>
          <w:szCs w:val="36"/>
        </w:rPr>
      </w:pPr>
    </w:p>
    <w:p w14:paraId="3A3F3DFA" w14:textId="77777777" w:rsidR="00106817" w:rsidRPr="00376692" w:rsidRDefault="002666A6" w:rsidP="00AF696C">
      <w:pPr>
        <w:pStyle w:val="00P1"/>
      </w:pPr>
      <w:r w:rsidRPr="00376692">
        <w:t>Unidade temática</w:t>
      </w:r>
    </w:p>
    <w:p w14:paraId="27396B93" w14:textId="3E01F26E" w:rsidR="00106817" w:rsidRDefault="00850403" w:rsidP="002666A6">
      <w:pPr>
        <w:pStyle w:val="00Textogeral"/>
        <w:ind w:firstLine="0"/>
        <w:rPr>
          <w:rFonts w:eastAsia="Arial"/>
        </w:rPr>
      </w:pPr>
      <w:bookmarkStart w:id="0" w:name="_Hlk494816992"/>
      <w:bookmarkEnd w:id="0"/>
      <w:r w:rsidRPr="00850403">
        <w:rPr>
          <w:rFonts w:eastAsia="Arial"/>
        </w:rPr>
        <w:t>Arte e natureza</w:t>
      </w:r>
    </w:p>
    <w:p w14:paraId="60E0B261" w14:textId="77777777" w:rsidR="00106817" w:rsidRDefault="00106817">
      <w:pPr>
        <w:pStyle w:val="00PESO2"/>
        <w:rPr>
          <w:rFonts w:eastAsia="Arial"/>
        </w:rPr>
      </w:pPr>
    </w:p>
    <w:p w14:paraId="2728141F" w14:textId="77777777" w:rsidR="00106817" w:rsidRDefault="00F64EB4">
      <w:pPr>
        <w:pStyle w:val="00PESO2"/>
        <w:rPr>
          <w:rFonts w:eastAsia="Arial"/>
        </w:rPr>
      </w:pPr>
      <w:r>
        <w:rPr>
          <w:rFonts w:eastAsia="Arial"/>
        </w:rPr>
        <w:t>Objetivos</w:t>
      </w:r>
    </w:p>
    <w:p w14:paraId="4F7FC88D" w14:textId="77777777" w:rsidR="00850403" w:rsidRPr="00850403" w:rsidRDefault="00850403" w:rsidP="00850403">
      <w:pPr>
        <w:pStyle w:val="00Textogeralbullet"/>
      </w:pPr>
      <w:r w:rsidRPr="00850403">
        <w:t>Levantar os conhecimentos prévios dos estudantes sobre cores primárias e secundárias.</w:t>
      </w:r>
    </w:p>
    <w:p w14:paraId="743DA11C" w14:textId="5BA420E0" w:rsidR="00850403" w:rsidRPr="00850403" w:rsidRDefault="00850403" w:rsidP="00850403">
      <w:pPr>
        <w:pStyle w:val="00Textogeralbullet"/>
      </w:pPr>
      <w:r w:rsidRPr="00850403">
        <w:t>Realizar pintura utilizando cores primárias e secundárias.</w:t>
      </w:r>
    </w:p>
    <w:p w14:paraId="51AE900D" w14:textId="77777777" w:rsidR="00106817" w:rsidRDefault="00106817">
      <w:pPr>
        <w:pStyle w:val="00PESO2"/>
        <w:rPr>
          <w:rFonts w:eastAsia="Arial"/>
        </w:rPr>
      </w:pPr>
    </w:p>
    <w:p w14:paraId="30D91CB6" w14:textId="3C484F22" w:rsidR="00106817" w:rsidRDefault="00F64EB4">
      <w:pPr>
        <w:pStyle w:val="00PESO2"/>
        <w:rPr>
          <w:rFonts w:eastAsia="Arial"/>
        </w:rPr>
      </w:pPr>
      <w:r>
        <w:rPr>
          <w:rFonts w:eastAsia="Arial"/>
        </w:rPr>
        <w:t>Habilidade da BNCC – 3</w:t>
      </w:r>
      <w:r>
        <w:rPr>
          <w:rFonts w:eastAsia="Arial"/>
          <w:u w:val="single"/>
          <w:vertAlign w:val="superscript"/>
        </w:rPr>
        <w:t>a</w:t>
      </w:r>
      <w:r>
        <w:rPr>
          <w:rFonts w:eastAsia="Arial"/>
        </w:rPr>
        <w:t xml:space="preserve"> versão</w:t>
      </w:r>
    </w:p>
    <w:p w14:paraId="1BCD6C3C" w14:textId="77777777" w:rsidR="00850403" w:rsidRPr="00850403" w:rsidRDefault="00850403" w:rsidP="00850403">
      <w:pPr>
        <w:pStyle w:val="00Textogeralbullet"/>
      </w:pPr>
      <w:r w:rsidRPr="00850403">
        <w:t>(EF15AR02) Explorar e reconhecer elementos constitutivos das artes visuais (ponto, linha, forma, cor, espaço, movimento etc.).</w:t>
      </w:r>
    </w:p>
    <w:p w14:paraId="32BDEBDA" w14:textId="6F39B627" w:rsidR="00850403" w:rsidRPr="00850403" w:rsidRDefault="00850403" w:rsidP="00850403">
      <w:pPr>
        <w:pStyle w:val="00Textogeralbullet"/>
      </w:pPr>
      <w:r w:rsidRPr="00850403">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p w14:paraId="765F1DB7" w14:textId="77777777" w:rsidR="00106817" w:rsidRDefault="00106817">
      <w:pPr>
        <w:pStyle w:val="00PESO2"/>
        <w:rPr>
          <w:rFonts w:eastAsia="Arial"/>
        </w:rPr>
      </w:pPr>
    </w:p>
    <w:p w14:paraId="3A03EAD2" w14:textId="77777777" w:rsidR="00106817" w:rsidRDefault="00F64EB4">
      <w:pPr>
        <w:pStyle w:val="00PESO2"/>
        <w:rPr>
          <w:rFonts w:eastAsia="Arial"/>
        </w:rPr>
      </w:pPr>
      <w:r>
        <w:rPr>
          <w:rFonts w:eastAsia="Arial"/>
        </w:rPr>
        <w:t>Gestão de sala de aula</w:t>
      </w:r>
    </w:p>
    <w:p w14:paraId="12076BE0" w14:textId="0CD3FFC2" w:rsidR="00106817" w:rsidRPr="00850403" w:rsidRDefault="00850403" w:rsidP="00496C34">
      <w:pPr>
        <w:pStyle w:val="00Textogeral"/>
        <w:ind w:firstLine="0"/>
        <w:rPr>
          <w:rFonts w:eastAsia="Arial"/>
        </w:rPr>
      </w:pPr>
      <w:r w:rsidRPr="00850403">
        <w:rPr>
          <w:rFonts w:eastAsia="Arial"/>
        </w:rPr>
        <w:t>Estudantes organizados em fileiras, de modo convencional.</w:t>
      </w:r>
    </w:p>
    <w:p w14:paraId="41C22666" w14:textId="77777777" w:rsidR="00106817" w:rsidRDefault="00106817">
      <w:pPr>
        <w:pStyle w:val="00PESO2"/>
        <w:rPr>
          <w:rFonts w:eastAsia="Arial"/>
        </w:rPr>
      </w:pPr>
    </w:p>
    <w:p w14:paraId="5047EF78" w14:textId="77777777" w:rsidR="00106817" w:rsidRDefault="00F64EB4">
      <w:pPr>
        <w:pStyle w:val="00PESO2"/>
        <w:rPr>
          <w:rFonts w:eastAsia="Arial"/>
        </w:rPr>
      </w:pPr>
      <w:r>
        <w:rPr>
          <w:rFonts w:eastAsia="Arial"/>
        </w:rPr>
        <w:t>Número de aulas estimado</w:t>
      </w:r>
    </w:p>
    <w:p w14:paraId="72BAB551" w14:textId="440AEE4E" w:rsidR="00106817" w:rsidRPr="00850403" w:rsidRDefault="00850403" w:rsidP="002865F3">
      <w:pPr>
        <w:pStyle w:val="00Textogeral"/>
        <w:ind w:firstLine="0"/>
        <w:rPr>
          <w:rFonts w:eastAsia="Times New Roman"/>
          <w:sz w:val="24"/>
          <w:szCs w:val="24"/>
        </w:rPr>
      </w:pPr>
      <w:r w:rsidRPr="00850403">
        <w:rPr>
          <w:rFonts w:eastAsia="Arial"/>
        </w:rPr>
        <w:t>3 aulas de 50 minutos cada uma.</w:t>
      </w:r>
    </w:p>
    <w:p w14:paraId="214BFFE3" w14:textId="77777777" w:rsidR="002865F3" w:rsidRDefault="002865F3" w:rsidP="002666A6">
      <w:pPr>
        <w:pStyle w:val="00PESO2"/>
      </w:pPr>
    </w:p>
    <w:p w14:paraId="25DCE45F" w14:textId="524DD82E" w:rsidR="00106817" w:rsidRPr="002666A6" w:rsidRDefault="002666A6" w:rsidP="002666A6">
      <w:pPr>
        <w:pStyle w:val="00PESO2"/>
      </w:pPr>
      <w:r w:rsidRPr="002666A6">
        <w:t>AULA</w:t>
      </w:r>
      <w:r w:rsidR="00E87E45">
        <w:t>S</w:t>
      </w:r>
      <w:r w:rsidRPr="002666A6">
        <w:t xml:space="preserve"> 1</w:t>
      </w:r>
      <w:r w:rsidR="00850403">
        <w:t xml:space="preserve"> E 2</w:t>
      </w:r>
    </w:p>
    <w:p w14:paraId="2631E076" w14:textId="77777777" w:rsidR="00106817" w:rsidRDefault="00106817">
      <w:pPr>
        <w:pStyle w:val="00PESO2"/>
        <w:rPr>
          <w:rFonts w:eastAsia="Arial"/>
        </w:rPr>
      </w:pPr>
    </w:p>
    <w:p w14:paraId="627CE170" w14:textId="77777777" w:rsidR="00106817" w:rsidRDefault="00F64EB4">
      <w:pPr>
        <w:pStyle w:val="00PESO2"/>
        <w:rPr>
          <w:rFonts w:eastAsia="Arial"/>
        </w:rPr>
      </w:pPr>
      <w:r>
        <w:rPr>
          <w:rFonts w:eastAsia="Arial"/>
        </w:rPr>
        <w:t>Conteúdo específico</w:t>
      </w:r>
    </w:p>
    <w:p w14:paraId="6BE165F8" w14:textId="7EC12537" w:rsidR="00106817" w:rsidRPr="00850403" w:rsidRDefault="00850403" w:rsidP="002666A6">
      <w:pPr>
        <w:pStyle w:val="00Textogeral"/>
        <w:ind w:firstLine="0"/>
        <w:rPr>
          <w:rFonts w:eastAsia="Arial"/>
        </w:rPr>
      </w:pPr>
      <w:r w:rsidRPr="00850403">
        <w:rPr>
          <w:rFonts w:eastAsia="Arial"/>
        </w:rPr>
        <w:t>Conversa sobre as cores do círculo cromático, enfatizando as cores primárias e as secundárias.</w:t>
      </w:r>
    </w:p>
    <w:p w14:paraId="4111C498" w14:textId="77777777" w:rsidR="00106817" w:rsidRDefault="00106817">
      <w:pPr>
        <w:pStyle w:val="00PESO2"/>
        <w:rPr>
          <w:rFonts w:eastAsia="Arial"/>
        </w:rPr>
      </w:pPr>
    </w:p>
    <w:p w14:paraId="61AFCB77" w14:textId="77777777" w:rsidR="00106817" w:rsidRDefault="00F64EB4">
      <w:pPr>
        <w:pStyle w:val="00PESO2"/>
        <w:rPr>
          <w:rFonts w:eastAsia="Arial"/>
        </w:rPr>
      </w:pPr>
      <w:r>
        <w:rPr>
          <w:rFonts w:eastAsia="Arial"/>
        </w:rPr>
        <w:t>Recursos didáticos</w:t>
      </w:r>
    </w:p>
    <w:p w14:paraId="147DA632" w14:textId="77777777" w:rsidR="00850403" w:rsidRPr="00850403" w:rsidRDefault="00850403" w:rsidP="00850403">
      <w:pPr>
        <w:pStyle w:val="00Textogeralbullet"/>
      </w:pPr>
      <w:r w:rsidRPr="00850403">
        <w:t>Imagem de círculo cromático.</w:t>
      </w:r>
    </w:p>
    <w:p w14:paraId="335D7E5E" w14:textId="1D629430" w:rsidR="00850403" w:rsidRPr="00850403" w:rsidRDefault="00850403" w:rsidP="00850403">
      <w:pPr>
        <w:pStyle w:val="00Textogeralbullet"/>
      </w:pPr>
      <w:r w:rsidRPr="00850403">
        <w:t>Folhas de papel sulfite brancas.</w:t>
      </w:r>
    </w:p>
    <w:p w14:paraId="24C5AA73" w14:textId="471B376F" w:rsidR="00850403" w:rsidRPr="00850403" w:rsidRDefault="00850403" w:rsidP="00850403">
      <w:pPr>
        <w:pStyle w:val="00Textogeralbullet"/>
      </w:pPr>
      <w:r w:rsidRPr="00850403">
        <w:t>Tinta guache nas cores vermelh</w:t>
      </w:r>
      <w:r w:rsidR="0089250E">
        <w:t>a</w:t>
      </w:r>
      <w:r w:rsidRPr="00850403">
        <w:t>, azul e amarel</w:t>
      </w:r>
      <w:r w:rsidR="0089250E">
        <w:t>a</w:t>
      </w:r>
      <w:r w:rsidRPr="00850403">
        <w:t>.</w:t>
      </w:r>
    </w:p>
    <w:p w14:paraId="4E28D07F" w14:textId="258CC317" w:rsidR="00850403" w:rsidRPr="00850403" w:rsidRDefault="00850403" w:rsidP="00850403">
      <w:pPr>
        <w:pStyle w:val="00Textogeralbullet"/>
      </w:pPr>
      <w:r w:rsidRPr="00850403">
        <w:t>Pincéis</w:t>
      </w:r>
      <w:r w:rsidR="00E87E45">
        <w:t xml:space="preserve"> e</w:t>
      </w:r>
      <w:r w:rsidRPr="00850403">
        <w:t xml:space="preserve"> copos plásticos com um pouco de água.</w:t>
      </w:r>
    </w:p>
    <w:p w14:paraId="0ED3865C" w14:textId="0F4E621F" w:rsidR="00850403" w:rsidRPr="00850403" w:rsidRDefault="00850403" w:rsidP="00850403">
      <w:pPr>
        <w:pStyle w:val="00Textogeralbullet"/>
      </w:pPr>
      <w:r w:rsidRPr="00850403">
        <w:t>Papel absorvente para limpeza dos pincéis.</w:t>
      </w:r>
    </w:p>
    <w:p w14:paraId="63D63250" w14:textId="6389F9C5" w:rsidR="00850403" w:rsidRPr="00850403" w:rsidRDefault="00850403" w:rsidP="00850403">
      <w:pPr>
        <w:pStyle w:val="00Textogeralbullet"/>
      </w:pPr>
      <w:r w:rsidRPr="00850403">
        <w:t>Régua.</w:t>
      </w:r>
    </w:p>
    <w:p w14:paraId="464502F0" w14:textId="54991EE3" w:rsidR="00106817" w:rsidRDefault="00850403" w:rsidP="00850403">
      <w:pPr>
        <w:pStyle w:val="00Textogeralbullet"/>
      </w:pPr>
      <w:proofErr w:type="spellStart"/>
      <w:r w:rsidRPr="00850403">
        <w:rPr>
          <w:lang w:val="en-US"/>
        </w:rPr>
        <w:t>Lápis</w:t>
      </w:r>
      <w:proofErr w:type="spellEnd"/>
      <w:r w:rsidRPr="00850403">
        <w:rPr>
          <w:lang w:val="en-US"/>
        </w:rPr>
        <w:t xml:space="preserve"> </w:t>
      </w:r>
      <w:proofErr w:type="spellStart"/>
      <w:r w:rsidRPr="00850403">
        <w:rPr>
          <w:lang w:val="en-US"/>
        </w:rPr>
        <w:t>grafite</w:t>
      </w:r>
      <w:proofErr w:type="spellEnd"/>
      <w:r w:rsidRPr="00850403">
        <w:rPr>
          <w:lang w:val="en-US"/>
        </w:rPr>
        <w:t>.</w:t>
      </w:r>
    </w:p>
    <w:p w14:paraId="608E99B6" w14:textId="403BF887" w:rsidR="002865F3" w:rsidRDefault="002865F3" w:rsidP="003B6071">
      <w:pPr>
        <w:pStyle w:val="00Textogeral"/>
        <w:rPr>
          <w:rFonts w:ascii="Cambria-Bold" w:hAnsi="Cambria-Bold" w:cs="Cambria-Bold"/>
          <w:sz w:val="29"/>
          <w:szCs w:val="29"/>
        </w:rPr>
      </w:pPr>
      <w:r>
        <w:br w:type="page"/>
      </w:r>
    </w:p>
    <w:p w14:paraId="59ABC3DE" w14:textId="77777777" w:rsidR="00106817" w:rsidRDefault="00F64EB4">
      <w:pPr>
        <w:pStyle w:val="00PESO2"/>
        <w:rPr>
          <w:rFonts w:eastAsia="Arial"/>
        </w:rPr>
      </w:pPr>
      <w:r>
        <w:rPr>
          <w:rFonts w:eastAsia="Arial"/>
        </w:rPr>
        <w:lastRenderedPageBreak/>
        <w:t>Encaminhamento</w:t>
      </w:r>
    </w:p>
    <w:p w14:paraId="6E2884BC" w14:textId="440EC613" w:rsidR="00C63D44" w:rsidRPr="00C63D44" w:rsidRDefault="00850403" w:rsidP="00376692">
      <w:pPr>
        <w:pStyle w:val="00Textogeralbullet"/>
      </w:pPr>
      <w:r w:rsidRPr="00850403">
        <w:t>Apresente aos estudantes um círculo cromático. Sugerimos que use a imagem a seguir.</w:t>
      </w:r>
    </w:p>
    <w:p w14:paraId="713D603A" w14:textId="3BD52806" w:rsidR="002865F3" w:rsidRDefault="002865F3">
      <w:pPr>
        <w:pStyle w:val="00PESO2"/>
        <w:rPr>
          <w:rFonts w:eastAsia="Arial"/>
        </w:rPr>
      </w:pPr>
    </w:p>
    <w:p w14:paraId="622E7137" w14:textId="27201B60" w:rsidR="00850403" w:rsidRPr="002060D5" w:rsidRDefault="00850403" w:rsidP="00850403">
      <w:pPr>
        <w:autoSpaceDE w:val="0"/>
        <w:autoSpaceDN w:val="0"/>
        <w:adjustRightInd w:val="0"/>
        <w:spacing w:line="380" w:lineRule="exact"/>
        <w:jc w:val="center"/>
        <w:rPr>
          <w:rFonts w:ascii="Cambria" w:hAnsi="Cambria" w:cs="Arial"/>
          <w:b/>
          <w:sz w:val="32"/>
          <w:szCs w:val="32"/>
          <w:lang w:val="pt-BR"/>
        </w:rPr>
      </w:pPr>
      <w:r w:rsidRPr="002060D5">
        <w:rPr>
          <w:rFonts w:ascii="Cambria" w:hAnsi="Cambria" w:cs="Arial"/>
          <w:b/>
          <w:color w:val="000000"/>
          <w:sz w:val="32"/>
          <w:szCs w:val="32"/>
          <w:lang w:val="pt-BR"/>
        </w:rPr>
        <w:t>Círculo cromático</w:t>
      </w:r>
    </w:p>
    <w:p w14:paraId="4ADFB797" w14:textId="517253C6" w:rsidR="004A1A54" w:rsidRDefault="004A1A54">
      <w:pPr>
        <w:pStyle w:val="00PESO2"/>
        <w:rPr>
          <w:rFonts w:eastAsia="Arial"/>
        </w:rPr>
      </w:pPr>
    </w:p>
    <w:p w14:paraId="2A04A37B" w14:textId="662BBE40" w:rsidR="004A1A54" w:rsidRDefault="0068194F">
      <w:pPr>
        <w:pStyle w:val="00PESO2"/>
        <w:rPr>
          <w:rFonts w:eastAsia="Arial"/>
        </w:rPr>
      </w:pPr>
      <w:r>
        <w:rPr>
          <w:rFonts w:eastAsia="Arial"/>
          <w:noProof/>
        </w:rPr>
        <w:drawing>
          <wp:inline distT="0" distB="0" distL="0" distR="0" wp14:anchorId="372E858D" wp14:editId="6B34B7BF">
            <wp:extent cx="5940552" cy="4764024"/>
            <wp:effectExtent l="0" t="0" r="317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_f_PBA4_MD_LT1_1bim_SD2_G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0552" cy="4764024"/>
                    </a:xfrm>
                    <a:prstGeom prst="rect">
                      <a:avLst/>
                    </a:prstGeom>
                  </pic:spPr>
                </pic:pic>
              </a:graphicData>
            </a:graphic>
          </wp:inline>
        </w:drawing>
      </w:r>
    </w:p>
    <w:p w14:paraId="73A60A06" w14:textId="36933D13" w:rsidR="004A1A54" w:rsidRDefault="004A1A54">
      <w:pPr>
        <w:pStyle w:val="00PESO2"/>
        <w:rPr>
          <w:rFonts w:eastAsia="Arial"/>
        </w:rPr>
      </w:pPr>
    </w:p>
    <w:p w14:paraId="753A6A5A" w14:textId="30E1F29D" w:rsidR="00063A91" w:rsidRPr="00361B3F" w:rsidRDefault="00850403" w:rsidP="00361B3F">
      <w:pPr>
        <w:spacing w:before="120" w:after="120"/>
        <w:jc w:val="both"/>
        <w:rPr>
          <w:rFonts w:ascii="Tahoma" w:hAnsi="Tahoma" w:cs="Tahoma"/>
          <w:sz w:val="20"/>
          <w:szCs w:val="20"/>
          <w:lang w:val="pt-BR"/>
        </w:rPr>
      </w:pPr>
      <w:r w:rsidRPr="00850403">
        <w:rPr>
          <w:rFonts w:ascii="Tahoma" w:hAnsi="Tahoma" w:cs="Tahoma"/>
          <w:sz w:val="20"/>
          <w:szCs w:val="20"/>
          <w:lang w:val="pt-BR"/>
        </w:rPr>
        <w:t xml:space="preserve">No círculo cromático, cada cor secundária está entre as duas </w:t>
      </w:r>
      <w:r w:rsidR="002F0425">
        <w:rPr>
          <w:rFonts w:ascii="Tahoma" w:hAnsi="Tahoma" w:cs="Tahoma"/>
          <w:sz w:val="20"/>
          <w:szCs w:val="20"/>
          <w:lang w:val="pt-BR"/>
        </w:rPr>
        <w:t xml:space="preserve">cores </w:t>
      </w:r>
      <w:r w:rsidRPr="00850403">
        <w:rPr>
          <w:rFonts w:ascii="Tahoma" w:hAnsi="Tahoma" w:cs="Tahoma"/>
          <w:sz w:val="20"/>
          <w:szCs w:val="20"/>
          <w:lang w:val="pt-BR"/>
        </w:rPr>
        <w:t>primárias usadas em sua composição. Dentro do círculo, os fios sólidos indicam as cores primárias, e os fios pontilhados apontam as cores secundárias.</w:t>
      </w:r>
    </w:p>
    <w:p w14:paraId="03C262F5" w14:textId="77777777" w:rsidR="00E163C5" w:rsidRPr="0038041C" w:rsidRDefault="00E163C5" w:rsidP="00376692">
      <w:pPr>
        <w:pStyle w:val="00Textogeralbullet"/>
        <w:numPr>
          <w:ilvl w:val="0"/>
          <w:numId w:val="0"/>
        </w:numPr>
        <w:ind w:left="284"/>
      </w:pPr>
    </w:p>
    <w:p w14:paraId="08288C7B" w14:textId="1B4E93DB" w:rsidR="00850403" w:rsidRPr="00850403" w:rsidRDefault="00850403" w:rsidP="00850403">
      <w:pPr>
        <w:pStyle w:val="00Textogeralbullet"/>
      </w:pPr>
      <w:r w:rsidRPr="00850403">
        <w:t>Peça que identifiquem no círculo as cores primárias. Auxilie-os, caso necessário. Pergunte-lhes por que essas três cores</w:t>
      </w:r>
      <w:r w:rsidR="00383223">
        <w:t xml:space="preserve"> –</w:t>
      </w:r>
      <w:r w:rsidR="00383223" w:rsidRPr="00850403">
        <w:t xml:space="preserve"> </w:t>
      </w:r>
      <w:r w:rsidR="002F0425">
        <w:t>a azul, a amarela e a vermelha</w:t>
      </w:r>
      <w:r w:rsidR="00383223">
        <w:t xml:space="preserve"> –</w:t>
      </w:r>
      <w:r w:rsidR="00383223" w:rsidRPr="00850403">
        <w:t xml:space="preserve"> </w:t>
      </w:r>
      <w:r w:rsidRPr="00850403">
        <w:t>são consideradas primárias. Deixe</w:t>
      </w:r>
      <w:r w:rsidR="002F0425">
        <w:t xml:space="preserve"> que se</w:t>
      </w:r>
      <w:r w:rsidRPr="00850403">
        <w:t xml:space="preserve"> expressem livremente. Caso não saibam a resposta, explique-lhes que as cores primárias são aquelas que não necessitam de outras cores para existir nem podem ser criadas </w:t>
      </w:r>
      <w:r w:rsidR="00383223">
        <w:t>pela</w:t>
      </w:r>
      <w:r w:rsidRPr="00850403">
        <w:t xml:space="preserve"> mistura de outras cores. Essas cores são obtidas de alguns elementos da natureza.</w:t>
      </w:r>
    </w:p>
    <w:p w14:paraId="16A1ECA1" w14:textId="77777777" w:rsidR="00850403" w:rsidRPr="002F0425" w:rsidRDefault="00850403" w:rsidP="003B6071">
      <w:pPr>
        <w:pStyle w:val="00Textogeral"/>
      </w:pPr>
      <w:r w:rsidRPr="002F0425">
        <w:br w:type="page"/>
      </w:r>
    </w:p>
    <w:p w14:paraId="1C6BFEF2" w14:textId="103B9F35" w:rsidR="00C63D44" w:rsidRPr="00C63D44" w:rsidRDefault="00850403" w:rsidP="00850403">
      <w:pPr>
        <w:pStyle w:val="00Textogeralbullet"/>
      </w:pPr>
      <w:r w:rsidRPr="00850403">
        <w:lastRenderedPageBreak/>
        <w:t>Em seguida, peça que identifiquem no círculo cromático as cores secundárias. Pergunte-lhes por que o verde, o laranja e o violeta são considerad</w:t>
      </w:r>
      <w:r w:rsidR="00FD5B0B">
        <w:t>o</w:t>
      </w:r>
      <w:r w:rsidRPr="00850403">
        <w:t>s cores secundárias. Caso não saibam a resposta, explique-lhes que são assim chamad</w:t>
      </w:r>
      <w:r w:rsidR="00FD5B0B">
        <w:t>o</w:t>
      </w:r>
      <w:r w:rsidRPr="00850403">
        <w:t xml:space="preserve">s por resultarem da mistura de duas cores primárias. Sugerimos que apresente a imagem a seguir </w:t>
      </w:r>
      <w:r w:rsidR="002F0425">
        <w:t>a</w:t>
      </w:r>
      <w:r w:rsidRPr="00850403">
        <w:t>os estudantes</w:t>
      </w:r>
      <w:r w:rsidR="002F0425">
        <w:t>, para que</w:t>
      </w:r>
      <w:r w:rsidRPr="00850403">
        <w:t xml:space="preserve"> visualizem as misturas de cores primárias e as resultantes secundárias que se originam delas.</w:t>
      </w:r>
    </w:p>
    <w:p w14:paraId="76205849" w14:textId="201DB3E2" w:rsidR="00063A91" w:rsidRDefault="00063A91" w:rsidP="00AF696C">
      <w:pPr>
        <w:pStyle w:val="00P1"/>
      </w:pPr>
    </w:p>
    <w:p w14:paraId="3B30D7C7" w14:textId="60170B4D" w:rsidR="004A1A54" w:rsidRPr="004A1A54" w:rsidRDefault="0068194F" w:rsidP="00AF696C">
      <w:pPr>
        <w:pStyle w:val="00P1"/>
      </w:pPr>
      <w:r>
        <w:rPr>
          <w:noProof/>
        </w:rPr>
        <w:drawing>
          <wp:inline distT="0" distB="0" distL="0" distR="0" wp14:anchorId="6F196A74" wp14:editId="31BE8615">
            <wp:extent cx="3383280" cy="2782824"/>
            <wp:effectExtent l="0" t="0" r="762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2_f_PBA4_MD_LT1_1bim_SD2_G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83280" cy="2782824"/>
                    </a:xfrm>
                    <a:prstGeom prst="rect">
                      <a:avLst/>
                    </a:prstGeom>
                  </pic:spPr>
                </pic:pic>
              </a:graphicData>
            </a:graphic>
          </wp:inline>
        </w:drawing>
      </w:r>
    </w:p>
    <w:p w14:paraId="4CC45C51" w14:textId="283F5A5E" w:rsidR="004A1A54" w:rsidRPr="004A1A54" w:rsidRDefault="004A1A54" w:rsidP="00AF696C">
      <w:pPr>
        <w:pStyle w:val="00P1"/>
      </w:pPr>
    </w:p>
    <w:p w14:paraId="459C108B" w14:textId="673488EE" w:rsidR="00850403" w:rsidRPr="00850403" w:rsidRDefault="00850403" w:rsidP="00850403">
      <w:pPr>
        <w:pStyle w:val="00Textogeralbullet"/>
      </w:pPr>
      <w:r w:rsidRPr="00850403">
        <w:t>Explique-lhes que vão testar se a mistura de cores primárias, duas a duas, origina mesmo as cores indicadas</w:t>
      </w:r>
      <w:r w:rsidR="002F0425">
        <w:t xml:space="preserve"> na imagem</w:t>
      </w:r>
      <w:r w:rsidRPr="00850403">
        <w:t>.</w:t>
      </w:r>
    </w:p>
    <w:p w14:paraId="0F338D19" w14:textId="7F14ED55" w:rsidR="00850403" w:rsidRPr="00850403" w:rsidRDefault="00850403" w:rsidP="00850403">
      <w:pPr>
        <w:pStyle w:val="00Textogeralbullet"/>
      </w:pPr>
      <w:r w:rsidRPr="00850403">
        <w:t>Distribua os materiais para os alunos. Oriente-os a usar a régua e o lápis para dividir a folha de</w:t>
      </w:r>
      <w:r w:rsidR="002F0425">
        <w:t xml:space="preserve"> papel</w:t>
      </w:r>
      <w:r w:rsidRPr="00850403">
        <w:t xml:space="preserve"> sulfite em três partes iguais.</w:t>
      </w:r>
    </w:p>
    <w:p w14:paraId="47B8C170" w14:textId="135ACC8C" w:rsidR="00850403" w:rsidRPr="00850403" w:rsidRDefault="00850403" w:rsidP="00850403">
      <w:pPr>
        <w:pStyle w:val="00Textogeralbullet"/>
      </w:pPr>
      <w:r w:rsidRPr="00850403">
        <w:t xml:space="preserve">Em seguida, peça que coloquem no meio de cada divisão da folha de papel sulfite um pouco de uma das três cores primárias. Diga-lhes que lavem o pincel na água e sequem no papel absorvente sempre que mudarem de cor. Oriente-os a efetuar </w:t>
      </w:r>
      <w:r w:rsidR="002F0425">
        <w:t>o seguinte</w:t>
      </w:r>
      <w:r w:rsidRPr="00850403">
        <w:t xml:space="preserve"> procedimento:</w:t>
      </w:r>
      <w:r w:rsidR="002F0425">
        <w:t xml:space="preserve"> na parte da folha</w:t>
      </w:r>
      <w:r w:rsidRPr="00850403">
        <w:t xml:space="preserve"> onde está a cor amarela, devem acrescentar um pouco de azul e misturar; onde está a cor vermelha, devem p</w:t>
      </w:r>
      <w:r w:rsidR="00396B29">
        <w:t>ô</w:t>
      </w:r>
      <w:r w:rsidRPr="00850403">
        <w:t xml:space="preserve">r um pouco da cor amarela e mexer; e, </w:t>
      </w:r>
      <w:r w:rsidR="002F0425">
        <w:t>na parte com a</w:t>
      </w:r>
      <w:r w:rsidRPr="00850403">
        <w:t xml:space="preserve"> cor azul, devem acrescentar um pouco de vermelho e misturar. Por fim, pergunte a eles se o experimento resultou nas mesmas cores indicadas na tabela que apresentou para eles, acima.</w:t>
      </w:r>
    </w:p>
    <w:p w14:paraId="7A8C599D" w14:textId="250108C0" w:rsidR="00850403" w:rsidRPr="00E46678" w:rsidRDefault="00850403" w:rsidP="00850403">
      <w:pPr>
        <w:pStyle w:val="00Textogeralbullet"/>
      </w:pPr>
      <w:r w:rsidRPr="00850403">
        <w:t>Mostre aos estudantes, no círculo cromático, as demais cores. Explique-lhes que elas são chamadas de terciárias e resultam da mistura de uma cor primária com uma cor secundária.</w:t>
      </w:r>
    </w:p>
    <w:p w14:paraId="4524016F" w14:textId="77777777" w:rsidR="004A1A54" w:rsidRDefault="004A1A54" w:rsidP="003B6071">
      <w:pPr>
        <w:pStyle w:val="00Textogeral"/>
        <w:rPr>
          <w:rFonts w:ascii="Cambria" w:hAnsi="Cambria" w:cs="Cambria-Bold"/>
          <w:sz w:val="29"/>
          <w:szCs w:val="29"/>
        </w:rPr>
      </w:pPr>
      <w:r w:rsidRPr="00BD2B51">
        <w:br w:type="page"/>
      </w:r>
    </w:p>
    <w:p w14:paraId="51E7E892" w14:textId="697B9585" w:rsidR="00063A91" w:rsidRDefault="002666A6" w:rsidP="002666A6">
      <w:pPr>
        <w:pStyle w:val="00PESO2"/>
      </w:pPr>
      <w:r>
        <w:lastRenderedPageBreak/>
        <w:t xml:space="preserve">AULA </w:t>
      </w:r>
      <w:r w:rsidR="00850403">
        <w:t>3</w:t>
      </w:r>
    </w:p>
    <w:p w14:paraId="48D21336" w14:textId="77777777" w:rsidR="00063A91" w:rsidRDefault="00063A91" w:rsidP="00063A91">
      <w:pPr>
        <w:pStyle w:val="00PESO2"/>
        <w:rPr>
          <w:rFonts w:eastAsia="Arial"/>
        </w:rPr>
      </w:pPr>
    </w:p>
    <w:p w14:paraId="3E37E738" w14:textId="77777777" w:rsidR="00063A91" w:rsidRDefault="00063A91" w:rsidP="00063A91">
      <w:pPr>
        <w:pStyle w:val="00PESO2"/>
        <w:rPr>
          <w:rFonts w:eastAsia="Arial"/>
        </w:rPr>
      </w:pPr>
      <w:r>
        <w:rPr>
          <w:rFonts w:eastAsia="Arial"/>
        </w:rPr>
        <w:t>Conteúdo específico</w:t>
      </w:r>
    </w:p>
    <w:p w14:paraId="01AE18B4" w14:textId="05910769" w:rsidR="00063A91" w:rsidRPr="00850403" w:rsidRDefault="00850403" w:rsidP="002666A6">
      <w:pPr>
        <w:pStyle w:val="00Textogeral"/>
        <w:ind w:firstLine="0"/>
        <w:rPr>
          <w:rFonts w:eastAsia="Arial"/>
        </w:rPr>
      </w:pPr>
      <w:r w:rsidRPr="00850403">
        <w:rPr>
          <w:rFonts w:eastAsia="Arial"/>
        </w:rPr>
        <w:t>Realizar uma pintura utilizando cores primárias e secundárias.</w:t>
      </w:r>
    </w:p>
    <w:p w14:paraId="0EF65E33" w14:textId="77777777" w:rsidR="00063A91" w:rsidRDefault="00063A91" w:rsidP="00063A91">
      <w:pPr>
        <w:pStyle w:val="00PESO2"/>
        <w:rPr>
          <w:rFonts w:eastAsia="Arial"/>
        </w:rPr>
      </w:pPr>
    </w:p>
    <w:p w14:paraId="1C8895D6" w14:textId="77777777" w:rsidR="00063A91" w:rsidRDefault="00063A91" w:rsidP="00063A91">
      <w:pPr>
        <w:pStyle w:val="00PESO2"/>
        <w:rPr>
          <w:rFonts w:eastAsia="Arial"/>
        </w:rPr>
      </w:pPr>
      <w:r>
        <w:rPr>
          <w:rFonts w:eastAsia="Arial"/>
        </w:rPr>
        <w:t>Recursos didáticos</w:t>
      </w:r>
    </w:p>
    <w:p w14:paraId="2085F75B" w14:textId="059C2C78" w:rsidR="00850403" w:rsidRPr="00850403" w:rsidRDefault="00850403" w:rsidP="00850403">
      <w:pPr>
        <w:pStyle w:val="00Textogeralbullet"/>
      </w:pPr>
      <w:r w:rsidRPr="00850403">
        <w:t xml:space="preserve">Tinta guache nas cores amarela, vermelha e azul. </w:t>
      </w:r>
    </w:p>
    <w:p w14:paraId="4E6F2C35" w14:textId="1C7870F5" w:rsidR="00850403" w:rsidRPr="00850403" w:rsidRDefault="00850403" w:rsidP="00850403">
      <w:pPr>
        <w:pStyle w:val="00Textogeralbullet"/>
      </w:pPr>
      <w:r w:rsidRPr="00850403">
        <w:t>Folhas de papel sulfite ou pequenas telas imprimadas.</w:t>
      </w:r>
    </w:p>
    <w:p w14:paraId="19FFD867" w14:textId="40568BBE" w:rsidR="00850403" w:rsidRPr="00850403" w:rsidRDefault="00850403" w:rsidP="00850403">
      <w:pPr>
        <w:pStyle w:val="00Textogeralbullet"/>
      </w:pPr>
      <w:r w:rsidRPr="00850403">
        <w:t>Pincéis, copos com água e papel absorvente para</w:t>
      </w:r>
      <w:r w:rsidR="008C62ED">
        <w:t xml:space="preserve"> a</w:t>
      </w:r>
      <w:r w:rsidRPr="00850403">
        <w:t xml:space="preserve"> limpeza dos pincéis.</w:t>
      </w:r>
    </w:p>
    <w:p w14:paraId="071DB785" w14:textId="67849912" w:rsidR="00850403" w:rsidRPr="00850403" w:rsidRDefault="00850403" w:rsidP="00850403">
      <w:pPr>
        <w:pStyle w:val="00Textogeralbullet"/>
      </w:pPr>
      <w:r w:rsidRPr="00850403">
        <w:t>Três copinhos plásticos de café para cada aluno. Cada copinho com um pouco de tinta guache já diluída em água.</w:t>
      </w:r>
    </w:p>
    <w:p w14:paraId="1A162377" w14:textId="12BCEFC0" w:rsidR="00850403" w:rsidRPr="00850403" w:rsidRDefault="00850403" w:rsidP="00850403">
      <w:pPr>
        <w:pStyle w:val="00Textogeralbullet"/>
      </w:pPr>
      <w:r w:rsidRPr="00850403">
        <w:t>Lápis grafite.</w:t>
      </w:r>
    </w:p>
    <w:p w14:paraId="45581688" w14:textId="3190977E" w:rsidR="00B2429E" w:rsidRDefault="00850403" w:rsidP="00850403">
      <w:pPr>
        <w:pStyle w:val="00Textogeralbullet"/>
      </w:pPr>
      <w:r w:rsidRPr="00850403">
        <w:t>Reprodução da obra criada pelo pintor holandês Vincent van Gogh</w:t>
      </w:r>
      <w:r w:rsidR="00B2429E" w:rsidRPr="00E46678">
        <w:t>.</w:t>
      </w:r>
    </w:p>
    <w:p w14:paraId="3C35F117" w14:textId="77777777" w:rsidR="0068194F" w:rsidRDefault="0068194F" w:rsidP="00063A91">
      <w:pPr>
        <w:pStyle w:val="00PESO2"/>
        <w:rPr>
          <w:rFonts w:eastAsia="Arial"/>
        </w:rPr>
      </w:pPr>
    </w:p>
    <w:p w14:paraId="5F654A1A" w14:textId="7E0C62C4" w:rsidR="00063A91" w:rsidRDefault="0068194F" w:rsidP="00063A91">
      <w:pPr>
        <w:pStyle w:val="00PESO2"/>
        <w:rPr>
          <w:rFonts w:eastAsia="Arial"/>
        </w:rPr>
      </w:pPr>
      <w:r>
        <w:rPr>
          <w:rFonts w:eastAsia="Arial"/>
          <w:noProof/>
        </w:rPr>
        <w:drawing>
          <wp:inline distT="0" distB="0" distL="0" distR="0" wp14:anchorId="5012BD98" wp14:editId="4A21B393">
            <wp:extent cx="5940552" cy="4145280"/>
            <wp:effectExtent l="0" t="0" r="3175" b="762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3_f_PBA4_MD_LT1_1bim_SD2_G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552" cy="4145280"/>
                    </a:xfrm>
                    <a:prstGeom prst="rect">
                      <a:avLst/>
                    </a:prstGeom>
                  </pic:spPr>
                </pic:pic>
              </a:graphicData>
            </a:graphic>
          </wp:inline>
        </w:drawing>
      </w:r>
    </w:p>
    <w:p w14:paraId="25754B92" w14:textId="1ED97D21" w:rsidR="00850403" w:rsidRPr="00166FAE" w:rsidRDefault="00850403" w:rsidP="00850403">
      <w:pPr>
        <w:autoSpaceDE w:val="0"/>
        <w:autoSpaceDN w:val="0"/>
        <w:adjustRightInd w:val="0"/>
        <w:rPr>
          <w:rFonts w:ascii="HelveticaNeueLTStd-Lt" w:hAnsi="HelveticaNeueLTStd-Lt" w:cs="HelveticaNeueLTStd-Lt"/>
          <w:sz w:val="18"/>
          <w:szCs w:val="18"/>
          <w:lang w:val="pt-BR"/>
        </w:rPr>
      </w:pPr>
      <w:r w:rsidRPr="00133658">
        <w:rPr>
          <w:rFonts w:ascii="HelveticaNeueLTStd-Lt" w:hAnsi="HelveticaNeueLTStd-Lt" w:cs="HelveticaNeueLTStd-Lt"/>
          <w:sz w:val="18"/>
          <w:szCs w:val="18"/>
        </w:rPr>
        <w:t xml:space="preserve">Vincent van Gogh. </w:t>
      </w:r>
      <w:r w:rsidRPr="00166FAE">
        <w:rPr>
          <w:rFonts w:ascii="HelveticaNeueLTStd-LtIt" w:hAnsi="HelveticaNeueLTStd-LtIt" w:cs="HelveticaNeueLTStd-LtIt"/>
          <w:i/>
          <w:iCs/>
          <w:sz w:val="18"/>
          <w:szCs w:val="18"/>
          <w:lang w:val="pt-BR"/>
        </w:rPr>
        <w:t xml:space="preserve">Barcos de pesca na praia de </w:t>
      </w:r>
      <w:proofErr w:type="spellStart"/>
      <w:r w:rsidRPr="00166FAE">
        <w:rPr>
          <w:rFonts w:ascii="HelveticaNeueLTStd-LtIt" w:hAnsi="HelveticaNeueLTStd-LtIt" w:cs="HelveticaNeueLTStd-LtIt"/>
          <w:i/>
          <w:iCs/>
          <w:sz w:val="18"/>
          <w:szCs w:val="18"/>
          <w:lang w:val="pt-BR"/>
        </w:rPr>
        <w:t>Saintes-Maries</w:t>
      </w:r>
      <w:proofErr w:type="spellEnd"/>
      <w:r w:rsidRPr="00166FAE">
        <w:rPr>
          <w:rFonts w:ascii="HelveticaNeueLTStd-Lt" w:hAnsi="HelveticaNeueLTStd-Lt" w:cs="HelveticaNeueLTStd-Lt"/>
          <w:sz w:val="18"/>
          <w:szCs w:val="18"/>
          <w:lang w:val="pt-BR"/>
        </w:rPr>
        <w:t>, 1888.</w:t>
      </w:r>
    </w:p>
    <w:p w14:paraId="340F5348" w14:textId="1FE0DB3C" w:rsidR="00850403" w:rsidRPr="0068194F" w:rsidRDefault="00850403" w:rsidP="00850403">
      <w:pPr>
        <w:pStyle w:val="00PESO2"/>
        <w:rPr>
          <w:rFonts w:eastAsia="Arial"/>
          <w:b w:val="0"/>
        </w:rPr>
      </w:pPr>
      <w:r w:rsidRPr="0068194F">
        <w:rPr>
          <w:rFonts w:ascii="HelveticaNeueLTStd-Lt" w:hAnsi="HelveticaNeueLTStd-Lt" w:cs="HelveticaNeueLTStd-Lt"/>
          <w:b w:val="0"/>
          <w:sz w:val="18"/>
          <w:szCs w:val="18"/>
        </w:rPr>
        <w:t xml:space="preserve">Aquarela e nanquim sobre papel, 40,4 </w:t>
      </w:r>
      <w:proofErr w:type="gramStart"/>
      <w:r w:rsidRPr="0068194F">
        <w:rPr>
          <w:rFonts w:ascii="HelveticaNeueLTStd-Lt" w:hAnsi="HelveticaNeueLTStd-Lt" w:cs="HelveticaNeueLTStd-Lt"/>
          <w:b w:val="0"/>
          <w:sz w:val="18"/>
          <w:szCs w:val="18"/>
        </w:rPr>
        <w:t>x</w:t>
      </w:r>
      <w:proofErr w:type="gramEnd"/>
      <w:r w:rsidRPr="0068194F">
        <w:rPr>
          <w:rFonts w:ascii="HelveticaNeueLTStd-Lt" w:hAnsi="HelveticaNeueLTStd-Lt" w:cs="HelveticaNeueLTStd-Lt"/>
          <w:b w:val="0"/>
          <w:sz w:val="18"/>
          <w:szCs w:val="18"/>
        </w:rPr>
        <w:t xml:space="preserve"> 55,5 cm. Museu </w:t>
      </w:r>
      <w:proofErr w:type="spellStart"/>
      <w:r w:rsidRPr="0068194F">
        <w:rPr>
          <w:rFonts w:ascii="HelveticaNeueLTStd-Lt" w:hAnsi="HelveticaNeueLTStd-Lt" w:cs="HelveticaNeueLTStd-Lt"/>
          <w:b w:val="0"/>
          <w:sz w:val="18"/>
          <w:szCs w:val="18"/>
        </w:rPr>
        <w:t>Hermitage</w:t>
      </w:r>
      <w:proofErr w:type="spellEnd"/>
      <w:r w:rsidRPr="0068194F">
        <w:rPr>
          <w:rFonts w:ascii="HelveticaNeueLTStd-Lt" w:hAnsi="HelveticaNeueLTStd-Lt" w:cs="HelveticaNeueLTStd-Lt"/>
          <w:b w:val="0"/>
          <w:sz w:val="18"/>
          <w:szCs w:val="18"/>
        </w:rPr>
        <w:t>, São Petersburgo, Rússia.</w:t>
      </w:r>
    </w:p>
    <w:p w14:paraId="0E807259" w14:textId="77777777" w:rsidR="0068194F" w:rsidRDefault="0068194F" w:rsidP="003B6071">
      <w:pPr>
        <w:pStyle w:val="00Textogeral"/>
        <w:ind w:firstLine="0"/>
        <w:rPr>
          <w:rFonts w:ascii="Cambria" w:hAnsi="Cambria" w:cs="Cambria-Bold"/>
          <w:sz w:val="29"/>
          <w:szCs w:val="29"/>
        </w:rPr>
      </w:pPr>
      <w:r>
        <w:br w:type="page"/>
      </w:r>
    </w:p>
    <w:p w14:paraId="4BD8BA76" w14:textId="10F47D88" w:rsidR="00063A91" w:rsidRDefault="00063A91" w:rsidP="00063A91">
      <w:pPr>
        <w:pStyle w:val="00PESO2"/>
        <w:rPr>
          <w:rFonts w:eastAsia="Arial"/>
        </w:rPr>
      </w:pPr>
      <w:r>
        <w:rPr>
          <w:rFonts w:eastAsia="Arial"/>
        </w:rPr>
        <w:lastRenderedPageBreak/>
        <w:t>Encaminhamento</w:t>
      </w:r>
    </w:p>
    <w:p w14:paraId="710ED69B" w14:textId="3B796237" w:rsidR="00850403" w:rsidRPr="00850403" w:rsidRDefault="00850403" w:rsidP="00850403">
      <w:pPr>
        <w:pStyle w:val="00Textogeralbullet"/>
      </w:pPr>
      <w:r w:rsidRPr="00850403">
        <w:t>Pergunte aos estudantes que cores predominam</w:t>
      </w:r>
      <w:r w:rsidR="008C62ED">
        <w:t xml:space="preserve"> </w:t>
      </w:r>
      <w:r w:rsidRPr="00850403">
        <w:t>na obra de Van Gogh. Espera-se que concluam que predominam tons de azul e de laranja.</w:t>
      </w:r>
    </w:p>
    <w:p w14:paraId="614BEEC5" w14:textId="276B6B77" w:rsidR="00850403" w:rsidRPr="00850403" w:rsidRDefault="00850403" w:rsidP="00850403">
      <w:pPr>
        <w:pStyle w:val="00Textogeralbullet"/>
      </w:pPr>
      <w:r w:rsidRPr="00850403">
        <w:t>Pergunte-lhes quais são as cores secundárias. Espera-se que respondam que as cores secundárias são laranja, verde e violeta.</w:t>
      </w:r>
    </w:p>
    <w:p w14:paraId="3913DC26" w14:textId="251277B4" w:rsidR="00850403" w:rsidRPr="00850403" w:rsidRDefault="00850403" w:rsidP="00850403">
      <w:pPr>
        <w:pStyle w:val="00Textogeralbullet"/>
      </w:pPr>
      <w:r w:rsidRPr="00850403">
        <w:t xml:space="preserve">Em seguida, distribua os materiais e instrua-os a pintar algo da escolha deles, mas usando cores primárias e secundárias. </w:t>
      </w:r>
    </w:p>
    <w:p w14:paraId="49F17CD0" w14:textId="253DC1B3" w:rsidR="00850403" w:rsidRPr="00850403" w:rsidRDefault="00850403" w:rsidP="00850403">
      <w:pPr>
        <w:pStyle w:val="00Textogeralbullet"/>
      </w:pPr>
      <w:r w:rsidRPr="00850403">
        <w:t>Peça que assinem suas obras e, depois que elas secarem</w:t>
      </w:r>
      <w:r w:rsidR="008C62ED">
        <w:t>,</w:t>
      </w:r>
      <w:r w:rsidRPr="00850403">
        <w:t xml:space="preserve"> organize uma roda de conversa e discuta o processo de obtenção das cores secundárias, das tonalidades, a construção da pintura etc. Deixe</w:t>
      </w:r>
      <w:r w:rsidR="002F0425">
        <w:t xml:space="preserve"> que</w:t>
      </w:r>
      <w:r w:rsidRPr="00850403">
        <w:t xml:space="preserve"> expressem livremente suas impressões e percepções sobre a atividade.</w:t>
      </w:r>
    </w:p>
    <w:p w14:paraId="3EBDAE28" w14:textId="1D02FDD8" w:rsidR="00B2429E" w:rsidRDefault="00850403" w:rsidP="00850403">
      <w:pPr>
        <w:pStyle w:val="00Textogeralbullet"/>
      </w:pPr>
      <w:r w:rsidRPr="00850403">
        <w:t>As obras podem ser afixadas na sala ou em um local apropriado da escola.</w:t>
      </w:r>
    </w:p>
    <w:p w14:paraId="1627B5D2" w14:textId="77777777" w:rsidR="00B2429E" w:rsidRDefault="00B2429E" w:rsidP="00AF696C">
      <w:pPr>
        <w:pStyle w:val="00P1"/>
      </w:pPr>
    </w:p>
    <w:p w14:paraId="0C76EA5F" w14:textId="77777777" w:rsidR="00323C1B" w:rsidRDefault="00323C1B" w:rsidP="00323C1B">
      <w:pPr>
        <w:pStyle w:val="00PESO2"/>
        <w:rPr>
          <w:rFonts w:eastAsia="Arial"/>
        </w:rPr>
      </w:pPr>
      <w:r>
        <w:rPr>
          <w:rFonts w:eastAsia="Arial"/>
        </w:rPr>
        <w:t>Atividades complementares</w:t>
      </w:r>
    </w:p>
    <w:p w14:paraId="2EF53A93" w14:textId="33D7925F" w:rsidR="00850403" w:rsidRPr="00850403" w:rsidRDefault="00850403" w:rsidP="00850403">
      <w:pPr>
        <w:pStyle w:val="00Textogeralbullet"/>
      </w:pPr>
      <w:r w:rsidRPr="00850403">
        <w:t>Mostre novamente o círculo cromático aos estudantes. Pergunte-lhes o que são cores complementares. Explique-lhes que as cores complementares são aquelas que estabelecem uma harmonia por contraste. São as cores que estão diretamente opostas no círculo cromático. Peça que apontem as duplas de cores complementares no círculo. Caso não consigam identific</w:t>
      </w:r>
      <w:r w:rsidR="009D7728">
        <w:t>á-las</w:t>
      </w:r>
      <w:r w:rsidRPr="00850403">
        <w:t>, mostre-lhes no círculo cada par de cores complementares.</w:t>
      </w:r>
    </w:p>
    <w:p w14:paraId="1D6FEA44" w14:textId="31B62413" w:rsidR="00323C1B" w:rsidRPr="00323C1B" w:rsidRDefault="00850403" w:rsidP="00850403">
      <w:pPr>
        <w:pStyle w:val="00Textogeralbullet"/>
      </w:pPr>
      <w:r w:rsidRPr="00850403">
        <w:t>Solicite que escolham duas cores complementares e, utilizando tinta guache, criem uma pintura. Outra sugestão é trabalhar com as cores complementares puras e com suas diferentes gradações de tonalidade. Essas tonalidades podem ser obtidas misturando tinta branca em diferentes proporções.</w:t>
      </w:r>
    </w:p>
    <w:p w14:paraId="697AF4F0" w14:textId="77777777" w:rsidR="00106817" w:rsidRPr="002D3028" w:rsidRDefault="00F64EB4" w:rsidP="003B6071">
      <w:pPr>
        <w:pStyle w:val="00Textogeral"/>
        <w:rPr>
          <w:rFonts w:ascii="Cambria" w:eastAsia="Arial" w:hAnsi="Cambria" w:cs="Arial"/>
        </w:rPr>
      </w:pPr>
      <w:r w:rsidRPr="002D3028">
        <w:br w:type="page"/>
      </w:r>
    </w:p>
    <w:p w14:paraId="2D138AE8" w14:textId="77777777" w:rsidR="00106817" w:rsidRPr="00376692" w:rsidRDefault="00496C34" w:rsidP="00D32E50">
      <w:pPr>
        <w:pStyle w:val="00PESO2"/>
      </w:pPr>
      <w:r w:rsidRPr="00376692">
        <w:lastRenderedPageBreak/>
        <w:t>Aferição e formas de acompanhamento dos objetivos de aprendizagem</w:t>
      </w:r>
    </w:p>
    <w:p w14:paraId="61C4B973" w14:textId="77777777" w:rsidR="00106817" w:rsidRDefault="00106817" w:rsidP="00AF696C">
      <w:pPr>
        <w:pStyle w:val="00P1"/>
      </w:pPr>
    </w:p>
    <w:tbl>
      <w:tblPr>
        <w:tblW w:w="95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70" w:type="dxa"/>
          <w:bottom w:w="170" w:type="dxa"/>
        </w:tblCellMar>
        <w:tblLook w:val="04A0" w:firstRow="1" w:lastRow="0" w:firstColumn="1" w:lastColumn="0" w:noHBand="0" w:noVBand="1"/>
      </w:tblPr>
      <w:tblGrid>
        <w:gridCol w:w="2891"/>
        <w:gridCol w:w="6690"/>
      </w:tblGrid>
      <w:tr w:rsidR="00106817" w:rsidRPr="00DC2856" w14:paraId="76CC77F1" w14:textId="77777777" w:rsidTr="00EE6096">
        <w:trPr>
          <w:trHeight w:val="24"/>
        </w:trPr>
        <w:tc>
          <w:tcPr>
            <w:tcW w:w="9581" w:type="dxa"/>
            <w:gridSpan w:val="2"/>
            <w:shd w:val="clear" w:color="auto" w:fill="808080" w:themeFill="background1" w:themeFillShade="80"/>
            <w:tcMar>
              <w:left w:w="108" w:type="dxa"/>
            </w:tcMar>
          </w:tcPr>
          <w:p w14:paraId="530B6271" w14:textId="77777777" w:rsidR="00106817" w:rsidRPr="00DC2856" w:rsidRDefault="00496C34" w:rsidP="00686A66">
            <w:pPr>
              <w:jc w:val="center"/>
              <w:rPr>
                <w:rFonts w:cs="Tahoma"/>
                <w:b/>
                <w:sz w:val="20"/>
                <w:szCs w:val="20"/>
              </w:rPr>
            </w:pPr>
            <w:proofErr w:type="spellStart"/>
            <w:r w:rsidRPr="00DC2856">
              <w:rPr>
                <w:rFonts w:ascii="Tahoma" w:hAnsi="Tahoma" w:cs="Tahoma"/>
                <w:b/>
                <w:bCs/>
                <w:color w:val="FFFFFF" w:themeColor="background1"/>
                <w:sz w:val="20"/>
                <w:szCs w:val="20"/>
              </w:rPr>
              <w:t>Legenda</w:t>
            </w:r>
            <w:proofErr w:type="spellEnd"/>
          </w:p>
        </w:tc>
      </w:tr>
      <w:tr w:rsidR="00106817" w:rsidRPr="00DC2856" w14:paraId="262032E7" w14:textId="77777777" w:rsidTr="00EE6096">
        <w:trPr>
          <w:trHeight w:val="116"/>
        </w:trPr>
        <w:tc>
          <w:tcPr>
            <w:tcW w:w="2891" w:type="dxa"/>
            <w:tcMar>
              <w:left w:w="108" w:type="dxa"/>
            </w:tcMar>
          </w:tcPr>
          <w:p w14:paraId="1D225229" w14:textId="77777777" w:rsidR="00106817" w:rsidRPr="00DC2856" w:rsidRDefault="00F64EB4">
            <w:pPr>
              <w:rPr>
                <w:rFonts w:cs="Tahoma"/>
                <w:b/>
                <w:sz w:val="20"/>
                <w:szCs w:val="20"/>
              </w:rPr>
            </w:pPr>
            <w:proofErr w:type="spellStart"/>
            <w:r w:rsidRPr="00DC2856">
              <w:rPr>
                <w:rFonts w:ascii="Tahoma" w:hAnsi="Tahoma" w:cs="Tahoma"/>
                <w:b/>
                <w:sz w:val="20"/>
                <w:szCs w:val="20"/>
              </w:rPr>
              <w:t>Texto</w:t>
            </w:r>
            <w:proofErr w:type="spellEnd"/>
            <w:r w:rsidRPr="00DC2856">
              <w:rPr>
                <w:rFonts w:ascii="Tahoma" w:hAnsi="Tahoma" w:cs="Tahoma"/>
                <w:b/>
                <w:sz w:val="20"/>
                <w:szCs w:val="20"/>
              </w:rPr>
              <w:t xml:space="preserve"> </w:t>
            </w:r>
            <w:proofErr w:type="spellStart"/>
            <w:r w:rsidRPr="00DC2856">
              <w:rPr>
                <w:rFonts w:ascii="Tahoma" w:hAnsi="Tahoma" w:cs="Tahoma"/>
                <w:b/>
                <w:sz w:val="20"/>
                <w:szCs w:val="20"/>
              </w:rPr>
              <w:t>em</w:t>
            </w:r>
            <w:proofErr w:type="spellEnd"/>
            <w:r w:rsidRPr="00DC2856">
              <w:rPr>
                <w:rFonts w:ascii="Tahoma" w:hAnsi="Tahoma" w:cs="Tahoma"/>
                <w:b/>
                <w:sz w:val="20"/>
                <w:szCs w:val="20"/>
              </w:rPr>
              <w:t xml:space="preserve"> </w:t>
            </w:r>
            <w:proofErr w:type="spellStart"/>
            <w:r w:rsidRPr="00DC2856">
              <w:rPr>
                <w:rFonts w:ascii="Tahoma" w:hAnsi="Tahoma" w:cs="Tahoma"/>
                <w:b/>
                <w:sz w:val="20"/>
                <w:szCs w:val="20"/>
              </w:rPr>
              <w:t>preto</w:t>
            </w:r>
            <w:proofErr w:type="spellEnd"/>
          </w:p>
        </w:tc>
        <w:tc>
          <w:tcPr>
            <w:tcW w:w="6690" w:type="dxa"/>
            <w:tcMar>
              <w:left w:w="108" w:type="dxa"/>
            </w:tcMar>
          </w:tcPr>
          <w:p w14:paraId="48B6C13E" w14:textId="77777777" w:rsidR="00106817" w:rsidRPr="00DC2856" w:rsidRDefault="00F64EB4">
            <w:pPr>
              <w:rPr>
                <w:rFonts w:cs="Tahoma"/>
                <w:sz w:val="20"/>
                <w:szCs w:val="20"/>
              </w:rPr>
            </w:pPr>
            <w:proofErr w:type="spellStart"/>
            <w:r w:rsidRPr="00DC2856">
              <w:rPr>
                <w:rFonts w:ascii="Tahoma" w:eastAsia="Arial" w:hAnsi="Tahoma" w:cs="Tahoma"/>
                <w:sz w:val="20"/>
                <w:szCs w:val="20"/>
              </w:rPr>
              <w:t>Objetivo</w:t>
            </w:r>
            <w:proofErr w:type="spellEnd"/>
            <w:r w:rsidRPr="00DC2856">
              <w:rPr>
                <w:rFonts w:ascii="Tahoma" w:eastAsia="Arial" w:hAnsi="Tahoma" w:cs="Tahoma"/>
                <w:sz w:val="20"/>
                <w:szCs w:val="20"/>
              </w:rPr>
              <w:t xml:space="preserve"> de </w:t>
            </w:r>
            <w:proofErr w:type="spellStart"/>
            <w:r w:rsidRPr="00DC2856">
              <w:rPr>
                <w:rFonts w:ascii="Tahoma" w:eastAsia="Arial" w:hAnsi="Tahoma" w:cs="Tahoma"/>
                <w:sz w:val="20"/>
                <w:szCs w:val="20"/>
              </w:rPr>
              <w:t>aprendizagem</w:t>
            </w:r>
            <w:proofErr w:type="spellEnd"/>
            <w:r w:rsidRPr="00DC2856">
              <w:rPr>
                <w:rFonts w:ascii="Tahoma" w:eastAsia="Arial" w:hAnsi="Tahoma" w:cs="Tahoma"/>
                <w:sz w:val="20"/>
                <w:szCs w:val="20"/>
              </w:rPr>
              <w:t>.</w:t>
            </w:r>
          </w:p>
        </w:tc>
      </w:tr>
      <w:tr w:rsidR="00106817" w:rsidRPr="00383223" w14:paraId="06FDB349" w14:textId="77777777" w:rsidTr="00EE6096">
        <w:tc>
          <w:tcPr>
            <w:tcW w:w="2891" w:type="dxa"/>
            <w:tcMar>
              <w:left w:w="108" w:type="dxa"/>
            </w:tcMar>
          </w:tcPr>
          <w:p w14:paraId="3C4D976B" w14:textId="77777777" w:rsidR="00106817" w:rsidRPr="00DC2856" w:rsidRDefault="00F64EB4">
            <w:pPr>
              <w:rPr>
                <w:rFonts w:cs="Tahoma"/>
                <w:b/>
                <w:color w:val="0070C0"/>
                <w:sz w:val="20"/>
                <w:szCs w:val="20"/>
              </w:rPr>
            </w:pPr>
            <w:proofErr w:type="spellStart"/>
            <w:r w:rsidRPr="00DC2856">
              <w:rPr>
                <w:rFonts w:ascii="Tahoma" w:hAnsi="Tahoma" w:cs="Tahoma"/>
                <w:b/>
                <w:color w:val="0070C0"/>
                <w:sz w:val="20"/>
                <w:szCs w:val="20"/>
              </w:rPr>
              <w:t>Texto</w:t>
            </w:r>
            <w:proofErr w:type="spellEnd"/>
            <w:r w:rsidRPr="00DC2856">
              <w:rPr>
                <w:rFonts w:ascii="Tahoma" w:hAnsi="Tahoma" w:cs="Tahoma"/>
                <w:b/>
                <w:color w:val="0070C0"/>
                <w:sz w:val="20"/>
                <w:szCs w:val="20"/>
              </w:rPr>
              <w:t xml:space="preserve"> </w:t>
            </w:r>
            <w:proofErr w:type="spellStart"/>
            <w:r w:rsidRPr="00DC2856">
              <w:rPr>
                <w:rFonts w:ascii="Tahoma" w:hAnsi="Tahoma" w:cs="Tahoma"/>
                <w:b/>
                <w:color w:val="0070C0"/>
                <w:sz w:val="20"/>
                <w:szCs w:val="20"/>
              </w:rPr>
              <w:t>em</w:t>
            </w:r>
            <w:proofErr w:type="spellEnd"/>
            <w:r w:rsidRPr="00DC2856">
              <w:rPr>
                <w:rFonts w:ascii="Tahoma" w:hAnsi="Tahoma" w:cs="Tahoma"/>
                <w:b/>
                <w:color w:val="0070C0"/>
                <w:sz w:val="20"/>
                <w:szCs w:val="20"/>
              </w:rPr>
              <w:t xml:space="preserve"> </w:t>
            </w:r>
            <w:proofErr w:type="spellStart"/>
            <w:r w:rsidRPr="00DC2856">
              <w:rPr>
                <w:rFonts w:ascii="Tahoma" w:hAnsi="Tahoma" w:cs="Tahoma"/>
                <w:b/>
                <w:color w:val="0070C0"/>
                <w:sz w:val="20"/>
                <w:szCs w:val="20"/>
              </w:rPr>
              <w:t>azul</w:t>
            </w:r>
            <w:proofErr w:type="spellEnd"/>
          </w:p>
        </w:tc>
        <w:tc>
          <w:tcPr>
            <w:tcW w:w="6690" w:type="dxa"/>
            <w:tcMar>
              <w:left w:w="108" w:type="dxa"/>
            </w:tcMar>
          </w:tcPr>
          <w:p w14:paraId="07B6B300" w14:textId="00183B33" w:rsidR="00106817" w:rsidRPr="00850403" w:rsidRDefault="00850403">
            <w:pPr>
              <w:rPr>
                <w:rFonts w:cs="Tahoma"/>
                <w:color w:val="0070C0"/>
                <w:sz w:val="20"/>
                <w:szCs w:val="20"/>
                <w:lang w:val="pt-BR"/>
              </w:rPr>
            </w:pPr>
            <w:r w:rsidRPr="00850403">
              <w:rPr>
                <w:rFonts w:ascii="Tahoma" w:hAnsi="Tahoma" w:cs="Tahoma"/>
                <w:color w:val="0070C0"/>
                <w:sz w:val="20"/>
                <w:szCs w:val="20"/>
                <w:lang w:val="pt-BR"/>
              </w:rPr>
              <w:t>Forma de acompanhar o desenvolvimento das aprendizagens.</w:t>
            </w:r>
          </w:p>
        </w:tc>
      </w:tr>
    </w:tbl>
    <w:p w14:paraId="4DD3B868" w14:textId="77777777" w:rsidR="00106817" w:rsidRPr="00DC2856" w:rsidRDefault="00106817" w:rsidP="00AF696C">
      <w:pPr>
        <w:pStyle w:val="00P1"/>
      </w:pPr>
    </w:p>
    <w:tbl>
      <w:tblPr>
        <w:tblW w:w="9582" w:type="dxa"/>
        <w:tblInd w:w="108" w:type="dxa"/>
        <w:tblLayout w:type="fixed"/>
        <w:tblCellMar>
          <w:top w:w="170" w:type="dxa"/>
          <w:bottom w:w="170" w:type="dxa"/>
        </w:tblCellMar>
        <w:tblLook w:val="04A0" w:firstRow="1" w:lastRow="0" w:firstColumn="1" w:lastColumn="0" w:noHBand="0" w:noVBand="1"/>
      </w:tblPr>
      <w:tblGrid>
        <w:gridCol w:w="6293"/>
        <w:gridCol w:w="794"/>
        <w:gridCol w:w="795"/>
        <w:gridCol w:w="1700"/>
      </w:tblGrid>
      <w:tr w:rsidR="00DC2856" w:rsidRPr="00DC2856" w14:paraId="73B74F7B" w14:textId="77777777" w:rsidTr="00EE6096">
        <w:trPr>
          <w:trHeight w:val="24"/>
        </w:trPr>
        <w:tc>
          <w:tcPr>
            <w:tcW w:w="6293" w:type="dxa"/>
            <w:tcBorders>
              <w:bottom w:val="single" w:sz="4" w:space="0" w:color="auto"/>
              <w:right w:val="single" w:sz="4" w:space="0" w:color="auto"/>
            </w:tcBorders>
            <w:shd w:val="clear" w:color="auto" w:fill="auto"/>
            <w:tcMar>
              <w:left w:w="108" w:type="dxa"/>
            </w:tcMar>
          </w:tcPr>
          <w:p w14:paraId="4E565329" w14:textId="77777777" w:rsidR="00106817" w:rsidRPr="002D3028" w:rsidRDefault="00106817">
            <w:pPr>
              <w:rPr>
                <w:rFonts w:ascii="Tahoma" w:hAnsi="Tahoma" w:cs="Tahoma"/>
                <w:bCs/>
                <w:sz w:val="20"/>
                <w:szCs w:val="20"/>
                <w:lang w:val="pt-BR"/>
              </w:rPr>
            </w:pPr>
          </w:p>
        </w:tc>
        <w:tc>
          <w:tcPr>
            <w:tcW w:w="794"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left w:w="108" w:type="dxa"/>
            </w:tcMar>
          </w:tcPr>
          <w:p w14:paraId="60C11C84" w14:textId="77777777" w:rsidR="00106817" w:rsidRPr="00DC2856" w:rsidRDefault="00F64EB4" w:rsidP="00DC2856">
            <w:pPr>
              <w:jc w:val="center"/>
              <w:rPr>
                <w:rFonts w:cs="Tahoma"/>
                <w:b/>
                <w:bCs/>
                <w:color w:val="FFFFFF" w:themeColor="background1"/>
                <w:sz w:val="20"/>
                <w:szCs w:val="20"/>
              </w:rPr>
            </w:pPr>
            <w:r w:rsidRPr="00DC2856">
              <w:rPr>
                <w:rFonts w:ascii="Tahoma" w:hAnsi="Tahoma" w:cs="Tahoma"/>
                <w:b/>
                <w:bCs/>
                <w:color w:val="FFFFFF" w:themeColor="background1"/>
                <w:sz w:val="20"/>
                <w:szCs w:val="20"/>
              </w:rPr>
              <w:t>Sim</w:t>
            </w:r>
          </w:p>
        </w:tc>
        <w:tc>
          <w:tcPr>
            <w:tcW w:w="795"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left w:w="108" w:type="dxa"/>
            </w:tcMar>
          </w:tcPr>
          <w:p w14:paraId="6B6FDEE0" w14:textId="77777777" w:rsidR="00106817" w:rsidRPr="00DC2856" w:rsidRDefault="00F64EB4" w:rsidP="00DC2856">
            <w:pPr>
              <w:jc w:val="center"/>
              <w:rPr>
                <w:rFonts w:cs="Tahoma"/>
                <w:b/>
                <w:bCs/>
                <w:color w:val="FFFFFF" w:themeColor="background1"/>
                <w:sz w:val="20"/>
                <w:szCs w:val="20"/>
              </w:rPr>
            </w:pPr>
            <w:proofErr w:type="spellStart"/>
            <w:r w:rsidRPr="00DC2856">
              <w:rPr>
                <w:rFonts w:ascii="Tahoma" w:hAnsi="Tahoma" w:cs="Tahoma"/>
                <w:b/>
                <w:bCs/>
                <w:color w:val="FFFFFF" w:themeColor="background1"/>
                <w:sz w:val="20"/>
                <w:szCs w:val="20"/>
              </w:rPr>
              <w:t>Não</w:t>
            </w:r>
            <w:proofErr w:type="spellEnd"/>
          </w:p>
        </w:tc>
        <w:tc>
          <w:tcPr>
            <w:tcW w:w="1700"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left w:w="108" w:type="dxa"/>
            </w:tcMar>
          </w:tcPr>
          <w:p w14:paraId="3DC618EF" w14:textId="77777777" w:rsidR="00106817" w:rsidRPr="00DC2856" w:rsidRDefault="00F64EB4" w:rsidP="00DC2856">
            <w:pPr>
              <w:jc w:val="center"/>
              <w:rPr>
                <w:rFonts w:cs="Tahoma"/>
                <w:b/>
                <w:bCs/>
                <w:color w:val="FFFFFF" w:themeColor="background1"/>
                <w:sz w:val="20"/>
                <w:szCs w:val="20"/>
              </w:rPr>
            </w:pPr>
            <w:proofErr w:type="spellStart"/>
            <w:r w:rsidRPr="00DC2856">
              <w:rPr>
                <w:rFonts w:ascii="Tahoma" w:hAnsi="Tahoma" w:cs="Tahoma"/>
                <w:b/>
                <w:bCs/>
                <w:color w:val="FFFFFF" w:themeColor="background1"/>
                <w:sz w:val="20"/>
                <w:szCs w:val="20"/>
              </w:rPr>
              <w:t>Parcialmente</w:t>
            </w:r>
            <w:proofErr w:type="spellEnd"/>
          </w:p>
        </w:tc>
      </w:tr>
      <w:tr w:rsidR="00106817" w:rsidRPr="00383223" w14:paraId="0478DCC0" w14:textId="77777777" w:rsidTr="00EE6096">
        <w:trPr>
          <w:trHeight w:val="24"/>
        </w:trPr>
        <w:tc>
          <w:tcPr>
            <w:tcW w:w="6293" w:type="dxa"/>
            <w:tcBorders>
              <w:top w:val="single" w:sz="4" w:space="0" w:color="auto"/>
              <w:left w:val="single" w:sz="4" w:space="0" w:color="auto"/>
              <w:bottom w:val="single" w:sz="4" w:space="0" w:color="auto"/>
              <w:right w:val="single" w:sz="4" w:space="0" w:color="auto"/>
            </w:tcBorders>
            <w:tcMar>
              <w:left w:w="108" w:type="dxa"/>
            </w:tcMar>
          </w:tcPr>
          <w:p w14:paraId="5A710689" w14:textId="4E2FCAE1" w:rsidR="00106817" w:rsidRPr="002D3028" w:rsidRDefault="00F64EB4" w:rsidP="00711700">
            <w:pPr>
              <w:jc w:val="both"/>
              <w:rPr>
                <w:rFonts w:ascii="Tahoma" w:hAnsi="Tahoma"/>
                <w:sz w:val="20"/>
                <w:szCs w:val="20"/>
                <w:lang w:val="pt-BR"/>
              </w:rPr>
            </w:pPr>
            <w:r w:rsidRPr="002D3028">
              <w:rPr>
                <w:rFonts w:ascii="Tahoma" w:hAnsi="Tahoma" w:cs="Tahoma"/>
                <w:b/>
                <w:sz w:val="20"/>
                <w:szCs w:val="20"/>
                <w:lang w:val="pt-BR"/>
              </w:rPr>
              <w:t>1</w:t>
            </w:r>
            <w:r w:rsidR="006935DB" w:rsidRPr="002D3028">
              <w:rPr>
                <w:rFonts w:ascii="Tahoma" w:hAnsi="Tahoma" w:cs="Tahoma"/>
                <w:b/>
                <w:sz w:val="20"/>
                <w:szCs w:val="20"/>
                <w:lang w:val="pt-BR"/>
              </w:rPr>
              <w:t>.</w:t>
            </w:r>
            <w:r w:rsidR="006935DB" w:rsidRPr="002D3028">
              <w:rPr>
                <w:rFonts w:ascii="Tahoma" w:hAnsi="Tahoma" w:cs="Tahoma"/>
                <w:sz w:val="20"/>
                <w:szCs w:val="20"/>
                <w:lang w:val="pt-BR"/>
              </w:rPr>
              <w:t xml:space="preserve"> </w:t>
            </w:r>
            <w:r w:rsidR="00850403" w:rsidRPr="00850403">
              <w:rPr>
                <w:rFonts w:ascii="Tahoma" w:hAnsi="Tahoma" w:cs="Tahoma"/>
                <w:sz w:val="20"/>
                <w:szCs w:val="20"/>
                <w:lang w:val="pt-BR"/>
              </w:rPr>
              <w:t>Os estudantes conhecem as cores primárias e secundárias?</w:t>
            </w:r>
          </w:p>
        </w:tc>
        <w:tc>
          <w:tcPr>
            <w:tcW w:w="794" w:type="dxa"/>
            <w:tcBorders>
              <w:top w:val="single" w:sz="4" w:space="0" w:color="auto"/>
              <w:left w:val="single" w:sz="4" w:space="0" w:color="auto"/>
              <w:bottom w:val="single" w:sz="4" w:space="0" w:color="auto"/>
              <w:right w:val="single" w:sz="4" w:space="0" w:color="auto"/>
            </w:tcBorders>
            <w:tcMar>
              <w:left w:w="108" w:type="dxa"/>
            </w:tcMar>
          </w:tcPr>
          <w:p w14:paraId="3D14A27E" w14:textId="77777777" w:rsidR="00106817" w:rsidRPr="002D3028" w:rsidRDefault="00106817">
            <w:pPr>
              <w:rPr>
                <w:rFonts w:ascii="Tahoma" w:hAnsi="Tahoma"/>
                <w:bCs/>
                <w:color w:val="FFFFFF" w:themeColor="background1"/>
                <w:sz w:val="20"/>
                <w:szCs w:val="20"/>
                <w:lang w:val="pt-BR"/>
              </w:rPr>
            </w:pPr>
          </w:p>
        </w:tc>
        <w:tc>
          <w:tcPr>
            <w:tcW w:w="795" w:type="dxa"/>
            <w:tcBorders>
              <w:top w:val="single" w:sz="4" w:space="0" w:color="auto"/>
              <w:left w:val="single" w:sz="4" w:space="0" w:color="auto"/>
              <w:bottom w:val="single" w:sz="4" w:space="0" w:color="auto"/>
              <w:right w:val="single" w:sz="4" w:space="0" w:color="auto"/>
            </w:tcBorders>
            <w:tcMar>
              <w:left w:w="108" w:type="dxa"/>
            </w:tcMar>
          </w:tcPr>
          <w:p w14:paraId="5BAA84C1" w14:textId="77777777" w:rsidR="00106817" w:rsidRPr="002D3028" w:rsidRDefault="00106817">
            <w:pPr>
              <w:rPr>
                <w:rFonts w:ascii="Tahoma" w:hAnsi="Tahoma"/>
                <w:bCs/>
                <w:color w:val="FFFFFF" w:themeColor="background1"/>
                <w:sz w:val="20"/>
                <w:szCs w:val="20"/>
                <w:lang w:val="pt-BR"/>
              </w:rPr>
            </w:pPr>
          </w:p>
        </w:tc>
        <w:tc>
          <w:tcPr>
            <w:tcW w:w="1700" w:type="dxa"/>
            <w:tcBorders>
              <w:top w:val="single" w:sz="4" w:space="0" w:color="auto"/>
              <w:left w:val="single" w:sz="4" w:space="0" w:color="auto"/>
              <w:bottom w:val="single" w:sz="4" w:space="0" w:color="auto"/>
              <w:right w:val="single" w:sz="4" w:space="0" w:color="auto"/>
            </w:tcBorders>
            <w:tcMar>
              <w:left w:w="108" w:type="dxa"/>
            </w:tcMar>
          </w:tcPr>
          <w:p w14:paraId="37B3B6CE" w14:textId="77777777" w:rsidR="00106817" w:rsidRPr="002D3028" w:rsidRDefault="00106817">
            <w:pPr>
              <w:rPr>
                <w:rFonts w:ascii="Tahoma" w:hAnsi="Tahoma"/>
                <w:bCs/>
                <w:color w:val="FFFFFF" w:themeColor="background1"/>
                <w:sz w:val="20"/>
                <w:szCs w:val="20"/>
                <w:lang w:val="pt-BR"/>
              </w:rPr>
            </w:pPr>
          </w:p>
        </w:tc>
      </w:tr>
      <w:tr w:rsidR="006935DB" w:rsidRPr="00383223" w14:paraId="7F8D54D9" w14:textId="77777777" w:rsidTr="00EE6096">
        <w:trPr>
          <w:trHeight w:val="471"/>
        </w:trPr>
        <w:tc>
          <w:tcPr>
            <w:tcW w:w="9582" w:type="dxa"/>
            <w:gridSpan w:val="4"/>
            <w:tcBorders>
              <w:top w:val="single" w:sz="4" w:space="0" w:color="auto"/>
              <w:left w:val="single" w:sz="4" w:space="0" w:color="auto"/>
              <w:bottom w:val="single" w:sz="4" w:space="0" w:color="auto"/>
              <w:right w:val="single" w:sz="4" w:space="0" w:color="auto"/>
            </w:tcBorders>
            <w:tcMar>
              <w:left w:w="108" w:type="dxa"/>
            </w:tcMar>
          </w:tcPr>
          <w:p w14:paraId="4FDB9838" w14:textId="77777777" w:rsidR="004A1A54" w:rsidRPr="004A1A54" w:rsidRDefault="004A1A54" w:rsidP="004A1A54">
            <w:pPr>
              <w:autoSpaceDE w:val="0"/>
              <w:autoSpaceDN w:val="0"/>
              <w:adjustRightInd w:val="0"/>
              <w:spacing w:before="80" w:after="80"/>
              <w:jc w:val="both"/>
              <w:rPr>
                <w:rFonts w:ascii="Tahoma" w:hAnsi="Tahoma" w:cs="Tahoma"/>
                <w:color w:val="0070C0"/>
                <w:sz w:val="20"/>
                <w:szCs w:val="20"/>
                <w:lang w:val="pt-BR"/>
              </w:rPr>
            </w:pPr>
            <w:r w:rsidRPr="004A1A54">
              <w:rPr>
                <w:rFonts w:ascii="Tahoma" w:hAnsi="Tahoma" w:cs="Tahoma"/>
                <w:color w:val="0070C0"/>
                <w:sz w:val="20"/>
                <w:szCs w:val="20"/>
                <w:lang w:val="pt-BR"/>
              </w:rPr>
              <w:t>Proponha aos estudantes a produção de uma pintura utilizando apenas as cores primárias.</w:t>
            </w:r>
          </w:p>
          <w:p w14:paraId="2BB9520C" w14:textId="558A64C2" w:rsidR="006935DB" w:rsidRPr="002D3028" w:rsidRDefault="004A1A54" w:rsidP="004A1A54">
            <w:pPr>
              <w:autoSpaceDE w:val="0"/>
              <w:autoSpaceDN w:val="0"/>
              <w:adjustRightInd w:val="0"/>
              <w:spacing w:before="80" w:after="80"/>
              <w:jc w:val="both"/>
              <w:rPr>
                <w:rFonts w:ascii="Tahoma" w:hAnsi="Tahoma" w:cs="Tahoma"/>
                <w:color w:val="0000FF"/>
                <w:sz w:val="20"/>
                <w:szCs w:val="20"/>
                <w:lang w:val="pt-BR"/>
              </w:rPr>
            </w:pPr>
            <w:r w:rsidRPr="004A1A54">
              <w:rPr>
                <w:rFonts w:ascii="Tahoma" w:hAnsi="Tahoma" w:cs="Tahoma"/>
                <w:color w:val="0070C0"/>
                <w:sz w:val="20"/>
                <w:szCs w:val="20"/>
                <w:lang w:val="pt-BR"/>
              </w:rPr>
              <w:t>Em seguida, proponha a produção de uma segunda pintura, dessa vez utilizando apenas as cores secundárias.</w:t>
            </w:r>
          </w:p>
        </w:tc>
      </w:tr>
      <w:tr w:rsidR="00106817" w:rsidRPr="00383223" w14:paraId="3F219D76" w14:textId="77777777" w:rsidTr="00EE6096">
        <w:trPr>
          <w:trHeight w:val="24"/>
        </w:trPr>
        <w:tc>
          <w:tcPr>
            <w:tcW w:w="6293" w:type="dxa"/>
            <w:tcBorders>
              <w:top w:val="single" w:sz="4" w:space="0" w:color="auto"/>
              <w:left w:val="single" w:sz="4" w:space="0" w:color="auto"/>
              <w:bottom w:val="single" w:sz="4" w:space="0" w:color="auto"/>
              <w:right w:val="single" w:sz="4" w:space="0" w:color="auto"/>
            </w:tcBorders>
            <w:tcMar>
              <w:left w:w="108" w:type="dxa"/>
            </w:tcMar>
          </w:tcPr>
          <w:p w14:paraId="6BFCF567" w14:textId="6059CC0C" w:rsidR="00106817" w:rsidRPr="002D3028" w:rsidRDefault="00F64EB4" w:rsidP="00711700">
            <w:pPr>
              <w:jc w:val="both"/>
              <w:rPr>
                <w:bCs/>
                <w:sz w:val="20"/>
                <w:szCs w:val="20"/>
                <w:lang w:val="pt-BR"/>
              </w:rPr>
            </w:pPr>
            <w:r w:rsidRPr="002D3028">
              <w:rPr>
                <w:rFonts w:ascii="Tahoma" w:hAnsi="Tahoma" w:cs="Tahoma"/>
                <w:b/>
                <w:sz w:val="20"/>
                <w:szCs w:val="20"/>
                <w:lang w:val="pt-BR"/>
              </w:rPr>
              <w:t>2</w:t>
            </w:r>
            <w:r w:rsidR="006935DB" w:rsidRPr="002D3028">
              <w:rPr>
                <w:rFonts w:ascii="Tahoma" w:hAnsi="Tahoma" w:cs="Tahoma"/>
                <w:b/>
                <w:sz w:val="20"/>
                <w:szCs w:val="20"/>
                <w:lang w:val="pt-BR"/>
              </w:rPr>
              <w:t>.</w:t>
            </w:r>
            <w:r w:rsidR="006935DB" w:rsidRPr="002D3028">
              <w:rPr>
                <w:rFonts w:ascii="Tahoma" w:hAnsi="Tahoma" w:cs="Tahoma"/>
                <w:sz w:val="20"/>
                <w:szCs w:val="20"/>
                <w:lang w:val="pt-BR"/>
              </w:rPr>
              <w:t xml:space="preserve"> </w:t>
            </w:r>
            <w:r w:rsidR="004A1A54" w:rsidRPr="004A1A54">
              <w:rPr>
                <w:rFonts w:ascii="Tahoma" w:hAnsi="Tahoma" w:cs="Tahoma"/>
                <w:sz w:val="20"/>
                <w:szCs w:val="20"/>
                <w:lang w:val="pt-BR"/>
              </w:rPr>
              <w:t>Os estudantes são capazes de criar uma pintura utilizando cores primárias e secundárias?</w:t>
            </w:r>
          </w:p>
        </w:tc>
        <w:tc>
          <w:tcPr>
            <w:tcW w:w="794" w:type="dxa"/>
            <w:tcBorders>
              <w:top w:val="single" w:sz="4" w:space="0" w:color="auto"/>
              <w:left w:val="single" w:sz="4" w:space="0" w:color="auto"/>
              <w:bottom w:val="single" w:sz="4" w:space="0" w:color="auto"/>
              <w:right w:val="single" w:sz="4" w:space="0" w:color="auto"/>
            </w:tcBorders>
            <w:tcMar>
              <w:left w:w="108" w:type="dxa"/>
            </w:tcMar>
          </w:tcPr>
          <w:p w14:paraId="625F51E6" w14:textId="77777777" w:rsidR="00106817" w:rsidRPr="002D3028" w:rsidRDefault="00106817">
            <w:pPr>
              <w:rPr>
                <w:rFonts w:ascii="Tahoma" w:hAnsi="Tahoma"/>
                <w:bCs/>
                <w:color w:val="FFFFFF" w:themeColor="background1"/>
                <w:sz w:val="20"/>
                <w:szCs w:val="20"/>
                <w:lang w:val="pt-BR"/>
              </w:rPr>
            </w:pPr>
          </w:p>
        </w:tc>
        <w:tc>
          <w:tcPr>
            <w:tcW w:w="795" w:type="dxa"/>
            <w:tcBorders>
              <w:top w:val="single" w:sz="4" w:space="0" w:color="auto"/>
              <w:left w:val="single" w:sz="4" w:space="0" w:color="auto"/>
              <w:bottom w:val="single" w:sz="4" w:space="0" w:color="auto"/>
              <w:right w:val="single" w:sz="4" w:space="0" w:color="auto"/>
            </w:tcBorders>
            <w:tcMar>
              <w:left w:w="108" w:type="dxa"/>
            </w:tcMar>
          </w:tcPr>
          <w:p w14:paraId="7DD5CA87" w14:textId="77777777" w:rsidR="00106817" w:rsidRPr="002D3028" w:rsidRDefault="00106817">
            <w:pPr>
              <w:rPr>
                <w:rFonts w:ascii="Tahoma" w:hAnsi="Tahoma"/>
                <w:bCs/>
                <w:color w:val="FFFFFF" w:themeColor="background1"/>
                <w:sz w:val="20"/>
                <w:szCs w:val="20"/>
                <w:lang w:val="pt-BR"/>
              </w:rPr>
            </w:pPr>
          </w:p>
        </w:tc>
        <w:tc>
          <w:tcPr>
            <w:tcW w:w="1700" w:type="dxa"/>
            <w:tcBorders>
              <w:top w:val="single" w:sz="4" w:space="0" w:color="auto"/>
              <w:left w:val="single" w:sz="4" w:space="0" w:color="auto"/>
              <w:bottom w:val="single" w:sz="4" w:space="0" w:color="auto"/>
              <w:right w:val="single" w:sz="4" w:space="0" w:color="auto"/>
            </w:tcBorders>
            <w:tcMar>
              <w:left w:w="108" w:type="dxa"/>
            </w:tcMar>
          </w:tcPr>
          <w:p w14:paraId="0DC7A56A" w14:textId="77777777" w:rsidR="00106817" w:rsidRPr="002D3028" w:rsidRDefault="00106817">
            <w:pPr>
              <w:rPr>
                <w:rFonts w:ascii="Tahoma" w:hAnsi="Tahoma"/>
                <w:bCs/>
                <w:color w:val="FFFFFF" w:themeColor="background1"/>
                <w:sz w:val="20"/>
                <w:szCs w:val="20"/>
                <w:lang w:val="pt-BR"/>
              </w:rPr>
            </w:pPr>
          </w:p>
        </w:tc>
      </w:tr>
      <w:tr w:rsidR="006935DB" w:rsidRPr="00383223" w14:paraId="0457ABF0" w14:textId="77777777" w:rsidTr="00EE6096">
        <w:trPr>
          <w:trHeight w:val="24"/>
        </w:trPr>
        <w:tc>
          <w:tcPr>
            <w:tcW w:w="9582" w:type="dxa"/>
            <w:gridSpan w:val="4"/>
            <w:tcBorders>
              <w:top w:val="single" w:sz="4" w:space="0" w:color="auto"/>
              <w:left w:val="single" w:sz="4" w:space="0" w:color="auto"/>
              <w:bottom w:val="single" w:sz="4" w:space="0" w:color="auto"/>
              <w:right w:val="single" w:sz="4" w:space="0" w:color="auto"/>
            </w:tcBorders>
            <w:tcMar>
              <w:left w:w="108" w:type="dxa"/>
            </w:tcMar>
          </w:tcPr>
          <w:p w14:paraId="07A29C6D" w14:textId="5B99E067" w:rsidR="006935DB" w:rsidRPr="002D3028" w:rsidRDefault="004A1A54" w:rsidP="00711700">
            <w:pPr>
              <w:autoSpaceDE w:val="0"/>
              <w:autoSpaceDN w:val="0"/>
              <w:adjustRightInd w:val="0"/>
              <w:spacing w:before="80" w:after="80"/>
              <w:jc w:val="both"/>
              <w:rPr>
                <w:rFonts w:ascii="Tahoma" w:hAnsi="Tahoma" w:cs="Tahoma"/>
                <w:color w:val="0000FF"/>
                <w:sz w:val="20"/>
                <w:szCs w:val="20"/>
                <w:lang w:val="pt-BR"/>
              </w:rPr>
            </w:pPr>
            <w:r w:rsidRPr="004A1A54">
              <w:rPr>
                <w:rFonts w:ascii="Tahoma" w:hAnsi="Tahoma" w:cs="Tahoma"/>
                <w:color w:val="0070C0"/>
                <w:sz w:val="20"/>
                <w:szCs w:val="20"/>
                <w:lang w:val="pt-BR"/>
              </w:rPr>
              <w:t xml:space="preserve">Peça aos estudantes </w:t>
            </w:r>
            <w:r w:rsidR="002B1901">
              <w:rPr>
                <w:rFonts w:ascii="Tahoma" w:hAnsi="Tahoma" w:cs="Tahoma"/>
                <w:color w:val="0070C0"/>
                <w:sz w:val="20"/>
                <w:szCs w:val="20"/>
                <w:lang w:val="pt-BR"/>
              </w:rPr>
              <w:t>que</w:t>
            </w:r>
            <w:r w:rsidRPr="004A1A54">
              <w:rPr>
                <w:rFonts w:ascii="Tahoma" w:hAnsi="Tahoma" w:cs="Tahoma"/>
                <w:color w:val="0070C0"/>
                <w:sz w:val="20"/>
                <w:szCs w:val="20"/>
                <w:lang w:val="pt-BR"/>
              </w:rPr>
              <w:t xml:space="preserve"> criem uma tabela identificando as cores primárias </w:t>
            </w:r>
            <w:r w:rsidR="00830C27">
              <w:rPr>
                <w:rFonts w:ascii="Tahoma" w:hAnsi="Tahoma" w:cs="Tahoma"/>
                <w:color w:val="0070C0"/>
                <w:sz w:val="20"/>
                <w:szCs w:val="20"/>
                <w:lang w:val="pt-BR"/>
              </w:rPr>
              <w:t xml:space="preserve">e </w:t>
            </w:r>
            <w:r w:rsidRPr="004A1A54">
              <w:rPr>
                <w:rFonts w:ascii="Tahoma" w:hAnsi="Tahoma" w:cs="Tahoma"/>
                <w:color w:val="0070C0"/>
                <w:sz w:val="20"/>
                <w:szCs w:val="20"/>
                <w:lang w:val="pt-BR"/>
              </w:rPr>
              <w:t xml:space="preserve">as secundárias, utilizando o mesmo procedimento mostrado anteriormente por você. Essa tabela pode servir </w:t>
            </w:r>
            <w:r w:rsidR="00830C27">
              <w:rPr>
                <w:rFonts w:ascii="Tahoma" w:hAnsi="Tahoma" w:cs="Tahoma"/>
                <w:color w:val="0070C0"/>
                <w:sz w:val="20"/>
                <w:szCs w:val="20"/>
                <w:lang w:val="pt-BR"/>
              </w:rPr>
              <w:t>de</w:t>
            </w:r>
            <w:r w:rsidR="00830C27" w:rsidRPr="004A1A54">
              <w:rPr>
                <w:rFonts w:ascii="Tahoma" w:hAnsi="Tahoma" w:cs="Tahoma"/>
                <w:color w:val="0070C0"/>
                <w:sz w:val="20"/>
                <w:szCs w:val="20"/>
                <w:lang w:val="pt-BR"/>
              </w:rPr>
              <w:t xml:space="preserve"> </w:t>
            </w:r>
            <w:r w:rsidRPr="004A1A54">
              <w:rPr>
                <w:rFonts w:ascii="Tahoma" w:hAnsi="Tahoma" w:cs="Tahoma"/>
                <w:color w:val="0070C0"/>
                <w:sz w:val="20"/>
                <w:szCs w:val="20"/>
                <w:lang w:val="pt-BR"/>
              </w:rPr>
              <w:t>guia para as atividades em que forem empregar essas cores.</w:t>
            </w:r>
          </w:p>
        </w:tc>
      </w:tr>
    </w:tbl>
    <w:p w14:paraId="326BBB5A" w14:textId="77777777" w:rsidR="00106817" w:rsidRPr="00711700" w:rsidRDefault="00F64EB4">
      <w:pPr>
        <w:rPr>
          <w:rFonts w:ascii="Cambria-Bold" w:eastAsia="Arial" w:hAnsi="Cambria-Bold" w:cs="Cambria-Bold"/>
          <w:b/>
          <w:bCs/>
          <w:caps/>
          <w:color w:val="000000"/>
          <w:sz w:val="16"/>
          <w:szCs w:val="16"/>
          <w:lang w:val="pt-BR" w:eastAsia="es-ES"/>
        </w:rPr>
      </w:pPr>
      <w:r w:rsidRPr="00711700">
        <w:rPr>
          <w:sz w:val="16"/>
          <w:szCs w:val="16"/>
          <w:lang w:val="pt-BR"/>
        </w:rPr>
        <w:br w:type="page"/>
      </w:r>
    </w:p>
    <w:p w14:paraId="69FF4921" w14:textId="418ABB4F" w:rsidR="00106817" w:rsidRPr="00EE6096" w:rsidRDefault="00496C34" w:rsidP="001F4CAB">
      <w:pPr>
        <w:pStyle w:val="00PESO2"/>
      </w:pPr>
      <w:r w:rsidRPr="00EE6096">
        <w:lastRenderedPageBreak/>
        <w:t>Sugestões para acompanhar o desenvolvimento dos estudantes</w:t>
      </w:r>
    </w:p>
    <w:p w14:paraId="02408A30" w14:textId="77777777" w:rsidR="00CB3149" w:rsidRPr="00376692" w:rsidRDefault="00CB3149" w:rsidP="00AF696C">
      <w:pPr>
        <w:pStyle w:val="00P1"/>
      </w:pPr>
    </w:p>
    <w:p w14:paraId="79A09A49" w14:textId="6611CCE7" w:rsidR="004A1A54" w:rsidRPr="004A1A54" w:rsidRDefault="004A1A54" w:rsidP="004A1A54">
      <w:pPr>
        <w:pStyle w:val="00Textogeralbullet"/>
      </w:pPr>
      <w:r w:rsidRPr="004A1A54">
        <w:t xml:space="preserve">Solicite aos estudantes que escolham uma tinta de cor primária, secundária ou terciária. Oriente-os a desenhar </w:t>
      </w:r>
      <w:r w:rsidR="00F71437">
        <w:t>sete c</w:t>
      </w:r>
      <w:r w:rsidRPr="004A1A54">
        <w:t>írculos em sequência, de 3 cm de diâmetro cada</w:t>
      </w:r>
      <w:r w:rsidR="00830C27">
        <w:t xml:space="preserve"> um</w:t>
      </w:r>
      <w:r w:rsidRPr="004A1A54">
        <w:t xml:space="preserve">, em uma folha de papel </w:t>
      </w:r>
      <w:proofErr w:type="spellStart"/>
      <w:r w:rsidRPr="004A1A54">
        <w:t>canson</w:t>
      </w:r>
      <w:proofErr w:type="spellEnd"/>
      <w:r w:rsidRPr="004A1A54">
        <w:t xml:space="preserve"> tamanho A4. Diga-lhes para</w:t>
      </w:r>
      <w:r w:rsidR="00F71437">
        <w:t xml:space="preserve"> produzir diferentes tonalidades da cor escolhida</w:t>
      </w:r>
      <w:r w:rsidRPr="004A1A54">
        <w:t>, utilizando mistura</w:t>
      </w:r>
      <w:r w:rsidR="00F71437">
        <w:t>ndo-a com as</w:t>
      </w:r>
      <w:r w:rsidRPr="004A1A54">
        <w:t xml:space="preserve"> tintas preta e branca. O círculo do meio deve ser pintado com tinta da cor pura. Os três círculos da esquerda devem ser pintados com as misturas de tinta da cor escolhida com preto e os da direita com as misturas com branco. Ao final, os estudantes obterão uma escala cromática que vai de um tom bem escuro a um tom bem claro. Essa atividade favorece a habilidade EF15AR02.</w:t>
      </w:r>
    </w:p>
    <w:p w14:paraId="30B6A903" w14:textId="6D6BD7D6" w:rsidR="00106817" w:rsidRPr="006935DB" w:rsidRDefault="004A1A54" w:rsidP="004A1A54">
      <w:pPr>
        <w:pStyle w:val="00Textogeralbullet"/>
      </w:pPr>
      <w:r w:rsidRPr="004A1A54">
        <w:t xml:space="preserve">Solicite aos estudantes que observem seus lápis de cor e separem diferentes tonalidades de uma mesma cor. Proponha a criação de uma composição geométrica abstrata utilizando as diferentes tonalidades da cor escolhida. Oriente os estudantes a utilizar instrumentos de desenho para realizar a composição, como régua, esquadro e bolômetro. </w:t>
      </w:r>
      <w:r w:rsidRPr="00F71437">
        <w:t>Essa atividade favorece as habilidades EF15AR02 e EF15AR04.</w:t>
      </w:r>
      <w:r w:rsidR="00F64EB4" w:rsidRPr="006935DB">
        <w:t xml:space="preserve"> </w:t>
      </w:r>
    </w:p>
    <w:p w14:paraId="6A7E9FB8" w14:textId="4683383A" w:rsidR="00106817" w:rsidRDefault="00106817">
      <w:pPr>
        <w:rPr>
          <w:rFonts w:ascii="Arial" w:eastAsia="Arial" w:hAnsi="Arial" w:cs="Arial"/>
          <w:lang w:val="pt-BR"/>
        </w:rPr>
      </w:pPr>
    </w:p>
    <w:p w14:paraId="3310E323" w14:textId="77777777" w:rsidR="004D7975" w:rsidRDefault="004D7975">
      <w:pPr>
        <w:rPr>
          <w:rFonts w:ascii="Arial" w:eastAsia="Arial" w:hAnsi="Arial" w:cs="Arial"/>
          <w:lang w:val="pt-BR"/>
        </w:rPr>
      </w:pPr>
    </w:p>
    <w:tbl>
      <w:tblPr>
        <w:tblStyle w:val="Tabelacomgrade"/>
        <w:tblW w:w="9298" w:type="dxa"/>
        <w:tblInd w:w="392" w:type="dxa"/>
        <w:tblLook w:val="04A0" w:firstRow="1" w:lastRow="0" w:firstColumn="1" w:lastColumn="0" w:noHBand="0" w:noVBand="1"/>
      </w:tblPr>
      <w:tblGrid>
        <w:gridCol w:w="9298"/>
      </w:tblGrid>
      <w:tr w:rsidR="00106817" w14:paraId="36667350" w14:textId="77777777" w:rsidTr="00EE6096">
        <w:tc>
          <w:tcPr>
            <w:tcW w:w="9298" w:type="dxa"/>
            <w:shd w:val="clear" w:color="auto" w:fill="808080" w:themeFill="background1" w:themeFillShade="80"/>
            <w:tcMar>
              <w:left w:w="108" w:type="dxa"/>
            </w:tcMar>
          </w:tcPr>
          <w:p w14:paraId="16C24890" w14:textId="77777777" w:rsidR="00106817" w:rsidRDefault="00F64EB4">
            <w:pPr>
              <w:spacing w:before="120" w:after="120"/>
              <w:jc w:val="center"/>
              <w:rPr>
                <w:rFonts w:ascii="Cambria" w:hAnsi="Cambria" w:cs="Arial"/>
                <w:b/>
                <w:lang w:val="pt-BR"/>
              </w:rPr>
            </w:pPr>
            <w:r>
              <w:rPr>
                <w:rFonts w:ascii="Tahoma" w:hAnsi="Tahoma" w:cs="Tahoma"/>
                <w:b/>
                <w:bCs/>
                <w:color w:val="FFFFFF" w:themeColor="background1"/>
                <w:sz w:val="20"/>
                <w:szCs w:val="20"/>
                <w:lang w:val="pt-BR"/>
              </w:rPr>
              <w:t>Quadro de habilidades essenciais</w:t>
            </w:r>
          </w:p>
        </w:tc>
      </w:tr>
      <w:tr w:rsidR="00106817" w:rsidRPr="00383223" w14:paraId="46B762F4" w14:textId="77777777" w:rsidTr="00EE6096">
        <w:tc>
          <w:tcPr>
            <w:tcW w:w="9298" w:type="dxa"/>
            <w:shd w:val="clear" w:color="auto" w:fill="auto"/>
            <w:tcMar>
              <w:left w:w="108" w:type="dxa"/>
            </w:tcMar>
          </w:tcPr>
          <w:p w14:paraId="136283FB" w14:textId="27B9037C" w:rsidR="00106817" w:rsidRDefault="004A1A54" w:rsidP="004D7975">
            <w:pPr>
              <w:pStyle w:val="00Textogeral"/>
              <w:spacing w:before="120" w:after="120"/>
              <w:ind w:firstLine="0"/>
              <w:rPr>
                <w:rFonts w:eastAsia="Arial"/>
              </w:rPr>
            </w:pPr>
            <w:r w:rsidRPr="00F71437">
              <w:rPr>
                <w:rFonts w:eastAsia="Arial"/>
              </w:rPr>
              <w:t>Considerando</w:t>
            </w:r>
            <w:r w:rsidRPr="004A1A54">
              <w:rPr>
                <w:rFonts w:eastAsia="Arial"/>
              </w:rPr>
              <w:t xml:space="preserve"> as habilidades da BNCC – 3</w:t>
            </w:r>
            <w:r w:rsidRPr="004A1A54">
              <w:rPr>
                <w:rFonts w:eastAsia="Arial"/>
                <w:u w:val="single"/>
                <w:vertAlign w:val="superscript"/>
              </w:rPr>
              <w:t>a</w:t>
            </w:r>
            <w:r w:rsidRPr="004A1A54">
              <w:rPr>
                <w:rFonts w:eastAsia="Arial"/>
              </w:rPr>
              <w:t xml:space="preserve"> versão empregadas neste bimestre, a que consideramos essencial para que os estudantes possam dar continuidade aos estudos é:</w:t>
            </w:r>
          </w:p>
          <w:p w14:paraId="7FC76A15" w14:textId="77777777" w:rsidR="00F71437" w:rsidRDefault="00F71437" w:rsidP="004D7975">
            <w:pPr>
              <w:pStyle w:val="00Textogeral"/>
              <w:spacing w:before="120" w:after="120"/>
              <w:ind w:firstLine="0"/>
              <w:rPr>
                <w:rFonts w:eastAsia="Arial"/>
              </w:rPr>
            </w:pPr>
          </w:p>
          <w:p w14:paraId="2403F414" w14:textId="25ECBE95" w:rsidR="00106817" w:rsidRDefault="004A1A54" w:rsidP="00CB3149">
            <w:pPr>
              <w:pStyle w:val="00Textogeralbullet"/>
              <w:spacing w:after="120"/>
              <w:rPr>
                <w:rFonts w:cs="Cambria"/>
              </w:rPr>
            </w:pPr>
            <w:r w:rsidRPr="004A1A54">
              <w:t>(EF15AR02) Explorar e reconhecer elementos constitutivos das artes visuais (ponto, linha, forma, cor, espaço, movimento etc.).</w:t>
            </w:r>
          </w:p>
        </w:tc>
      </w:tr>
    </w:tbl>
    <w:p w14:paraId="5B695A3B" w14:textId="77777777" w:rsidR="00106817" w:rsidRDefault="00F64EB4">
      <w:pPr>
        <w:rPr>
          <w:lang w:val="pt-BR"/>
        </w:rPr>
      </w:pPr>
      <w:r w:rsidRPr="00DF501B">
        <w:rPr>
          <w:lang w:val="pt-BR"/>
        </w:rPr>
        <w:br w:type="page"/>
      </w:r>
    </w:p>
    <w:tbl>
      <w:tblPr>
        <w:tblW w:w="9581" w:type="dxa"/>
        <w:tblInd w:w="108" w:type="dxa"/>
        <w:tblLayout w:type="fixed"/>
        <w:tblLook w:val="0400" w:firstRow="0" w:lastRow="0" w:firstColumn="0" w:lastColumn="0" w:noHBand="0" w:noVBand="1"/>
      </w:tblPr>
      <w:tblGrid>
        <w:gridCol w:w="6520"/>
        <w:gridCol w:w="1020"/>
        <w:gridCol w:w="1020"/>
        <w:gridCol w:w="1021"/>
      </w:tblGrid>
      <w:tr w:rsidR="000E0FD0" w:rsidRPr="003119D9" w14:paraId="5F11B2F6" w14:textId="77777777" w:rsidTr="00EE6096">
        <w:trPr>
          <w:trHeight w:val="24"/>
        </w:trPr>
        <w:tc>
          <w:tcPr>
            <w:tcW w:w="9581" w:type="dxa"/>
            <w:gridSpan w:val="4"/>
            <w:tcBorders>
              <w:top w:val="single" w:sz="4" w:space="0" w:color="009999"/>
              <w:left w:val="single" w:sz="4" w:space="0" w:color="009999"/>
              <w:bottom w:val="single" w:sz="4" w:space="0" w:color="009999"/>
              <w:right w:val="single" w:sz="4" w:space="0" w:color="009999"/>
            </w:tcBorders>
            <w:shd w:val="clear" w:color="auto" w:fill="808080" w:themeFill="background1" w:themeFillShade="80"/>
          </w:tcPr>
          <w:p w14:paraId="73B76E5C" w14:textId="77777777" w:rsidR="000E0FD0" w:rsidRPr="000845E6" w:rsidRDefault="000E0FD0" w:rsidP="00EE0019">
            <w:pPr>
              <w:pStyle w:val="peso2"/>
              <w:rPr>
                <w:color w:val="FFFFFF" w:themeColor="background1"/>
                <w:szCs w:val="20"/>
              </w:rPr>
            </w:pPr>
            <w:r w:rsidRPr="000845E6">
              <w:rPr>
                <w:color w:val="FFFFFF" w:themeColor="background1"/>
              </w:rPr>
              <w:lastRenderedPageBreak/>
              <w:t xml:space="preserve">Ficha para </w:t>
            </w:r>
            <w:proofErr w:type="spellStart"/>
            <w:r w:rsidRPr="000845E6">
              <w:rPr>
                <w:color w:val="FFFFFF" w:themeColor="background1"/>
              </w:rPr>
              <w:t>autoavaliação</w:t>
            </w:r>
            <w:proofErr w:type="spellEnd"/>
          </w:p>
        </w:tc>
      </w:tr>
      <w:tr w:rsidR="000E0FD0" w:rsidRPr="00383223" w14:paraId="6126F9B7" w14:textId="77777777" w:rsidTr="00EE6096">
        <w:trPr>
          <w:trHeight w:val="24"/>
        </w:trPr>
        <w:tc>
          <w:tcPr>
            <w:tcW w:w="9581" w:type="dxa"/>
            <w:gridSpan w:val="4"/>
            <w:tcBorders>
              <w:top w:val="single" w:sz="4" w:space="0" w:color="009999"/>
              <w:left w:val="single" w:sz="4" w:space="0" w:color="009999"/>
              <w:right w:val="single" w:sz="4" w:space="0" w:color="009999"/>
            </w:tcBorders>
          </w:tcPr>
          <w:p w14:paraId="450B64CE" w14:textId="0CF56E1A" w:rsidR="000E0FD0" w:rsidRPr="00376692" w:rsidRDefault="000E0FD0" w:rsidP="00FF0943">
            <w:pPr>
              <w:spacing w:before="120" w:after="120"/>
              <w:rPr>
                <w:rFonts w:ascii="Tahoma" w:hAnsi="Tahoma" w:cs="Tahoma"/>
                <w:b/>
                <w:bCs/>
                <w:sz w:val="22"/>
                <w:szCs w:val="22"/>
                <w:lang w:val="pt-BR"/>
              </w:rPr>
            </w:pPr>
            <w:r w:rsidRPr="00376692">
              <w:rPr>
                <w:rFonts w:ascii="Tahoma" w:hAnsi="Tahoma" w:cs="Tahoma"/>
                <w:bCs/>
                <w:sz w:val="22"/>
                <w:szCs w:val="22"/>
                <w:lang w:val="pt-BR"/>
              </w:rPr>
              <w:t xml:space="preserve">Marque X na carinha que retrata melhor o que você sente ao responder </w:t>
            </w:r>
            <w:r w:rsidR="002B72A7" w:rsidRPr="00376692">
              <w:rPr>
                <w:rFonts w:ascii="Tahoma" w:hAnsi="Tahoma" w:cs="Tahoma"/>
                <w:bCs/>
                <w:sz w:val="22"/>
                <w:szCs w:val="22"/>
                <w:lang w:val="pt-BR"/>
              </w:rPr>
              <w:t xml:space="preserve">a </w:t>
            </w:r>
            <w:r w:rsidRPr="00376692">
              <w:rPr>
                <w:rFonts w:ascii="Tahoma" w:hAnsi="Tahoma" w:cs="Tahoma"/>
                <w:bCs/>
                <w:sz w:val="22"/>
                <w:szCs w:val="22"/>
                <w:lang w:val="pt-BR"/>
              </w:rPr>
              <w:t>cada questão</w:t>
            </w:r>
            <w:r w:rsidR="007E25BA">
              <w:rPr>
                <w:rFonts w:ascii="Tahoma" w:hAnsi="Tahoma" w:cs="Tahoma"/>
                <w:bCs/>
                <w:sz w:val="22"/>
                <w:szCs w:val="22"/>
                <w:lang w:val="pt-BR"/>
              </w:rPr>
              <w:t>.</w:t>
            </w:r>
          </w:p>
        </w:tc>
      </w:tr>
      <w:tr w:rsidR="000E0FD0" w:rsidRPr="003119D9" w14:paraId="41A19A60" w14:textId="77777777" w:rsidTr="00EE6096">
        <w:trPr>
          <w:trHeight w:val="1134"/>
        </w:trPr>
        <w:tc>
          <w:tcPr>
            <w:tcW w:w="6520" w:type="dxa"/>
            <w:tcBorders>
              <w:left w:val="single" w:sz="4" w:space="0" w:color="009999"/>
              <w:bottom w:val="single" w:sz="4" w:space="0" w:color="009999"/>
              <w:right w:val="single" w:sz="4" w:space="0" w:color="009999"/>
            </w:tcBorders>
          </w:tcPr>
          <w:p w14:paraId="2F46DB3E" w14:textId="77777777" w:rsidR="000E0FD0" w:rsidRPr="00376692" w:rsidRDefault="000E0FD0" w:rsidP="00FF0943">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tcPr>
          <w:p w14:paraId="0A035FAF" w14:textId="51BE557D" w:rsidR="000E0FD0" w:rsidRPr="004D7975" w:rsidRDefault="000E0FD0" w:rsidP="00037311">
            <w:pPr>
              <w:spacing w:before="120" w:after="60"/>
              <w:jc w:val="center"/>
              <w:rPr>
                <w:rFonts w:ascii="Tahoma" w:hAnsi="Tahoma" w:cs="Tahoma"/>
                <w:b/>
                <w:bCs/>
                <w:sz w:val="20"/>
                <w:szCs w:val="20"/>
              </w:rPr>
            </w:pPr>
            <w:r w:rsidRPr="004D7975">
              <w:rPr>
                <w:rFonts w:ascii="Tahoma" w:hAnsi="Tahoma" w:cs="Tahoma"/>
                <w:b/>
                <w:bCs/>
                <w:noProof/>
                <w:sz w:val="20"/>
                <w:szCs w:val="20"/>
                <w:lang w:val="pt-BR" w:eastAsia="pt-BR"/>
              </w:rPr>
              <w:drawing>
                <wp:inline distT="0" distB="0" distL="0" distR="0" wp14:anchorId="347463D4" wp14:editId="70268BA9">
                  <wp:extent cx="359664" cy="359664"/>
                  <wp:effectExtent l="0" t="0" r="2540" b="254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a_f_PBA2_MD_1bim_SD1_G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9664" cy="359664"/>
                          </a:xfrm>
                          <a:prstGeom prst="rect">
                            <a:avLst/>
                          </a:prstGeom>
                        </pic:spPr>
                      </pic:pic>
                    </a:graphicData>
                  </a:graphic>
                </wp:inline>
              </w:drawing>
            </w:r>
            <w:r w:rsidR="00037311">
              <w:rPr>
                <w:rFonts w:ascii="Tahoma" w:hAnsi="Tahoma" w:cs="Tahoma"/>
                <w:b/>
                <w:bCs/>
                <w:sz w:val="20"/>
                <w:szCs w:val="20"/>
              </w:rPr>
              <w:br/>
            </w:r>
            <w:r w:rsidRPr="004D7975">
              <w:rPr>
                <w:rFonts w:ascii="Tahoma" w:hAnsi="Tahoma" w:cs="Tahoma"/>
                <w:b/>
                <w:bCs/>
                <w:sz w:val="20"/>
                <w:szCs w:val="20"/>
              </w:rPr>
              <w:t>Sim</w:t>
            </w:r>
          </w:p>
        </w:tc>
        <w:tc>
          <w:tcPr>
            <w:tcW w:w="1020" w:type="dxa"/>
            <w:tcBorders>
              <w:top w:val="single" w:sz="4" w:space="0" w:color="009999"/>
              <w:left w:val="single" w:sz="4" w:space="0" w:color="009999"/>
              <w:bottom w:val="single" w:sz="4" w:space="0" w:color="009999"/>
              <w:right w:val="single" w:sz="4" w:space="0" w:color="009999"/>
            </w:tcBorders>
          </w:tcPr>
          <w:p w14:paraId="79579DD5" w14:textId="3F0B1645" w:rsidR="000E0FD0" w:rsidRPr="004D7975" w:rsidRDefault="000E0FD0" w:rsidP="00037311">
            <w:pPr>
              <w:spacing w:before="120" w:after="60"/>
              <w:jc w:val="center"/>
              <w:rPr>
                <w:rFonts w:ascii="Tahoma" w:hAnsi="Tahoma" w:cs="Tahoma"/>
                <w:b/>
                <w:bCs/>
                <w:sz w:val="20"/>
                <w:szCs w:val="20"/>
              </w:rPr>
            </w:pPr>
            <w:r w:rsidRPr="004D7975">
              <w:rPr>
                <w:rFonts w:ascii="Tahoma" w:hAnsi="Tahoma" w:cs="Tahoma"/>
                <w:b/>
                <w:bCs/>
                <w:noProof/>
                <w:sz w:val="20"/>
                <w:szCs w:val="20"/>
                <w:lang w:val="pt-BR" w:eastAsia="pt-BR"/>
              </w:rPr>
              <w:drawing>
                <wp:inline distT="0" distB="0" distL="0" distR="0" wp14:anchorId="11C8D5D2" wp14:editId="60BFA3D7">
                  <wp:extent cx="359664" cy="359664"/>
                  <wp:effectExtent l="0" t="0" r="2540" b="254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b_f_PBA2_MD_1bim_SD1_G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9664" cy="359664"/>
                          </a:xfrm>
                          <a:prstGeom prst="rect">
                            <a:avLst/>
                          </a:prstGeom>
                        </pic:spPr>
                      </pic:pic>
                    </a:graphicData>
                  </a:graphic>
                </wp:inline>
              </w:drawing>
            </w:r>
            <w:r w:rsidR="00037311">
              <w:rPr>
                <w:rFonts w:ascii="Tahoma" w:hAnsi="Tahoma" w:cs="Tahoma"/>
                <w:b/>
                <w:bCs/>
                <w:sz w:val="20"/>
                <w:szCs w:val="20"/>
              </w:rPr>
              <w:br/>
            </w:r>
            <w:proofErr w:type="spellStart"/>
            <w:r w:rsidRPr="004D7975">
              <w:rPr>
                <w:rFonts w:ascii="Tahoma" w:hAnsi="Tahoma" w:cs="Tahoma"/>
                <w:b/>
                <w:bCs/>
                <w:sz w:val="20"/>
                <w:szCs w:val="20"/>
              </w:rPr>
              <w:t>Mais</w:t>
            </w:r>
            <w:proofErr w:type="spellEnd"/>
            <w:r w:rsidRPr="004D7975">
              <w:rPr>
                <w:rFonts w:ascii="Tahoma" w:hAnsi="Tahoma" w:cs="Tahoma"/>
                <w:b/>
                <w:bCs/>
                <w:sz w:val="20"/>
                <w:szCs w:val="20"/>
              </w:rPr>
              <w:t xml:space="preserve"> </w:t>
            </w:r>
            <w:proofErr w:type="spellStart"/>
            <w:r w:rsidRPr="004D7975">
              <w:rPr>
                <w:rFonts w:ascii="Tahoma" w:hAnsi="Tahoma" w:cs="Tahoma"/>
                <w:b/>
                <w:bCs/>
                <w:sz w:val="20"/>
                <w:szCs w:val="20"/>
              </w:rPr>
              <w:t>ou</w:t>
            </w:r>
            <w:proofErr w:type="spellEnd"/>
            <w:r w:rsidRPr="004D7975">
              <w:rPr>
                <w:rFonts w:ascii="Tahoma" w:hAnsi="Tahoma" w:cs="Tahoma"/>
                <w:b/>
                <w:bCs/>
                <w:sz w:val="20"/>
                <w:szCs w:val="20"/>
              </w:rPr>
              <w:t xml:space="preserve"> </w:t>
            </w:r>
            <w:proofErr w:type="spellStart"/>
            <w:r w:rsidRPr="004D7975">
              <w:rPr>
                <w:rFonts w:ascii="Tahoma" w:hAnsi="Tahoma" w:cs="Tahoma"/>
                <w:b/>
                <w:bCs/>
                <w:sz w:val="20"/>
                <w:szCs w:val="20"/>
              </w:rPr>
              <w:t>menos</w:t>
            </w:r>
            <w:proofErr w:type="spellEnd"/>
          </w:p>
        </w:tc>
        <w:tc>
          <w:tcPr>
            <w:tcW w:w="1021" w:type="dxa"/>
            <w:tcBorders>
              <w:top w:val="single" w:sz="4" w:space="0" w:color="009999"/>
              <w:left w:val="single" w:sz="4" w:space="0" w:color="009999"/>
              <w:bottom w:val="single" w:sz="4" w:space="0" w:color="009999"/>
              <w:right w:val="single" w:sz="4" w:space="0" w:color="009999"/>
            </w:tcBorders>
          </w:tcPr>
          <w:p w14:paraId="3C0FB50D" w14:textId="2ABD8AA0" w:rsidR="000E0FD0" w:rsidRPr="004D7975" w:rsidRDefault="000E0FD0" w:rsidP="00037311">
            <w:pPr>
              <w:spacing w:before="120" w:after="60"/>
              <w:jc w:val="center"/>
              <w:rPr>
                <w:rFonts w:ascii="Tahoma" w:hAnsi="Tahoma" w:cs="Tahoma"/>
                <w:b/>
                <w:bCs/>
                <w:sz w:val="20"/>
                <w:szCs w:val="20"/>
              </w:rPr>
            </w:pPr>
            <w:r w:rsidRPr="004D7975">
              <w:rPr>
                <w:rFonts w:ascii="Tahoma" w:hAnsi="Tahoma" w:cs="Tahoma"/>
                <w:b/>
                <w:bCs/>
                <w:noProof/>
                <w:sz w:val="20"/>
                <w:szCs w:val="20"/>
                <w:lang w:val="pt-BR" w:eastAsia="pt-BR"/>
              </w:rPr>
              <w:drawing>
                <wp:inline distT="0" distB="0" distL="0" distR="0" wp14:anchorId="32FD650B" wp14:editId="3E1A2D17">
                  <wp:extent cx="359664" cy="359664"/>
                  <wp:effectExtent l="0" t="0" r="2540" b="254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1c_f_PBA2_MD_1bim_SD1_G1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9664" cy="359664"/>
                          </a:xfrm>
                          <a:prstGeom prst="rect">
                            <a:avLst/>
                          </a:prstGeom>
                        </pic:spPr>
                      </pic:pic>
                    </a:graphicData>
                  </a:graphic>
                </wp:inline>
              </w:drawing>
            </w:r>
            <w:r w:rsidR="00037311">
              <w:rPr>
                <w:rFonts w:ascii="Tahoma" w:hAnsi="Tahoma" w:cs="Tahoma"/>
                <w:b/>
                <w:bCs/>
                <w:sz w:val="20"/>
                <w:szCs w:val="20"/>
              </w:rPr>
              <w:br/>
            </w:r>
            <w:proofErr w:type="spellStart"/>
            <w:r w:rsidRPr="004D7975">
              <w:rPr>
                <w:rFonts w:ascii="Tahoma" w:hAnsi="Tahoma" w:cs="Tahoma"/>
                <w:b/>
                <w:bCs/>
                <w:sz w:val="20"/>
                <w:szCs w:val="20"/>
              </w:rPr>
              <w:t>Não</w:t>
            </w:r>
            <w:proofErr w:type="spellEnd"/>
          </w:p>
        </w:tc>
      </w:tr>
      <w:tr w:rsidR="000E0FD0" w:rsidRPr="00383223" w14:paraId="68107477" w14:textId="77777777" w:rsidTr="00EE6096">
        <w:trPr>
          <w:trHeight w:val="794"/>
        </w:trPr>
        <w:tc>
          <w:tcPr>
            <w:tcW w:w="6520" w:type="dxa"/>
            <w:tcBorders>
              <w:top w:val="single" w:sz="4" w:space="0" w:color="009999"/>
              <w:left w:val="single" w:sz="4" w:space="0" w:color="009999"/>
              <w:bottom w:val="single" w:sz="4" w:space="0" w:color="009999"/>
              <w:right w:val="single" w:sz="4" w:space="0" w:color="009999"/>
            </w:tcBorders>
            <w:vAlign w:val="center"/>
          </w:tcPr>
          <w:p w14:paraId="6FAC28DE" w14:textId="4B071AA6" w:rsidR="000E0FD0" w:rsidRPr="004A1A54" w:rsidRDefault="004A1A54" w:rsidP="004D7975">
            <w:pPr>
              <w:spacing w:before="120" w:after="120"/>
              <w:jc w:val="both"/>
              <w:rPr>
                <w:rFonts w:ascii="Tahoma" w:hAnsi="Tahoma" w:cs="Tahoma"/>
                <w:b/>
                <w:sz w:val="22"/>
                <w:szCs w:val="22"/>
                <w:lang w:val="pt-BR"/>
              </w:rPr>
            </w:pPr>
            <w:r w:rsidRPr="004A1A54">
              <w:rPr>
                <w:rFonts w:ascii="Tahoma" w:hAnsi="Tahoma" w:cs="Tahoma"/>
                <w:sz w:val="22"/>
                <w:szCs w:val="22"/>
                <w:lang w:val="pt-BR"/>
              </w:rPr>
              <w:t>Reconheço, no círculo cromático, as cores primárias e secundárias?</w:t>
            </w:r>
          </w:p>
        </w:tc>
        <w:tc>
          <w:tcPr>
            <w:tcW w:w="1020" w:type="dxa"/>
            <w:tcBorders>
              <w:top w:val="single" w:sz="4" w:space="0" w:color="009999"/>
              <w:left w:val="single" w:sz="4" w:space="0" w:color="009999"/>
              <w:bottom w:val="single" w:sz="4" w:space="0" w:color="009999"/>
              <w:right w:val="single" w:sz="4" w:space="0" w:color="009999"/>
            </w:tcBorders>
            <w:vAlign w:val="center"/>
          </w:tcPr>
          <w:p w14:paraId="3AA8BE3E"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vAlign w:val="center"/>
          </w:tcPr>
          <w:p w14:paraId="76971215"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vAlign w:val="center"/>
          </w:tcPr>
          <w:p w14:paraId="1C9DAD5C" w14:textId="77777777" w:rsidR="000E0FD0" w:rsidRPr="004D7975" w:rsidRDefault="000E0FD0" w:rsidP="00FF0943">
            <w:pPr>
              <w:spacing w:before="120" w:after="120"/>
              <w:rPr>
                <w:rFonts w:ascii="Tahoma" w:hAnsi="Tahoma" w:cs="Tahoma"/>
                <w:bCs/>
                <w:color w:val="FFFFFF" w:themeColor="background1"/>
                <w:sz w:val="20"/>
                <w:szCs w:val="20"/>
                <w:lang w:val="pt-BR"/>
              </w:rPr>
            </w:pPr>
          </w:p>
        </w:tc>
      </w:tr>
      <w:tr w:rsidR="000E0FD0" w:rsidRPr="00383223" w14:paraId="5EDF04D6" w14:textId="77777777" w:rsidTr="00EE6096">
        <w:trPr>
          <w:trHeight w:val="794"/>
        </w:trPr>
        <w:tc>
          <w:tcPr>
            <w:tcW w:w="6520" w:type="dxa"/>
            <w:tcBorders>
              <w:top w:val="single" w:sz="4" w:space="0" w:color="009999"/>
              <w:left w:val="single" w:sz="4" w:space="0" w:color="009999"/>
              <w:bottom w:val="single" w:sz="4" w:space="0" w:color="009999"/>
              <w:right w:val="single" w:sz="4" w:space="0" w:color="009999"/>
            </w:tcBorders>
            <w:vAlign w:val="center"/>
          </w:tcPr>
          <w:p w14:paraId="5A50F576" w14:textId="65AC4D07" w:rsidR="000E0FD0" w:rsidRPr="004A1A54" w:rsidRDefault="004A1A54" w:rsidP="004D7975">
            <w:pPr>
              <w:spacing w:before="120" w:after="120"/>
              <w:jc w:val="both"/>
              <w:rPr>
                <w:rFonts w:ascii="Tahoma" w:hAnsi="Tahoma" w:cs="Tahoma"/>
                <w:b/>
                <w:sz w:val="22"/>
                <w:szCs w:val="22"/>
                <w:lang w:val="pt-BR"/>
              </w:rPr>
            </w:pPr>
            <w:r w:rsidRPr="004A1A54">
              <w:rPr>
                <w:rFonts w:ascii="Tahoma" w:hAnsi="Tahoma" w:cs="Tahoma"/>
                <w:sz w:val="22"/>
                <w:szCs w:val="22"/>
                <w:lang w:val="pt-BR"/>
              </w:rPr>
              <w:t xml:space="preserve">Sou capaz de </w:t>
            </w:r>
            <w:r w:rsidR="00F71437">
              <w:rPr>
                <w:rFonts w:ascii="Tahoma" w:hAnsi="Tahoma" w:cs="Tahoma"/>
                <w:sz w:val="22"/>
                <w:szCs w:val="22"/>
                <w:lang w:val="pt-BR"/>
              </w:rPr>
              <w:t xml:space="preserve">produzir </w:t>
            </w:r>
            <w:r w:rsidRPr="004A1A54">
              <w:rPr>
                <w:rFonts w:ascii="Tahoma" w:hAnsi="Tahoma" w:cs="Tahoma"/>
                <w:sz w:val="22"/>
                <w:szCs w:val="22"/>
                <w:lang w:val="pt-BR"/>
              </w:rPr>
              <w:t xml:space="preserve">cores secundárias misturando as tintas </w:t>
            </w:r>
            <w:r w:rsidR="00F71437">
              <w:rPr>
                <w:rFonts w:ascii="Tahoma" w:hAnsi="Tahoma" w:cs="Tahoma"/>
                <w:sz w:val="22"/>
                <w:szCs w:val="22"/>
                <w:lang w:val="pt-BR"/>
              </w:rPr>
              <w:t xml:space="preserve">de cores </w:t>
            </w:r>
            <w:r w:rsidRPr="004A1A54">
              <w:rPr>
                <w:rFonts w:ascii="Tahoma" w:hAnsi="Tahoma" w:cs="Tahoma"/>
                <w:sz w:val="22"/>
                <w:szCs w:val="22"/>
                <w:lang w:val="pt-BR"/>
              </w:rPr>
              <w:t>primárias?</w:t>
            </w:r>
          </w:p>
        </w:tc>
        <w:tc>
          <w:tcPr>
            <w:tcW w:w="1020" w:type="dxa"/>
            <w:tcBorders>
              <w:top w:val="single" w:sz="4" w:space="0" w:color="009999"/>
              <w:left w:val="single" w:sz="4" w:space="0" w:color="009999"/>
              <w:bottom w:val="single" w:sz="4" w:space="0" w:color="009999"/>
              <w:right w:val="single" w:sz="4" w:space="0" w:color="009999"/>
            </w:tcBorders>
            <w:vAlign w:val="center"/>
          </w:tcPr>
          <w:p w14:paraId="6EE58FD9"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vAlign w:val="center"/>
          </w:tcPr>
          <w:p w14:paraId="77CC6BD1"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vAlign w:val="center"/>
          </w:tcPr>
          <w:p w14:paraId="78513805" w14:textId="77777777" w:rsidR="000E0FD0" w:rsidRPr="004D7975" w:rsidRDefault="000E0FD0" w:rsidP="00FF0943">
            <w:pPr>
              <w:spacing w:before="120" w:after="120"/>
              <w:rPr>
                <w:rFonts w:ascii="Tahoma" w:hAnsi="Tahoma" w:cs="Tahoma"/>
                <w:bCs/>
                <w:color w:val="FFFFFF" w:themeColor="background1"/>
                <w:sz w:val="20"/>
                <w:szCs w:val="20"/>
                <w:lang w:val="pt-BR"/>
              </w:rPr>
            </w:pPr>
          </w:p>
        </w:tc>
      </w:tr>
      <w:tr w:rsidR="000E0FD0" w:rsidRPr="00383223" w14:paraId="404CCCF4" w14:textId="77777777" w:rsidTr="00EE6096">
        <w:trPr>
          <w:trHeight w:val="794"/>
        </w:trPr>
        <w:tc>
          <w:tcPr>
            <w:tcW w:w="6520" w:type="dxa"/>
            <w:tcBorders>
              <w:top w:val="single" w:sz="4" w:space="0" w:color="009999"/>
              <w:left w:val="single" w:sz="4" w:space="0" w:color="009999"/>
              <w:bottom w:val="single" w:sz="4" w:space="0" w:color="009999"/>
              <w:right w:val="single" w:sz="4" w:space="0" w:color="009999"/>
            </w:tcBorders>
            <w:vAlign w:val="center"/>
          </w:tcPr>
          <w:p w14:paraId="2CC96AAC" w14:textId="035BAF36" w:rsidR="000E0FD0" w:rsidRPr="004A1A54" w:rsidRDefault="004A1A54" w:rsidP="004D7975">
            <w:pPr>
              <w:spacing w:before="120" w:after="120"/>
              <w:jc w:val="both"/>
              <w:rPr>
                <w:rFonts w:ascii="Tahoma" w:hAnsi="Tahoma" w:cs="Tahoma"/>
                <w:bCs/>
                <w:sz w:val="22"/>
                <w:szCs w:val="22"/>
                <w:lang w:val="pt-BR"/>
              </w:rPr>
            </w:pPr>
            <w:r w:rsidRPr="004A1A54">
              <w:rPr>
                <w:rFonts w:ascii="Tahoma" w:hAnsi="Tahoma" w:cs="Tahoma"/>
                <w:sz w:val="22"/>
                <w:szCs w:val="22"/>
                <w:lang w:val="pt-BR"/>
              </w:rPr>
              <w:t>Identifico diferentes tonalidades de uma mesma cor?</w:t>
            </w:r>
          </w:p>
        </w:tc>
        <w:tc>
          <w:tcPr>
            <w:tcW w:w="1020" w:type="dxa"/>
            <w:tcBorders>
              <w:top w:val="single" w:sz="4" w:space="0" w:color="009999"/>
              <w:left w:val="single" w:sz="4" w:space="0" w:color="009999"/>
              <w:bottom w:val="single" w:sz="4" w:space="0" w:color="009999"/>
              <w:right w:val="single" w:sz="4" w:space="0" w:color="009999"/>
            </w:tcBorders>
            <w:vAlign w:val="center"/>
          </w:tcPr>
          <w:p w14:paraId="460E15A9"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vAlign w:val="center"/>
          </w:tcPr>
          <w:p w14:paraId="2561D1AF"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vAlign w:val="center"/>
          </w:tcPr>
          <w:p w14:paraId="34B5DF85" w14:textId="77777777" w:rsidR="000E0FD0" w:rsidRPr="004D7975" w:rsidRDefault="000E0FD0" w:rsidP="00FF0943">
            <w:pPr>
              <w:spacing w:before="120" w:after="120"/>
              <w:rPr>
                <w:rFonts w:ascii="Tahoma" w:hAnsi="Tahoma" w:cs="Tahoma"/>
                <w:bCs/>
                <w:color w:val="FFFFFF" w:themeColor="background1"/>
                <w:sz w:val="20"/>
                <w:szCs w:val="20"/>
                <w:lang w:val="pt-BR"/>
              </w:rPr>
            </w:pPr>
          </w:p>
        </w:tc>
      </w:tr>
      <w:tr w:rsidR="004A1A54" w:rsidRPr="00383223" w14:paraId="10611DB8" w14:textId="77777777" w:rsidTr="00EE6096">
        <w:trPr>
          <w:trHeight w:val="794"/>
        </w:trPr>
        <w:tc>
          <w:tcPr>
            <w:tcW w:w="6520" w:type="dxa"/>
            <w:tcBorders>
              <w:top w:val="single" w:sz="4" w:space="0" w:color="009999"/>
              <w:left w:val="single" w:sz="4" w:space="0" w:color="009999"/>
              <w:bottom w:val="single" w:sz="4" w:space="0" w:color="009999"/>
              <w:right w:val="single" w:sz="4" w:space="0" w:color="009999"/>
            </w:tcBorders>
            <w:vAlign w:val="center"/>
          </w:tcPr>
          <w:p w14:paraId="0A07EB2F" w14:textId="3D7E763D" w:rsidR="004A1A54" w:rsidRPr="004A1A54" w:rsidRDefault="004A1A54" w:rsidP="004D7975">
            <w:pPr>
              <w:spacing w:before="120" w:after="120"/>
              <w:jc w:val="both"/>
              <w:rPr>
                <w:rFonts w:ascii="Tahoma" w:hAnsi="Tahoma" w:cs="Tahoma"/>
                <w:b/>
                <w:sz w:val="22"/>
                <w:szCs w:val="22"/>
                <w:lang w:val="pt-BR"/>
              </w:rPr>
            </w:pPr>
            <w:r w:rsidRPr="004A1A54">
              <w:rPr>
                <w:rFonts w:ascii="Tahoma" w:hAnsi="Tahoma" w:cs="Tahoma"/>
                <w:sz w:val="22"/>
                <w:szCs w:val="22"/>
                <w:lang w:val="pt-BR"/>
              </w:rPr>
              <w:t>Sou organizado ao trabalhar com tinta guache?</w:t>
            </w:r>
          </w:p>
        </w:tc>
        <w:tc>
          <w:tcPr>
            <w:tcW w:w="1020" w:type="dxa"/>
            <w:tcBorders>
              <w:top w:val="single" w:sz="4" w:space="0" w:color="009999"/>
              <w:left w:val="single" w:sz="4" w:space="0" w:color="009999"/>
              <w:bottom w:val="single" w:sz="4" w:space="0" w:color="009999"/>
              <w:right w:val="single" w:sz="4" w:space="0" w:color="009999"/>
            </w:tcBorders>
            <w:vAlign w:val="center"/>
          </w:tcPr>
          <w:p w14:paraId="6CD60FFD" w14:textId="77777777" w:rsidR="004A1A54" w:rsidRPr="004D7975" w:rsidRDefault="004A1A54" w:rsidP="00FF0943">
            <w:pPr>
              <w:spacing w:before="120" w:after="120"/>
              <w:rPr>
                <w:rFonts w:ascii="Tahoma" w:hAnsi="Tahoma" w:cs="Tahoma"/>
                <w:bCs/>
                <w:color w:val="FFFFFF" w:themeColor="background1"/>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vAlign w:val="center"/>
          </w:tcPr>
          <w:p w14:paraId="6B304A4B" w14:textId="77777777" w:rsidR="004A1A54" w:rsidRPr="004D7975" w:rsidRDefault="004A1A54" w:rsidP="00FF0943">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vAlign w:val="center"/>
          </w:tcPr>
          <w:p w14:paraId="369F17CE" w14:textId="77777777" w:rsidR="004A1A54" w:rsidRPr="004D7975" w:rsidRDefault="004A1A54" w:rsidP="00FF0943">
            <w:pPr>
              <w:spacing w:before="120" w:after="120"/>
              <w:rPr>
                <w:rFonts w:ascii="Tahoma" w:hAnsi="Tahoma" w:cs="Tahoma"/>
                <w:bCs/>
                <w:color w:val="FFFFFF" w:themeColor="background1"/>
                <w:sz w:val="20"/>
                <w:szCs w:val="20"/>
                <w:lang w:val="pt-BR"/>
              </w:rPr>
            </w:pPr>
          </w:p>
        </w:tc>
      </w:tr>
      <w:tr w:rsidR="000E0FD0" w:rsidRPr="003119D9" w14:paraId="70E2527D" w14:textId="77777777" w:rsidTr="00E304F8">
        <w:trPr>
          <w:trHeight w:val="7427"/>
        </w:trPr>
        <w:tc>
          <w:tcPr>
            <w:tcW w:w="9581" w:type="dxa"/>
            <w:gridSpan w:val="4"/>
            <w:tcBorders>
              <w:top w:val="single" w:sz="4" w:space="0" w:color="009999"/>
              <w:left w:val="single" w:sz="4" w:space="0" w:color="009999"/>
              <w:bottom w:val="single" w:sz="4" w:space="0" w:color="009999"/>
              <w:right w:val="single" w:sz="4" w:space="0" w:color="009999"/>
            </w:tcBorders>
          </w:tcPr>
          <w:p w14:paraId="6B939F43" w14:textId="77777777" w:rsidR="00EE6096" w:rsidRPr="007948B9" w:rsidRDefault="00EE6096" w:rsidP="00EE6096">
            <w:pPr>
              <w:spacing w:before="120" w:after="240"/>
              <w:jc w:val="both"/>
              <w:rPr>
                <w:rFonts w:ascii="Tahoma" w:hAnsi="Tahoma" w:cs="Tahoma"/>
                <w:sz w:val="22"/>
                <w:szCs w:val="22"/>
                <w:lang w:val="pt-BR"/>
              </w:rPr>
            </w:pPr>
            <w:r w:rsidRPr="007948B9">
              <w:rPr>
                <w:rFonts w:ascii="Tahoma" w:hAnsi="Tahoma" w:cs="Tahoma"/>
                <w:sz w:val="22"/>
                <w:szCs w:val="22"/>
                <w:lang w:val="pt-BR"/>
              </w:rPr>
              <w:t xml:space="preserve">Nas questões em que você </w:t>
            </w:r>
            <w:proofErr w:type="gramStart"/>
            <w:r w:rsidRPr="007948B9">
              <w:rPr>
                <w:rFonts w:ascii="Tahoma" w:hAnsi="Tahoma" w:cs="Tahoma"/>
                <w:sz w:val="22"/>
                <w:szCs w:val="22"/>
                <w:lang w:val="pt-BR"/>
              </w:rPr>
              <w:t xml:space="preserve">respondeu </w:t>
            </w:r>
            <w:r w:rsidRPr="007948B9">
              <w:rPr>
                <w:rFonts w:ascii="Tahoma" w:hAnsi="Tahoma" w:cs="Tahoma"/>
                <w:b/>
                <w:sz w:val="22"/>
                <w:szCs w:val="22"/>
                <w:lang w:val="pt-BR"/>
              </w:rPr>
              <w:t>Não</w:t>
            </w:r>
            <w:proofErr w:type="gramEnd"/>
            <w:r w:rsidRPr="007948B9">
              <w:rPr>
                <w:rFonts w:ascii="Tahoma" w:hAnsi="Tahoma" w:cs="Tahoma"/>
                <w:sz w:val="22"/>
                <w:szCs w:val="22"/>
                <w:lang w:val="pt-BR"/>
              </w:rPr>
              <w:t>, o que acredita que precisa fazer para melhorar?</w:t>
            </w:r>
          </w:p>
          <w:p w14:paraId="1951BE8F"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008391B"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0683B3C1"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059398CE"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0A59D854"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33CCB88D"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4FD0CF3D"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18AB4515"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D85FC02"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w:t>
            </w:r>
            <w:bookmarkStart w:id="1" w:name="_GoBack"/>
            <w:r>
              <w:rPr>
                <w:rFonts w:ascii="Tahoma" w:hAnsi="Tahoma" w:cs="Tahoma"/>
                <w:sz w:val="20"/>
                <w:szCs w:val="20"/>
              </w:rPr>
              <w:t>__</w:t>
            </w:r>
            <w:bookmarkEnd w:id="1"/>
            <w:r>
              <w:rPr>
                <w:rFonts w:ascii="Tahoma" w:hAnsi="Tahoma" w:cs="Tahoma"/>
                <w:sz w:val="20"/>
                <w:szCs w:val="20"/>
              </w:rPr>
              <w:t>_______________________________________________</w:t>
            </w:r>
          </w:p>
          <w:p w14:paraId="1821E093"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6574CD9B"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59428A4F"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A0AA774" w14:textId="77777777" w:rsidR="00EE6096"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31D91AB5" w14:textId="0414DAB6" w:rsidR="000E0FD0" w:rsidRPr="00562E5E" w:rsidRDefault="00EE6096" w:rsidP="00EE6096">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tc>
      </w:tr>
    </w:tbl>
    <w:p w14:paraId="35838337" w14:textId="77777777" w:rsidR="000E0FD0" w:rsidRPr="0078075A" w:rsidRDefault="000E0FD0" w:rsidP="008138AB">
      <w:pPr>
        <w:pStyle w:val="00Textogeral"/>
        <w:rPr>
          <w:sz w:val="20"/>
          <w:szCs w:val="20"/>
        </w:rPr>
      </w:pPr>
    </w:p>
    <w:sectPr w:rsidR="000E0FD0" w:rsidRPr="0078075A" w:rsidSect="00D77DAC">
      <w:headerReference w:type="even" r:id="rId14"/>
      <w:headerReference w:type="default" r:id="rId15"/>
      <w:footerReference w:type="even" r:id="rId16"/>
      <w:footerReference w:type="default" r:id="rId17"/>
      <w:headerReference w:type="first" r:id="rId18"/>
      <w:footerReference w:type="first" r:id="rId19"/>
      <w:pgSz w:w="11906" w:h="16838"/>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E95048" w14:textId="77777777" w:rsidR="00303707" w:rsidRDefault="00303707">
      <w:r>
        <w:separator/>
      </w:r>
    </w:p>
  </w:endnote>
  <w:endnote w:type="continuationSeparator" w:id="0">
    <w:p w14:paraId="729A420F" w14:textId="77777777" w:rsidR="00303707" w:rsidRDefault="003037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548211A0-5527-44F3-BEA9-316542C6292A}"/>
  </w:font>
  <w:font w:name="Times New Roman">
    <w:panose1 w:val="02020603050405020304"/>
    <w:charset w:val="00"/>
    <w:family w:val="roman"/>
    <w:pitch w:val="variable"/>
    <w:sig w:usb0="E0002EFF" w:usb1="C000785B" w:usb2="00000009" w:usb3="00000000" w:csb0="000001FF" w:csb1="00000000"/>
    <w:embedRegular r:id="rId2" w:fontKey="{F9E92598-0CDF-45E0-85B5-CEDBED5F6FFD}"/>
    <w:embedBold r:id="rId3" w:fontKey="{00A2A4BE-DEB8-477E-BC44-54B3E9DB98C1}"/>
  </w:font>
  <w:font w:name="Courier New">
    <w:panose1 w:val="02070309020205020404"/>
    <w:charset w:val="00"/>
    <w:family w:val="modern"/>
    <w:pitch w:val="fixed"/>
    <w:sig w:usb0="E0002EFF" w:usb1="C0007843" w:usb2="00000009" w:usb3="00000000" w:csb0="000001FF" w:csb1="00000000"/>
    <w:embedRegular r:id="rId4" w:fontKey="{0F90F6F6-E2EA-468A-9836-6311D7C6CBF6}"/>
  </w:font>
  <w:font w:name="Wingdings">
    <w:panose1 w:val="05000000000000000000"/>
    <w:charset w:val="02"/>
    <w:family w:val="auto"/>
    <w:pitch w:val="variable"/>
    <w:sig w:usb0="00000000" w:usb1="10000000" w:usb2="00000000" w:usb3="00000000" w:csb0="80000000" w:csb1="00000000"/>
    <w:embedRegular r:id="rId5" w:fontKey="{9C480145-AC0E-481F-A038-2D3D41D0F7DF}"/>
  </w:font>
  <w:font w:name="Calibri">
    <w:panose1 w:val="020F0502020204030204"/>
    <w:charset w:val="00"/>
    <w:family w:val="swiss"/>
    <w:pitch w:val="variable"/>
    <w:sig w:usb0="E0002AFF" w:usb1="C000247B" w:usb2="00000009" w:usb3="00000000" w:csb0="000001FF" w:csb1="00000000"/>
    <w:embedRegular r:id="rId6" w:fontKey="{B68EA6EF-FF62-411D-A338-E8B9927D5C62}"/>
    <w:embedBold r:id="rId7" w:fontKey="{C1A6247D-FC44-4FEF-BD89-833FE2F004D2}"/>
    <w:embedItalic r:id="rId8" w:fontKey="{74AFCB22-DBD2-4018-A417-04AB80F805B7}"/>
    <w:embedBoldItalic r:id="rId9" w:fontKey="{08023EBC-71DD-4470-B778-9F35E33080D0}"/>
  </w:font>
  <w:font w:name="Arial">
    <w:panose1 w:val="020B0604020202020204"/>
    <w:charset w:val="00"/>
    <w:family w:val="swiss"/>
    <w:pitch w:val="variable"/>
    <w:sig w:usb0="E0002EFF" w:usb1="C0007843" w:usb2="00000009" w:usb3="00000000" w:csb0="000001FF" w:csb1="00000000"/>
    <w:embedRegular r:id="rId10" w:fontKey="{46706E7D-767D-45E0-A66B-9A50B6BC7C81}"/>
    <w:embedBold r:id="rId11" w:fontKey="{91C728D8-6DAB-446F-A212-AC5984EFEE9D}"/>
  </w:font>
  <w:font w:name="Liberation Sans">
    <w:panose1 w:val="020B0604020202020204"/>
    <w:charset w:val="00"/>
    <w:family w:val="swiss"/>
    <w:pitch w:val="variable"/>
    <w:sig w:usb0="E0000AFF" w:usb1="500078FF" w:usb2="00000021" w:usb3="00000000" w:csb0="000001BF" w:csb1="00000000"/>
    <w:embedRegular r:id="rId12" w:fontKey="{6D48D08C-5D01-4397-A54E-B082A8582FA3}"/>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3" w:fontKey="{36AB1FA2-8688-4049-A371-2EDCFA2C952C}"/>
    <w:embedItalic r:id="rId14" w:fontKey="{536AF2C3-114B-4EA8-9B3F-57FF3FDC23BD}"/>
  </w:font>
  <w:font w:name="Tahoma">
    <w:panose1 w:val="020B0604030504040204"/>
    <w:charset w:val="00"/>
    <w:family w:val="swiss"/>
    <w:pitch w:val="variable"/>
    <w:sig w:usb0="E1002EFF" w:usb1="C000605B" w:usb2="00000029" w:usb3="00000000" w:csb0="000101FF" w:csb1="00000000"/>
    <w:embedRegular r:id="rId15" w:fontKey="{AB3A960A-D104-44CC-886A-A9082329BE23}"/>
    <w:embedBold r:id="rId16" w:fontKey="{F708A7B9-3C19-4DB8-8D7C-994F87C8D839}"/>
  </w:font>
  <w:font w:name="Cambria">
    <w:panose1 w:val="02040503050406030204"/>
    <w:charset w:val="00"/>
    <w:family w:val="roman"/>
    <w:pitch w:val="variable"/>
    <w:sig w:usb0="E00002FF" w:usb1="400004FF" w:usb2="00000000" w:usb3="00000000" w:csb0="0000019F" w:csb1="00000000"/>
    <w:embedRegular r:id="rId17" w:fontKey="{0C152D2C-A1DF-462D-87FE-1E62A69589CC}"/>
    <w:embedBold r:id="rId18" w:fontKey="{0DA975A6-D482-4D00-9A0B-8251814BD2AB}"/>
  </w:font>
  <w:font w:name="Cambria-Bold">
    <w:altName w:val="Cambria"/>
    <w:charset w:val="00"/>
    <w:family w:val="roman"/>
    <w:pitch w:val="variable"/>
    <w:embedRegular r:id="rId19" w:fontKey="{653D913A-F389-4F72-A43E-7FC066EE10BF}"/>
    <w:embedBold r:id="rId20" w:fontKey="{ADF2ADF0-8CC4-47F7-904F-39144EB62180}"/>
  </w:font>
  <w:font w:name="Cambria-BoldItalic">
    <w:altName w:val="Cambria"/>
    <w:charset w:val="00"/>
    <w:family w:val="roman"/>
    <w:pitch w:val="variable"/>
    <w:embedBoldItalic r:id="rId21" w:fontKey="{B3036F64-7974-4D78-A21A-5D20F07A7709}"/>
  </w:font>
  <w:font w:name="Segoe UI">
    <w:panose1 w:val="020B0502040204020203"/>
    <w:charset w:val="00"/>
    <w:family w:val="swiss"/>
    <w:pitch w:val="variable"/>
    <w:sig w:usb0="E4002EFF" w:usb1="C000E47F" w:usb2="00000009" w:usb3="00000000" w:csb0="000001FF" w:csb1="00000000"/>
    <w:embedRegular r:id="rId22" w:fontKey="{A566F560-F239-42D0-8E23-7F00C0C44929}"/>
  </w:font>
  <w:font w:name="HelveticaNeueLTStd-Lt">
    <w:altName w:val="Arial"/>
    <w:panose1 w:val="00000000000000000000"/>
    <w:charset w:val="00"/>
    <w:family w:val="swiss"/>
    <w:notTrueType/>
    <w:pitch w:val="default"/>
    <w:sig w:usb0="00000003" w:usb1="00000000" w:usb2="00000000" w:usb3="00000000" w:csb0="00000001" w:csb1="00000000"/>
  </w:font>
  <w:font w:name="HelveticaNeueLTStd-LtI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embedRegular r:id="rId23" w:fontKey="{17264B5E-3361-4F89-BC19-E96AA58A5B9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97A196" w14:textId="77777777" w:rsidR="00E859F5" w:rsidRDefault="00E859F5">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94E92" w14:textId="35BA9C5C" w:rsidR="00037311" w:rsidRPr="007E3DAC" w:rsidRDefault="00037311" w:rsidP="00037311">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3B6071">
      <w:rPr>
        <w:rStyle w:val="Nmerodepgina"/>
        <w:noProof/>
      </w:rPr>
      <w:t>8</w:t>
    </w:r>
    <w:r w:rsidRPr="007E3DAC">
      <w:rPr>
        <w:rStyle w:val="Nmerodepgina"/>
      </w:rPr>
      <w:fldChar w:fldCharType="end"/>
    </w:r>
  </w:p>
  <w:p w14:paraId="65B433FE" w14:textId="0A65FBFC" w:rsidR="00106817" w:rsidRPr="006E34A3" w:rsidRDefault="006E34A3" w:rsidP="00E859F5">
    <w:pPr>
      <w:shd w:val="clear" w:color="auto" w:fill="FFFFFF"/>
      <w:ind w:right="1871"/>
      <w:rPr>
        <w:rFonts w:ascii="Tahoma" w:eastAsia="Times New Roman" w:hAnsi="Tahoma" w:cs="Tahoma"/>
        <w:color w:val="212121"/>
        <w:sz w:val="14"/>
        <w:szCs w:val="14"/>
        <w:lang w:val="pt-BR" w:eastAsia="pt-BR"/>
      </w:rPr>
    </w:pPr>
    <w:r>
      <w:rPr>
        <w:rFonts w:ascii="Tahoma" w:eastAsia="Times New Roman" w:hAnsi="Tahoma" w:cs="Tahoma"/>
        <w:color w:val="212121"/>
        <w:sz w:val="14"/>
        <w:szCs w:val="14"/>
        <w:lang w:val="pt-BR" w:eastAsia="pt-BR"/>
      </w:rPr>
      <w:t xml:space="preserve">Este material está em Licença Aberta </w:t>
    </w:r>
    <w:r>
      <w:rPr>
        <w:rFonts w:ascii="Tahoma" w:eastAsia="Times New Roman" w:hAnsi="Tahoma" w:cs="Tahoma"/>
        <w:sz w:val="14"/>
        <w:szCs w:val="14"/>
        <w:lang w:val="pt-BR" w:eastAsia="pt-BR"/>
      </w:rPr>
      <w:t xml:space="preserve">— CC BY NC </w:t>
    </w:r>
    <w:r>
      <w:rPr>
        <w:rFonts w:ascii="Tahoma" w:eastAsia="Times New Roman" w:hAnsi="Tahoma" w:cs="Tahoma"/>
        <w:color w:val="212121"/>
        <w:sz w:val="14"/>
        <w:szCs w:val="14"/>
        <w:lang w:val="pt-BR" w:eastAsia="pt-BR"/>
      </w:rPr>
      <w:t>(permite a edição ou a criação de obras derivadas sobre a obra com fins 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BC5B4D" w14:textId="77777777" w:rsidR="00E859F5" w:rsidRDefault="00E859F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D8B4DD" w14:textId="77777777" w:rsidR="00303707" w:rsidRDefault="00303707">
      <w:r>
        <w:separator/>
      </w:r>
    </w:p>
  </w:footnote>
  <w:footnote w:type="continuationSeparator" w:id="0">
    <w:p w14:paraId="7D67C2C5" w14:textId="77777777" w:rsidR="00303707" w:rsidRDefault="003037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D5863C" w14:textId="77777777" w:rsidR="00E859F5" w:rsidRDefault="00E859F5">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E31838" w14:textId="15F60C53" w:rsidR="00106817" w:rsidRDefault="00BD2B51">
    <w:pPr>
      <w:tabs>
        <w:tab w:val="left" w:pos="1"/>
        <w:tab w:val="left" w:pos="9640"/>
        <w:tab w:val="right" w:pos="10205"/>
      </w:tabs>
      <w:ind w:right="-6"/>
      <w:jc w:val="both"/>
    </w:pPr>
    <w:r>
      <w:rPr>
        <w:noProof/>
      </w:rPr>
      <w:drawing>
        <wp:inline distT="0" distB="0" distL="0" distR="0" wp14:anchorId="1B437C55" wp14:editId="57E39B5F">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BA4_MD_1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F5873" w14:textId="77777777" w:rsidR="00E859F5" w:rsidRDefault="00E859F5">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5061EE"/>
    <w:multiLevelType w:val="hybridMultilevel"/>
    <w:tmpl w:val="98C08CCA"/>
    <w:lvl w:ilvl="0" w:tplc="8D2E9120">
      <w:start w:val="1"/>
      <w:numFmt w:val="bullet"/>
      <w:lvlText w:val=""/>
      <w:lvlJc w:val="left"/>
      <w:pPr>
        <w:ind w:left="284" w:hanging="284"/>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D270EF7"/>
    <w:multiLevelType w:val="multilevel"/>
    <w:tmpl w:val="98D6F2B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34805AC6"/>
    <w:multiLevelType w:val="hybridMultilevel"/>
    <w:tmpl w:val="0B1233C0"/>
    <w:lvl w:ilvl="0" w:tplc="EB802F04">
      <w:start w:val="1"/>
      <w:numFmt w:val="upper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BEA30C0"/>
    <w:multiLevelType w:val="multilevel"/>
    <w:tmpl w:val="BCF47808"/>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760B67D6"/>
    <w:multiLevelType w:val="hybridMultilevel"/>
    <w:tmpl w:val="AFEA54AE"/>
    <w:lvl w:ilvl="0" w:tplc="3126D974">
      <w:start w:val="1"/>
      <w:numFmt w:val="bullet"/>
      <w:pStyle w:val="00Textoger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embedTrueTypeFonts/>
  <w:embedSystemFonts/>
  <w:proofState w:spelling="clean" w:grammar="clean"/>
  <w:stylePaneFormatFilter w:val="5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6817"/>
    <w:rsid w:val="00037311"/>
    <w:rsid w:val="000517BA"/>
    <w:rsid w:val="00051813"/>
    <w:rsid w:val="00063A91"/>
    <w:rsid w:val="00074456"/>
    <w:rsid w:val="00077AFB"/>
    <w:rsid w:val="000845E6"/>
    <w:rsid w:val="000A56A8"/>
    <w:rsid w:val="000D05B4"/>
    <w:rsid w:val="000E0FD0"/>
    <w:rsid w:val="00106817"/>
    <w:rsid w:val="0011611A"/>
    <w:rsid w:val="0011635F"/>
    <w:rsid w:val="0017310C"/>
    <w:rsid w:val="00186116"/>
    <w:rsid w:val="00194114"/>
    <w:rsid w:val="001B48EB"/>
    <w:rsid w:val="001F4CAB"/>
    <w:rsid w:val="00226EA6"/>
    <w:rsid w:val="00235A06"/>
    <w:rsid w:val="00243824"/>
    <w:rsid w:val="002666A6"/>
    <w:rsid w:val="002865F3"/>
    <w:rsid w:val="002B1901"/>
    <w:rsid w:val="002B1CCE"/>
    <w:rsid w:val="002B72A7"/>
    <w:rsid w:val="002D3028"/>
    <w:rsid w:val="002F0425"/>
    <w:rsid w:val="00303707"/>
    <w:rsid w:val="00323C1B"/>
    <w:rsid w:val="003449F5"/>
    <w:rsid w:val="00361B3F"/>
    <w:rsid w:val="00365CAD"/>
    <w:rsid w:val="00376692"/>
    <w:rsid w:val="0038041C"/>
    <w:rsid w:val="00383223"/>
    <w:rsid w:val="00396B29"/>
    <w:rsid w:val="003B6071"/>
    <w:rsid w:val="00405393"/>
    <w:rsid w:val="00423F17"/>
    <w:rsid w:val="004375C6"/>
    <w:rsid w:val="00437B52"/>
    <w:rsid w:val="00486945"/>
    <w:rsid w:val="00496C34"/>
    <w:rsid w:val="004A1A54"/>
    <w:rsid w:val="004A3E5B"/>
    <w:rsid w:val="004C089F"/>
    <w:rsid w:val="004D4FEB"/>
    <w:rsid w:val="004D7975"/>
    <w:rsid w:val="00515737"/>
    <w:rsid w:val="00562E5E"/>
    <w:rsid w:val="005D1D43"/>
    <w:rsid w:val="005E7C61"/>
    <w:rsid w:val="00620BEA"/>
    <w:rsid w:val="00632B0B"/>
    <w:rsid w:val="0068194F"/>
    <w:rsid w:val="00686A66"/>
    <w:rsid w:val="006935DB"/>
    <w:rsid w:val="006A0D59"/>
    <w:rsid w:val="006C1FB7"/>
    <w:rsid w:val="006E34A3"/>
    <w:rsid w:val="007003EE"/>
    <w:rsid w:val="007065B1"/>
    <w:rsid w:val="00711700"/>
    <w:rsid w:val="00712780"/>
    <w:rsid w:val="00714276"/>
    <w:rsid w:val="00745AFC"/>
    <w:rsid w:val="00756527"/>
    <w:rsid w:val="007570BF"/>
    <w:rsid w:val="007636E4"/>
    <w:rsid w:val="00776FBB"/>
    <w:rsid w:val="0078075A"/>
    <w:rsid w:val="00784171"/>
    <w:rsid w:val="007E25BA"/>
    <w:rsid w:val="007F017B"/>
    <w:rsid w:val="008138AB"/>
    <w:rsid w:val="0082509F"/>
    <w:rsid w:val="00830C27"/>
    <w:rsid w:val="00832400"/>
    <w:rsid w:val="00850403"/>
    <w:rsid w:val="0089250E"/>
    <w:rsid w:val="008975A4"/>
    <w:rsid w:val="008A6ED1"/>
    <w:rsid w:val="008C62ED"/>
    <w:rsid w:val="009000DF"/>
    <w:rsid w:val="009778BE"/>
    <w:rsid w:val="009B14CB"/>
    <w:rsid w:val="009D7728"/>
    <w:rsid w:val="009F68E2"/>
    <w:rsid w:val="00A6020B"/>
    <w:rsid w:val="00A60D36"/>
    <w:rsid w:val="00A60DC2"/>
    <w:rsid w:val="00A70FFE"/>
    <w:rsid w:val="00AB61F4"/>
    <w:rsid w:val="00AF696C"/>
    <w:rsid w:val="00B2429E"/>
    <w:rsid w:val="00BD2B51"/>
    <w:rsid w:val="00BD617A"/>
    <w:rsid w:val="00BE517E"/>
    <w:rsid w:val="00C16245"/>
    <w:rsid w:val="00C529F3"/>
    <w:rsid w:val="00C53E9A"/>
    <w:rsid w:val="00C63D44"/>
    <w:rsid w:val="00C91B00"/>
    <w:rsid w:val="00CB3149"/>
    <w:rsid w:val="00CE0604"/>
    <w:rsid w:val="00CF1908"/>
    <w:rsid w:val="00CF287A"/>
    <w:rsid w:val="00D23720"/>
    <w:rsid w:val="00D23C4C"/>
    <w:rsid w:val="00D32E50"/>
    <w:rsid w:val="00D44C25"/>
    <w:rsid w:val="00D530E2"/>
    <w:rsid w:val="00D62DC0"/>
    <w:rsid w:val="00D77DAC"/>
    <w:rsid w:val="00DA6B71"/>
    <w:rsid w:val="00DC2856"/>
    <w:rsid w:val="00DE218C"/>
    <w:rsid w:val="00DF501B"/>
    <w:rsid w:val="00E02E5A"/>
    <w:rsid w:val="00E163C5"/>
    <w:rsid w:val="00E304F8"/>
    <w:rsid w:val="00E553A5"/>
    <w:rsid w:val="00E6116E"/>
    <w:rsid w:val="00E7082B"/>
    <w:rsid w:val="00E859F5"/>
    <w:rsid w:val="00E87E45"/>
    <w:rsid w:val="00EE0019"/>
    <w:rsid w:val="00EE5D0B"/>
    <w:rsid w:val="00EE6096"/>
    <w:rsid w:val="00F64EB4"/>
    <w:rsid w:val="00F71437"/>
    <w:rsid w:val="00F7558E"/>
    <w:rsid w:val="00FA7658"/>
    <w:rsid w:val="00FD5B0B"/>
    <w:rsid w:val="00FD610F"/>
    <w:rsid w:val="00FE75EF"/>
    <w:rsid w:val="00FF1741"/>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C51B94"/>
  <w15:docId w15:val="{7AC297CC-D115-40E2-BBAF-693FF2CDB4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96C34"/>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apple-converted-space">
    <w:name w:val="apple-converted-space"/>
    <w:basedOn w:val="Fontepargpadro"/>
    <w:qFormat/>
    <w:rsid w:val="0082646E"/>
  </w:style>
  <w:style w:type="character" w:customStyle="1" w:styleId="no-conversion">
    <w:name w:val="no-conversion"/>
    <w:basedOn w:val="Fontepargpadro"/>
    <w:qFormat/>
    <w:rsid w:val="0082646E"/>
  </w:style>
  <w:style w:type="character" w:customStyle="1" w:styleId="TextodecomentrioChar">
    <w:name w:val="Texto de comentário Char"/>
    <w:basedOn w:val="Fontepargpadro"/>
    <w:link w:val="Textodecomentrio"/>
    <w:uiPriority w:val="99"/>
    <w:qFormat/>
    <w:rsid w:val="008D44DB"/>
    <w:rPr>
      <w:sz w:val="20"/>
      <w:szCs w:val="20"/>
      <w:lang w:val="pt-BR"/>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Arial" w:cs="Arial"/>
      <w:sz w:val="20"/>
      <w:szCs w:val="20"/>
    </w:rPr>
  </w:style>
  <w:style w:type="character" w:customStyle="1" w:styleId="ListLabel26">
    <w:name w:val="ListLabel 26"/>
    <w:qFormat/>
    <w:rPr>
      <w:rFonts w:eastAsia="Arial" w:cs="Arial"/>
      <w:sz w:val="20"/>
      <w:szCs w:val="20"/>
    </w:rPr>
  </w:style>
  <w:style w:type="character" w:customStyle="1" w:styleId="ListLabel27">
    <w:name w:val="ListLabel 27"/>
    <w:qFormat/>
    <w:rPr>
      <w:rFonts w:eastAsia="Arial" w:cs="Arial"/>
      <w:sz w:val="20"/>
      <w:szCs w:val="20"/>
    </w:rPr>
  </w:style>
  <w:style w:type="character" w:customStyle="1" w:styleId="ListLabel28">
    <w:name w:val="ListLabel 28"/>
    <w:qFormat/>
    <w:rPr>
      <w:rFonts w:eastAsia="Arial" w:cs="Arial"/>
      <w:sz w:val="20"/>
      <w:szCs w:val="20"/>
    </w:rPr>
  </w:style>
  <w:style w:type="character" w:customStyle="1" w:styleId="ListLabel29">
    <w:name w:val="ListLabel 29"/>
    <w:qFormat/>
    <w:rPr>
      <w:rFonts w:eastAsia="Arial" w:cs="Arial"/>
      <w:sz w:val="20"/>
      <w:szCs w:val="20"/>
    </w:rPr>
  </w:style>
  <w:style w:type="character" w:customStyle="1" w:styleId="ListLabel30">
    <w:name w:val="ListLabel 30"/>
    <w:qFormat/>
    <w:rPr>
      <w:rFonts w:eastAsia="Arial" w:cs="Arial"/>
      <w:sz w:val="20"/>
      <w:szCs w:val="20"/>
    </w:rPr>
  </w:style>
  <w:style w:type="character" w:customStyle="1" w:styleId="ListLabel31">
    <w:name w:val="ListLabel 31"/>
    <w:qFormat/>
    <w:rPr>
      <w:rFonts w:eastAsia="Arial" w:cs="Arial"/>
      <w:sz w:val="20"/>
      <w:szCs w:val="20"/>
    </w:rPr>
  </w:style>
  <w:style w:type="character" w:customStyle="1" w:styleId="ListLabel32">
    <w:name w:val="ListLabel 32"/>
    <w:qFormat/>
    <w:rPr>
      <w:rFonts w:eastAsia="Arial" w:cs="Arial"/>
      <w:sz w:val="20"/>
      <w:szCs w:val="20"/>
    </w:rPr>
  </w:style>
  <w:style w:type="character" w:customStyle="1" w:styleId="ListLabel33">
    <w:name w:val="ListLabel 33"/>
    <w:qFormat/>
    <w:rPr>
      <w:rFonts w:eastAsia="Arial" w:cs="Arial"/>
      <w:sz w:val="20"/>
      <w:szCs w:val="20"/>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9F68E2"/>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376692"/>
    <w:pPr>
      <w:widowControl w:val="0"/>
      <w:numPr>
        <w:numId w:val="4"/>
      </w:numPr>
      <w:tabs>
        <w:tab w:val="left" w:pos="284"/>
      </w:tabs>
      <w:autoSpaceDE w:val="0"/>
      <w:autoSpaceDN w:val="0"/>
      <w:adjustRightInd w:val="0"/>
      <w:spacing w:line="300" w:lineRule="atLeast"/>
      <w:ind w:left="284" w:hanging="284"/>
      <w:jc w:val="both"/>
      <w:textAlignment w:val="center"/>
    </w:pPr>
    <w:rPr>
      <w:rFonts w:ascii="Tahoma" w:eastAsia="Arial" w:hAnsi="Tahoma" w:cs="Tahoma"/>
      <w:color w:val="000000"/>
      <w:spacing w:val="-2"/>
      <w:sz w:val="22"/>
      <w:szCs w:val="22"/>
      <w:lang w:val="pt-BR" w:eastAsia="es-ES"/>
    </w:rPr>
  </w:style>
  <w:style w:type="paragraph" w:customStyle="1" w:styleId="00P1">
    <w:name w:val="00_P1"/>
    <w:basedOn w:val="Normal"/>
    <w:autoRedefine/>
    <w:qFormat/>
    <w:rsid w:val="00AF696C"/>
    <w:pPr>
      <w:widowControl w:val="0"/>
      <w:suppressAutoHyphens/>
      <w:spacing w:line="400" w:lineRule="atLeast"/>
      <w:textAlignment w:val="center"/>
      <w:outlineLvl w:val="0"/>
    </w:pPr>
    <w:rPr>
      <w:rFonts w:ascii="Cambria" w:eastAsia="Arial" w:hAnsi="Cambria" w:cs="Cambria-Bold"/>
      <w:b/>
      <w:bCs/>
      <w:color w:val="000000"/>
      <w:sz w:val="32"/>
      <w:szCs w:val="32"/>
      <w:lang w:val="pt-BR" w:eastAsia="es-ES"/>
    </w:rPr>
  </w:style>
  <w:style w:type="paragraph" w:customStyle="1" w:styleId="00peso3">
    <w:name w:val="00_peso 3"/>
    <w:basedOn w:val="Normal"/>
    <w:autoRedefine/>
    <w:qFormat/>
    <w:rsid w:val="00BA3D52"/>
    <w:pPr>
      <w:widowControl w:val="0"/>
      <w:tabs>
        <w:tab w:val="left" w:pos="283"/>
      </w:tabs>
      <w:suppressAutoHyphens/>
      <w:spacing w:line="280" w:lineRule="atLeast"/>
      <w:ind w:left="284" w:hanging="284"/>
      <w:textAlignment w:val="center"/>
    </w:pPr>
    <w:rPr>
      <w:rFonts w:ascii="Cambria-Bold" w:eastAsiaTheme="minorEastAsia" w:hAnsi="Cambria-Bold"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C529F3"/>
    <w:rPr>
      <w:rFonts w:ascii="Cambria" w:hAnsi="Cambria"/>
      <w:sz w:val="29"/>
      <w:szCs w:val="29"/>
    </w:rPr>
  </w:style>
  <w:style w:type="paragraph" w:customStyle="1" w:styleId="00Peso4">
    <w:name w:val="00_Peso_4"/>
    <w:basedOn w:val="Normal"/>
    <w:uiPriority w:val="99"/>
    <w:qFormat/>
    <w:rsid w:val="00BA3D52"/>
    <w:pPr>
      <w:widowControl w:val="0"/>
      <w:tabs>
        <w:tab w:val="left" w:pos="283"/>
      </w:tabs>
      <w:suppressAutoHyphens/>
      <w:spacing w:line="280" w:lineRule="atLeast"/>
      <w:ind w:left="284" w:hanging="284"/>
      <w:textAlignment w:val="center"/>
    </w:pPr>
    <w:rPr>
      <w:rFonts w:ascii="Cambria-BoldItalic" w:eastAsiaTheme="minorEastAsia" w:hAnsi="Cambria-BoldItalic" w:cs="Cambria-BoldItalic"/>
      <w:b/>
      <w:bCs/>
      <w:i/>
      <w:iCs/>
      <w:color w:val="000000"/>
      <w:u w:color="A6BD38"/>
      <w:lang w:val="pt-BR" w:eastAsia="es-ES"/>
    </w:rPr>
  </w:style>
  <w:style w:type="paragraph" w:customStyle="1" w:styleId="00Textogeral">
    <w:name w:val="00_Texto_geral"/>
    <w:basedOn w:val="Normal"/>
    <w:uiPriority w:val="99"/>
    <w:qFormat/>
    <w:rsid w:val="002666A6"/>
    <w:pPr>
      <w:widowControl w:val="0"/>
      <w:spacing w:after="57" w:line="300" w:lineRule="atLeast"/>
      <w:ind w:firstLine="284"/>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BA3D52"/>
    <w:pPr>
      <w:spacing w:after="0"/>
      <w:ind w:firstLine="0"/>
    </w:pPr>
    <w:rPr>
      <w:rFonts w:cs="Arial"/>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unhideWhenUsed/>
    <w:qFormat/>
    <w:rsid w:val="008D44DB"/>
    <w:pPr>
      <w:spacing w:after="160"/>
    </w:pPr>
    <w:rPr>
      <w:sz w:val="20"/>
      <w:szCs w:val="20"/>
      <w:lang w:val="pt-BR"/>
    </w:rPr>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AtividadeCabea">
    <w:name w:val="Tabela Atividade Cabeça"/>
    <w:basedOn w:val="Tabelanormal"/>
    <w:uiPriority w:val="99"/>
    <w:rsid w:val="00194114"/>
    <w:pPr>
      <w:jc w:val="center"/>
    </w:pPr>
    <w:rPr>
      <w:caps/>
      <w:sz w:val="20"/>
      <w:lang w:val="pt-BR"/>
    </w:rPr>
    <w:tblPr>
      <w:tblStyleRowBandSize w:val="1"/>
      <w:tblBorders>
        <w:top w:val="single" w:sz="4" w:space="0" w:color="auto"/>
      </w:tblBorders>
    </w:tblPr>
    <w:tcPr>
      <w:shd w:val="clear" w:color="auto" w:fill="7F7F7F" w:themeFill="text1" w:themeFillTint="80"/>
      <w:tcMar>
        <w:top w:w="170" w:type="dxa"/>
        <w:bottom w:w="170" w:type="dxa"/>
      </w:tcMar>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verde">
    <w:name w:val="tabela verde"/>
    <w:basedOn w:val="Tabelanormal"/>
    <w:uiPriority w:val="99"/>
    <w:rsid w:val="007720D9"/>
    <w:rPr>
      <w:rFonts w:eastAsiaTheme="minorEastAsia"/>
      <w:caps/>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cPr>
      <w:shd w:val="clear" w:color="auto" w:fill="auto"/>
      <w:vAlign w:val="center"/>
    </w:tcPr>
    <w:tblStylePr w:type="firstRow">
      <w:rPr>
        <w:b/>
        <w:i w:val="0"/>
        <w:sz w:val="20"/>
      </w:rPr>
    </w:tblStylePr>
    <w:tblStylePr w:type="lastRow">
      <w:rPr>
        <w:sz w:val="21"/>
      </w:rPr>
    </w:tblStylePr>
  </w:style>
  <w:style w:type="paragraph" w:customStyle="1" w:styleId="peso2">
    <w:name w:val="peso2"/>
    <w:basedOn w:val="00PESO2"/>
    <w:qFormat/>
    <w:rsid w:val="00EE0019"/>
    <w:pPr>
      <w:spacing w:before="120" w:after="120"/>
      <w:jc w:val="center"/>
    </w:pPr>
  </w:style>
  <w:style w:type="paragraph" w:styleId="Textodebalo">
    <w:name w:val="Balloon Text"/>
    <w:basedOn w:val="Normal"/>
    <w:link w:val="TextodebaloChar"/>
    <w:uiPriority w:val="99"/>
    <w:semiHidden/>
    <w:unhideWhenUsed/>
    <w:rsid w:val="00C91B00"/>
    <w:rPr>
      <w:rFonts w:ascii="Segoe UI" w:hAnsi="Segoe UI" w:cs="Segoe UI"/>
      <w:sz w:val="18"/>
      <w:szCs w:val="18"/>
    </w:rPr>
  </w:style>
  <w:style w:type="character" w:customStyle="1" w:styleId="TextodebaloChar">
    <w:name w:val="Texto de balão Char"/>
    <w:basedOn w:val="Fontepargpadro"/>
    <w:link w:val="Textodebalo"/>
    <w:uiPriority w:val="99"/>
    <w:semiHidden/>
    <w:rsid w:val="00C91B00"/>
    <w:rPr>
      <w:rFonts w:ascii="Segoe UI" w:hAnsi="Segoe UI" w:cs="Segoe UI"/>
      <w:sz w:val="18"/>
      <w:szCs w:val="18"/>
    </w:rPr>
  </w:style>
  <w:style w:type="character" w:styleId="Refdecomentrio">
    <w:name w:val="annotation reference"/>
    <w:basedOn w:val="Fontepargpadro"/>
    <w:uiPriority w:val="99"/>
    <w:semiHidden/>
    <w:unhideWhenUsed/>
    <w:rsid w:val="00C91B00"/>
    <w:rPr>
      <w:sz w:val="16"/>
      <w:szCs w:val="16"/>
    </w:rPr>
  </w:style>
  <w:style w:type="paragraph" w:styleId="Assuntodocomentrio">
    <w:name w:val="annotation subject"/>
    <w:basedOn w:val="Textodecomentrio"/>
    <w:next w:val="Textodecomentrio"/>
    <w:link w:val="AssuntodocomentrioChar"/>
    <w:uiPriority w:val="99"/>
    <w:semiHidden/>
    <w:unhideWhenUsed/>
    <w:rsid w:val="00C91B00"/>
    <w:pPr>
      <w:spacing w:after="0"/>
    </w:pPr>
    <w:rPr>
      <w:b/>
      <w:bCs/>
      <w:lang w:val="en-US"/>
    </w:rPr>
  </w:style>
  <w:style w:type="character" w:customStyle="1" w:styleId="AssuntodocomentrioChar">
    <w:name w:val="Assunto do comentário Char"/>
    <w:basedOn w:val="TextodecomentrioChar"/>
    <w:link w:val="Assuntodocomentrio"/>
    <w:uiPriority w:val="99"/>
    <w:semiHidden/>
    <w:rsid w:val="00C91B00"/>
    <w:rPr>
      <w:b/>
      <w:bCs/>
      <w:sz w:val="20"/>
      <w:szCs w:val="20"/>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46439">
      <w:bodyDiv w:val="1"/>
      <w:marLeft w:val="0"/>
      <w:marRight w:val="0"/>
      <w:marTop w:val="0"/>
      <w:marBottom w:val="0"/>
      <w:divBdr>
        <w:top w:val="none" w:sz="0" w:space="0" w:color="auto"/>
        <w:left w:val="none" w:sz="0" w:space="0" w:color="auto"/>
        <w:bottom w:val="none" w:sz="0" w:space="0" w:color="auto"/>
        <w:right w:val="none" w:sz="0" w:space="0" w:color="auto"/>
      </w:divBdr>
    </w:div>
    <w:div w:id="362438103">
      <w:bodyDiv w:val="1"/>
      <w:marLeft w:val="0"/>
      <w:marRight w:val="0"/>
      <w:marTop w:val="0"/>
      <w:marBottom w:val="0"/>
      <w:divBdr>
        <w:top w:val="none" w:sz="0" w:space="0" w:color="auto"/>
        <w:left w:val="none" w:sz="0" w:space="0" w:color="auto"/>
        <w:bottom w:val="none" w:sz="0" w:space="0" w:color="auto"/>
        <w:right w:val="none" w:sz="0" w:space="0" w:color="auto"/>
      </w:divBdr>
    </w:div>
    <w:div w:id="447893946">
      <w:bodyDiv w:val="1"/>
      <w:marLeft w:val="0"/>
      <w:marRight w:val="0"/>
      <w:marTop w:val="0"/>
      <w:marBottom w:val="0"/>
      <w:divBdr>
        <w:top w:val="none" w:sz="0" w:space="0" w:color="auto"/>
        <w:left w:val="none" w:sz="0" w:space="0" w:color="auto"/>
        <w:bottom w:val="none" w:sz="0" w:space="0" w:color="auto"/>
        <w:right w:val="none" w:sz="0" w:space="0" w:color="auto"/>
      </w:divBdr>
    </w:div>
    <w:div w:id="531306429">
      <w:bodyDiv w:val="1"/>
      <w:marLeft w:val="0"/>
      <w:marRight w:val="0"/>
      <w:marTop w:val="0"/>
      <w:marBottom w:val="0"/>
      <w:divBdr>
        <w:top w:val="none" w:sz="0" w:space="0" w:color="auto"/>
        <w:left w:val="none" w:sz="0" w:space="0" w:color="auto"/>
        <w:bottom w:val="none" w:sz="0" w:space="0" w:color="auto"/>
        <w:right w:val="none" w:sz="0" w:space="0" w:color="auto"/>
      </w:divBdr>
    </w:div>
    <w:div w:id="705368706">
      <w:bodyDiv w:val="1"/>
      <w:marLeft w:val="0"/>
      <w:marRight w:val="0"/>
      <w:marTop w:val="0"/>
      <w:marBottom w:val="0"/>
      <w:divBdr>
        <w:top w:val="none" w:sz="0" w:space="0" w:color="auto"/>
        <w:left w:val="none" w:sz="0" w:space="0" w:color="auto"/>
        <w:bottom w:val="none" w:sz="0" w:space="0" w:color="auto"/>
        <w:right w:val="none" w:sz="0" w:space="0" w:color="auto"/>
      </w:divBdr>
    </w:div>
    <w:div w:id="867790910">
      <w:bodyDiv w:val="1"/>
      <w:marLeft w:val="0"/>
      <w:marRight w:val="0"/>
      <w:marTop w:val="0"/>
      <w:marBottom w:val="0"/>
      <w:divBdr>
        <w:top w:val="none" w:sz="0" w:space="0" w:color="auto"/>
        <w:left w:val="none" w:sz="0" w:space="0" w:color="auto"/>
        <w:bottom w:val="none" w:sz="0" w:space="0" w:color="auto"/>
        <w:right w:val="none" w:sz="0" w:space="0" w:color="auto"/>
      </w:divBdr>
    </w:div>
    <w:div w:id="904142516">
      <w:bodyDiv w:val="1"/>
      <w:marLeft w:val="0"/>
      <w:marRight w:val="0"/>
      <w:marTop w:val="0"/>
      <w:marBottom w:val="0"/>
      <w:divBdr>
        <w:top w:val="none" w:sz="0" w:space="0" w:color="auto"/>
        <w:left w:val="none" w:sz="0" w:space="0" w:color="auto"/>
        <w:bottom w:val="none" w:sz="0" w:space="0" w:color="auto"/>
        <w:right w:val="none" w:sz="0" w:space="0" w:color="auto"/>
      </w:divBdr>
    </w:div>
    <w:div w:id="1213154266">
      <w:bodyDiv w:val="1"/>
      <w:marLeft w:val="0"/>
      <w:marRight w:val="0"/>
      <w:marTop w:val="0"/>
      <w:marBottom w:val="0"/>
      <w:divBdr>
        <w:top w:val="none" w:sz="0" w:space="0" w:color="auto"/>
        <w:left w:val="none" w:sz="0" w:space="0" w:color="auto"/>
        <w:bottom w:val="none" w:sz="0" w:space="0" w:color="auto"/>
        <w:right w:val="none" w:sz="0" w:space="0" w:color="auto"/>
      </w:divBdr>
    </w:div>
    <w:div w:id="1441947090">
      <w:bodyDiv w:val="1"/>
      <w:marLeft w:val="0"/>
      <w:marRight w:val="0"/>
      <w:marTop w:val="0"/>
      <w:marBottom w:val="0"/>
      <w:divBdr>
        <w:top w:val="none" w:sz="0" w:space="0" w:color="auto"/>
        <w:left w:val="none" w:sz="0" w:space="0" w:color="auto"/>
        <w:bottom w:val="none" w:sz="0" w:space="0" w:color="auto"/>
        <w:right w:val="none" w:sz="0" w:space="0" w:color="auto"/>
      </w:divBdr>
    </w:div>
    <w:div w:id="1645039435">
      <w:bodyDiv w:val="1"/>
      <w:marLeft w:val="0"/>
      <w:marRight w:val="0"/>
      <w:marTop w:val="0"/>
      <w:marBottom w:val="0"/>
      <w:divBdr>
        <w:top w:val="none" w:sz="0" w:space="0" w:color="auto"/>
        <w:left w:val="none" w:sz="0" w:space="0" w:color="auto"/>
        <w:bottom w:val="none" w:sz="0" w:space="0" w:color="auto"/>
        <w:right w:val="none" w:sz="0" w:space="0" w:color="auto"/>
      </w:divBdr>
    </w:div>
    <w:div w:id="19137299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F757EC4-C63E-42D0-95CE-541656225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900</TotalTime>
  <Pages>8</Pages>
  <Words>1490</Words>
  <Characters>8052</Characters>
  <Application>Microsoft Office Word</Application>
  <DocSecurity>0</DocSecurity>
  <Lines>67</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lastModifiedBy>Nilza Shizue Yoshida</cp:lastModifiedBy>
  <cp:revision>214</cp:revision>
  <cp:lastPrinted>2017-10-06T21:02:00Z</cp:lastPrinted>
  <dcterms:created xsi:type="dcterms:W3CDTF">2017-10-03T20:22:00Z</dcterms:created>
  <dcterms:modified xsi:type="dcterms:W3CDTF">2018-01-14T13:35:00Z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