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7E520" w14:textId="5D11761D" w:rsidR="003E1722" w:rsidRPr="004C5EA5" w:rsidRDefault="003E1722" w:rsidP="003E1722">
      <w:pPr>
        <w:pStyle w:val="00cabeos"/>
        <w:rPr>
          <w:rFonts w:asciiTheme="minorHAnsi" w:hAnsiTheme="minorHAnsi" w:cstheme="minorBidi"/>
        </w:rPr>
      </w:pPr>
      <w:r w:rsidRPr="004C5EA5">
        <w:t>PLANO DE DESENVOLVIMENTO ANUAL</w:t>
      </w:r>
    </w:p>
    <w:p w14:paraId="1BD1A727" w14:textId="77777777" w:rsidR="003E1722" w:rsidRPr="004C5EA5" w:rsidRDefault="003E1722" w:rsidP="003E1722">
      <w:pPr>
        <w:pStyle w:val="00sump1"/>
      </w:pPr>
    </w:p>
    <w:p w14:paraId="554EC877" w14:textId="189B607F" w:rsidR="003E1722" w:rsidRPr="004C5EA5" w:rsidRDefault="003E1722" w:rsidP="003E1722">
      <w:pPr>
        <w:pStyle w:val="00sump1"/>
      </w:pPr>
      <w:r w:rsidRPr="004C5EA5">
        <w:t>APRESENTAÇÃO</w:t>
      </w:r>
    </w:p>
    <w:p w14:paraId="402DFB2E" w14:textId="77777777" w:rsidR="003E1722" w:rsidRPr="004C5EA5" w:rsidRDefault="003E1722" w:rsidP="003E1722">
      <w:pPr>
        <w:pStyle w:val="00Textogeral"/>
      </w:pPr>
    </w:p>
    <w:p w14:paraId="048750F2" w14:textId="5E22B5A3" w:rsidR="00061217" w:rsidRPr="00061217" w:rsidRDefault="00061217" w:rsidP="00061217">
      <w:pPr>
        <w:autoSpaceDE w:val="0"/>
        <w:autoSpaceDN w:val="0"/>
        <w:adjustRightInd w:val="0"/>
        <w:spacing w:after="0"/>
        <w:ind w:firstLine="284"/>
        <w:jc w:val="both"/>
        <w:rPr>
          <w:rFonts w:ascii="Tahoma" w:eastAsiaTheme="minorEastAsia" w:hAnsi="Tahoma" w:cs="Cambria"/>
          <w:iCs/>
          <w:color w:val="000000"/>
          <w:szCs w:val="20"/>
        </w:rPr>
      </w:pPr>
      <w:r w:rsidRPr="00061217">
        <w:rPr>
          <w:rFonts w:ascii="Tahoma" w:eastAsiaTheme="minorEastAsia" w:hAnsi="Tahoma" w:cs="Cambria"/>
          <w:iCs/>
          <w:color w:val="000000"/>
          <w:szCs w:val="20"/>
        </w:rPr>
        <w:t>Este Plano de Desenvolvimento Anual foi elaborado para promover um aprendizado amplo e</w:t>
      </w:r>
      <w:r>
        <w:rPr>
          <w:rFonts w:ascii="Tahoma" w:eastAsiaTheme="minorEastAsia" w:hAnsi="Tahoma" w:cs="Cambria"/>
          <w:iCs/>
          <w:color w:val="000000"/>
          <w:szCs w:val="20"/>
        </w:rPr>
        <w:t xml:space="preserve"> </w:t>
      </w:r>
      <w:r w:rsidRPr="00061217">
        <w:rPr>
          <w:rFonts w:ascii="Tahoma" w:eastAsiaTheme="minorEastAsia" w:hAnsi="Tahoma" w:cs="Cambria"/>
          <w:iCs/>
          <w:color w:val="000000"/>
          <w:szCs w:val="20"/>
        </w:rPr>
        <w:t xml:space="preserve">interdisciplinar dos alunos do </w:t>
      </w:r>
      <w:r>
        <w:rPr>
          <w:rFonts w:ascii="Tahoma" w:eastAsiaTheme="minorEastAsia" w:hAnsi="Tahoma" w:cs="Cambria"/>
          <w:iCs/>
          <w:color w:val="000000"/>
          <w:szCs w:val="20"/>
        </w:rPr>
        <w:t>4</w:t>
      </w:r>
      <w:r w:rsidR="00AE2342" w:rsidRPr="00AE2342">
        <w:rPr>
          <w:rFonts w:ascii="Tahoma" w:eastAsiaTheme="minorEastAsia" w:hAnsi="Tahoma" w:cs="Cambria"/>
          <w:iCs/>
          <w:color w:val="000000"/>
          <w:szCs w:val="20"/>
          <w:u w:val="single"/>
          <w:vertAlign w:val="superscript"/>
        </w:rPr>
        <w:t>o</w:t>
      </w:r>
      <w:r w:rsidRPr="00061217">
        <w:rPr>
          <w:rFonts w:ascii="Tahoma" w:eastAsiaTheme="minorEastAsia" w:hAnsi="Tahoma" w:cs="Cambria"/>
          <w:iCs/>
          <w:color w:val="000000"/>
          <w:szCs w:val="20"/>
        </w:rPr>
        <w:t xml:space="preserve"> ano, auxiliando o professor na prática e no planejamento das</w:t>
      </w:r>
      <w:r>
        <w:rPr>
          <w:rFonts w:ascii="Tahoma" w:eastAsiaTheme="minorEastAsia" w:hAnsi="Tahoma" w:cs="Cambria"/>
          <w:iCs/>
          <w:color w:val="000000"/>
          <w:szCs w:val="20"/>
        </w:rPr>
        <w:t xml:space="preserve"> </w:t>
      </w:r>
      <w:r>
        <w:rPr>
          <w:rFonts w:ascii="Tahoma" w:hAnsi="Tahoma" w:cs="Tahoma"/>
        </w:rPr>
        <w:t>aulas e favorecendo a implementação da metodologia proposta em nossa coleção.</w:t>
      </w:r>
    </w:p>
    <w:p w14:paraId="3899A0FB" w14:textId="45D667EE" w:rsidR="00183AEF" w:rsidRDefault="00061217" w:rsidP="00183AEF">
      <w:pPr>
        <w:autoSpaceDE w:val="0"/>
        <w:autoSpaceDN w:val="0"/>
        <w:adjustRightInd w:val="0"/>
        <w:spacing w:after="0"/>
        <w:ind w:firstLine="284"/>
        <w:jc w:val="both"/>
        <w:rPr>
          <w:rFonts w:ascii="Tahoma" w:hAnsi="Tahoma" w:cs="Tahoma"/>
        </w:rPr>
      </w:pPr>
      <w:r>
        <w:rPr>
          <w:rFonts w:ascii="Tahoma" w:hAnsi="Tahoma" w:cs="Tahoma"/>
        </w:rPr>
        <w:t>Entre os recursos apresentados, temos o Quadro de Planejamento, com a relação entre o conteúdo explorado em cada Unidade do Livro do Estudante do 4</w:t>
      </w:r>
      <w:r w:rsidR="00AE2342" w:rsidRPr="00AE2342">
        <w:rPr>
          <w:rFonts w:ascii="Tahoma" w:hAnsi="Tahoma" w:cs="Tahoma"/>
          <w:u w:val="single"/>
          <w:vertAlign w:val="superscript"/>
        </w:rPr>
        <w:t>o</w:t>
      </w:r>
      <w:r>
        <w:rPr>
          <w:rFonts w:ascii="Tahoma" w:hAnsi="Tahoma" w:cs="Tahoma"/>
          <w:sz w:val="13"/>
          <w:szCs w:val="13"/>
        </w:rPr>
        <w:t xml:space="preserve"> </w:t>
      </w:r>
      <w:r>
        <w:rPr>
          <w:rFonts w:ascii="Tahoma" w:hAnsi="Tahoma" w:cs="Tahoma"/>
        </w:rPr>
        <w:t>ano, os respectivos objetos de conhecimento e as respectivas habilidades que constam da 3</w:t>
      </w:r>
      <w:r w:rsidR="00AE2342" w:rsidRPr="00AE2342">
        <w:rPr>
          <w:rFonts w:ascii="Tahoma" w:hAnsi="Tahoma" w:cs="Tahoma"/>
          <w:u w:val="single"/>
          <w:vertAlign w:val="superscript"/>
        </w:rPr>
        <w:t>a</w:t>
      </w:r>
      <w:r>
        <w:rPr>
          <w:rFonts w:ascii="Tahoma" w:hAnsi="Tahoma" w:cs="Tahoma"/>
          <w:sz w:val="13"/>
          <w:szCs w:val="13"/>
        </w:rPr>
        <w:t xml:space="preserve"> </w:t>
      </w:r>
      <w:r>
        <w:rPr>
          <w:rFonts w:ascii="Tahoma" w:hAnsi="Tahoma" w:cs="Tahoma"/>
        </w:rPr>
        <w:t>versão da Base Nacional Comum Curricular (BNCC) e um Projeto Integrador, que propõe um trabalho de conscientização sobre a importância da água</w:t>
      </w:r>
      <w:r w:rsidR="00183AEF">
        <w:rPr>
          <w:rFonts w:ascii="Tahoma" w:hAnsi="Tahoma" w:cs="Tahoma"/>
        </w:rPr>
        <w:t xml:space="preserve"> e de cuidados para a sua preservação</w:t>
      </w:r>
      <w:r>
        <w:rPr>
          <w:rFonts w:ascii="Tahoma" w:hAnsi="Tahoma" w:cs="Tahoma"/>
        </w:rPr>
        <w:t>.</w:t>
      </w:r>
    </w:p>
    <w:p w14:paraId="170BDFC6" w14:textId="012CA563" w:rsidR="00C44419" w:rsidRDefault="00C44419">
      <w:pPr>
        <w:rPr>
          <w:rFonts w:ascii="Tahoma" w:hAnsi="Tahoma" w:cs="Tahoma"/>
        </w:rPr>
      </w:pPr>
      <w:r>
        <w:rPr>
          <w:rFonts w:ascii="Tahoma" w:hAnsi="Tahoma" w:cs="Tahoma"/>
        </w:rPr>
        <w:br w:type="page"/>
      </w:r>
    </w:p>
    <w:p w14:paraId="3AC80238" w14:textId="432BC6AA" w:rsidR="003E1722" w:rsidRDefault="003E1722" w:rsidP="003E1722">
      <w:pPr>
        <w:pStyle w:val="00Peso1"/>
      </w:pPr>
      <w:r w:rsidRPr="004C5EA5">
        <w:lastRenderedPageBreak/>
        <w:t>Quadro de planejamento</w:t>
      </w:r>
    </w:p>
    <w:p w14:paraId="01714952" w14:textId="77777777" w:rsidR="00183AEF" w:rsidRPr="004C5EA5" w:rsidRDefault="00183AEF" w:rsidP="003E1722">
      <w:pPr>
        <w:pStyle w:val="00Peso1"/>
      </w:pPr>
    </w:p>
    <w:tbl>
      <w:tblPr>
        <w:tblStyle w:val="Tabelacomgrade"/>
        <w:tblpPr w:leftFromText="141" w:rightFromText="141" w:bottomFromText="160" w:vertAnchor="text" w:horzAnchor="margin" w:tblpY="111"/>
        <w:tblW w:w="4977" w:type="pct"/>
        <w:tblLook w:val="04A0" w:firstRow="1" w:lastRow="0" w:firstColumn="1" w:lastColumn="0" w:noHBand="0" w:noVBand="1"/>
      </w:tblPr>
      <w:tblGrid>
        <w:gridCol w:w="1696"/>
        <w:gridCol w:w="3515"/>
        <w:gridCol w:w="4365"/>
        <w:gridCol w:w="8"/>
      </w:tblGrid>
      <w:tr w:rsidR="007B60FD" w:rsidRPr="004C5EA5" w14:paraId="05CC2319" w14:textId="77777777" w:rsidTr="00D24ABB">
        <w:trPr>
          <w:cnfStyle w:val="100000000000" w:firstRow="1" w:lastRow="0" w:firstColumn="0" w:lastColumn="0" w:oddVBand="0" w:evenVBand="0" w:oddHBand="0" w:evenHBand="0" w:firstRowFirstColumn="0" w:firstRowLastColumn="0" w:lastRowFirstColumn="0" w:lastRowLastColumn="0"/>
          <w:trHeight w:val="567"/>
        </w:trPr>
        <w:tc>
          <w:tcPr>
            <w:tcW w:w="5000" w:type="pct"/>
            <w:gridSpan w:val="4"/>
            <w:hideMark/>
          </w:tcPr>
          <w:p w14:paraId="094A6332" w14:textId="48F204F4" w:rsidR="007B60FD" w:rsidRPr="007B60FD" w:rsidRDefault="007B60FD" w:rsidP="007B60FD">
            <w:pPr>
              <w:autoSpaceDE w:val="0"/>
              <w:autoSpaceDN w:val="0"/>
              <w:jc w:val="center"/>
              <w:rPr>
                <w:rFonts w:cs="Tahoma"/>
                <w:bCs/>
                <w:szCs w:val="20"/>
              </w:rPr>
            </w:pPr>
            <w:r w:rsidRPr="004C5EA5">
              <w:rPr>
                <w:rFonts w:cs="Tahoma"/>
                <w:bCs/>
                <w:szCs w:val="20"/>
              </w:rPr>
              <w:t>Unidade 1</w:t>
            </w:r>
            <w:r>
              <w:rPr>
                <w:rFonts w:cs="Tahoma"/>
                <w:bCs/>
                <w:szCs w:val="20"/>
              </w:rPr>
              <w:t xml:space="preserve"> – Sistema de numeração decimal</w:t>
            </w:r>
          </w:p>
        </w:tc>
      </w:tr>
      <w:tr w:rsidR="00183AEF" w:rsidRPr="007B60FD" w14:paraId="78A987F4" w14:textId="77777777" w:rsidTr="00D24ABB">
        <w:trPr>
          <w:gridAfter w:val="1"/>
          <w:wAfter w:w="4" w:type="pct"/>
          <w:trHeight w:val="567"/>
        </w:trPr>
        <w:tc>
          <w:tcPr>
            <w:tcW w:w="885" w:type="pct"/>
            <w:shd w:val="clear" w:color="auto" w:fill="D9D9D9" w:themeFill="background1" w:themeFillShade="D9"/>
          </w:tcPr>
          <w:p w14:paraId="45EF5250" w14:textId="3178977B" w:rsidR="00183AEF" w:rsidRPr="007B60FD" w:rsidRDefault="007B60FD" w:rsidP="003E1722">
            <w:pPr>
              <w:autoSpaceDE w:val="0"/>
              <w:autoSpaceDN w:val="0"/>
              <w:jc w:val="center"/>
              <w:rPr>
                <w:rFonts w:cs="Tahoma"/>
                <w:b/>
                <w:bCs/>
                <w:szCs w:val="20"/>
              </w:rPr>
            </w:pPr>
            <w:r w:rsidRPr="007B60FD">
              <w:rPr>
                <w:rFonts w:cs="Tahoma"/>
                <w:b/>
                <w:bCs/>
                <w:szCs w:val="20"/>
              </w:rPr>
              <w:t>Unidade temática</w:t>
            </w:r>
          </w:p>
        </w:tc>
        <w:tc>
          <w:tcPr>
            <w:tcW w:w="1834" w:type="pct"/>
            <w:shd w:val="clear" w:color="auto" w:fill="D9D9D9" w:themeFill="background1" w:themeFillShade="D9"/>
          </w:tcPr>
          <w:p w14:paraId="0935B0DD" w14:textId="1E6DF5E0" w:rsidR="00183AEF" w:rsidRPr="007B60FD" w:rsidRDefault="007B60FD" w:rsidP="003E1722">
            <w:pPr>
              <w:ind w:left="19"/>
              <w:jc w:val="center"/>
              <w:rPr>
                <w:rFonts w:cs="Tahoma"/>
                <w:b/>
                <w:bCs/>
                <w:szCs w:val="20"/>
              </w:rPr>
            </w:pPr>
            <w:r w:rsidRPr="007B60FD">
              <w:rPr>
                <w:rFonts w:cs="Tahoma"/>
                <w:b/>
                <w:bCs/>
                <w:szCs w:val="20"/>
              </w:rPr>
              <w:t>Objetos de conhecimento</w:t>
            </w:r>
          </w:p>
        </w:tc>
        <w:tc>
          <w:tcPr>
            <w:tcW w:w="2277" w:type="pct"/>
            <w:shd w:val="clear" w:color="auto" w:fill="D9D9D9" w:themeFill="background1" w:themeFillShade="D9"/>
          </w:tcPr>
          <w:p w14:paraId="6BCED40B" w14:textId="43A1AE76" w:rsidR="00183AEF" w:rsidRPr="007B60FD" w:rsidRDefault="007B60FD" w:rsidP="003E1722">
            <w:pPr>
              <w:jc w:val="center"/>
              <w:rPr>
                <w:rFonts w:cs="Tahoma"/>
                <w:b/>
                <w:bCs/>
                <w:szCs w:val="20"/>
              </w:rPr>
            </w:pPr>
            <w:r w:rsidRPr="007B60FD">
              <w:rPr>
                <w:rFonts w:cs="Tahoma"/>
                <w:b/>
                <w:bCs/>
                <w:szCs w:val="20"/>
              </w:rPr>
              <w:t>Habilidades</w:t>
            </w:r>
          </w:p>
        </w:tc>
      </w:tr>
      <w:tr w:rsidR="00217C84" w:rsidRPr="007B60FD" w14:paraId="6E06039D" w14:textId="77777777" w:rsidTr="00D24ABB">
        <w:trPr>
          <w:gridAfter w:val="1"/>
          <w:wAfter w:w="4" w:type="pct"/>
          <w:trHeight w:val="567"/>
        </w:trPr>
        <w:tc>
          <w:tcPr>
            <w:tcW w:w="885" w:type="pct"/>
            <w:vMerge w:val="restart"/>
          </w:tcPr>
          <w:p w14:paraId="4E3AE718" w14:textId="7ECF0F38" w:rsidR="00217C84" w:rsidRPr="007B60FD" w:rsidRDefault="00217C84" w:rsidP="008B2FE1">
            <w:pPr>
              <w:autoSpaceDE w:val="0"/>
              <w:autoSpaceDN w:val="0"/>
              <w:jc w:val="center"/>
              <w:rPr>
                <w:rFonts w:cs="Tahoma"/>
                <w:b/>
                <w:bCs/>
                <w:szCs w:val="20"/>
              </w:rPr>
            </w:pPr>
            <w:r>
              <w:rPr>
                <w:rFonts w:cs="Tahoma"/>
                <w:b/>
                <w:bCs/>
                <w:szCs w:val="20"/>
              </w:rPr>
              <w:t>Números</w:t>
            </w:r>
          </w:p>
        </w:tc>
        <w:tc>
          <w:tcPr>
            <w:tcW w:w="1834" w:type="pct"/>
            <w:vAlign w:val="top"/>
          </w:tcPr>
          <w:p w14:paraId="44C075E9" w14:textId="1B01527E" w:rsidR="00217C84" w:rsidRPr="007B60FD" w:rsidRDefault="00217C84" w:rsidP="00C17D81">
            <w:pPr>
              <w:ind w:left="19"/>
              <w:rPr>
                <w:rFonts w:cs="Tahoma"/>
                <w:b/>
                <w:bCs/>
                <w:szCs w:val="20"/>
              </w:rPr>
            </w:pPr>
            <w:r w:rsidRPr="004C5EA5">
              <w:rPr>
                <w:rFonts w:cs="Tahoma"/>
                <w:szCs w:val="20"/>
              </w:rPr>
              <w:t>Sistema de numeração decimal: leitura, escrita, comparação e ordenação de números naturais de até cinco ordens</w:t>
            </w:r>
          </w:p>
        </w:tc>
        <w:tc>
          <w:tcPr>
            <w:tcW w:w="2277" w:type="pct"/>
            <w:vAlign w:val="top"/>
          </w:tcPr>
          <w:p w14:paraId="26783E98" w14:textId="08321B0C" w:rsidR="00217C84" w:rsidRPr="007B60FD" w:rsidRDefault="00217C84" w:rsidP="00C17D81">
            <w:pPr>
              <w:rPr>
                <w:rFonts w:cs="Tahoma"/>
                <w:b/>
                <w:bCs/>
                <w:szCs w:val="20"/>
              </w:rPr>
            </w:pPr>
            <w:r w:rsidRPr="004C5EA5">
              <w:rPr>
                <w:rFonts w:cs="Tahoma"/>
                <w:szCs w:val="20"/>
              </w:rPr>
              <w:t>(EF04MA01) Ler, escrever e ordenar números naturais até a ordem de dezenas de milhar.</w:t>
            </w:r>
          </w:p>
        </w:tc>
      </w:tr>
      <w:tr w:rsidR="00217C84" w:rsidRPr="007B60FD" w14:paraId="7C9DE08B" w14:textId="77777777" w:rsidTr="00D24ABB">
        <w:trPr>
          <w:gridAfter w:val="1"/>
          <w:wAfter w:w="4" w:type="pct"/>
          <w:trHeight w:val="567"/>
        </w:trPr>
        <w:tc>
          <w:tcPr>
            <w:tcW w:w="885" w:type="pct"/>
            <w:vMerge/>
          </w:tcPr>
          <w:p w14:paraId="5EF34248" w14:textId="77777777" w:rsidR="00217C84" w:rsidRPr="007B60FD" w:rsidRDefault="00217C84" w:rsidP="008B2FE1">
            <w:pPr>
              <w:autoSpaceDE w:val="0"/>
              <w:autoSpaceDN w:val="0"/>
              <w:jc w:val="center"/>
              <w:rPr>
                <w:rFonts w:cs="Tahoma"/>
                <w:b/>
                <w:bCs/>
                <w:szCs w:val="20"/>
              </w:rPr>
            </w:pPr>
          </w:p>
        </w:tc>
        <w:tc>
          <w:tcPr>
            <w:tcW w:w="1834" w:type="pct"/>
            <w:vAlign w:val="top"/>
          </w:tcPr>
          <w:p w14:paraId="3542A7F6" w14:textId="686D6204" w:rsidR="00217C84" w:rsidRPr="007B60FD" w:rsidRDefault="00217C84" w:rsidP="00C17D81">
            <w:pPr>
              <w:ind w:left="19"/>
              <w:rPr>
                <w:rFonts w:cs="Tahoma"/>
                <w:b/>
                <w:bCs/>
                <w:szCs w:val="20"/>
              </w:rPr>
            </w:pPr>
            <w:r w:rsidRPr="004C5EA5">
              <w:rPr>
                <w:rFonts w:cs="Tahoma"/>
                <w:szCs w:val="20"/>
              </w:rPr>
              <w:t>Composição e decomposição de um número natural de até cinco ordens, por meio de adições e multiplicações por potências de 10</w:t>
            </w:r>
          </w:p>
        </w:tc>
        <w:tc>
          <w:tcPr>
            <w:tcW w:w="2277" w:type="pct"/>
            <w:vAlign w:val="top"/>
          </w:tcPr>
          <w:p w14:paraId="5932601B" w14:textId="587DB21C" w:rsidR="00217C84" w:rsidRPr="007B60FD" w:rsidRDefault="00217C84" w:rsidP="00C17D81">
            <w:pPr>
              <w:rPr>
                <w:rFonts w:cs="Tahoma"/>
                <w:b/>
                <w:bCs/>
                <w:szCs w:val="20"/>
              </w:rPr>
            </w:pPr>
            <w:r w:rsidRPr="004C5EA5">
              <w:rPr>
                <w:rFonts w:cs="Tahoma"/>
                <w:szCs w:val="20"/>
              </w:rPr>
              <w:t>(EF04MA02) Mostrar, por decomposição e composição, que todo número natural pode ser escrito por meio de adições e multiplicações por potências de dez, para compreender o sistema de numeração decimal e desenvolver estratégias de cálculo.</w:t>
            </w:r>
          </w:p>
        </w:tc>
      </w:tr>
      <w:tr w:rsidR="00217C84" w:rsidRPr="007B60FD" w14:paraId="45EDC36E" w14:textId="77777777" w:rsidTr="00D24ABB">
        <w:trPr>
          <w:gridAfter w:val="1"/>
          <w:wAfter w:w="4" w:type="pct"/>
          <w:trHeight w:val="567"/>
        </w:trPr>
        <w:tc>
          <w:tcPr>
            <w:tcW w:w="885" w:type="pct"/>
            <w:vMerge/>
          </w:tcPr>
          <w:p w14:paraId="70ECE2FA" w14:textId="77777777" w:rsidR="00217C84" w:rsidRPr="007B60FD" w:rsidRDefault="00217C84" w:rsidP="008B2FE1">
            <w:pPr>
              <w:autoSpaceDE w:val="0"/>
              <w:autoSpaceDN w:val="0"/>
              <w:jc w:val="center"/>
              <w:rPr>
                <w:rFonts w:cs="Tahoma"/>
                <w:b/>
                <w:bCs/>
                <w:szCs w:val="20"/>
              </w:rPr>
            </w:pPr>
          </w:p>
        </w:tc>
        <w:tc>
          <w:tcPr>
            <w:tcW w:w="1834" w:type="pct"/>
          </w:tcPr>
          <w:p w14:paraId="4ACC8290" w14:textId="6B00B1E3" w:rsidR="00217C84" w:rsidRPr="007B60FD" w:rsidRDefault="00217C84" w:rsidP="00C17D81">
            <w:pPr>
              <w:ind w:left="19"/>
              <w:rPr>
                <w:rFonts w:cs="Tahoma"/>
                <w:b/>
                <w:bCs/>
                <w:szCs w:val="20"/>
              </w:rPr>
            </w:pPr>
            <w:r w:rsidRPr="00D21A6A">
              <w:rPr>
                <w:rFonts w:cs="Tahoma"/>
                <w:szCs w:val="20"/>
              </w:rPr>
              <w:t>Problemas de contagem</w:t>
            </w:r>
          </w:p>
        </w:tc>
        <w:tc>
          <w:tcPr>
            <w:tcW w:w="2277" w:type="pct"/>
          </w:tcPr>
          <w:p w14:paraId="22B99DF7" w14:textId="27BA47B4" w:rsidR="00217C84" w:rsidRPr="00D21A6A" w:rsidRDefault="00217C84" w:rsidP="00D21A6A">
            <w:pPr>
              <w:autoSpaceDE w:val="0"/>
              <w:autoSpaceDN w:val="0"/>
              <w:adjustRightInd w:val="0"/>
              <w:rPr>
                <w:rFonts w:cs="Tahoma"/>
                <w:szCs w:val="20"/>
              </w:rPr>
            </w:pPr>
            <w:r w:rsidRPr="004C5EA5">
              <w:rPr>
                <w:rFonts w:cs="Tahoma"/>
                <w:szCs w:val="20"/>
              </w:rPr>
              <w:t>(EF04MA0</w:t>
            </w:r>
            <w:r>
              <w:rPr>
                <w:rFonts w:cs="Tahoma"/>
                <w:szCs w:val="20"/>
              </w:rPr>
              <w:t>8</w:t>
            </w:r>
            <w:r w:rsidRPr="004C5EA5">
              <w:rPr>
                <w:rFonts w:cs="Tahoma"/>
                <w:szCs w:val="20"/>
              </w:rPr>
              <w:t>)</w:t>
            </w:r>
            <w:r>
              <w:rPr>
                <w:rFonts w:cs="Tahoma"/>
                <w:szCs w:val="20"/>
              </w:rPr>
              <w:t xml:space="preserve"> </w:t>
            </w:r>
            <w:r w:rsidRPr="00D21A6A">
              <w:rPr>
                <w:rFonts w:cs="Tahoma"/>
                <w:szCs w:val="20"/>
              </w:rPr>
              <w:t>Resolver, com o suporte de</w:t>
            </w:r>
            <w:r>
              <w:rPr>
                <w:rFonts w:cs="Tahoma"/>
                <w:szCs w:val="20"/>
              </w:rPr>
              <w:t xml:space="preserve"> </w:t>
            </w:r>
            <w:r w:rsidRPr="00D21A6A">
              <w:rPr>
                <w:rFonts w:cs="Tahoma"/>
                <w:szCs w:val="20"/>
              </w:rPr>
              <w:t>imagem e/ou material manipulável, problemas</w:t>
            </w:r>
            <w:r>
              <w:rPr>
                <w:rFonts w:cs="Tahoma"/>
                <w:szCs w:val="20"/>
              </w:rPr>
              <w:t xml:space="preserve"> </w:t>
            </w:r>
            <w:r w:rsidRPr="00D21A6A">
              <w:rPr>
                <w:rFonts w:cs="Tahoma"/>
                <w:szCs w:val="20"/>
              </w:rPr>
              <w:t>simples</w:t>
            </w:r>
            <w:r>
              <w:rPr>
                <w:rFonts w:cs="Tahoma"/>
                <w:szCs w:val="20"/>
              </w:rPr>
              <w:t xml:space="preserve"> </w:t>
            </w:r>
            <w:r w:rsidRPr="00D21A6A">
              <w:rPr>
                <w:rFonts w:cs="Tahoma"/>
                <w:szCs w:val="20"/>
              </w:rPr>
              <w:t>de contagem, como a determinação do</w:t>
            </w:r>
            <w:r>
              <w:rPr>
                <w:rFonts w:cs="Tahoma"/>
                <w:szCs w:val="20"/>
              </w:rPr>
              <w:t xml:space="preserve"> </w:t>
            </w:r>
            <w:r w:rsidRPr="00D21A6A">
              <w:rPr>
                <w:rFonts w:cs="Tahoma"/>
                <w:szCs w:val="20"/>
              </w:rPr>
              <w:t>número de agrupamentos possíveis ao se</w:t>
            </w:r>
            <w:r>
              <w:rPr>
                <w:rFonts w:cs="Tahoma"/>
                <w:szCs w:val="20"/>
              </w:rPr>
              <w:t xml:space="preserve"> </w:t>
            </w:r>
            <w:r w:rsidRPr="00D21A6A">
              <w:rPr>
                <w:rFonts w:cs="Tahoma"/>
                <w:szCs w:val="20"/>
              </w:rPr>
              <w:t>combinar cada</w:t>
            </w:r>
            <w:r>
              <w:rPr>
                <w:rFonts w:cs="Tahoma"/>
                <w:szCs w:val="20"/>
              </w:rPr>
              <w:t xml:space="preserve"> </w:t>
            </w:r>
            <w:r w:rsidRPr="00D21A6A">
              <w:rPr>
                <w:rFonts w:cs="Tahoma"/>
                <w:szCs w:val="20"/>
              </w:rPr>
              <w:t>elemento de uma coleção com</w:t>
            </w:r>
            <w:r>
              <w:rPr>
                <w:rFonts w:cs="Tahoma"/>
                <w:szCs w:val="20"/>
              </w:rPr>
              <w:t xml:space="preserve"> </w:t>
            </w:r>
            <w:r w:rsidRPr="00D21A6A">
              <w:rPr>
                <w:rFonts w:cs="Tahoma"/>
                <w:szCs w:val="20"/>
              </w:rPr>
              <w:t>todos os elementos de outra, utilizando</w:t>
            </w:r>
            <w:r>
              <w:rPr>
                <w:rFonts w:cs="Tahoma"/>
                <w:szCs w:val="20"/>
              </w:rPr>
              <w:t xml:space="preserve"> </w:t>
            </w:r>
            <w:r w:rsidRPr="00D21A6A">
              <w:rPr>
                <w:rFonts w:cs="Tahoma"/>
                <w:szCs w:val="20"/>
              </w:rPr>
              <w:t>estratégias e formas de</w:t>
            </w:r>
            <w:r>
              <w:rPr>
                <w:rFonts w:cs="Tahoma"/>
                <w:szCs w:val="20"/>
              </w:rPr>
              <w:t xml:space="preserve"> </w:t>
            </w:r>
            <w:r w:rsidRPr="00D21A6A">
              <w:rPr>
                <w:rFonts w:cs="Tahoma"/>
                <w:szCs w:val="20"/>
              </w:rPr>
              <w:t>registro pessoais.</w:t>
            </w:r>
          </w:p>
        </w:tc>
      </w:tr>
      <w:tr w:rsidR="00E75FB4" w:rsidRPr="007B60FD" w14:paraId="648FC8A9" w14:textId="77777777" w:rsidTr="00D24ABB">
        <w:trPr>
          <w:gridAfter w:val="1"/>
          <w:wAfter w:w="4" w:type="pct"/>
          <w:trHeight w:val="567"/>
        </w:trPr>
        <w:tc>
          <w:tcPr>
            <w:tcW w:w="885" w:type="pct"/>
          </w:tcPr>
          <w:p w14:paraId="3F0A2461" w14:textId="0F739536" w:rsidR="00E75FB4" w:rsidRPr="007B60FD" w:rsidRDefault="006B79F0" w:rsidP="008B2FE1">
            <w:pPr>
              <w:autoSpaceDE w:val="0"/>
              <w:autoSpaceDN w:val="0"/>
              <w:jc w:val="center"/>
              <w:rPr>
                <w:rFonts w:cs="Tahoma"/>
                <w:b/>
                <w:bCs/>
                <w:szCs w:val="20"/>
              </w:rPr>
            </w:pPr>
            <w:r>
              <w:rPr>
                <w:rFonts w:cs="Tahoma"/>
                <w:b/>
                <w:bCs/>
                <w:szCs w:val="20"/>
              </w:rPr>
              <w:t>Álgebra</w:t>
            </w:r>
          </w:p>
        </w:tc>
        <w:tc>
          <w:tcPr>
            <w:tcW w:w="1834" w:type="pct"/>
          </w:tcPr>
          <w:p w14:paraId="03226327" w14:textId="70EBD00E" w:rsidR="00E75FB4" w:rsidRPr="001A4164" w:rsidRDefault="001A4164" w:rsidP="001A4164">
            <w:pPr>
              <w:autoSpaceDE w:val="0"/>
              <w:autoSpaceDN w:val="0"/>
              <w:adjustRightInd w:val="0"/>
              <w:rPr>
                <w:rFonts w:cs="Tahoma"/>
                <w:szCs w:val="20"/>
              </w:rPr>
            </w:pPr>
            <w:r w:rsidRPr="001A4164">
              <w:rPr>
                <w:rFonts w:cs="Tahoma"/>
                <w:szCs w:val="20"/>
              </w:rPr>
              <w:t>Sequência numérica recursiva</w:t>
            </w:r>
            <w:r>
              <w:rPr>
                <w:rFonts w:cs="Tahoma"/>
                <w:szCs w:val="20"/>
              </w:rPr>
              <w:t xml:space="preserve"> </w:t>
            </w:r>
            <w:r w:rsidRPr="001A4164">
              <w:rPr>
                <w:rFonts w:cs="Tahoma"/>
                <w:szCs w:val="20"/>
              </w:rPr>
              <w:t>formada por múltiplos</w:t>
            </w:r>
            <w:r>
              <w:rPr>
                <w:rFonts w:cs="Tahoma"/>
                <w:szCs w:val="20"/>
              </w:rPr>
              <w:t xml:space="preserve"> </w:t>
            </w:r>
            <w:r w:rsidRPr="001A4164">
              <w:rPr>
                <w:rFonts w:cs="Tahoma"/>
                <w:szCs w:val="20"/>
              </w:rPr>
              <w:t>de um número natural</w:t>
            </w:r>
          </w:p>
        </w:tc>
        <w:tc>
          <w:tcPr>
            <w:tcW w:w="2277" w:type="pct"/>
          </w:tcPr>
          <w:p w14:paraId="59426E56" w14:textId="5FB55B98" w:rsidR="00E75FB4" w:rsidRPr="001E4CD1" w:rsidRDefault="00C17D81" w:rsidP="001E4CD1">
            <w:pPr>
              <w:autoSpaceDE w:val="0"/>
              <w:autoSpaceDN w:val="0"/>
              <w:adjustRightInd w:val="0"/>
              <w:rPr>
                <w:rFonts w:cs="Tahoma"/>
                <w:szCs w:val="20"/>
              </w:rPr>
            </w:pPr>
            <w:r w:rsidRPr="004C5EA5">
              <w:rPr>
                <w:rFonts w:cs="Tahoma"/>
                <w:szCs w:val="20"/>
              </w:rPr>
              <w:t>(EF04MA</w:t>
            </w:r>
            <w:r>
              <w:rPr>
                <w:rFonts w:cs="Tahoma"/>
                <w:szCs w:val="20"/>
              </w:rPr>
              <w:t>11</w:t>
            </w:r>
            <w:r w:rsidRPr="004C5EA5">
              <w:rPr>
                <w:rFonts w:cs="Tahoma"/>
                <w:szCs w:val="20"/>
              </w:rPr>
              <w:t>)</w:t>
            </w:r>
            <w:r w:rsidR="006B79F0">
              <w:rPr>
                <w:rFonts w:cs="Tahoma"/>
                <w:szCs w:val="20"/>
              </w:rPr>
              <w:t xml:space="preserve"> </w:t>
            </w:r>
            <w:r w:rsidR="001E4CD1" w:rsidRPr="001E4CD1">
              <w:rPr>
                <w:rFonts w:cs="Tahoma"/>
                <w:szCs w:val="20"/>
              </w:rPr>
              <w:t>Identificar regularidades em</w:t>
            </w:r>
            <w:r w:rsidR="001E4CD1">
              <w:rPr>
                <w:rFonts w:cs="Tahoma"/>
                <w:szCs w:val="20"/>
              </w:rPr>
              <w:t xml:space="preserve"> </w:t>
            </w:r>
            <w:r w:rsidR="001E4CD1" w:rsidRPr="001E4CD1">
              <w:rPr>
                <w:rFonts w:cs="Tahoma"/>
                <w:szCs w:val="20"/>
              </w:rPr>
              <w:t>sequências numéricas compostas por múltiplos</w:t>
            </w:r>
            <w:r w:rsidR="001E4CD1">
              <w:rPr>
                <w:rFonts w:cs="Tahoma"/>
                <w:szCs w:val="20"/>
              </w:rPr>
              <w:t xml:space="preserve"> </w:t>
            </w:r>
            <w:r w:rsidR="001E4CD1" w:rsidRPr="001E4CD1">
              <w:rPr>
                <w:rFonts w:cs="Tahoma"/>
                <w:szCs w:val="20"/>
              </w:rPr>
              <w:t>de um</w:t>
            </w:r>
            <w:r w:rsidR="001E4CD1">
              <w:rPr>
                <w:rFonts w:cs="Tahoma"/>
                <w:szCs w:val="20"/>
              </w:rPr>
              <w:t xml:space="preserve"> </w:t>
            </w:r>
            <w:r w:rsidR="001E4CD1" w:rsidRPr="001E4CD1">
              <w:rPr>
                <w:rFonts w:cs="Tahoma"/>
                <w:szCs w:val="20"/>
              </w:rPr>
              <w:t>número natural.</w:t>
            </w:r>
          </w:p>
        </w:tc>
      </w:tr>
      <w:tr w:rsidR="00E75FB4" w:rsidRPr="007B60FD" w14:paraId="0B5F246A" w14:textId="77777777" w:rsidTr="00D24ABB">
        <w:trPr>
          <w:gridAfter w:val="1"/>
          <w:wAfter w:w="4" w:type="pct"/>
          <w:trHeight w:val="567"/>
        </w:trPr>
        <w:tc>
          <w:tcPr>
            <w:tcW w:w="885" w:type="pct"/>
          </w:tcPr>
          <w:p w14:paraId="4AF91931" w14:textId="60585CFB" w:rsidR="00E75FB4" w:rsidRPr="007B60FD" w:rsidRDefault="006B79F0" w:rsidP="008B2FE1">
            <w:pPr>
              <w:autoSpaceDE w:val="0"/>
              <w:autoSpaceDN w:val="0"/>
              <w:jc w:val="center"/>
              <w:rPr>
                <w:rFonts w:cs="Tahoma"/>
                <w:b/>
                <w:bCs/>
                <w:szCs w:val="20"/>
              </w:rPr>
            </w:pPr>
            <w:r>
              <w:rPr>
                <w:rFonts w:cs="Tahoma"/>
                <w:b/>
                <w:bCs/>
                <w:szCs w:val="20"/>
              </w:rPr>
              <w:t>Probabilidade e estatística</w:t>
            </w:r>
          </w:p>
        </w:tc>
        <w:tc>
          <w:tcPr>
            <w:tcW w:w="1834" w:type="pct"/>
          </w:tcPr>
          <w:p w14:paraId="51484FB5" w14:textId="2282B6B6" w:rsidR="00E75FB4" w:rsidRPr="000C2188" w:rsidRDefault="000C2188" w:rsidP="000C2188">
            <w:pPr>
              <w:autoSpaceDE w:val="0"/>
              <w:autoSpaceDN w:val="0"/>
              <w:adjustRightInd w:val="0"/>
              <w:rPr>
                <w:rFonts w:cs="Tahoma"/>
                <w:szCs w:val="20"/>
              </w:rPr>
            </w:pPr>
            <w:r w:rsidRPr="000C2188">
              <w:rPr>
                <w:rFonts w:cs="Tahoma"/>
                <w:szCs w:val="20"/>
              </w:rPr>
              <w:t>Leitura, interpretação e representação</w:t>
            </w:r>
            <w:r>
              <w:rPr>
                <w:rFonts w:cs="Tahoma"/>
                <w:szCs w:val="20"/>
              </w:rPr>
              <w:t xml:space="preserve"> </w:t>
            </w:r>
            <w:r w:rsidRPr="000C2188">
              <w:rPr>
                <w:rFonts w:cs="Tahoma"/>
                <w:szCs w:val="20"/>
              </w:rPr>
              <w:t>de dados</w:t>
            </w:r>
            <w:r>
              <w:rPr>
                <w:rFonts w:cs="Tahoma"/>
                <w:szCs w:val="20"/>
              </w:rPr>
              <w:t xml:space="preserve"> </w:t>
            </w:r>
            <w:r w:rsidRPr="000C2188">
              <w:rPr>
                <w:rFonts w:cs="Tahoma"/>
                <w:szCs w:val="20"/>
              </w:rPr>
              <w:t>em tabelas de dupla</w:t>
            </w:r>
            <w:r>
              <w:rPr>
                <w:rFonts w:cs="Tahoma"/>
                <w:szCs w:val="20"/>
              </w:rPr>
              <w:t xml:space="preserve"> </w:t>
            </w:r>
            <w:r w:rsidRPr="000C2188">
              <w:rPr>
                <w:rFonts w:cs="Tahoma"/>
                <w:szCs w:val="20"/>
              </w:rPr>
              <w:t>entrada, gráficos de colunas</w:t>
            </w:r>
            <w:r>
              <w:rPr>
                <w:rFonts w:cs="Tahoma"/>
                <w:szCs w:val="20"/>
              </w:rPr>
              <w:t xml:space="preserve"> </w:t>
            </w:r>
            <w:r w:rsidRPr="000C2188">
              <w:rPr>
                <w:rFonts w:cs="Tahoma"/>
                <w:szCs w:val="20"/>
              </w:rPr>
              <w:t>simples e</w:t>
            </w:r>
            <w:r>
              <w:rPr>
                <w:rFonts w:cs="Tahoma"/>
                <w:szCs w:val="20"/>
              </w:rPr>
              <w:t xml:space="preserve"> </w:t>
            </w:r>
            <w:r w:rsidRPr="000C2188">
              <w:rPr>
                <w:rFonts w:cs="Tahoma"/>
                <w:szCs w:val="20"/>
              </w:rPr>
              <w:t>agrupadas, gráficos de barras e</w:t>
            </w:r>
            <w:r>
              <w:rPr>
                <w:rFonts w:cs="Tahoma"/>
                <w:szCs w:val="20"/>
              </w:rPr>
              <w:t xml:space="preserve"> </w:t>
            </w:r>
            <w:r w:rsidRPr="000C2188">
              <w:rPr>
                <w:rFonts w:cs="Tahoma"/>
                <w:szCs w:val="20"/>
              </w:rPr>
              <w:t>colunas e</w:t>
            </w:r>
            <w:r>
              <w:rPr>
                <w:rFonts w:cs="Tahoma"/>
                <w:szCs w:val="20"/>
              </w:rPr>
              <w:t xml:space="preserve"> </w:t>
            </w:r>
            <w:r w:rsidRPr="000C2188">
              <w:rPr>
                <w:rFonts w:cs="Tahoma"/>
                <w:szCs w:val="20"/>
              </w:rPr>
              <w:t>gráficos pictóricos</w:t>
            </w:r>
          </w:p>
        </w:tc>
        <w:tc>
          <w:tcPr>
            <w:tcW w:w="2277" w:type="pct"/>
          </w:tcPr>
          <w:p w14:paraId="5E26A39A" w14:textId="5AA0F5D7" w:rsidR="00E75FB4" w:rsidRPr="005B51C4" w:rsidRDefault="00C17D81" w:rsidP="005B51C4">
            <w:pPr>
              <w:autoSpaceDE w:val="0"/>
              <w:autoSpaceDN w:val="0"/>
              <w:adjustRightInd w:val="0"/>
              <w:rPr>
                <w:rFonts w:cs="Tahoma"/>
                <w:szCs w:val="20"/>
              </w:rPr>
            </w:pPr>
            <w:r w:rsidRPr="004C5EA5">
              <w:rPr>
                <w:rFonts w:cs="Tahoma"/>
                <w:szCs w:val="20"/>
              </w:rPr>
              <w:t>(EF04MA</w:t>
            </w:r>
            <w:r>
              <w:rPr>
                <w:rFonts w:cs="Tahoma"/>
                <w:szCs w:val="20"/>
              </w:rPr>
              <w:t>27</w:t>
            </w:r>
            <w:r w:rsidRPr="004C5EA5">
              <w:rPr>
                <w:rFonts w:cs="Tahoma"/>
                <w:szCs w:val="20"/>
              </w:rPr>
              <w:t>)</w:t>
            </w:r>
            <w:r w:rsidR="006B79F0">
              <w:rPr>
                <w:rFonts w:cs="Tahoma"/>
                <w:szCs w:val="20"/>
              </w:rPr>
              <w:t xml:space="preserve"> </w:t>
            </w:r>
            <w:r w:rsidR="005B51C4" w:rsidRPr="005B51C4">
              <w:rPr>
                <w:rFonts w:cs="Tahoma"/>
                <w:szCs w:val="20"/>
              </w:rPr>
              <w:t>Analisar dados apresentados em</w:t>
            </w:r>
            <w:r w:rsidR="005B51C4">
              <w:rPr>
                <w:rFonts w:cs="Tahoma"/>
                <w:szCs w:val="20"/>
              </w:rPr>
              <w:t xml:space="preserve"> </w:t>
            </w:r>
            <w:r w:rsidR="005B51C4" w:rsidRPr="005B51C4">
              <w:rPr>
                <w:rFonts w:cs="Tahoma"/>
                <w:szCs w:val="20"/>
              </w:rPr>
              <w:t>tabelas simples ou de dupla entrada e em</w:t>
            </w:r>
            <w:r w:rsidR="005B51C4">
              <w:rPr>
                <w:rFonts w:cs="Tahoma"/>
                <w:szCs w:val="20"/>
              </w:rPr>
              <w:t xml:space="preserve"> </w:t>
            </w:r>
            <w:r w:rsidR="005B51C4" w:rsidRPr="005B51C4">
              <w:rPr>
                <w:rFonts w:cs="Tahoma"/>
                <w:szCs w:val="20"/>
              </w:rPr>
              <w:t>gráficos de</w:t>
            </w:r>
            <w:r w:rsidR="005B51C4">
              <w:rPr>
                <w:rFonts w:cs="Tahoma"/>
                <w:szCs w:val="20"/>
              </w:rPr>
              <w:t xml:space="preserve"> </w:t>
            </w:r>
            <w:r w:rsidR="005B51C4" w:rsidRPr="005B51C4">
              <w:rPr>
                <w:rFonts w:cs="Tahoma"/>
                <w:szCs w:val="20"/>
              </w:rPr>
              <w:t>colunas ou pictóricos, com base em</w:t>
            </w:r>
            <w:r w:rsidR="005B51C4">
              <w:rPr>
                <w:rFonts w:cs="Tahoma"/>
                <w:szCs w:val="20"/>
              </w:rPr>
              <w:t xml:space="preserve"> </w:t>
            </w:r>
            <w:r w:rsidR="005B51C4" w:rsidRPr="005B51C4">
              <w:rPr>
                <w:rFonts w:cs="Tahoma"/>
                <w:szCs w:val="20"/>
              </w:rPr>
              <w:t>informações das diferentes áreas do</w:t>
            </w:r>
            <w:r w:rsidR="005B51C4">
              <w:rPr>
                <w:rFonts w:cs="Tahoma"/>
                <w:szCs w:val="20"/>
              </w:rPr>
              <w:t xml:space="preserve"> </w:t>
            </w:r>
            <w:r w:rsidR="005B51C4" w:rsidRPr="005B51C4">
              <w:rPr>
                <w:rFonts w:cs="Tahoma"/>
                <w:szCs w:val="20"/>
              </w:rPr>
              <w:t>conhecimento, e produzir</w:t>
            </w:r>
            <w:r w:rsidR="005B51C4">
              <w:rPr>
                <w:rFonts w:cs="Tahoma"/>
                <w:szCs w:val="20"/>
              </w:rPr>
              <w:t xml:space="preserve"> </w:t>
            </w:r>
            <w:r w:rsidR="005B51C4" w:rsidRPr="005B51C4">
              <w:rPr>
                <w:rFonts w:cs="Tahoma"/>
                <w:szCs w:val="20"/>
              </w:rPr>
              <w:t>texto com a síntese de sua análise.</w:t>
            </w:r>
          </w:p>
        </w:tc>
      </w:tr>
    </w:tbl>
    <w:p w14:paraId="648AF44D" w14:textId="77777777" w:rsidR="006B6BDE" w:rsidRDefault="006B6BDE" w:rsidP="003E1722"/>
    <w:p w14:paraId="42C5BF64" w14:textId="64DCF142" w:rsidR="003E1722" w:rsidRDefault="003E1722" w:rsidP="003E1722">
      <w:r w:rsidRPr="004C5EA5">
        <w:br w:type="page"/>
      </w:r>
    </w:p>
    <w:p w14:paraId="0B205010" w14:textId="77777777" w:rsidR="006B6BDE" w:rsidRPr="004C5EA5" w:rsidRDefault="006B6BDE" w:rsidP="003E1722"/>
    <w:tbl>
      <w:tblPr>
        <w:tblStyle w:val="Tabelacomgrade"/>
        <w:tblpPr w:leftFromText="141" w:rightFromText="141" w:bottomFromText="160" w:vertAnchor="text" w:horzAnchor="margin" w:tblpY="111"/>
        <w:tblW w:w="5000" w:type="pct"/>
        <w:tblLook w:val="04A0" w:firstRow="1" w:lastRow="0" w:firstColumn="1" w:lastColumn="0" w:noHBand="0" w:noVBand="1"/>
      </w:tblPr>
      <w:tblGrid>
        <w:gridCol w:w="1696"/>
        <w:gridCol w:w="3682"/>
        <w:gridCol w:w="4250"/>
      </w:tblGrid>
      <w:tr w:rsidR="004D0FAB" w:rsidRPr="004C5EA5" w14:paraId="015A3EA7" w14:textId="77777777" w:rsidTr="00031235">
        <w:trPr>
          <w:cnfStyle w:val="100000000000" w:firstRow="1" w:lastRow="0" w:firstColumn="0" w:lastColumn="0" w:oddVBand="0" w:evenVBand="0" w:oddHBand="0" w:evenHBand="0" w:firstRowFirstColumn="0" w:firstRowLastColumn="0" w:lastRowFirstColumn="0" w:lastRowLastColumn="0"/>
          <w:trHeight w:val="567"/>
        </w:trPr>
        <w:tc>
          <w:tcPr>
            <w:tcW w:w="5000" w:type="pct"/>
            <w:gridSpan w:val="3"/>
          </w:tcPr>
          <w:p w14:paraId="3F4CD37D" w14:textId="4476B49A" w:rsidR="004D0FAB" w:rsidRPr="004C5EA5" w:rsidRDefault="004D0FAB" w:rsidP="003E1722">
            <w:pPr>
              <w:jc w:val="center"/>
              <w:rPr>
                <w:rFonts w:cs="Tahoma"/>
                <w:szCs w:val="20"/>
              </w:rPr>
            </w:pPr>
            <w:r w:rsidRPr="004C5EA5">
              <w:rPr>
                <w:rFonts w:cs="Tahoma"/>
                <w:bCs/>
                <w:szCs w:val="20"/>
              </w:rPr>
              <w:t xml:space="preserve">Unidade </w:t>
            </w:r>
            <w:r w:rsidR="00C9774B">
              <w:rPr>
                <w:rFonts w:cs="Tahoma"/>
                <w:bCs/>
                <w:szCs w:val="20"/>
              </w:rPr>
              <w:t>2</w:t>
            </w:r>
            <w:r>
              <w:rPr>
                <w:rFonts w:cs="Tahoma"/>
                <w:bCs/>
                <w:szCs w:val="20"/>
              </w:rPr>
              <w:t xml:space="preserve"> – Adição e subtração</w:t>
            </w:r>
          </w:p>
        </w:tc>
      </w:tr>
      <w:tr w:rsidR="004D0FAB" w:rsidRPr="004C5EA5" w14:paraId="1300C0F4" w14:textId="77777777" w:rsidTr="00031235">
        <w:trPr>
          <w:trHeight w:val="567"/>
        </w:trPr>
        <w:tc>
          <w:tcPr>
            <w:tcW w:w="881" w:type="pct"/>
            <w:shd w:val="clear" w:color="auto" w:fill="D9D9D9" w:themeFill="background1" w:themeFillShade="D9"/>
          </w:tcPr>
          <w:p w14:paraId="42D266A5" w14:textId="0267B1A1" w:rsidR="004D0FAB" w:rsidRPr="004C5EA5" w:rsidRDefault="004D0FAB" w:rsidP="00BC6D47">
            <w:pPr>
              <w:autoSpaceDE w:val="0"/>
              <w:autoSpaceDN w:val="0"/>
              <w:jc w:val="center"/>
              <w:rPr>
                <w:rFonts w:cs="Tahoma"/>
                <w:bCs/>
                <w:szCs w:val="20"/>
              </w:rPr>
            </w:pPr>
            <w:r w:rsidRPr="007B60FD">
              <w:rPr>
                <w:rFonts w:cs="Tahoma"/>
                <w:b/>
                <w:bCs/>
                <w:szCs w:val="20"/>
              </w:rPr>
              <w:t>Unidade temática</w:t>
            </w:r>
          </w:p>
        </w:tc>
        <w:tc>
          <w:tcPr>
            <w:tcW w:w="1912" w:type="pct"/>
            <w:shd w:val="clear" w:color="auto" w:fill="D9D9D9" w:themeFill="background1" w:themeFillShade="D9"/>
          </w:tcPr>
          <w:p w14:paraId="6F46484E" w14:textId="19AFD73A" w:rsidR="004D0FAB" w:rsidRPr="004C5EA5" w:rsidRDefault="004D0FAB" w:rsidP="00BC6D47">
            <w:pPr>
              <w:jc w:val="center"/>
              <w:rPr>
                <w:rFonts w:cs="Tahoma"/>
                <w:bCs/>
                <w:szCs w:val="20"/>
              </w:rPr>
            </w:pPr>
            <w:r>
              <w:rPr>
                <w:rFonts w:cs="Tahoma"/>
                <w:b/>
                <w:bCs/>
                <w:szCs w:val="20"/>
              </w:rPr>
              <w:t>Objetos de conhecimento</w:t>
            </w:r>
          </w:p>
        </w:tc>
        <w:tc>
          <w:tcPr>
            <w:tcW w:w="2207" w:type="pct"/>
            <w:shd w:val="clear" w:color="auto" w:fill="D9D9D9" w:themeFill="background1" w:themeFillShade="D9"/>
          </w:tcPr>
          <w:p w14:paraId="7650C0C8" w14:textId="524177E1" w:rsidR="004D0FAB" w:rsidRPr="004C5EA5" w:rsidRDefault="004D0FAB" w:rsidP="00BC6D47">
            <w:pPr>
              <w:jc w:val="center"/>
              <w:rPr>
                <w:rFonts w:cs="Tahoma"/>
                <w:bCs/>
                <w:szCs w:val="20"/>
              </w:rPr>
            </w:pPr>
            <w:r w:rsidRPr="007B60FD">
              <w:rPr>
                <w:rFonts w:cs="Tahoma"/>
                <w:b/>
                <w:bCs/>
                <w:szCs w:val="20"/>
              </w:rPr>
              <w:t>Habilidades</w:t>
            </w:r>
          </w:p>
        </w:tc>
      </w:tr>
      <w:tr w:rsidR="002B75AA" w:rsidRPr="004C5EA5" w14:paraId="1B319FC2" w14:textId="77777777" w:rsidTr="00031235">
        <w:trPr>
          <w:trHeight w:val="567"/>
        </w:trPr>
        <w:tc>
          <w:tcPr>
            <w:tcW w:w="881" w:type="pct"/>
            <w:vMerge w:val="restart"/>
          </w:tcPr>
          <w:p w14:paraId="77730B55" w14:textId="611AE61D" w:rsidR="002B75AA" w:rsidRPr="0011061C" w:rsidRDefault="002B75AA" w:rsidP="0011061C">
            <w:pPr>
              <w:autoSpaceDE w:val="0"/>
              <w:autoSpaceDN w:val="0"/>
              <w:jc w:val="center"/>
              <w:rPr>
                <w:rFonts w:cs="Tahoma"/>
                <w:b/>
                <w:bCs/>
                <w:szCs w:val="20"/>
              </w:rPr>
            </w:pPr>
            <w:r w:rsidRPr="0011061C">
              <w:rPr>
                <w:rFonts w:cs="Tahoma"/>
                <w:b/>
                <w:bCs/>
                <w:szCs w:val="20"/>
              </w:rPr>
              <w:t>Números</w:t>
            </w:r>
          </w:p>
        </w:tc>
        <w:tc>
          <w:tcPr>
            <w:tcW w:w="1912" w:type="pct"/>
            <w:vAlign w:val="top"/>
          </w:tcPr>
          <w:p w14:paraId="3393DBD2" w14:textId="3943A4B5" w:rsidR="002B75AA" w:rsidRPr="004C5EA5" w:rsidRDefault="002B75AA" w:rsidP="0088028C">
            <w:pPr>
              <w:rPr>
                <w:rFonts w:cs="Tahoma"/>
                <w:bCs/>
                <w:szCs w:val="20"/>
              </w:rPr>
            </w:pPr>
            <w:r w:rsidRPr="004C5EA5">
              <w:rPr>
                <w:rFonts w:cs="Tahoma"/>
                <w:szCs w:val="20"/>
              </w:rPr>
              <w:t>Composição e decomposição de um número natural de até cinco ordens, por meio de adições e multiplicações por potências de 10</w:t>
            </w:r>
          </w:p>
        </w:tc>
        <w:tc>
          <w:tcPr>
            <w:tcW w:w="2207" w:type="pct"/>
            <w:vAlign w:val="top"/>
          </w:tcPr>
          <w:p w14:paraId="4A64E1A7" w14:textId="7312765D" w:rsidR="002B75AA" w:rsidRPr="004C5EA5" w:rsidRDefault="002B75AA" w:rsidP="0088028C">
            <w:pPr>
              <w:rPr>
                <w:rFonts w:cs="Tahoma"/>
                <w:bCs/>
                <w:szCs w:val="20"/>
              </w:rPr>
            </w:pPr>
            <w:r w:rsidRPr="004C5EA5">
              <w:rPr>
                <w:rFonts w:cs="Tahoma"/>
                <w:szCs w:val="20"/>
              </w:rPr>
              <w:t>(EF04MA02) Mostrar, por decomposição e composição, que todo número natural pode ser escrito por meio de adições e multiplicações por potências de dez, para compreender o sistema de numeração decimal e desenvolver estratégias de cálculo.</w:t>
            </w:r>
          </w:p>
        </w:tc>
      </w:tr>
      <w:tr w:rsidR="002B75AA" w:rsidRPr="004C5EA5" w14:paraId="3A849576" w14:textId="77777777" w:rsidTr="00031235">
        <w:trPr>
          <w:trHeight w:val="567"/>
        </w:trPr>
        <w:tc>
          <w:tcPr>
            <w:tcW w:w="881" w:type="pct"/>
            <w:vMerge/>
          </w:tcPr>
          <w:p w14:paraId="0D1E4B5D" w14:textId="77777777" w:rsidR="002B75AA" w:rsidRPr="004C5EA5" w:rsidRDefault="002B75AA" w:rsidP="001F43AE">
            <w:pPr>
              <w:autoSpaceDE w:val="0"/>
              <w:autoSpaceDN w:val="0"/>
              <w:jc w:val="center"/>
              <w:rPr>
                <w:rFonts w:cs="Tahoma"/>
                <w:bCs/>
                <w:szCs w:val="20"/>
              </w:rPr>
            </w:pPr>
          </w:p>
        </w:tc>
        <w:tc>
          <w:tcPr>
            <w:tcW w:w="1912" w:type="pct"/>
          </w:tcPr>
          <w:p w14:paraId="5E3DF8E3" w14:textId="0DBC7EEF" w:rsidR="002B75AA" w:rsidRPr="004C5EA5" w:rsidRDefault="002B75AA" w:rsidP="0088028C">
            <w:pPr>
              <w:rPr>
                <w:rFonts w:cs="Tahoma"/>
                <w:bCs/>
                <w:szCs w:val="20"/>
              </w:rPr>
            </w:pPr>
            <w:r w:rsidRPr="004C5EA5">
              <w:rPr>
                <w:rFonts w:eastAsia="Times New Roman" w:cs="Tahoma"/>
                <w:szCs w:val="20"/>
                <w:lang w:eastAsia="pt-BR"/>
              </w:rPr>
              <w:t>Propriedades das operações para o desenvolvimento de diferentes estratégias de cálculo com números naturais</w:t>
            </w:r>
          </w:p>
        </w:tc>
        <w:tc>
          <w:tcPr>
            <w:tcW w:w="2207" w:type="pct"/>
          </w:tcPr>
          <w:p w14:paraId="2667D9A1" w14:textId="702F36ED" w:rsidR="002B75AA" w:rsidRDefault="002B75AA" w:rsidP="0088028C">
            <w:pPr>
              <w:rPr>
                <w:rFonts w:cs="Tahoma"/>
                <w:szCs w:val="20"/>
              </w:rPr>
            </w:pPr>
            <w:r w:rsidRPr="004C5EA5">
              <w:rPr>
                <w:rFonts w:cs="Tahoma"/>
                <w:szCs w:val="20"/>
              </w:rPr>
              <w:t>(EF04MA03) Resolver e elaborar problemas com números naturais envolvendo adição e subtração, utilizando estratégias diversas, como cálculo por estimativa, cálculo mental e algoritmos.</w:t>
            </w:r>
          </w:p>
          <w:p w14:paraId="5E5B0693" w14:textId="77777777" w:rsidR="00856699" w:rsidRDefault="00856699" w:rsidP="0088028C">
            <w:pPr>
              <w:rPr>
                <w:rFonts w:cs="Tahoma"/>
                <w:szCs w:val="20"/>
              </w:rPr>
            </w:pPr>
          </w:p>
          <w:p w14:paraId="2328A6BB" w14:textId="19C4CECD" w:rsidR="002B75AA" w:rsidRDefault="002B75AA" w:rsidP="0088028C">
            <w:pPr>
              <w:rPr>
                <w:rFonts w:eastAsia="Times New Roman" w:cs="Tahoma"/>
                <w:szCs w:val="20"/>
                <w:lang w:eastAsia="pt-BR"/>
              </w:rPr>
            </w:pPr>
            <w:r w:rsidRPr="004C5EA5">
              <w:rPr>
                <w:rFonts w:eastAsia="Times New Roman" w:cs="Tahoma"/>
                <w:szCs w:val="20"/>
                <w:lang w:eastAsia="pt-BR"/>
              </w:rPr>
              <w:t>(EF04MA04) Utilizar as relações entre adição e subtração, bem como entre multiplicação e divisão, para ampliar as estratégias de cálculo.</w:t>
            </w:r>
          </w:p>
          <w:p w14:paraId="2E3E5176" w14:textId="77777777" w:rsidR="00856699" w:rsidRDefault="00856699" w:rsidP="0088028C">
            <w:pPr>
              <w:rPr>
                <w:rFonts w:eastAsia="Times New Roman" w:cs="Tahoma"/>
                <w:szCs w:val="20"/>
                <w:lang w:eastAsia="pt-BR"/>
              </w:rPr>
            </w:pPr>
          </w:p>
          <w:p w14:paraId="0A820EF5" w14:textId="0C02272E" w:rsidR="002B75AA" w:rsidRPr="004C5EA5" w:rsidRDefault="002B75AA" w:rsidP="0088028C">
            <w:pPr>
              <w:rPr>
                <w:rFonts w:cs="Tahoma"/>
                <w:bCs/>
                <w:szCs w:val="20"/>
              </w:rPr>
            </w:pPr>
            <w:r w:rsidRPr="004C5EA5">
              <w:rPr>
                <w:rFonts w:eastAsia="Times New Roman" w:cs="Tahoma"/>
                <w:szCs w:val="20"/>
                <w:lang w:eastAsia="pt-BR"/>
              </w:rPr>
              <w:t>(EF04MA05) Utilizar as propriedades das operações para desenvolver estratégias de cálculo.</w:t>
            </w:r>
          </w:p>
        </w:tc>
      </w:tr>
      <w:tr w:rsidR="002B75AA" w:rsidRPr="004C5EA5" w14:paraId="19ACEA1F" w14:textId="77777777" w:rsidTr="00031235">
        <w:trPr>
          <w:trHeight w:val="567"/>
        </w:trPr>
        <w:tc>
          <w:tcPr>
            <w:tcW w:w="881" w:type="pct"/>
            <w:vMerge w:val="restart"/>
          </w:tcPr>
          <w:p w14:paraId="4FB94000" w14:textId="41DA6FF8" w:rsidR="002B75AA" w:rsidRPr="0011061C" w:rsidRDefault="002B75AA" w:rsidP="0088028C">
            <w:pPr>
              <w:autoSpaceDE w:val="0"/>
              <w:autoSpaceDN w:val="0"/>
              <w:jc w:val="center"/>
              <w:rPr>
                <w:rFonts w:cs="Tahoma"/>
                <w:b/>
                <w:bCs/>
                <w:szCs w:val="20"/>
              </w:rPr>
            </w:pPr>
            <w:r w:rsidRPr="0011061C">
              <w:rPr>
                <w:rFonts w:cs="Tahoma"/>
                <w:b/>
                <w:bCs/>
                <w:szCs w:val="20"/>
              </w:rPr>
              <w:t>Álgebra</w:t>
            </w:r>
          </w:p>
        </w:tc>
        <w:tc>
          <w:tcPr>
            <w:tcW w:w="1912" w:type="pct"/>
            <w:vAlign w:val="top"/>
          </w:tcPr>
          <w:p w14:paraId="10D9198B" w14:textId="2B1440AA" w:rsidR="002B75AA" w:rsidRPr="004C5EA5" w:rsidRDefault="002B75AA" w:rsidP="0088028C">
            <w:pPr>
              <w:rPr>
                <w:rFonts w:cs="Tahoma"/>
                <w:bCs/>
                <w:szCs w:val="20"/>
              </w:rPr>
            </w:pPr>
            <w:r w:rsidRPr="004C5EA5">
              <w:rPr>
                <w:rFonts w:eastAsia="Times New Roman" w:cs="Tahoma"/>
                <w:szCs w:val="20"/>
                <w:lang w:eastAsia="pt-BR"/>
              </w:rPr>
              <w:t>Relações entre adição e subtração e entre multiplicação e divisão</w:t>
            </w:r>
          </w:p>
        </w:tc>
        <w:tc>
          <w:tcPr>
            <w:tcW w:w="2207" w:type="pct"/>
            <w:vAlign w:val="top"/>
          </w:tcPr>
          <w:p w14:paraId="73B59F4B" w14:textId="3B87BDE7" w:rsidR="002B75AA" w:rsidRPr="004C5EA5" w:rsidRDefault="002B75AA" w:rsidP="0088028C">
            <w:pPr>
              <w:rPr>
                <w:rFonts w:cs="Tahoma"/>
                <w:bCs/>
                <w:szCs w:val="20"/>
              </w:rPr>
            </w:pPr>
            <w:r w:rsidRPr="004C5EA5">
              <w:rPr>
                <w:rFonts w:eastAsia="Times New Roman" w:cs="Tahoma"/>
                <w:szCs w:val="20"/>
                <w:lang w:eastAsia="pt-BR"/>
              </w:rPr>
              <w:t xml:space="preserve">(EF04MA13) Reconhecer, por meio de investigações, utilizando a calculadora quando necessário, as relações inversas entre as operações de adição e de subtração e de multiplicação e de divisão, para </w:t>
            </w:r>
            <w:proofErr w:type="spellStart"/>
            <w:r w:rsidRPr="004C5EA5">
              <w:rPr>
                <w:rFonts w:eastAsia="Times New Roman" w:cs="Tahoma"/>
                <w:szCs w:val="20"/>
                <w:lang w:eastAsia="pt-BR"/>
              </w:rPr>
              <w:t>aplicá</w:t>
            </w:r>
            <w:proofErr w:type="spellEnd"/>
            <w:r w:rsidRPr="004C5EA5">
              <w:rPr>
                <w:rFonts w:eastAsia="Times New Roman" w:cs="Tahoma"/>
                <w:szCs w:val="20"/>
                <w:lang w:eastAsia="pt-BR"/>
              </w:rPr>
              <w:t>-</w:t>
            </w:r>
            <w:r w:rsidR="009E6ECE">
              <w:rPr>
                <w:rFonts w:eastAsia="Times New Roman" w:cs="Tahoma"/>
                <w:szCs w:val="20"/>
                <w:lang w:eastAsia="pt-BR"/>
              </w:rPr>
              <w:br/>
              <w:t>-</w:t>
            </w:r>
            <w:proofErr w:type="spellStart"/>
            <w:r w:rsidRPr="004C5EA5">
              <w:rPr>
                <w:rFonts w:eastAsia="Times New Roman" w:cs="Tahoma"/>
                <w:szCs w:val="20"/>
                <w:lang w:eastAsia="pt-BR"/>
              </w:rPr>
              <w:t>las</w:t>
            </w:r>
            <w:proofErr w:type="spellEnd"/>
            <w:r w:rsidRPr="004C5EA5">
              <w:rPr>
                <w:rFonts w:eastAsia="Times New Roman" w:cs="Tahoma"/>
                <w:szCs w:val="20"/>
                <w:lang w:eastAsia="pt-BR"/>
              </w:rPr>
              <w:t xml:space="preserve"> na resolução de problemas.</w:t>
            </w:r>
          </w:p>
        </w:tc>
      </w:tr>
      <w:tr w:rsidR="002B75AA" w:rsidRPr="0088028C" w14:paraId="1E9024D8" w14:textId="77777777" w:rsidTr="00031235">
        <w:trPr>
          <w:trHeight w:val="567"/>
        </w:trPr>
        <w:tc>
          <w:tcPr>
            <w:tcW w:w="881" w:type="pct"/>
            <w:vMerge/>
          </w:tcPr>
          <w:p w14:paraId="48F6CBC0" w14:textId="77777777" w:rsidR="002B75AA" w:rsidRPr="004C5EA5" w:rsidRDefault="002B75AA" w:rsidP="0088028C">
            <w:pPr>
              <w:autoSpaceDE w:val="0"/>
              <w:autoSpaceDN w:val="0"/>
              <w:jc w:val="center"/>
              <w:rPr>
                <w:rFonts w:cs="Tahoma"/>
                <w:bCs/>
                <w:szCs w:val="20"/>
              </w:rPr>
            </w:pPr>
          </w:p>
        </w:tc>
        <w:tc>
          <w:tcPr>
            <w:tcW w:w="1912" w:type="pct"/>
            <w:vAlign w:val="top"/>
          </w:tcPr>
          <w:p w14:paraId="3EF36688" w14:textId="4650A8E5" w:rsidR="002B75AA" w:rsidRPr="004C5EA5" w:rsidRDefault="002B75AA" w:rsidP="0088028C">
            <w:pPr>
              <w:rPr>
                <w:rFonts w:cs="Tahoma"/>
                <w:bCs/>
                <w:szCs w:val="20"/>
              </w:rPr>
            </w:pPr>
            <w:r w:rsidRPr="004C5EA5">
              <w:rPr>
                <w:rFonts w:eastAsia="Times New Roman" w:cs="Tahoma"/>
                <w:szCs w:val="20"/>
                <w:lang w:eastAsia="pt-BR"/>
              </w:rPr>
              <w:t>Propriedades da igualdade</w:t>
            </w:r>
          </w:p>
        </w:tc>
        <w:tc>
          <w:tcPr>
            <w:tcW w:w="2207" w:type="pct"/>
            <w:vAlign w:val="top"/>
          </w:tcPr>
          <w:p w14:paraId="06EC78B0" w14:textId="2212299D" w:rsidR="002B75AA" w:rsidRDefault="002B75AA" w:rsidP="0088028C">
            <w:pPr>
              <w:rPr>
                <w:rFonts w:eastAsia="Times New Roman" w:cs="Tahoma"/>
                <w:szCs w:val="20"/>
                <w:lang w:eastAsia="pt-BR"/>
              </w:rPr>
            </w:pPr>
            <w:r w:rsidRPr="004C5EA5">
              <w:rPr>
                <w:rFonts w:eastAsia="Times New Roman" w:cs="Tahoma"/>
                <w:szCs w:val="20"/>
                <w:lang w:eastAsia="pt-BR"/>
              </w:rPr>
              <w:t>(EF04MA14) Reconhecer e mostrar, por meio de exemplos, que uma igualdade não se altera quando se adiciona ou se subtrai um mesmo número a seus dois termos.</w:t>
            </w:r>
          </w:p>
          <w:p w14:paraId="2DD32CED" w14:textId="77777777" w:rsidR="00856699" w:rsidRDefault="00856699" w:rsidP="0088028C">
            <w:pPr>
              <w:rPr>
                <w:rFonts w:eastAsia="Times New Roman" w:cs="Tahoma"/>
                <w:szCs w:val="20"/>
                <w:lang w:eastAsia="pt-BR"/>
              </w:rPr>
            </w:pPr>
          </w:p>
          <w:p w14:paraId="1AB14AD2" w14:textId="4392AF71" w:rsidR="002B75AA" w:rsidRPr="0088028C" w:rsidRDefault="002B75AA" w:rsidP="0088028C">
            <w:pPr>
              <w:autoSpaceDE w:val="0"/>
              <w:autoSpaceDN w:val="0"/>
              <w:adjustRightInd w:val="0"/>
              <w:rPr>
                <w:rFonts w:eastAsia="Times New Roman" w:cs="Tahoma"/>
                <w:szCs w:val="20"/>
                <w:lang w:eastAsia="pt-BR"/>
              </w:rPr>
            </w:pPr>
            <w:r w:rsidRPr="004C5EA5">
              <w:rPr>
                <w:rFonts w:eastAsia="Times New Roman" w:cs="Tahoma"/>
                <w:szCs w:val="20"/>
                <w:lang w:eastAsia="pt-BR"/>
              </w:rPr>
              <w:t>(EF04MA1</w:t>
            </w:r>
            <w:r>
              <w:rPr>
                <w:rFonts w:eastAsia="Times New Roman" w:cs="Tahoma"/>
                <w:szCs w:val="20"/>
                <w:lang w:eastAsia="pt-BR"/>
              </w:rPr>
              <w:t>5</w:t>
            </w:r>
            <w:r w:rsidRPr="004C5EA5">
              <w:rPr>
                <w:rFonts w:eastAsia="Times New Roman" w:cs="Tahoma"/>
                <w:szCs w:val="20"/>
                <w:lang w:eastAsia="pt-BR"/>
              </w:rPr>
              <w:t>)</w:t>
            </w:r>
            <w:r>
              <w:rPr>
                <w:rFonts w:eastAsia="Times New Roman" w:cs="Tahoma"/>
                <w:szCs w:val="20"/>
                <w:lang w:eastAsia="pt-BR"/>
              </w:rPr>
              <w:t xml:space="preserve"> </w:t>
            </w:r>
            <w:r w:rsidRPr="0088028C">
              <w:rPr>
                <w:rFonts w:eastAsia="Times New Roman" w:cs="Tahoma"/>
                <w:szCs w:val="20"/>
                <w:lang w:eastAsia="pt-BR"/>
              </w:rPr>
              <w:t>Determinar o número</w:t>
            </w:r>
            <w:r>
              <w:rPr>
                <w:rFonts w:eastAsia="Times New Roman" w:cs="Tahoma"/>
                <w:szCs w:val="20"/>
                <w:lang w:eastAsia="pt-BR"/>
              </w:rPr>
              <w:t xml:space="preserve"> </w:t>
            </w:r>
            <w:r w:rsidRPr="0088028C">
              <w:rPr>
                <w:rFonts w:eastAsia="Times New Roman" w:cs="Tahoma"/>
                <w:szCs w:val="20"/>
                <w:lang w:eastAsia="pt-BR"/>
              </w:rPr>
              <w:t>desconhecido que torna verdadeira uma</w:t>
            </w:r>
            <w:r>
              <w:rPr>
                <w:rFonts w:eastAsia="Times New Roman" w:cs="Tahoma"/>
                <w:szCs w:val="20"/>
                <w:lang w:eastAsia="pt-BR"/>
              </w:rPr>
              <w:t xml:space="preserve"> </w:t>
            </w:r>
            <w:r w:rsidRPr="0088028C">
              <w:rPr>
                <w:rFonts w:eastAsia="Times New Roman" w:cs="Tahoma"/>
                <w:szCs w:val="20"/>
                <w:lang w:eastAsia="pt-BR"/>
              </w:rPr>
              <w:t>igualdade que envolve as</w:t>
            </w:r>
            <w:r>
              <w:rPr>
                <w:rFonts w:eastAsia="Times New Roman" w:cs="Tahoma"/>
                <w:szCs w:val="20"/>
                <w:lang w:eastAsia="pt-BR"/>
              </w:rPr>
              <w:t xml:space="preserve"> </w:t>
            </w:r>
            <w:r w:rsidRPr="0088028C">
              <w:rPr>
                <w:rFonts w:eastAsia="Times New Roman" w:cs="Tahoma"/>
                <w:szCs w:val="20"/>
                <w:lang w:eastAsia="pt-BR"/>
              </w:rPr>
              <w:t>operações</w:t>
            </w:r>
            <w:r>
              <w:rPr>
                <w:rFonts w:eastAsia="Times New Roman" w:cs="Tahoma"/>
                <w:szCs w:val="20"/>
                <w:lang w:eastAsia="pt-BR"/>
              </w:rPr>
              <w:t xml:space="preserve"> </w:t>
            </w:r>
            <w:r w:rsidRPr="0088028C">
              <w:rPr>
                <w:rFonts w:eastAsia="Times New Roman" w:cs="Tahoma"/>
                <w:szCs w:val="20"/>
                <w:lang w:eastAsia="pt-BR"/>
              </w:rPr>
              <w:t>fundamentais com números naturais.</w:t>
            </w:r>
          </w:p>
        </w:tc>
      </w:tr>
      <w:tr w:rsidR="0088028C" w:rsidRPr="004C5EA5" w14:paraId="0E4C7F2C" w14:textId="77777777" w:rsidTr="00031235">
        <w:trPr>
          <w:trHeight w:val="567"/>
        </w:trPr>
        <w:tc>
          <w:tcPr>
            <w:tcW w:w="881" w:type="pct"/>
          </w:tcPr>
          <w:p w14:paraId="728044B8" w14:textId="60E5891B" w:rsidR="0088028C" w:rsidRPr="0011061C" w:rsidRDefault="0011061C" w:rsidP="0088028C">
            <w:pPr>
              <w:autoSpaceDE w:val="0"/>
              <w:autoSpaceDN w:val="0"/>
              <w:jc w:val="center"/>
              <w:rPr>
                <w:rFonts w:cs="Tahoma"/>
                <w:b/>
                <w:bCs/>
                <w:szCs w:val="20"/>
              </w:rPr>
            </w:pPr>
            <w:r w:rsidRPr="0011061C">
              <w:rPr>
                <w:rFonts w:cs="Tahoma"/>
                <w:b/>
                <w:bCs/>
                <w:szCs w:val="20"/>
              </w:rPr>
              <w:t>Probabilidade e estatística</w:t>
            </w:r>
          </w:p>
        </w:tc>
        <w:tc>
          <w:tcPr>
            <w:tcW w:w="1912" w:type="pct"/>
          </w:tcPr>
          <w:p w14:paraId="53568B61" w14:textId="702286BB" w:rsidR="0088028C" w:rsidRPr="0011061C" w:rsidRDefault="0011061C" w:rsidP="0088028C">
            <w:pPr>
              <w:rPr>
                <w:rFonts w:eastAsia="Times New Roman" w:cs="Tahoma"/>
                <w:szCs w:val="20"/>
                <w:lang w:eastAsia="pt-BR"/>
              </w:rPr>
            </w:pPr>
            <w:r w:rsidRPr="0011061C">
              <w:rPr>
                <w:rFonts w:eastAsia="Times New Roman" w:cs="Tahoma"/>
                <w:szCs w:val="20"/>
                <w:lang w:eastAsia="pt-BR"/>
              </w:rPr>
              <w:t>Análise de chances de eventos aleatórios</w:t>
            </w:r>
          </w:p>
        </w:tc>
        <w:tc>
          <w:tcPr>
            <w:tcW w:w="2207" w:type="pct"/>
          </w:tcPr>
          <w:p w14:paraId="3A2DE8E5" w14:textId="5E894258" w:rsidR="0088028C" w:rsidRPr="0011061C" w:rsidRDefault="0088028C" w:rsidP="0011061C">
            <w:pPr>
              <w:autoSpaceDE w:val="0"/>
              <w:autoSpaceDN w:val="0"/>
              <w:adjustRightInd w:val="0"/>
              <w:rPr>
                <w:rFonts w:eastAsia="Times New Roman" w:cs="Tahoma"/>
                <w:szCs w:val="20"/>
                <w:lang w:eastAsia="pt-BR"/>
              </w:rPr>
            </w:pPr>
            <w:r w:rsidRPr="004C5EA5">
              <w:rPr>
                <w:rFonts w:eastAsia="Times New Roman" w:cs="Tahoma"/>
                <w:szCs w:val="20"/>
                <w:lang w:eastAsia="pt-BR"/>
              </w:rPr>
              <w:t>(EF04MA</w:t>
            </w:r>
            <w:r>
              <w:rPr>
                <w:rFonts w:eastAsia="Times New Roman" w:cs="Tahoma"/>
                <w:szCs w:val="20"/>
                <w:lang w:eastAsia="pt-BR"/>
              </w:rPr>
              <w:t>26</w:t>
            </w:r>
            <w:r w:rsidRPr="004C5EA5">
              <w:rPr>
                <w:rFonts w:eastAsia="Times New Roman" w:cs="Tahoma"/>
                <w:szCs w:val="20"/>
                <w:lang w:eastAsia="pt-BR"/>
              </w:rPr>
              <w:t>)</w:t>
            </w:r>
            <w:r>
              <w:rPr>
                <w:rFonts w:eastAsia="Times New Roman" w:cs="Tahoma"/>
                <w:szCs w:val="20"/>
                <w:lang w:eastAsia="pt-BR"/>
              </w:rPr>
              <w:t xml:space="preserve"> </w:t>
            </w:r>
            <w:r w:rsidR="0011061C" w:rsidRPr="0011061C">
              <w:rPr>
                <w:rFonts w:eastAsia="Times New Roman" w:cs="Tahoma"/>
                <w:szCs w:val="20"/>
                <w:lang w:eastAsia="pt-BR"/>
              </w:rPr>
              <w:t>Identificar, entre eventos</w:t>
            </w:r>
            <w:r w:rsidR="0011061C">
              <w:rPr>
                <w:rFonts w:eastAsia="Times New Roman" w:cs="Tahoma"/>
                <w:szCs w:val="20"/>
                <w:lang w:eastAsia="pt-BR"/>
              </w:rPr>
              <w:t xml:space="preserve"> </w:t>
            </w:r>
            <w:r w:rsidR="0011061C" w:rsidRPr="0011061C">
              <w:rPr>
                <w:rFonts w:eastAsia="Times New Roman" w:cs="Tahoma"/>
                <w:szCs w:val="20"/>
                <w:lang w:eastAsia="pt-BR"/>
              </w:rPr>
              <w:t>aleatórios cotidianos, aqueles que têm maior</w:t>
            </w:r>
            <w:r w:rsidR="0011061C">
              <w:rPr>
                <w:rFonts w:eastAsia="Times New Roman" w:cs="Tahoma"/>
                <w:szCs w:val="20"/>
                <w:lang w:eastAsia="pt-BR"/>
              </w:rPr>
              <w:t xml:space="preserve"> </w:t>
            </w:r>
            <w:r w:rsidR="0011061C" w:rsidRPr="0011061C">
              <w:rPr>
                <w:rFonts w:eastAsia="Times New Roman" w:cs="Tahoma"/>
                <w:szCs w:val="20"/>
                <w:lang w:eastAsia="pt-BR"/>
              </w:rPr>
              <w:t>chance de</w:t>
            </w:r>
            <w:r w:rsidR="0011061C">
              <w:rPr>
                <w:rFonts w:eastAsia="Times New Roman" w:cs="Tahoma"/>
                <w:szCs w:val="20"/>
                <w:lang w:eastAsia="pt-BR"/>
              </w:rPr>
              <w:t xml:space="preserve"> </w:t>
            </w:r>
            <w:r w:rsidR="0011061C" w:rsidRPr="0011061C">
              <w:rPr>
                <w:rFonts w:eastAsia="Times New Roman" w:cs="Tahoma"/>
                <w:szCs w:val="20"/>
                <w:lang w:eastAsia="pt-BR"/>
              </w:rPr>
              <w:t>ocorrência, reconhecendo</w:t>
            </w:r>
            <w:r w:rsidR="0011061C">
              <w:rPr>
                <w:rFonts w:eastAsia="Times New Roman" w:cs="Tahoma"/>
                <w:szCs w:val="20"/>
                <w:lang w:eastAsia="pt-BR"/>
              </w:rPr>
              <w:t xml:space="preserve"> </w:t>
            </w:r>
            <w:r w:rsidR="0011061C" w:rsidRPr="0011061C">
              <w:rPr>
                <w:rFonts w:eastAsia="Times New Roman" w:cs="Tahoma"/>
                <w:szCs w:val="20"/>
                <w:lang w:eastAsia="pt-BR"/>
              </w:rPr>
              <w:t>características de resultados mais prováveis,</w:t>
            </w:r>
            <w:r w:rsidR="0011061C">
              <w:rPr>
                <w:rFonts w:eastAsia="Times New Roman" w:cs="Tahoma"/>
                <w:szCs w:val="20"/>
                <w:lang w:eastAsia="pt-BR"/>
              </w:rPr>
              <w:t xml:space="preserve"> </w:t>
            </w:r>
            <w:r w:rsidR="0011061C" w:rsidRPr="0011061C">
              <w:rPr>
                <w:rFonts w:eastAsia="Times New Roman" w:cs="Tahoma"/>
                <w:szCs w:val="20"/>
                <w:lang w:eastAsia="pt-BR"/>
              </w:rPr>
              <w:t>sem utilizar frações.</w:t>
            </w:r>
          </w:p>
        </w:tc>
      </w:tr>
    </w:tbl>
    <w:p w14:paraId="7E20C04F" w14:textId="5A97F206" w:rsidR="003E1722" w:rsidRDefault="003E1722" w:rsidP="003E1722">
      <w:pPr>
        <w:rPr>
          <w:rFonts w:ascii="Arial" w:hAnsi="Arial" w:cs="Arial"/>
          <w:sz w:val="18"/>
          <w:szCs w:val="18"/>
        </w:rPr>
      </w:pPr>
    </w:p>
    <w:p w14:paraId="122CB0EA" w14:textId="77777777" w:rsidR="006B6BDE" w:rsidRPr="004C5EA5" w:rsidRDefault="006B6BDE" w:rsidP="003E1722">
      <w:pPr>
        <w:rPr>
          <w:rFonts w:ascii="Arial" w:hAnsi="Arial" w:cs="Arial"/>
          <w:sz w:val="18"/>
          <w:szCs w:val="18"/>
        </w:rPr>
      </w:pPr>
    </w:p>
    <w:p w14:paraId="58DB0FD9" w14:textId="6A3542CE" w:rsidR="003E1722" w:rsidRDefault="003E1722" w:rsidP="003E1722">
      <w:pPr>
        <w:rPr>
          <w:rFonts w:ascii="Arial" w:hAnsi="Arial" w:cs="Arial"/>
          <w:sz w:val="18"/>
          <w:szCs w:val="18"/>
        </w:rPr>
      </w:pPr>
      <w:r w:rsidRPr="004C5EA5">
        <w:rPr>
          <w:rFonts w:ascii="Arial" w:hAnsi="Arial" w:cs="Arial"/>
          <w:sz w:val="18"/>
          <w:szCs w:val="18"/>
        </w:rPr>
        <w:br w:type="page"/>
      </w:r>
    </w:p>
    <w:p w14:paraId="1850C7CF" w14:textId="77777777" w:rsidR="006B6BDE" w:rsidRPr="004C5EA5" w:rsidRDefault="006B6BDE" w:rsidP="003E1722">
      <w:pPr>
        <w:rPr>
          <w:rFonts w:ascii="Arial" w:hAnsi="Arial" w:cs="Arial"/>
          <w:sz w:val="18"/>
          <w:szCs w:val="18"/>
        </w:rPr>
      </w:pPr>
    </w:p>
    <w:tbl>
      <w:tblPr>
        <w:tblStyle w:val="Tabelacomgrade"/>
        <w:tblpPr w:leftFromText="141" w:rightFromText="141" w:bottomFromText="160" w:vertAnchor="text" w:horzAnchor="margin" w:tblpY="111"/>
        <w:tblW w:w="5000" w:type="pct"/>
        <w:tblLook w:val="04A0" w:firstRow="1" w:lastRow="0" w:firstColumn="1" w:lastColumn="0" w:noHBand="0" w:noVBand="1"/>
      </w:tblPr>
      <w:tblGrid>
        <w:gridCol w:w="1696"/>
        <w:gridCol w:w="3497"/>
        <w:gridCol w:w="4435"/>
      </w:tblGrid>
      <w:tr w:rsidR="00EE4614" w:rsidRPr="004C5EA5" w14:paraId="31D23DAF" w14:textId="77777777" w:rsidTr="00031235">
        <w:trPr>
          <w:cnfStyle w:val="100000000000" w:firstRow="1" w:lastRow="0" w:firstColumn="0" w:lastColumn="0" w:oddVBand="0" w:evenVBand="0" w:oddHBand="0" w:evenHBand="0" w:firstRowFirstColumn="0" w:firstRowLastColumn="0" w:lastRowFirstColumn="0" w:lastRowLastColumn="0"/>
          <w:trHeight w:val="567"/>
        </w:trPr>
        <w:tc>
          <w:tcPr>
            <w:tcW w:w="5000" w:type="pct"/>
            <w:gridSpan w:val="3"/>
          </w:tcPr>
          <w:p w14:paraId="24FA4FC0" w14:textId="1D6EE6EC" w:rsidR="00EE4614" w:rsidRPr="004C5EA5" w:rsidRDefault="00EE4614" w:rsidP="003E1722">
            <w:pPr>
              <w:jc w:val="center"/>
              <w:rPr>
                <w:rFonts w:cs="Tahoma"/>
                <w:bCs/>
                <w:szCs w:val="20"/>
              </w:rPr>
            </w:pPr>
            <w:r w:rsidRPr="004C5EA5">
              <w:rPr>
                <w:rFonts w:cs="Tahoma"/>
                <w:bCs/>
                <w:szCs w:val="20"/>
              </w:rPr>
              <w:t xml:space="preserve">Unidade </w:t>
            </w:r>
            <w:r>
              <w:rPr>
                <w:rFonts w:cs="Tahoma"/>
                <w:bCs/>
                <w:szCs w:val="20"/>
              </w:rPr>
              <w:t>3 –</w:t>
            </w:r>
            <w:r w:rsidR="00FF2994">
              <w:rPr>
                <w:rFonts w:cs="Tahoma"/>
                <w:bCs/>
                <w:szCs w:val="20"/>
              </w:rPr>
              <w:t xml:space="preserve"> Geometria</w:t>
            </w:r>
          </w:p>
        </w:tc>
      </w:tr>
      <w:tr w:rsidR="00EE4614" w:rsidRPr="004C5EA5" w14:paraId="69C898A0" w14:textId="77777777" w:rsidTr="00031235">
        <w:trPr>
          <w:trHeight w:val="567"/>
        </w:trPr>
        <w:tc>
          <w:tcPr>
            <w:tcW w:w="881" w:type="pct"/>
            <w:shd w:val="clear" w:color="auto" w:fill="D9D9D9" w:themeFill="background1" w:themeFillShade="D9"/>
            <w:hideMark/>
          </w:tcPr>
          <w:p w14:paraId="497E7F60" w14:textId="764D5979" w:rsidR="00EE4614" w:rsidRPr="00EE4614" w:rsidRDefault="00EE4614" w:rsidP="003E1722">
            <w:pPr>
              <w:jc w:val="center"/>
              <w:rPr>
                <w:rFonts w:cs="Tahoma"/>
                <w:b/>
                <w:bCs/>
                <w:szCs w:val="20"/>
              </w:rPr>
            </w:pPr>
            <w:r w:rsidRPr="00EE4614">
              <w:rPr>
                <w:rFonts w:cs="Tahoma"/>
                <w:b/>
                <w:bCs/>
                <w:szCs w:val="20"/>
              </w:rPr>
              <w:t>Uni</w:t>
            </w:r>
            <w:r>
              <w:rPr>
                <w:rFonts w:cs="Tahoma"/>
                <w:b/>
                <w:bCs/>
                <w:szCs w:val="20"/>
              </w:rPr>
              <w:t>dade temática</w:t>
            </w:r>
          </w:p>
        </w:tc>
        <w:tc>
          <w:tcPr>
            <w:tcW w:w="1816" w:type="pct"/>
            <w:shd w:val="clear" w:color="auto" w:fill="D9D9D9" w:themeFill="background1" w:themeFillShade="D9"/>
            <w:hideMark/>
          </w:tcPr>
          <w:p w14:paraId="569F9172" w14:textId="77777777" w:rsidR="00EE4614" w:rsidRPr="00EE4614" w:rsidRDefault="00EE4614" w:rsidP="003E1722">
            <w:pPr>
              <w:jc w:val="center"/>
              <w:rPr>
                <w:rFonts w:cs="Tahoma"/>
                <w:b/>
                <w:bCs/>
                <w:szCs w:val="20"/>
              </w:rPr>
            </w:pPr>
            <w:r w:rsidRPr="00EE4614">
              <w:rPr>
                <w:rFonts w:cs="Tahoma"/>
                <w:b/>
                <w:bCs/>
                <w:szCs w:val="20"/>
              </w:rPr>
              <w:t>Objetos de conhecimento</w:t>
            </w:r>
          </w:p>
        </w:tc>
        <w:tc>
          <w:tcPr>
            <w:tcW w:w="2303" w:type="pct"/>
            <w:shd w:val="clear" w:color="auto" w:fill="D9D9D9" w:themeFill="background1" w:themeFillShade="D9"/>
            <w:hideMark/>
          </w:tcPr>
          <w:p w14:paraId="429BB056" w14:textId="77777777" w:rsidR="00EE4614" w:rsidRPr="00EE4614" w:rsidRDefault="00EE4614" w:rsidP="003E1722">
            <w:pPr>
              <w:jc w:val="center"/>
              <w:rPr>
                <w:rFonts w:cs="Tahoma"/>
                <w:b/>
                <w:bCs/>
                <w:szCs w:val="20"/>
              </w:rPr>
            </w:pPr>
            <w:r w:rsidRPr="00EE4614">
              <w:rPr>
                <w:rFonts w:cs="Tahoma"/>
                <w:b/>
                <w:bCs/>
                <w:szCs w:val="20"/>
              </w:rPr>
              <w:t>Habilidades</w:t>
            </w:r>
          </w:p>
        </w:tc>
      </w:tr>
      <w:tr w:rsidR="00463CCA" w:rsidRPr="004C5EA5" w14:paraId="6BB72F1D" w14:textId="77777777" w:rsidTr="00031235">
        <w:trPr>
          <w:trHeight w:val="567"/>
        </w:trPr>
        <w:tc>
          <w:tcPr>
            <w:tcW w:w="881" w:type="pct"/>
            <w:vMerge w:val="restart"/>
          </w:tcPr>
          <w:p w14:paraId="21C4FE5E" w14:textId="19ED71C5" w:rsidR="00463CCA" w:rsidRPr="004B728A" w:rsidRDefault="00463CCA" w:rsidP="008B2FE1">
            <w:pPr>
              <w:jc w:val="center"/>
              <w:rPr>
                <w:rFonts w:cs="Tahoma"/>
                <w:b/>
                <w:bCs/>
                <w:szCs w:val="20"/>
              </w:rPr>
            </w:pPr>
            <w:r w:rsidRPr="004B728A">
              <w:rPr>
                <w:rFonts w:cs="Tahoma"/>
                <w:b/>
                <w:bCs/>
                <w:szCs w:val="20"/>
              </w:rPr>
              <w:t>Geometria</w:t>
            </w:r>
          </w:p>
        </w:tc>
        <w:tc>
          <w:tcPr>
            <w:tcW w:w="1816" w:type="pct"/>
            <w:vAlign w:val="top"/>
          </w:tcPr>
          <w:p w14:paraId="1D5F2056" w14:textId="17E02E99" w:rsidR="00463CCA" w:rsidRPr="004C5EA5" w:rsidRDefault="00463CCA" w:rsidP="004B728A">
            <w:pPr>
              <w:rPr>
                <w:rFonts w:cs="Tahoma"/>
                <w:bCs/>
                <w:szCs w:val="20"/>
              </w:rPr>
            </w:pPr>
            <w:r w:rsidRPr="004C5EA5">
              <w:rPr>
                <w:rFonts w:cs="Tahoma"/>
                <w:szCs w:val="20"/>
              </w:rPr>
              <w:t>Figuras geométricas espaciais (prismas e pirâmides): reconhecimento, representações, planificações e características</w:t>
            </w:r>
          </w:p>
        </w:tc>
        <w:tc>
          <w:tcPr>
            <w:tcW w:w="2303" w:type="pct"/>
            <w:vAlign w:val="top"/>
          </w:tcPr>
          <w:p w14:paraId="656841F5" w14:textId="2E7A8EA0" w:rsidR="00463CCA" w:rsidRPr="004C5EA5" w:rsidRDefault="00463CCA" w:rsidP="004B728A">
            <w:pPr>
              <w:rPr>
                <w:rFonts w:cs="Tahoma"/>
                <w:bCs/>
                <w:szCs w:val="20"/>
              </w:rPr>
            </w:pPr>
            <w:r w:rsidRPr="004C5EA5">
              <w:rPr>
                <w:rFonts w:cs="Tahoma"/>
                <w:szCs w:val="20"/>
              </w:rPr>
              <w:t xml:space="preserve">(EF04MA17) Associar prismas e pirâmides </w:t>
            </w:r>
            <w:r>
              <w:rPr>
                <w:rFonts w:cs="Tahoma"/>
                <w:szCs w:val="20"/>
              </w:rPr>
              <w:t>a</w:t>
            </w:r>
            <w:r w:rsidRPr="004C5EA5">
              <w:rPr>
                <w:rFonts w:cs="Tahoma"/>
                <w:szCs w:val="20"/>
              </w:rPr>
              <w:t xml:space="preserve"> suas planificações e analisar, nomear e comparar seus atributos, estabelecendo relações entre as representações planas e espaciais.</w:t>
            </w:r>
          </w:p>
        </w:tc>
      </w:tr>
      <w:tr w:rsidR="00463CCA" w:rsidRPr="004C5EA5" w14:paraId="727415CE" w14:textId="77777777" w:rsidTr="00031235">
        <w:trPr>
          <w:trHeight w:val="567"/>
        </w:trPr>
        <w:tc>
          <w:tcPr>
            <w:tcW w:w="881" w:type="pct"/>
            <w:vMerge/>
          </w:tcPr>
          <w:p w14:paraId="702485E4" w14:textId="77777777" w:rsidR="00463CCA" w:rsidRPr="004C5EA5" w:rsidRDefault="00463CCA" w:rsidP="008B2FE1">
            <w:pPr>
              <w:jc w:val="center"/>
              <w:rPr>
                <w:rFonts w:cs="Tahoma"/>
                <w:bCs/>
                <w:szCs w:val="20"/>
              </w:rPr>
            </w:pPr>
          </w:p>
        </w:tc>
        <w:tc>
          <w:tcPr>
            <w:tcW w:w="1816" w:type="pct"/>
            <w:vAlign w:val="top"/>
          </w:tcPr>
          <w:p w14:paraId="4431657A" w14:textId="257CF01C" w:rsidR="00463CCA" w:rsidRPr="004C5EA5" w:rsidRDefault="00463CCA" w:rsidP="004B728A">
            <w:pPr>
              <w:rPr>
                <w:rFonts w:cs="Tahoma"/>
                <w:bCs/>
                <w:szCs w:val="20"/>
              </w:rPr>
            </w:pPr>
            <w:r w:rsidRPr="004C5EA5">
              <w:rPr>
                <w:rFonts w:cs="Tahoma"/>
                <w:szCs w:val="20"/>
              </w:rPr>
              <w:t xml:space="preserve">Ângulos retos e não retos: uso de dobraduras, esquadros e </w:t>
            </w:r>
            <w:r w:rsidRPr="004C5EA5">
              <w:rPr>
                <w:rFonts w:cs="Tahoma"/>
                <w:i/>
                <w:iCs/>
                <w:szCs w:val="20"/>
              </w:rPr>
              <w:t>softwares</w:t>
            </w:r>
          </w:p>
        </w:tc>
        <w:tc>
          <w:tcPr>
            <w:tcW w:w="2303" w:type="pct"/>
            <w:vAlign w:val="top"/>
          </w:tcPr>
          <w:p w14:paraId="360ED7A8" w14:textId="5B18022E" w:rsidR="00463CCA" w:rsidRPr="004C5EA5" w:rsidRDefault="00463CCA" w:rsidP="004B728A">
            <w:pPr>
              <w:rPr>
                <w:rFonts w:cs="Tahoma"/>
                <w:bCs/>
                <w:szCs w:val="20"/>
              </w:rPr>
            </w:pPr>
            <w:r w:rsidRPr="004C5EA5">
              <w:rPr>
                <w:rFonts w:cs="Tahoma"/>
                <w:szCs w:val="20"/>
              </w:rPr>
              <w:t xml:space="preserve">(EF04MA18) Reconhecer ângulos retos e não retos em figuras poligonais com o uso de dobraduras, esquadros ou </w:t>
            </w:r>
            <w:r w:rsidRPr="004C5EA5">
              <w:rPr>
                <w:rFonts w:cs="Tahoma"/>
                <w:i/>
                <w:iCs/>
                <w:szCs w:val="20"/>
              </w:rPr>
              <w:t xml:space="preserve">softwares </w:t>
            </w:r>
            <w:r w:rsidRPr="004C5EA5">
              <w:rPr>
                <w:rFonts w:cs="Tahoma"/>
                <w:szCs w:val="20"/>
              </w:rPr>
              <w:t>de geometria.</w:t>
            </w:r>
          </w:p>
        </w:tc>
      </w:tr>
      <w:tr w:rsidR="00463CCA" w:rsidRPr="004C5EA5" w14:paraId="1F08252F" w14:textId="77777777" w:rsidTr="00031235">
        <w:trPr>
          <w:trHeight w:val="567"/>
        </w:trPr>
        <w:tc>
          <w:tcPr>
            <w:tcW w:w="881" w:type="pct"/>
            <w:vMerge w:val="restart"/>
          </w:tcPr>
          <w:p w14:paraId="38456929" w14:textId="4836183F" w:rsidR="00463CCA" w:rsidRPr="004C5EA5" w:rsidRDefault="00463CCA" w:rsidP="008B2FE1">
            <w:pPr>
              <w:jc w:val="center"/>
              <w:rPr>
                <w:rFonts w:cs="Tahoma"/>
                <w:bCs/>
                <w:szCs w:val="20"/>
              </w:rPr>
            </w:pPr>
            <w:r>
              <w:rPr>
                <w:rFonts w:cs="Tahoma"/>
                <w:b/>
                <w:bCs/>
                <w:szCs w:val="20"/>
              </w:rPr>
              <w:t>Probabilidade e estatística</w:t>
            </w:r>
          </w:p>
        </w:tc>
        <w:tc>
          <w:tcPr>
            <w:tcW w:w="1816" w:type="pct"/>
          </w:tcPr>
          <w:p w14:paraId="59E01BB7" w14:textId="5E4D16BB" w:rsidR="00463CCA" w:rsidRPr="004C5EA5" w:rsidRDefault="00463CCA" w:rsidP="004B728A">
            <w:pPr>
              <w:rPr>
                <w:rFonts w:cs="Tahoma"/>
                <w:bCs/>
                <w:szCs w:val="20"/>
              </w:rPr>
            </w:pPr>
            <w:r w:rsidRPr="000C2188">
              <w:rPr>
                <w:rFonts w:cs="Tahoma"/>
                <w:szCs w:val="20"/>
              </w:rPr>
              <w:t>Leitura, interpretação e representação</w:t>
            </w:r>
            <w:r>
              <w:rPr>
                <w:rFonts w:cs="Tahoma"/>
                <w:szCs w:val="20"/>
              </w:rPr>
              <w:t xml:space="preserve"> </w:t>
            </w:r>
            <w:r w:rsidRPr="000C2188">
              <w:rPr>
                <w:rFonts w:cs="Tahoma"/>
                <w:szCs w:val="20"/>
              </w:rPr>
              <w:t>de dados</w:t>
            </w:r>
            <w:r>
              <w:rPr>
                <w:rFonts w:cs="Tahoma"/>
                <w:szCs w:val="20"/>
              </w:rPr>
              <w:t xml:space="preserve"> </w:t>
            </w:r>
            <w:r w:rsidRPr="000C2188">
              <w:rPr>
                <w:rFonts w:cs="Tahoma"/>
                <w:szCs w:val="20"/>
              </w:rPr>
              <w:t>em tabelas de dupla</w:t>
            </w:r>
            <w:r>
              <w:rPr>
                <w:rFonts w:cs="Tahoma"/>
                <w:szCs w:val="20"/>
              </w:rPr>
              <w:t xml:space="preserve"> </w:t>
            </w:r>
            <w:r w:rsidRPr="000C2188">
              <w:rPr>
                <w:rFonts w:cs="Tahoma"/>
                <w:szCs w:val="20"/>
              </w:rPr>
              <w:t>entrada, gráficos de colunas</w:t>
            </w:r>
            <w:r>
              <w:rPr>
                <w:rFonts w:cs="Tahoma"/>
                <w:szCs w:val="20"/>
              </w:rPr>
              <w:t xml:space="preserve"> </w:t>
            </w:r>
            <w:r w:rsidRPr="000C2188">
              <w:rPr>
                <w:rFonts w:cs="Tahoma"/>
                <w:szCs w:val="20"/>
              </w:rPr>
              <w:t>simples e</w:t>
            </w:r>
            <w:r>
              <w:rPr>
                <w:rFonts w:cs="Tahoma"/>
                <w:szCs w:val="20"/>
              </w:rPr>
              <w:t xml:space="preserve"> </w:t>
            </w:r>
            <w:r w:rsidRPr="000C2188">
              <w:rPr>
                <w:rFonts w:cs="Tahoma"/>
                <w:szCs w:val="20"/>
              </w:rPr>
              <w:t>agrupadas, gráficos de barras e</w:t>
            </w:r>
            <w:r>
              <w:rPr>
                <w:rFonts w:cs="Tahoma"/>
                <w:szCs w:val="20"/>
              </w:rPr>
              <w:t xml:space="preserve"> </w:t>
            </w:r>
            <w:r w:rsidRPr="000C2188">
              <w:rPr>
                <w:rFonts w:cs="Tahoma"/>
                <w:szCs w:val="20"/>
              </w:rPr>
              <w:t>colunas e</w:t>
            </w:r>
            <w:r>
              <w:rPr>
                <w:rFonts w:cs="Tahoma"/>
                <w:szCs w:val="20"/>
              </w:rPr>
              <w:t xml:space="preserve"> </w:t>
            </w:r>
            <w:r w:rsidRPr="000C2188">
              <w:rPr>
                <w:rFonts w:cs="Tahoma"/>
                <w:szCs w:val="20"/>
              </w:rPr>
              <w:t>gráficos pictóricos</w:t>
            </w:r>
          </w:p>
        </w:tc>
        <w:tc>
          <w:tcPr>
            <w:tcW w:w="2303" w:type="pct"/>
          </w:tcPr>
          <w:p w14:paraId="059422CF" w14:textId="4E6DE8B6" w:rsidR="00463CCA" w:rsidRPr="004C5EA5" w:rsidRDefault="00463CCA" w:rsidP="004B728A">
            <w:pPr>
              <w:rPr>
                <w:rFonts w:cs="Tahoma"/>
                <w:bCs/>
                <w:szCs w:val="20"/>
              </w:rPr>
            </w:pPr>
            <w:r w:rsidRPr="004C5EA5">
              <w:rPr>
                <w:rFonts w:cs="Tahoma"/>
                <w:szCs w:val="20"/>
              </w:rPr>
              <w:t>(EF04MA</w:t>
            </w:r>
            <w:r>
              <w:rPr>
                <w:rFonts w:cs="Tahoma"/>
                <w:szCs w:val="20"/>
              </w:rPr>
              <w:t>27</w:t>
            </w:r>
            <w:r w:rsidRPr="004C5EA5">
              <w:rPr>
                <w:rFonts w:cs="Tahoma"/>
                <w:szCs w:val="20"/>
              </w:rPr>
              <w:t>)</w:t>
            </w:r>
            <w:r>
              <w:rPr>
                <w:rFonts w:cs="Tahoma"/>
                <w:szCs w:val="20"/>
              </w:rPr>
              <w:t xml:space="preserve"> </w:t>
            </w:r>
            <w:r w:rsidRPr="005B51C4">
              <w:rPr>
                <w:rFonts w:cs="Tahoma"/>
                <w:szCs w:val="20"/>
              </w:rPr>
              <w:t>Analisar dados apresentados em</w:t>
            </w:r>
            <w:r>
              <w:rPr>
                <w:rFonts w:cs="Tahoma"/>
                <w:szCs w:val="20"/>
              </w:rPr>
              <w:t xml:space="preserve"> </w:t>
            </w:r>
            <w:r w:rsidRPr="005B51C4">
              <w:rPr>
                <w:rFonts w:cs="Tahoma"/>
                <w:szCs w:val="20"/>
              </w:rPr>
              <w:t>tabelas simples ou de dupla entrada e em</w:t>
            </w:r>
            <w:r>
              <w:rPr>
                <w:rFonts w:cs="Tahoma"/>
                <w:szCs w:val="20"/>
              </w:rPr>
              <w:t xml:space="preserve"> </w:t>
            </w:r>
            <w:r w:rsidRPr="005B51C4">
              <w:rPr>
                <w:rFonts w:cs="Tahoma"/>
                <w:szCs w:val="20"/>
              </w:rPr>
              <w:t>gráficos de</w:t>
            </w:r>
            <w:r>
              <w:rPr>
                <w:rFonts w:cs="Tahoma"/>
                <w:szCs w:val="20"/>
              </w:rPr>
              <w:t xml:space="preserve"> </w:t>
            </w:r>
            <w:r w:rsidRPr="005B51C4">
              <w:rPr>
                <w:rFonts w:cs="Tahoma"/>
                <w:szCs w:val="20"/>
              </w:rPr>
              <w:t>colunas ou pictóricos, com base em</w:t>
            </w:r>
            <w:r>
              <w:rPr>
                <w:rFonts w:cs="Tahoma"/>
                <w:szCs w:val="20"/>
              </w:rPr>
              <w:t xml:space="preserve"> </w:t>
            </w:r>
            <w:r w:rsidRPr="005B51C4">
              <w:rPr>
                <w:rFonts w:cs="Tahoma"/>
                <w:szCs w:val="20"/>
              </w:rPr>
              <w:t>informações das diferentes áreas do</w:t>
            </w:r>
            <w:r>
              <w:rPr>
                <w:rFonts w:cs="Tahoma"/>
                <w:szCs w:val="20"/>
              </w:rPr>
              <w:t xml:space="preserve"> </w:t>
            </w:r>
            <w:r w:rsidRPr="005B51C4">
              <w:rPr>
                <w:rFonts w:cs="Tahoma"/>
                <w:szCs w:val="20"/>
              </w:rPr>
              <w:t>conhecimento, e produzir</w:t>
            </w:r>
            <w:r>
              <w:rPr>
                <w:rFonts w:cs="Tahoma"/>
                <w:szCs w:val="20"/>
              </w:rPr>
              <w:t xml:space="preserve"> </w:t>
            </w:r>
            <w:r w:rsidRPr="005B51C4">
              <w:rPr>
                <w:rFonts w:cs="Tahoma"/>
                <w:szCs w:val="20"/>
              </w:rPr>
              <w:t>texto com a síntese de sua análise.</w:t>
            </w:r>
          </w:p>
        </w:tc>
      </w:tr>
      <w:tr w:rsidR="00463CCA" w:rsidRPr="004C5EA5" w14:paraId="6E052EAA" w14:textId="77777777" w:rsidTr="00031235">
        <w:trPr>
          <w:trHeight w:val="567"/>
        </w:trPr>
        <w:tc>
          <w:tcPr>
            <w:tcW w:w="881" w:type="pct"/>
            <w:vMerge/>
          </w:tcPr>
          <w:p w14:paraId="130CC1A1" w14:textId="77777777" w:rsidR="00463CCA" w:rsidRPr="004C5EA5" w:rsidRDefault="00463CCA" w:rsidP="00143ECC">
            <w:pPr>
              <w:rPr>
                <w:rFonts w:cs="Tahoma"/>
                <w:bCs/>
                <w:szCs w:val="20"/>
              </w:rPr>
            </w:pPr>
          </w:p>
        </w:tc>
        <w:tc>
          <w:tcPr>
            <w:tcW w:w="1816" w:type="pct"/>
            <w:vAlign w:val="top"/>
          </w:tcPr>
          <w:p w14:paraId="5500B1CF" w14:textId="77777777" w:rsidR="00463CCA" w:rsidRPr="00143ECC" w:rsidRDefault="00463CCA" w:rsidP="00143ECC">
            <w:pPr>
              <w:autoSpaceDE w:val="0"/>
              <w:autoSpaceDN w:val="0"/>
              <w:adjustRightInd w:val="0"/>
              <w:spacing w:after="40" w:line="211" w:lineRule="atLeast"/>
              <w:rPr>
                <w:rFonts w:cs="Tahoma"/>
                <w:szCs w:val="20"/>
              </w:rPr>
            </w:pPr>
            <w:r w:rsidRPr="00143ECC">
              <w:rPr>
                <w:rFonts w:cs="Tahoma"/>
                <w:szCs w:val="20"/>
              </w:rPr>
              <w:t xml:space="preserve">Diferenciação entre variáveis categóricas e variáveis numéricas </w:t>
            </w:r>
          </w:p>
          <w:p w14:paraId="6B6D0BC9" w14:textId="16B23FD2" w:rsidR="00463CCA" w:rsidRPr="00143ECC" w:rsidRDefault="00463CCA" w:rsidP="00143ECC">
            <w:pPr>
              <w:rPr>
                <w:rFonts w:cs="Tahoma"/>
                <w:szCs w:val="20"/>
              </w:rPr>
            </w:pPr>
            <w:r w:rsidRPr="00143ECC">
              <w:rPr>
                <w:rFonts w:cs="Tahoma"/>
                <w:szCs w:val="20"/>
              </w:rPr>
              <w:t xml:space="preserve">Coleta, classificação e representação de dados de pesquisa realizada </w:t>
            </w:r>
          </w:p>
        </w:tc>
        <w:tc>
          <w:tcPr>
            <w:tcW w:w="2303" w:type="pct"/>
            <w:vAlign w:val="top"/>
          </w:tcPr>
          <w:p w14:paraId="516A171A" w14:textId="4F472B29" w:rsidR="00463CCA" w:rsidRPr="00143ECC" w:rsidRDefault="00463CCA" w:rsidP="00143ECC">
            <w:pPr>
              <w:rPr>
                <w:rFonts w:cs="Tahoma"/>
                <w:szCs w:val="20"/>
              </w:rPr>
            </w:pPr>
            <w:r w:rsidRPr="00143ECC">
              <w:rPr>
                <w:rFonts w:cs="Tahoma"/>
                <w:szCs w:val="20"/>
              </w:rPr>
              <w:t xml:space="preserve">(EF04MA28) Realizar pesquisa envolvendo variáveis categóricas e numéricas e organizar dados coletados por meio de tabelas e gráficos de colunas simples ou agrupadas, com e sem uso de tecnologias digitais. </w:t>
            </w:r>
          </w:p>
        </w:tc>
      </w:tr>
    </w:tbl>
    <w:p w14:paraId="791485E6" w14:textId="77777777" w:rsidR="006B6BDE" w:rsidRDefault="006B6BDE" w:rsidP="003E1722">
      <w:pPr>
        <w:rPr>
          <w:rFonts w:ascii="Tahoma" w:hAnsi="Tahoma" w:cs="Tahoma"/>
          <w:sz w:val="20"/>
          <w:szCs w:val="20"/>
        </w:rPr>
      </w:pPr>
    </w:p>
    <w:p w14:paraId="061EA8C1" w14:textId="054874AA" w:rsidR="003E1722" w:rsidRDefault="003E1722" w:rsidP="003E1722">
      <w:pPr>
        <w:rPr>
          <w:rFonts w:ascii="Tahoma" w:hAnsi="Tahoma" w:cs="Tahoma"/>
          <w:sz w:val="20"/>
          <w:szCs w:val="20"/>
        </w:rPr>
      </w:pPr>
      <w:r w:rsidRPr="004C5EA5">
        <w:rPr>
          <w:rFonts w:ascii="Tahoma" w:hAnsi="Tahoma" w:cs="Tahoma"/>
          <w:sz w:val="20"/>
          <w:szCs w:val="20"/>
        </w:rPr>
        <w:br w:type="page"/>
      </w:r>
    </w:p>
    <w:p w14:paraId="47B04505" w14:textId="77777777" w:rsidR="006B6BDE" w:rsidRPr="004C5EA5" w:rsidRDefault="006B6BDE" w:rsidP="003E1722">
      <w:pPr>
        <w:rPr>
          <w:rFonts w:ascii="Tahoma" w:hAnsi="Tahoma" w:cs="Tahoma"/>
          <w:sz w:val="20"/>
          <w:szCs w:val="20"/>
        </w:rPr>
      </w:pPr>
    </w:p>
    <w:tbl>
      <w:tblPr>
        <w:tblStyle w:val="Tabelacomgrade"/>
        <w:tblpPr w:leftFromText="141" w:rightFromText="141" w:bottomFromText="160" w:vertAnchor="text" w:horzAnchor="margin" w:tblpY="111"/>
        <w:tblW w:w="4856" w:type="pct"/>
        <w:tblLook w:val="04A0" w:firstRow="1" w:lastRow="0" w:firstColumn="1" w:lastColumn="0" w:noHBand="0" w:noVBand="1"/>
      </w:tblPr>
      <w:tblGrid>
        <w:gridCol w:w="1696"/>
        <w:gridCol w:w="3262"/>
        <w:gridCol w:w="4393"/>
      </w:tblGrid>
      <w:tr w:rsidR="008A428F" w:rsidRPr="004C5EA5" w14:paraId="1EFA8FFB" w14:textId="77777777" w:rsidTr="008A428F">
        <w:trPr>
          <w:cnfStyle w:val="100000000000" w:firstRow="1" w:lastRow="0" w:firstColumn="0" w:lastColumn="0" w:oddVBand="0" w:evenVBand="0" w:oddHBand="0" w:evenHBand="0" w:firstRowFirstColumn="0" w:firstRowLastColumn="0" w:lastRowFirstColumn="0" w:lastRowLastColumn="0"/>
          <w:trHeight w:val="567"/>
        </w:trPr>
        <w:tc>
          <w:tcPr>
            <w:tcW w:w="5000" w:type="pct"/>
            <w:gridSpan w:val="3"/>
          </w:tcPr>
          <w:p w14:paraId="228337A6" w14:textId="6B4D890C" w:rsidR="008A428F" w:rsidRPr="004C5EA5" w:rsidRDefault="001259EE" w:rsidP="003E1722">
            <w:pPr>
              <w:jc w:val="center"/>
              <w:rPr>
                <w:rFonts w:cs="Tahoma"/>
                <w:bCs/>
                <w:szCs w:val="20"/>
              </w:rPr>
            </w:pPr>
            <w:r w:rsidRPr="004C5EA5">
              <w:rPr>
                <w:rFonts w:cs="Tahoma"/>
                <w:bCs/>
                <w:szCs w:val="20"/>
              </w:rPr>
              <w:t xml:space="preserve">Unidade </w:t>
            </w:r>
            <w:r>
              <w:rPr>
                <w:rFonts w:cs="Tahoma"/>
                <w:bCs/>
                <w:szCs w:val="20"/>
              </w:rPr>
              <w:t>4 – Multiplicação e divisão</w:t>
            </w:r>
          </w:p>
        </w:tc>
      </w:tr>
      <w:tr w:rsidR="00FF1522" w:rsidRPr="004C5EA5" w14:paraId="56A82F53" w14:textId="77777777" w:rsidTr="00173A56">
        <w:trPr>
          <w:trHeight w:val="567"/>
        </w:trPr>
        <w:tc>
          <w:tcPr>
            <w:tcW w:w="907" w:type="pct"/>
            <w:shd w:val="clear" w:color="auto" w:fill="D9D9D9" w:themeFill="background1" w:themeFillShade="D9"/>
          </w:tcPr>
          <w:p w14:paraId="6FB994BB" w14:textId="175F971C" w:rsidR="00FF1522" w:rsidRPr="00FF1522" w:rsidRDefault="00FF1522" w:rsidP="003E1722">
            <w:pPr>
              <w:jc w:val="center"/>
              <w:rPr>
                <w:rFonts w:cs="Tahoma"/>
                <w:b/>
                <w:bCs/>
                <w:szCs w:val="20"/>
              </w:rPr>
            </w:pPr>
            <w:r w:rsidRPr="00FF1522">
              <w:rPr>
                <w:rFonts w:cs="Tahoma"/>
                <w:b/>
                <w:bCs/>
                <w:szCs w:val="20"/>
              </w:rPr>
              <w:t>Unidade</w:t>
            </w:r>
            <w:r>
              <w:rPr>
                <w:rFonts w:cs="Tahoma"/>
                <w:b/>
                <w:bCs/>
                <w:szCs w:val="20"/>
              </w:rPr>
              <w:t xml:space="preserve"> temática</w:t>
            </w:r>
          </w:p>
        </w:tc>
        <w:tc>
          <w:tcPr>
            <w:tcW w:w="1744" w:type="pct"/>
            <w:shd w:val="clear" w:color="auto" w:fill="D9D9D9" w:themeFill="background1" w:themeFillShade="D9"/>
          </w:tcPr>
          <w:p w14:paraId="3504C76A" w14:textId="77777777" w:rsidR="00FF1522" w:rsidRPr="00FF1522" w:rsidRDefault="00FF1522" w:rsidP="003E1722">
            <w:pPr>
              <w:jc w:val="center"/>
              <w:rPr>
                <w:rFonts w:cs="Tahoma"/>
                <w:b/>
                <w:szCs w:val="20"/>
              </w:rPr>
            </w:pPr>
            <w:r w:rsidRPr="00FF1522">
              <w:rPr>
                <w:rFonts w:cs="Tahoma"/>
                <w:b/>
                <w:bCs/>
                <w:szCs w:val="20"/>
              </w:rPr>
              <w:t>Objetos de conhecimento</w:t>
            </w:r>
          </w:p>
        </w:tc>
        <w:tc>
          <w:tcPr>
            <w:tcW w:w="2349" w:type="pct"/>
            <w:shd w:val="clear" w:color="auto" w:fill="D9D9D9" w:themeFill="background1" w:themeFillShade="D9"/>
          </w:tcPr>
          <w:p w14:paraId="1362F6F1" w14:textId="77777777" w:rsidR="00FF1522" w:rsidRPr="00FF1522" w:rsidRDefault="00FF1522" w:rsidP="003E1722">
            <w:pPr>
              <w:jc w:val="center"/>
              <w:rPr>
                <w:rFonts w:cs="Tahoma"/>
                <w:b/>
                <w:szCs w:val="20"/>
              </w:rPr>
            </w:pPr>
            <w:r w:rsidRPr="00FF1522">
              <w:rPr>
                <w:rFonts w:cs="Tahoma"/>
                <w:b/>
                <w:bCs/>
                <w:szCs w:val="20"/>
              </w:rPr>
              <w:t>Habilidades</w:t>
            </w:r>
          </w:p>
        </w:tc>
      </w:tr>
      <w:tr w:rsidR="00856699" w:rsidRPr="004C5EA5" w14:paraId="316C0EE3" w14:textId="77777777" w:rsidTr="001F5B51">
        <w:trPr>
          <w:trHeight w:val="1767"/>
        </w:trPr>
        <w:tc>
          <w:tcPr>
            <w:tcW w:w="907" w:type="pct"/>
            <w:vMerge w:val="restart"/>
          </w:tcPr>
          <w:p w14:paraId="0D2C70B3" w14:textId="0CF88D8A" w:rsidR="00856699" w:rsidRPr="004C5EA5" w:rsidRDefault="00856699" w:rsidP="008B2FE1">
            <w:pPr>
              <w:jc w:val="center"/>
              <w:rPr>
                <w:rFonts w:cs="Tahoma"/>
                <w:b/>
                <w:bCs/>
                <w:szCs w:val="20"/>
              </w:rPr>
            </w:pPr>
            <w:r>
              <w:rPr>
                <w:rFonts w:cs="Tahoma"/>
                <w:b/>
                <w:bCs/>
                <w:szCs w:val="20"/>
              </w:rPr>
              <w:t>Números</w:t>
            </w:r>
          </w:p>
        </w:tc>
        <w:tc>
          <w:tcPr>
            <w:tcW w:w="1744" w:type="pct"/>
            <w:vAlign w:val="top"/>
          </w:tcPr>
          <w:p w14:paraId="2AFDE5C0" w14:textId="66A6C714" w:rsidR="00856699" w:rsidRPr="004C5EA5" w:rsidRDefault="00856699" w:rsidP="001F5B51">
            <w:pPr>
              <w:rPr>
                <w:rFonts w:cs="Tahoma"/>
                <w:szCs w:val="20"/>
              </w:rPr>
            </w:pPr>
            <w:r w:rsidRPr="004C5EA5">
              <w:rPr>
                <w:rFonts w:cs="Tahoma"/>
                <w:szCs w:val="20"/>
              </w:rPr>
              <w:t>Propriedades das operações para o desenvolvimento de diferentes estratégias de cálculo com números naturais</w:t>
            </w:r>
          </w:p>
        </w:tc>
        <w:tc>
          <w:tcPr>
            <w:tcW w:w="2349" w:type="pct"/>
            <w:vAlign w:val="top"/>
          </w:tcPr>
          <w:p w14:paraId="6CA4F044" w14:textId="760DD580" w:rsidR="00856699" w:rsidRDefault="00856699" w:rsidP="003E1722">
            <w:pPr>
              <w:rPr>
                <w:rFonts w:cs="Tahoma"/>
                <w:szCs w:val="20"/>
              </w:rPr>
            </w:pPr>
            <w:r w:rsidRPr="004C5EA5">
              <w:rPr>
                <w:rFonts w:cs="Tahoma"/>
                <w:szCs w:val="20"/>
              </w:rPr>
              <w:t>(EF04MA04) Utilizar as relações entre adição e subtração, bem como entre multiplicação e divisão, para ampliar as estratégias de cálculo.</w:t>
            </w:r>
          </w:p>
          <w:p w14:paraId="0BC48943" w14:textId="77777777" w:rsidR="00856699" w:rsidRPr="004C5EA5" w:rsidRDefault="00856699" w:rsidP="003E1722">
            <w:pPr>
              <w:rPr>
                <w:rFonts w:cs="Tahoma"/>
                <w:szCs w:val="20"/>
              </w:rPr>
            </w:pPr>
          </w:p>
          <w:p w14:paraId="6963B6E3" w14:textId="0EA255E5" w:rsidR="00856699" w:rsidRPr="004C5EA5" w:rsidRDefault="00856699" w:rsidP="001F5B51">
            <w:pPr>
              <w:rPr>
                <w:rFonts w:cs="Tahoma"/>
                <w:szCs w:val="20"/>
              </w:rPr>
            </w:pPr>
            <w:r w:rsidRPr="004C5EA5">
              <w:rPr>
                <w:rFonts w:cs="Tahoma"/>
                <w:szCs w:val="20"/>
              </w:rPr>
              <w:t>(EF04MA05) Utilizar as propriedades das operações para desenvolver estratégias de cálculo.</w:t>
            </w:r>
          </w:p>
        </w:tc>
      </w:tr>
      <w:tr w:rsidR="00856699" w:rsidRPr="004C5EA5" w14:paraId="5A707F36" w14:textId="77777777" w:rsidTr="00856699">
        <w:trPr>
          <w:trHeight w:val="3322"/>
        </w:trPr>
        <w:tc>
          <w:tcPr>
            <w:tcW w:w="907" w:type="pct"/>
            <w:vMerge/>
          </w:tcPr>
          <w:p w14:paraId="663F2F8B" w14:textId="77777777" w:rsidR="00856699" w:rsidRPr="004C5EA5" w:rsidRDefault="00856699" w:rsidP="008B2FE1">
            <w:pPr>
              <w:jc w:val="center"/>
              <w:rPr>
                <w:rFonts w:cs="Tahoma"/>
                <w:b/>
                <w:bCs/>
                <w:szCs w:val="20"/>
              </w:rPr>
            </w:pPr>
          </w:p>
        </w:tc>
        <w:tc>
          <w:tcPr>
            <w:tcW w:w="1744" w:type="pct"/>
            <w:vAlign w:val="top"/>
          </w:tcPr>
          <w:p w14:paraId="7F581F67" w14:textId="50B73F44" w:rsidR="00856699" w:rsidRPr="004C5EA5" w:rsidRDefault="00856699" w:rsidP="003E1722">
            <w:pPr>
              <w:rPr>
                <w:rFonts w:cs="Tahoma"/>
                <w:szCs w:val="20"/>
              </w:rPr>
            </w:pPr>
            <w:r w:rsidRPr="004C5EA5">
              <w:rPr>
                <w:rFonts w:cs="Tahoma"/>
                <w:szCs w:val="20"/>
              </w:rPr>
              <w:t>Problemas envolvendo diferentes significados da multiplicação e da divisão: adição de parcelas iguais, configuração retangular, proporcionalidade, repartição equitativa e medida</w:t>
            </w:r>
          </w:p>
        </w:tc>
        <w:tc>
          <w:tcPr>
            <w:tcW w:w="2349" w:type="pct"/>
            <w:vAlign w:val="top"/>
          </w:tcPr>
          <w:p w14:paraId="11C57AE7" w14:textId="09EF74D5" w:rsidR="00856699" w:rsidRDefault="00856699" w:rsidP="003E1722">
            <w:pPr>
              <w:rPr>
                <w:rFonts w:cs="Tahoma"/>
                <w:szCs w:val="20"/>
              </w:rPr>
            </w:pPr>
            <w:r w:rsidRPr="004C5EA5">
              <w:rPr>
                <w:rFonts w:cs="Tahoma"/>
                <w:szCs w:val="20"/>
              </w:rPr>
              <w:t>(EF04MA06) Resolver e elaborar problemas envolvendo diferentes significados da multiplicação (adição de parcelas iguais, organização retangular e proporcionalidade), utilizando estratégias diversas, como cálculo por estimativa, cálculo mental e algoritmos.</w:t>
            </w:r>
          </w:p>
          <w:p w14:paraId="4261D477" w14:textId="77777777" w:rsidR="00856699" w:rsidRPr="004C5EA5" w:rsidRDefault="00856699" w:rsidP="003E1722">
            <w:pPr>
              <w:rPr>
                <w:rFonts w:cs="Tahoma"/>
                <w:szCs w:val="20"/>
              </w:rPr>
            </w:pPr>
          </w:p>
          <w:p w14:paraId="72B9BC0F" w14:textId="6008B8BF" w:rsidR="00856699" w:rsidRPr="004C5EA5" w:rsidRDefault="00856699" w:rsidP="001F5B51">
            <w:pPr>
              <w:rPr>
                <w:rFonts w:cs="Tahoma"/>
                <w:szCs w:val="20"/>
              </w:rPr>
            </w:pPr>
            <w:r w:rsidRPr="004C5EA5">
              <w:rPr>
                <w:rFonts w:cs="Tahoma"/>
                <w:szCs w:val="20"/>
              </w:rPr>
              <w:t>(EF04MA07) Resolver e elaborar problemas de divisão cujo divisor tenha no máximo dois algarismos, envolvendo os significados de repartição equitativa e de medida, utilizando estratégias diversas, como cálculo por estimativa, cálculo mental e algoritmos.</w:t>
            </w:r>
          </w:p>
        </w:tc>
      </w:tr>
      <w:tr w:rsidR="00601121" w:rsidRPr="004C5EA5" w14:paraId="324D415D" w14:textId="77777777" w:rsidTr="00080F58">
        <w:trPr>
          <w:trHeight w:val="853"/>
        </w:trPr>
        <w:tc>
          <w:tcPr>
            <w:tcW w:w="907" w:type="pct"/>
            <w:vMerge w:val="restart"/>
          </w:tcPr>
          <w:p w14:paraId="6A055ABF" w14:textId="747DA442" w:rsidR="00601121" w:rsidRPr="004C5EA5" w:rsidRDefault="00601121" w:rsidP="008B2FE1">
            <w:pPr>
              <w:jc w:val="center"/>
              <w:rPr>
                <w:rFonts w:cs="Tahoma"/>
                <w:b/>
                <w:bCs/>
                <w:szCs w:val="20"/>
              </w:rPr>
            </w:pPr>
            <w:r>
              <w:rPr>
                <w:rFonts w:cs="Tahoma"/>
                <w:b/>
                <w:bCs/>
                <w:szCs w:val="20"/>
              </w:rPr>
              <w:t>Álgebra</w:t>
            </w:r>
          </w:p>
        </w:tc>
        <w:tc>
          <w:tcPr>
            <w:tcW w:w="1744" w:type="pct"/>
            <w:vAlign w:val="top"/>
          </w:tcPr>
          <w:p w14:paraId="6A77454C" w14:textId="39273B8C" w:rsidR="00601121" w:rsidRPr="004C5EA5" w:rsidRDefault="00601121" w:rsidP="00A80BF0">
            <w:pPr>
              <w:rPr>
                <w:rFonts w:cs="Tahoma"/>
                <w:szCs w:val="20"/>
              </w:rPr>
            </w:pPr>
            <w:r w:rsidRPr="00601121">
              <w:rPr>
                <w:rFonts w:cs="Tahoma"/>
                <w:szCs w:val="20"/>
              </w:rPr>
              <w:t xml:space="preserve">Sequência numérica recursiva formada por múltiplos de um número natural </w:t>
            </w:r>
          </w:p>
        </w:tc>
        <w:tc>
          <w:tcPr>
            <w:tcW w:w="2349" w:type="pct"/>
            <w:vAlign w:val="top"/>
          </w:tcPr>
          <w:p w14:paraId="7CAA74BC" w14:textId="31244EF0" w:rsidR="00601121" w:rsidRPr="004C5EA5" w:rsidRDefault="00601121" w:rsidP="00A80BF0">
            <w:pPr>
              <w:rPr>
                <w:rFonts w:cs="Tahoma"/>
                <w:szCs w:val="20"/>
              </w:rPr>
            </w:pPr>
            <w:r w:rsidRPr="00601121">
              <w:rPr>
                <w:rFonts w:cs="Tahoma"/>
                <w:szCs w:val="20"/>
              </w:rPr>
              <w:t xml:space="preserve">(EF04MA11) Identificar regularidades em sequências numéricas compostas por múltiplos de um número natural. </w:t>
            </w:r>
          </w:p>
        </w:tc>
      </w:tr>
      <w:tr w:rsidR="00601121" w:rsidRPr="004C5EA5" w14:paraId="6538E6F0" w14:textId="77777777" w:rsidTr="00080F58">
        <w:trPr>
          <w:trHeight w:val="1307"/>
        </w:trPr>
        <w:tc>
          <w:tcPr>
            <w:tcW w:w="907" w:type="pct"/>
            <w:vMerge/>
          </w:tcPr>
          <w:p w14:paraId="58D16A5F" w14:textId="77777777" w:rsidR="00601121" w:rsidRPr="004C5EA5" w:rsidRDefault="00601121" w:rsidP="00A80BF0">
            <w:pPr>
              <w:rPr>
                <w:rFonts w:cs="Tahoma"/>
                <w:b/>
                <w:bCs/>
                <w:szCs w:val="20"/>
              </w:rPr>
            </w:pPr>
          </w:p>
        </w:tc>
        <w:tc>
          <w:tcPr>
            <w:tcW w:w="1744" w:type="pct"/>
            <w:vAlign w:val="top"/>
          </w:tcPr>
          <w:p w14:paraId="74EA9354" w14:textId="3A8E0B6A" w:rsidR="00601121" w:rsidRPr="004C5EA5" w:rsidRDefault="00601121" w:rsidP="00A80BF0">
            <w:pPr>
              <w:rPr>
                <w:rFonts w:cs="Tahoma"/>
                <w:szCs w:val="20"/>
              </w:rPr>
            </w:pPr>
            <w:r w:rsidRPr="00601121">
              <w:rPr>
                <w:rFonts w:cs="Tahoma"/>
                <w:szCs w:val="20"/>
              </w:rPr>
              <w:t xml:space="preserve">Sequência numérica recursiva formada por números que deixam o mesmo resto ao ser divididos por um mesmo número natural diferente de zero </w:t>
            </w:r>
          </w:p>
        </w:tc>
        <w:tc>
          <w:tcPr>
            <w:tcW w:w="2349" w:type="pct"/>
            <w:vAlign w:val="top"/>
          </w:tcPr>
          <w:p w14:paraId="6622EF08" w14:textId="7658A338" w:rsidR="00601121" w:rsidRPr="004C5EA5" w:rsidRDefault="00601121" w:rsidP="00A80BF0">
            <w:pPr>
              <w:rPr>
                <w:rFonts w:cs="Tahoma"/>
                <w:szCs w:val="20"/>
              </w:rPr>
            </w:pPr>
            <w:r w:rsidRPr="00601121">
              <w:rPr>
                <w:rFonts w:cs="Tahoma"/>
                <w:szCs w:val="20"/>
              </w:rPr>
              <w:t xml:space="preserve">(EF04MA12) Reconhecer, por meio de investigações, que há grupos de números naturais para os quais as divisões por um determinado número resultam em restos iguais, identificando regularidades. </w:t>
            </w:r>
          </w:p>
        </w:tc>
      </w:tr>
      <w:tr w:rsidR="00601121" w:rsidRPr="004C5EA5" w14:paraId="6179960E" w14:textId="77777777" w:rsidTr="00080F58">
        <w:trPr>
          <w:trHeight w:val="1497"/>
        </w:trPr>
        <w:tc>
          <w:tcPr>
            <w:tcW w:w="907" w:type="pct"/>
            <w:vMerge/>
          </w:tcPr>
          <w:p w14:paraId="530067A4" w14:textId="77777777" w:rsidR="00601121" w:rsidRPr="004C5EA5" w:rsidRDefault="00601121" w:rsidP="00601121">
            <w:pPr>
              <w:rPr>
                <w:rFonts w:cs="Tahoma"/>
                <w:b/>
                <w:bCs/>
                <w:szCs w:val="20"/>
              </w:rPr>
            </w:pPr>
          </w:p>
        </w:tc>
        <w:tc>
          <w:tcPr>
            <w:tcW w:w="1744" w:type="pct"/>
            <w:vAlign w:val="top"/>
          </w:tcPr>
          <w:p w14:paraId="5194F257" w14:textId="11745E55" w:rsidR="00601121" w:rsidRPr="004C5EA5" w:rsidRDefault="00601121" w:rsidP="00601121">
            <w:pPr>
              <w:rPr>
                <w:rFonts w:cs="Tahoma"/>
                <w:szCs w:val="20"/>
              </w:rPr>
            </w:pPr>
            <w:r w:rsidRPr="00601121">
              <w:rPr>
                <w:rFonts w:cs="Tahoma"/>
                <w:szCs w:val="20"/>
              </w:rPr>
              <w:t>Relação entre adição e subtração e entre multiplicação e divisão</w:t>
            </w:r>
          </w:p>
        </w:tc>
        <w:tc>
          <w:tcPr>
            <w:tcW w:w="2349" w:type="pct"/>
            <w:vAlign w:val="top"/>
          </w:tcPr>
          <w:p w14:paraId="5A21E5CB" w14:textId="247BB68A" w:rsidR="00601121" w:rsidRPr="004C5EA5" w:rsidRDefault="00601121" w:rsidP="00601121">
            <w:pPr>
              <w:rPr>
                <w:rFonts w:cs="Tahoma"/>
                <w:szCs w:val="20"/>
              </w:rPr>
            </w:pPr>
            <w:r w:rsidRPr="00601121">
              <w:rPr>
                <w:rFonts w:cs="Tahoma"/>
                <w:szCs w:val="20"/>
              </w:rPr>
              <w:t>(EF04MA13) Reconhecer, por meio de investigações, utilizando a calculadora quando necessário, as relações inversas entre as operações de adição e de subtração e de multiplicação e de divisão, para aplic</w:t>
            </w:r>
            <w:r w:rsidR="009E6ECE">
              <w:rPr>
                <w:rFonts w:cs="Tahoma"/>
                <w:szCs w:val="20"/>
              </w:rPr>
              <w:t>á</w:t>
            </w:r>
            <w:r w:rsidRPr="00601121">
              <w:rPr>
                <w:rFonts w:cs="Tahoma"/>
                <w:szCs w:val="20"/>
              </w:rPr>
              <w:t>-las na resolução de problemas.</w:t>
            </w:r>
          </w:p>
        </w:tc>
      </w:tr>
      <w:tr w:rsidR="00601121" w:rsidRPr="004C5EA5" w14:paraId="20D5D024" w14:textId="77777777" w:rsidTr="00080F58">
        <w:trPr>
          <w:trHeight w:val="1325"/>
        </w:trPr>
        <w:tc>
          <w:tcPr>
            <w:tcW w:w="907" w:type="pct"/>
          </w:tcPr>
          <w:p w14:paraId="107E73DA" w14:textId="1A2757EA" w:rsidR="00601121" w:rsidRPr="004C5EA5" w:rsidRDefault="00601121" w:rsidP="008B2FE1">
            <w:pPr>
              <w:jc w:val="center"/>
              <w:rPr>
                <w:rFonts w:cs="Tahoma"/>
                <w:b/>
                <w:bCs/>
                <w:szCs w:val="20"/>
              </w:rPr>
            </w:pPr>
            <w:r>
              <w:rPr>
                <w:rFonts w:cs="Tahoma"/>
                <w:b/>
                <w:bCs/>
                <w:szCs w:val="20"/>
              </w:rPr>
              <w:t>Probabilidade e estatística</w:t>
            </w:r>
          </w:p>
        </w:tc>
        <w:tc>
          <w:tcPr>
            <w:tcW w:w="1744" w:type="pct"/>
          </w:tcPr>
          <w:p w14:paraId="5E2F20B9" w14:textId="2353C72B" w:rsidR="00601121" w:rsidRPr="004C5EA5" w:rsidRDefault="00601121" w:rsidP="00601121">
            <w:pPr>
              <w:rPr>
                <w:rFonts w:cs="Tahoma"/>
                <w:szCs w:val="20"/>
              </w:rPr>
            </w:pPr>
            <w:r w:rsidRPr="0011061C">
              <w:rPr>
                <w:rFonts w:eastAsia="Times New Roman" w:cs="Tahoma"/>
                <w:szCs w:val="20"/>
                <w:lang w:eastAsia="pt-BR"/>
              </w:rPr>
              <w:t>Análise de chances de eventos aleatórios</w:t>
            </w:r>
          </w:p>
        </w:tc>
        <w:tc>
          <w:tcPr>
            <w:tcW w:w="2349" w:type="pct"/>
          </w:tcPr>
          <w:p w14:paraId="510751B1" w14:textId="591B3668" w:rsidR="00601121" w:rsidRPr="004C5EA5" w:rsidRDefault="00601121" w:rsidP="00601121">
            <w:pPr>
              <w:rPr>
                <w:rFonts w:cs="Tahoma"/>
                <w:szCs w:val="20"/>
              </w:rPr>
            </w:pPr>
            <w:r w:rsidRPr="004C5EA5">
              <w:rPr>
                <w:rFonts w:eastAsia="Times New Roman" w:cs="Tahoma"/>
                <w:szCs w:val="20"/>
                <w:lang w:eastAsia="pt-BR"/>
              </w:rPr>
              <w:t>(EF04MA</w:t>
            </w:r>
            <w:r>
              <w:rPr>
                <w:rFonts w:eastAsia="Times New Roman" w:cs="Tahoma"/>
                <w:szCs w:val="20"/>
                <w:lang w:eastAsia="pt-BR"/>
              </w:rPr>
              <w:t>26</w:t>
            </w:r>
            <w:r w:rsidRPr="004C5EA5">
              <w:rPr>
                <w:rFonts w:eastAsia="Times New Roman" w:cs="Tahoma"/>
                <w:szCs w:val="20"/>
                <w:lang w:eastAsia="pt-BR"/>
              </w:rPr>
              <w:t>)</w:t>
            </w:r>
            <w:r>
              <w:rPr>
                <w:rFonts w:eastAsia="Times New Roman" w:cs="Tahoma"/>
                <w:szCs w:val="20"/>
                <w:lang w:eastAsia="pt-BR"/>
              </w:rPr>
              <w:t xml:space="preserve"> </w:t>
            </w:r>
            <w:r w:rsidRPr="0011061C">
              <w:rPr>
                <w:rFonts w:eastAsia="Times New Roman" w:cs="Tahoma"/>
                <w:szCs w:val="20"/>
                <w:lang w:eastAsia="pt-BR"/>
              </w:rPr>
              <w:t>Identificar, entre eventos</w:t>
            </w:r>
            <w:r>
              <w:rPr>
                <w:rFonts w:eastAsia="Times New Roman" w:cs="Tahoma"/>
                <w:szCs w:val="20"/>
                <w:lang w:eastAsia="pt-BR"/>
              </w:rPr>
              <w:t xml:space="preserve"> </w:t>
            </w:r>
            <w:r w:rsidRPr="0011061C">
              <w:rPr>
                <w:rFonts w:eastAsia="Times New Roman" w:cs="Tahoma"/>
                <w:szCs w:val="20"/>
                <w:lang w:eastAsia="pt-BR"/>
              </w:rPr>
              <w:t>aleatórios cotidianos, aqueles que têm maior</w:t>
            </w:r>
            <w:r>
              <w:rPr>
                <w:rFonts w:eastAsia="Times New Roman" w:cs="Tahoma"/>
                <w:szCs w:val="20"/>
                <w:lang w:eastAsia="pt-BR"/>
              </w:rPr>
              <w:t xml:space="preserve"> </w:t>
            </w:r>
            <w:r w:rsidRPr="0011061C">
              <w:rPr>
                <w:rFonts w:eastAsia="Times New Roman" w:cs="Tahoma"/>
                <w:szCs w:val="20"/>
                <w:lang w:eastAsia="pt-BR"/>
              </w:rPr>
              <w:t>chance de</w:t>
            </w:r>
            <w:r>
              <w:rPr>
                <w:rFonts w:eastAsia="Times New Roman" w:cs="Tahoma"/>
                <w:szCs w:val="20"/>
                <w:lang w:eastAsia="pt-BR"/>
              </w:rPr>
              <w:t xml:space="preserve"> </w:t>
            </w:r>
            <w:r w:rsidRPr="0011061C">
              <w:rPr>
                <w:rFonts w:eastAsia="Times New Roman" w:cs="Tahoma"/>
                <w:szCs w:val="20"/>
                <w:lang w:eastAsia="pt-BR"/>
              </w:rPr>
              <w:t>ocorrência, reconhecendo</w:t>
            </w:r>
            <w:r>
              <w:rPr>
                <w:rFonts w:eastAsia="Times New Roman" w:cs="Tahoma"/>
                <w:szCs w:val="20"/>
                <w:lang w:eastAsia="pt-BR"/>
              </w:rPr>
              <w:t xml:space="preserve"> </w:t>
            </w:r>
            <w:r w:rsidRPr="0011061C">
              <w:rPr>
                <w:rFonts w:eastAsia="Times New Roman" w:cs="Tahoma"/>
                <w:szCs w:val="20"/>
                <w:lang w:eastAsia="pt-BR"/>
              </w:rPr>
              <w:t>características de resultados mais prováveis,</w:t>
            </w:r>
            <w:r>
              <w:rPr>
                <w:rFonts w:eastAsia="Times New Roman" w:cs="Tahoma"/>
                <w:szCs w:val="20"/>
                <w:lang w:eastAsia="pt-BR"/>
              </w:rPr>
              <w:t xml:space="preserve"> </w:t>
            </w:r>
            <w:r w:rsidRPr="0011061C">
              <w:rPr>
                <w:rFonts w:eastAsia="Times New Roman" w:cs="Tahoma"/>
                <w:szCs w:val="20"/>
                <w:lang w:eastAsia="pt-BR"/>
              </w:rPr>
              <w:t>sem utilizar frações.</w:t>
            </w:r>
          </w:p>
        </w:tc>
      </w:tr>
    </w:tbl>
    <w:p w14:paraId="5D0DD4F0" w14:textId="66E5ED6C" w:rsidR="003E1722" w:rsidRDefault="003E1722" w:rsidP="003E1722">
      <w:r w:rsidRPr="004C5EA5">
        <w:br w:type="page"/>
      </w:r>
    </w:p>
    <w:p w14:paraId="1DD24358" w14:textId="77777777" w:rsidR="006B6BDE" w:rsidRPr="004C5EA5" w:rsidRDefault="006B6BDE" w:rsidP="003E1722"/>
    <w:tbl>
      <w:tblPr>
        <w:tblStyle w:val="Tabelacomgrade"/>
        <w:tblpPr w:leftFromText="141" w:rightFromText="141" w:bottomFromText="160" w:vertAnchor="text" w:horzAnchor="margin" w:tblpY="111"/>
        <w:tblW w:w="5000" w:type="pct"/>
        <w:tblLook w:val="04A0" w:firstRow="1" w:lastRow="0" w:firstColumn="1" w:lastColumn="0" w:noHBand="0" w:noVBand="1"/>
      </w:tblPr>
      <w:tblGrid>
        <w:gridCol w:w="1696"/>
        <w:gridCol w:w="3218"/>
        <w:gridCol w:w="4714"/>
      </w:tblGrid>
      <w:tr w:rsidR="002C5E2F" w:rsidRPr="004C5EA5" w14:paraId="1FB4D478" w14:textId="77777777" w:rsidTr="00031235">
        <w:trPr>
          <w:cnfStyle w:val="100000000000" w:firstRow="1" w:lastRow="0" w:firstColumn="0" w:lastColumn="0" w:oddVBand="0" w:evenVBand="0" w:oddHBand="0" w:evenHBand="0" w:firstRowFirstColumn="0" w:firstRowLastColumn="0" w:lastRowFirstColumn="0" w:lastRowLastColumn="0"/>
          <w:trHeight w:val="567"/>
        </w:trPr>
        <w:tc>
          <w:tcPr>
            <w:tcW w:w="5000" w:type="pct"/>
            <w:gridSpan w:val="3"/>
          </w:tcPr>
          <w:p w14:paraId="1FD3E996" w14:textId="7FBF5823" w:rsidR="002C5E2F" w:rsidRPr="004C5EA5" w:rsidRDefault="002C5E2F" w:rsidP="00A12FCC">
            <w:pPr>
              <w:jc w:val="center"/>
              <w:rPr>
                <w:rFonts w:cs="Tahoma"/>
                <w:bCs/>
                <w:szCs w:val="20"/>
              </w:rPr>
            </w:pPr>
            <w:r w:rsidRPr="004C5EA5">
              <w:rPr>
                <w:rFonts w:cs="Tahoma"/>
                <w:bCs/>
                <w:szCs w:val="20"/>
              </w:rPr>
              <w:t xml:space="preserve">Unidade </w:t>
            </w:r>
            <w:r>
              <w:rPr>
                <w:rFonts w:cs="Tahoma"/>
                <w:bCs/>
                <w:szCs w:val="20"/>
              </w:rPr>
              <w:t>5 –</w:t>
            </w:r>
            <w:r w:rsidR="00941386">
              <w:rPr>
                <w:rFonts w:cs="Tahoma"/>
                <w:bCs/>
                <w:szCs w:val="20"/>
              </w:rPr>
              <w:t xml:space="preserve"> Grandezas e medidas</w:t>
            </w:r>
          </w:p>
        </w:tc>
      </w:tr>
      <w:tr w:rsidR="00924C0E" w:rsidRPr="004C5EA5" w14:paraId="31D6E5C6" w14:textId="77777777" w:rsidTr="00031235">
        <w:trPr>
          <w:trHeight w:val="567"/>
        </w:trPr>
        <w:tc>
          <w:tcPr>
            <w:tcW w:w="881" w:type="pct"/>
            <w:shd w:val="clear" w:color="auto" w:fill="D9D9D9" w:themeFill="background1" w:themeFillShade="D9"/>
            <w:hideMark/>
          </w:tcPr>
          <w:p w14:paraId="76AED3AD" w14:textId="243012A9" w:rsidR="00924C0E" w:rsidRPr="00924C0E" w:rsidRDefault="00924C0E" w:rsidP="00A12FCC">
            <w:pPr>
              <w:jc w:val="center"/>
              <w:rPr>
                <w:rFonts w:cs="Tahoma"/>
                <w:b/>
                <w:bCs/>
                <w:szCs w:val="20"/>
              </w:rPr>
            </w:pPr>
            <w:r w:rsidRPr="00924C0E">
              <w:rPr>
                <w:rFonts w:cs="Tahoma"/>
                <w:b/>
                <w:bCs/>
                <w:szCs w:val="20"/>
              </w:rPr>
              <w:t xml:space="preserve">Unidade </w:t>
            </w:r>
            <w:r>
              <w:rPr>
                <w:rFonts w:cs="Tahoma"/>
                <w:b/>
                <w:bCs/>
                <w:szCs w:val="20"/>
              </w:rPr>
              <w:t>temática</w:t>
            </w:r>
          </w:p>
        </w:tc>
        <w:tc>
          <w:tcPr>
            <w:tcW w:w="1671" w:type="pct"/>
            <w:shd w:val="clear" w:color="auto" w:fill="D9D9D9" w:themeFill="background1" w:themeFillShade="D9"/>
            <w:hideMark/>
          </w:tcPr>
          <w:p w14:paraId="6AA58856" w14:textId="77777777" w:rsidR="00924C0E" w:rsidRPr="00924C0E" w:rsidRDefault="00924C0E" w:rsidP="00A12FCC">
            <w:pPr>
              <w:jc w:val="center"/>
              <w:rPr>
                <w:rFonts w:cs="Tahoma"/>
                <w:b/>
                <w:bCs/>
                <w:szCs w:val="20"/>
              </w:rPr>
            </w:pPr>
            <w:r w:rsidRPr="00924C0E">
              <w:rPr>
                <w:rFonts w:cs="Tahoma"/>
                <w:b/>
                <w:bCs/>
                <w:szCs w:val="20"/>
              </w:rPr>
              <w:t>Objetos de conhecimento</w:t>
            </w:r>
          </w:p>
        </w:tc>
        <w:tc>
          <w:tcPr>
            <w:tcW w:w="2449" w:type="pct"/>
            <w:shd w:val="clear" w:color="auto" w:fill="D9D9D9" w:themeFill="background1" w:themeFillShade="D9"/>
            <w:hideMark/>
          </w:tcPr>
          <w:p w14:paraId="6B6C3916" w14:textId="77777777" w:rsidR="00924C0E" w:rsidRPr="00924C0E" w:rsidRDefault="00924C0E" w:rsidP="00A12FCC">
            <w:pPr>
              <w:jc w:val="center"/>
              <w:rPr>
                <w:rFonts w:cs="Tahoma"/>
                <w:b/>
                <w:bCs/>
                <w:szCs w:val="20"/>
              </w:rPr>
            </w:pPr>
            <w:r w:rsidRPr="00924C0E">
              <w:rPr>
                <w:rFonts w:cs="Tahoma"/>
                <w:b/>
                <w:bCs/>
                <w:szCs w:val="20"/>
              </w:rPr>
              <w:t>Habilidades</w:t>
            </w:r>
          </w:p>
        </w:tc>
      </w:tr>
      <w:tr w:rsidR="00924C0E" w:rsidRPr="004C5EA5" w14:paraId="06071662" w14:textId="77777777" w:rsidTr="00031235">
        <w:trPr>
          <w:trHeight w:val="1395"/>
        </w:trPr>
        <w:tc>
          <w:tcPr>
            <w:tcW w:w="881" w:type="pct"/>
            <w:vMerge w:val="restart"/>
          </w:tcPr>
          <w:p w14:paraId="453783D6" w14:textId="411AC186" w:rsidR="00924C0E" w:rsidRPr="004C5EA5" w:rsidRDefault="00924C0E" w:rsidP="00A12FCC">
            <w:pPr>
              <w:rPr>
                <w:rFonts w:cs="Tahoma"/>
                <w:b/>
                <w:bCs/>
                <w:szCs w:val="20"/>
              </w:rPr>
            </w:pPr>
            <w:r w:rsidRPr="004C5EA5">
              <w:rPr>
                <w:rFonts w:cs="Tahoma"/>
                <w:b/>
                <w:bCs/>
                <w:szCs w:val="20"/>
              </w:rPr>
              <w:t>Grandezas e Medidas</w:t>
            </w:r>
          </w:p>
        </w:tc>
        <w:tc>
          <w:tcPr>
            <w:tcW w:w="1671" w:type="pct"/>
            <w:vAlign w:val="top"/>
          </w:tcPr>
          <w:p w14:paraId="3B07196D" w14:textId="3EF06B76" w:rsidR="00924C0E" w:rsidRPr="004C5EA5" w:rsidRDefault="00924C0E" w:rsidP="00A12FCC">
            <w:pPr>
              <w:rPr>
                <w:rFonts w:cs="Tahoma"/>
                <w:szCs w:val="20"/>
              </w:rPr>
            </w:pPr>
            <w:r w:rsidRPr="004C5EA5">
              <w:rPr>
                <w:rFonts w:cs="Tahoma"/>
                <w:szCs w:val="20"/>
              </w:rPr>
              <w:t>Medidas de comprimento, massa e capacidade: estimativas, utilização de instrumentos de medida e de unidades de medida convencionais mais usuais</w:t>
            </w:r>
          </w:p>
        </w:tc>
        <w:tc>
          <w:tcPr>
            <w:tcW w:w="2449" w:type="pct"/>
            <w:vAlign w:val="top"/>
          </w:tcPr>
          <w:p w14:paraId="1A673FCB" w14:textId="77777777" w:rsidR="00924C0E" w:rsidRPr="004C5EA5" w:rsidRDefault="00924C0E" w:rsidP="00A12FCC">
            <w:pPr>
              <w:rPr>
                <w:rFonts w:cs="Tahoma"/>
                <w:szCs w:val="20"/>
              </w:rPr>
            </w:pPr>
            <w:r w:rsidRPr="004C5EA5">
              <w:rPr>
                <w:rFonts w:cs="Tahoma"/>
                <w:szCs w:val="20"/>
              </w:rPr>
              <w:t>(EF04MA20) Medir e estimar comprimentos (incluindo perímetros), massas e capacidades, utilizando unidades de medidas padronizadas mais usuais, valorizando e respeitando a cultura local.</w:t>
            </w:r>
          </w:p>
        </w:tc>
      </w:tr>
      <w:tr w:rsidR="00924C0E" w:rsidRPr="004C5EA5" w14:paraId="68C1B9E3" w14:textId="77777777" w:rsidTr="00031235">
        <w:trPr>
          <w:trHeight w:val="1398"/>
        </w:trPr>
        <w:tc>
          <w:tcPr>
            <w:tcW w:w="881" w:type="pct"/>
            <w:vMerge/>
          </w:tcPr>
          <w:p w14:paraId="58F25397" w14:textId="77777777" w:rsidR="00924C0E" w:rsidRPr="004C5EA5" w:rsidRDefault="00924C0E" w:rsidP="00A12FCC">
            <w:pPr>
              <w:rPr>
                <w:rFonts w:cs="Tahoma"/>
                <w:b/>
                <w:bCs/>
                <w:szCs w:val="20"/>
              </w:rPr>
            </w:pPr>
          </w:p>
        </w:tc>
        <w:tc>
          <w:tcPr>
            <w:tcW w:w="1671" w:type="pct"/>
            <w:vAlign w:val="top"/>
          </w:tcPr>
          <w:p w14:paraId="5CBB795C" w14:textId="1DBCDBC2" w:rsidR="00924C0E" w:rsidRPr="004C5EA5" w:rsidRDefault="00924C0E" w:rsidP="00A12FCC">
            <w:pPr>
              <w:rPr>
                <w:rFonts w:cs="Tahoma"/>
                <w:szCs w:val="20"/>
              </w:rPr>
            </w:pPr>
            <w:r w:rsidRPr="004C5EA5">
              <w:rPr>
                <w:rFonts w:cs="Tahoma"/>
                <w:szCs w:val="20"/>
              </w:rPr>
              <w:t>Áreas de figuras construídas em malhas quadriculadas</w:t>
            </w:r>
          </w:p>
        </w:tc>
        <w:tc>
          <w:tcPr>
            <w:tcW w:w="2449" w:type="pct"/>
            <w:vAlign w:val="top"/>
          </w:tcPr>
          <w:p w14:paraId="1F2BA766" w14:textId="77777777" w:rsidR="00924C0E" w:rsidRPr="004C5EA5" w:rsidRDefault="00924C0E" w:rsidP="00A12FCC">
            <w:pPr>
              <w:rPr>
                <w:rFonts w:cs="Tahoma"/>
                <w:szCs w:val="20"/>
              </w:rPr>
            </w:pPr>
            <w:r w:rsidRPr="004C5EA5">
              <w:rPr>
                <w:rFonts w:cs="Tahoma"/>
                <w:szCs w:val="20"/>
              </w:rPr>
              <w:t>(EF04MA21) Medir, comparar e estimar área de figuras planas desenhadas em malha quadriculada, pela contagem dos quadradinhos ou de metades de quadradinho, reconhecendo que duas figuras com formatos diferentes podem ter a mesma medida de área.</w:t>
            </w:r>
          </w:p>
        </w:tc>
      </w:tr>
      <w:tr w:rsidR="00856699" w:rsidRPr="004C5EA5" w14:paraId="051CFAE7" w14:textId="77777777" w:rsidTr="00031235">
        <w:trPr>
          <w:trHeight w:val="3021"/>
        </w:trPr>
        <w:tc>
          <w:tcPr>
            <w:tcW w:w="881" w:type="pct"/>
            <w:vMerge/>
          </w:tcPr>
          <w:p w14:paraId="79F76AC5" w14:textId="77777777" w:rsidR="00856699" w:rsidRPr="004C5EA5" w:rsidRDefault="00856699" w:rsidP="00A12FCC">
            <w:pPr>
              <w:rPr>
                <w:rFonts w:cs="Tahoma"/>
                <w:b/>
                <w:bCs/>
                <w:szCs w:val="20"/>
              </w:rPr>
            </w:pPr>
          </w:p>
        </w:tc>
        <w:tc>
          <w:tcPr>
            <w:tcW w:w="1671" w:type="pct"/>
            <w:vAlign w:val="top"/>
          </w:tcPr>
          <w:p w14:paraId="5F610BDC" w14:textId="6723272E" w:rsidR="00856699" w:rsidRPr="004C5EA5" w:rsidRDefault="00856699" w:rsidP="00A12FCC">
            <w:pPr>
              <w:rPr>
                <w:rFonts w:cs="Tahoma"/>
                <w:szCs w:val="20"/>
              </w:rPr>
            </w:pPr>
            <w:r w:rsidRPr="004C5EA5">
              <w:rPr>
                <w:rFonts w:cs="Tahoma"/>
                <w:szCs w:val="20"/>
              </w:rPr>
              <w:t>Medidas de temperatura em grau Celsius: construção de gráficos para indicar a variação da temperatura (mínima e máxima) medida em um dado dia ou em uma semana</w:t>
            </w:r>
          </w:p>
        </w:tc>
        <w:tc>
          <w:tcPr>
            <w:tcW w:w="2449" w:type="pct"/>
            <w:vAlign w:val="top"/>
          </w:tcPr>
          <w:p w14:paraId="62D2827E" w14:textId="1D694925" w:rsidR="00856699" w:rsidRDefault="00856699" w:rsidP="00A12FCC">
            <w:pPr>
              <w:rPr>
                <w:rFonts w:cs="Tahoma"/>
                <w:szCs w:val="20"/>
              </w:rPr>
            </w:pPr>
            <w:r w:rsidRPr="004C5EA5">
              <w:rPr>
                <w:rFonts w:cs="Tahoma"/>
                <w:szCs w:val="20"/>
              </w:rPr>
              <w:t>(EF04MA23) Reconhecer temperatura como grandeza e o grau Celsius como unidade de medida a ela associada e utilizá-lo em comparações de temperaturas em diferentes regiões do Brasil ou no exterior ou, ainda, em discussões que envolvam problemas relacionados ao aquecimento global.</w:t>
            </w:r>
          </w:p>
          <w:p w14:paraId="6B27CDB1" w14:textId="77777777" w:rsidR="00856699" w:rsidRPr="004C5EA5" w:rsidRDefault="00856699" w:rsidP="00A12FCC">
            <w:pPr>
              <w:rPr>
                <w:rFonts w:cs="Tahoma"/>
                <w:szCs w:val="20"/>
              </w:rPr>
            </w:pPr>
          </w:p>
          <w:p w14:paraId="2910D08A" w14:textId="40E503A0" w:rsidR="00856699" w:rsidRPr="004C5EA5" w:rsidRDefault="00856699" w:rsidP="001F5B51">
            <w:pPr>
              <w:rPr>
                <w:rFonts w:cs="Tahoma"/>
                <w:szCs w:val="20"/>
              </w:rPr>
            </w:pPr>
            <w:r w:rsidRPr="004C5EA5">
              <w:rPr>
                <w:rFonts w:cs="Tahoma"/>
                <w:szCs w:val="20"/>
              </w:rPr>
              <w:t>(EF04MA24) Determinar as temperaturas máxima e mínima diárias, em locais do seu cotidiano, e elaborar gráficos de colunas com as variações diárias da temperatura, utilizando, inclusive, planilhas eletrônicas.</w:t>
            </w:r>
          </w:p>
        </w:tc>
      </w:tr>
      <w:tr w:rsidR="009D0651" w:rsidRPr="004C5EA5" w14:paraId="3EDFA582" w14:textId="77777777" w:rsidTr="00031235">
        <w:trPr>
          <w:trHeight w:val="264"/>
        </w:trPr>
        <w:tc>
          <w:tcPr>
            <w:tcW w:w="881" w:type="pct"/>
          </w:tcPr>
          <w:p w14:paraId="5822035B" w14:textId="0276380D" w:rsidR="009D0651" w:rsidRPr="004C5EA5" w:rsidRDefault="009D0651" w:rsidP="009D0651">
            <w:pPr>
              <w:rPr>
                <w:rFonts w:cs="Tahoma"/>
                <w:b/>
                <w:bCs/>
                <w:szCs w:val="20"/>
              </w:rPr>
            </w:pPr>
            <w:r>
              <w:rPr>
                <w:rFonts w:cs="Tahoma"/>
                <w:b/>
                <w:bCs/>
                <w:szCs w:val="20"/>
              </w:rPr>
              <w:t>Probabilidade e estatística</w:t>
            </w:r>
          </w:p>
        </w:tc>
        <w:tc>
          <w:tcPr>
            <w:tcW w:w="1671" w:type="pct"/>
          </w:tcPr>
          <w:p w14:paraId="2BE795EC" w14:textId="04DAE624" w:rsidR="009D0651" w:rsidRPr="004C5EA5" w:rsidRDefault="009D0651" w:rsidP="009D0651">
            <w:pPr>
              <w:rPr>
                <w:rFonts w:cs="Tahoma"/>
                <w:szCs w:val="20"/>
              </w:rPr>
            </w:pPr>
            <w:r w:rsidRPr="000C2188">
              <w:rPr>
                <w:rFonts w:cs="Tahoma"/>
                <w:szCs w:val="20"/>
              </w:rPr>
              <w:t>Leitura, interpretação e representação</w:t>
            </w:r>
            <w:r>
              <w:rPr>
                <w:rFonts w:cs="Tahoma"/>
                <w:szCs w:val="20"/>
              </w:rPr>
              <w:t xml:space="preserve"> </w:t>
            </w:r>
            <w:r w:rsidRPr="000C2188">
              <w:rPr>
                <w:rFonts w:cs="Tahoma"/>
                <w:szCs w:val="20"/>
              </w:rPr>
              <w:t>de dados</w:t>
            </w:r>
            <w:r>
              <w:rPr>
                <w:rFonts w:cs="Tahoma"/>
                <w:szCs w:val="20"/>
              </w:rPr>
              <w:t xml:space="preserve"> </w:t>
            </w:r>
            <w:r w:rsidRPr="000C2188">
              <w:rPr>
                <w:rFonts w:cs="Tahoma"/>
                <w:szCs w:val="20"/>
              </w:rPr>
              <w:t>em tabelas de dupla</w:t>
            </w:r>
            <w:r>
              <w:rPr>
                <w:rFonts w:cs="Tahoma"/>
                <w:szCs w:val="20"/>
              </w:rPr>
              <w:t xml:space="preserve"> </w:t>
            </w:r>
            <w:r w:rsidRPr="000C2188">
              <w:rPr>
                <w:rFonts w:cs="Tahoma"/>
                <w:szCs w:val="20"/>
              </w:rPr>
              <w:t>entrada, gráficos de colunas</w:t>
            </w:r>
            <w:r>
              <w:rPr>
                <w:rFonts w:cs="Tahoma"/>
                <w:szCs w:val="20"/>
              </w:rPr>
              <w:t xml:space="preserve"> </w:t>
            </w:r>
            <w:r w:rsidRPr="000C2188">
              <w:rPr>
                <w:rFonts w:cs="Tahoma"/>
                <w:szCs w:val="20"/>
              </w:rPr>
              <w:t>simples e</w:t>
            </w:r>
            <w:r>
              <w:rPr>
                <w:rFonts w:cs="Tahoma"/>
                <w:szCs w:val="20"/>
              </w:rPr>
              <w:t xml:space="preserve"> </w:t>
            </w:r>
            <w:r w:rsidRPr="000C2188">
              <w:rPr>
                <w:rFonts w:cs="Tahoma"/>
                <w:szCs w:val="20"/>
              </w:rPr>
              <w:t>agrupadas, gráficos de barras e</w:t>
            </w:r>
            <w:r>
              <w:rPr>
                <w:rFonts w:cs="Tahoma"/>
                <w:szCs w:val="20"/>
              </w:rPr>
              <w:t xml:space="preserve"> </w:t>
            </w:r>
            <w:r w:rsidRPr="000C2188">
              <w:rPr>
                <w:rFonts w:cs="Tahoma"/>
                <w:szCs w:val="20"/>
              </w:rPr>
              <w:t>colunas e</w:t>
            </w:r>
            <w:r>
              <w:rPr>
                <w:rFonts w:cs="Tahoma"/>
                <w:szCs w:val="20"/>
              </w:rPr>
              <w:t xml:space="preserve"> </w:t>
            </w:r>
            <w:r w:rsidRPr="000C2188">
              <w:rPr>
                <w:rFonts w:cs="Tahoma"/>
                <w:szCs w:val="20"/>
              </w:rPr>
              <w:t>gráficos pictóricos</w:t>
            </w:r>
          </w:p>
        </w:tc>
        <w:tc>
          <w:tcPr>
            <w:tcW w:w="2449" w:type="pct"/>
          </w:tcPr>
          <w:p w14:paraId="6E6F4CBB" w14:textId="5CBBA2A8" w:rsidR="009D0651" w:rsidRPr="004C5EA5" w:rsidRDefault="009D0651" w:rsidP="009D0651">
            <w:pPr>
              <w:rPr>
                <w:rFonts w:cs="Tahoma"/>
                <w:szCs w:val="20"/>
              </w:rPr>
            </w:pPr>
            <w:r w:rsidRPr="004C5EA5">
              <w:rPr>
                <w:rFonts w:cs="Tahoma"/>
                <w:szCs w:val="20"/>
              </w:rPr>
              <w:t>(EF04MA</w:t>
            </w:r>
            <w:r>
              <w:rPr>
                <w:rFonts w:cs="Tahoma"/>
                <w:szCs w:val="20"/>
              </w:rPr>
              <w:t>27</w:t>
            </w:r>
            <w:r w:rsidRPr="004C5EA5">
              <w:rPr>
                <w:rFonts w:cs="Tahoma"/>
                <w:szCs w:val="20"/>
              </w:rPr>
              <w:t>)</w:t>
            </w:r>
            <w:r>
              <w:rPr>
                <w:rFonts w:cs="Tahoma"/>
                <w:szCs w:val="20"/>
              </w:rPr>
              <w:t xml:space="preserve"> </w:t>
            </w:r>
            <w:r w:rsidRPr="005B51C4">
              <w:rPr>
                <w:rFonts w:cs="Tahoma"/>
                <w:szCs w:val="20"/>
              </w:rPr>
              <w:t>Analisar dados apresentados em</w:t>
            </w:r>
            <w:r>
              <w:rPr>
                <w:rFonts w:cs="Tahoma"/>
                <w:szCs w:val="20"/>
              </w:rPr>
              <w:t xml:space="preserve"> </w:t>
            </w:r>
            <w:r w:rsidRPr="005B51C4">
              <w:rPr>
                <w:rFonts w:cs="Tahoma"/>
                <w:szCs w:val="20"/>
              </w:rPr>
              <w:t>tabelas simples ou de dupla entrada e em</w:t>
            </w:r>
            <w:r>
              <w:rPr>
                <w:rFonts w:cs="Tahoma"/>
                <w:szCs w:val="20"/>
              </w:rPr>
              <w:t xml:space="preserve"> </w:t>
            </w:r>
            <w:r w:rsidRPr="005B51C4">
              <w:rPr>
                <w:rFonts w:cs="Tahoma"/>
                <w:szCs w:val="20"/>
              </w:rPr>
              <w:t>gráficos de</w:t>
            </w:r>
            <w:r>
              <w:rPr>
                <w:rFonts w:cs="Tahoma"/>
                <w:szCs w:val="20"/>
              </w:rPr>
              <w:t xml:space="preserve"> </w:t>
            </w:r>
            <w:r w:rsidRPr="005B51C4">
              <w:rPr>
                <w:rFonts w:cs="Tahoma"/>
                <w:szCs w:val="20"/>
              </w:rPr>
              <w:t>colunas ou pictóricos, com base em</w:t>
            </w:r>
            <w:r>
              <w:rPr>
                <w:rFonts w:cs="Tahoma"/>
                <w:szCs w:val="20"/>
              </w:rPr>
              <w:t xml:space="preserve"> </w:t>
            </w:r>
            <w:r w:rsidRPr="005B51C4">
              <w:rPr>
                <w:rFonts w:cs="Tahoma"/>
                <w:szCs w:val="20"/>
              </w:rPr>
              <w:t>informações das diferentes áreas do</w:t>
            </w:r>
            <w:r>
              <w:rPr>
                <w:rFonts w:cs="Tahoma"/>
                <w:szCs w:val="20"/>
              </w:rPr>
              <w:t xml:space="preserve"> </w:t>
            </w:r>
            <w:r w:rsidRPr="005B51C4">
              <w:rPr>
                <w:rFonts w:cs="Tahoma"/>
                <w:szCs w:val="20"/>
              </w:rPr>
              <w:t>conhecimento, e produzir</w:t>
            </w:r>
            <w:r>
              <w:rPr>
                <w:rFonts w:cs="Tahoma"/>
                <w:szCs w:val="20"/>
              </w:rPr>
              <w:t xml:space="preserve"> </w:t>
            </w:r>
            <w:r w:rsidRPr="005B51C4">
              <w:rPr>
                <w:rFonts w:cs="Tahoma"/>
                <w:szCs w:val="20"/>
              </w:rPr>
              <w:t>texto com a síntese de sua análise.</w:t>
            </w:r>
          </w:p>
        </w:tc>
      </w:tr>
    </w:tbl>
    <w:p w14:paraId="57615179" w14:textId="77777777" w:rsidR="00846AD3" w:rsidRPr="004C5EA5" w:rsidRDefault="00846AD3" w:rsidP="003E1722"/>
    <w:p w14:paraId="62012C1F" w14:textId="17AE5A17" w:rsidR="00846AD3" w:rsidRDefault="003E1722" w:rsidP="003E1722">
      <w:r w:rsidRPr="004C5EA5">
        <w:br w:type="page"/>
      </w:r>
    </w:p>
    <w:p w14:paraId="16C2F3EF" w14:textId="77777777" w:rsidR="006B6BDE" w:rsidRPr="004C5EA5" w:rsidRDefault="006B6BDE" w:rsidP="003E1722"/>
    <w:tbl>
      <w:tblPr>
        <w:tblStyle w:val="Tabelacomgrade"/>
        <w:tblpPr w:leftFromText="141" w:rightFromText="141" w:bottomFromText="160" w:vertAnchor="text" w:horzAnchor="margin" w:tblpY="111"/>
        <w:tblW w:w="4856" w:type="pct"/>
        <w:tblLook w:val="04A0" w:firstRow="1" w:lastRow="0" w:firstColumn="1" w:lastColumn="0" w:noHBand="0" w:noVBand="1"/>
      </w:tblPr>
      <w:tblGrid>
        <w:gridCol w:w="1556"/>
        <w:gridCol w:w="3118"/>
        <w:gridCol w:w="4677"/>
      </w:tblGrid>
      <w:tr w:rsidR="00E16F07" w:rsidRPr="004C5EA5" w14:paraId="152BA995" w14:textId="77777777" w:rsidTr="002B001B">
        <w:trPr>
          <w:cnfStyle w:val="100000000000" w:firstRow="1" w:lastRow="0" w:firstColumn="0" w:lastColumn="0" w:oddVBand="0" w:evenVBand="0" w:oddHBand="0" w:evenHBand="0" w:firstRowFirstColumn="0" w:firstRowLastColumn="0" w:lastRowFirstColumn="0" w:lastRowLastColumn="0"/>
          <w:trHeight w:val="567"/>
        </w:trPr>
        <w:tc>
          <w:tcPr>
            <w:tcW w:w="5000" w:type="pct"/>
            <w:gridSpan w:val="3"/>
          </w:tcPr>
          <w:p w14:paraId="1E113504" w14:textId="69E9DB44" w:rsidR="00E16F07" w:rsidRPr="004C5EA5" w:rsidRDefault="00E16F07" w:rsidP="001C70F6">
            <w:pPr>
              <w:jc w:val="center"/>
              <w:rPr>
                <w:rFonts w:cs="Tahoma"/>
                <w:bCs/>
                <w:szCs w:val="20"/>
              </w:rPr>
            </w:pPr>
            <w:r w:rsidRPr="004C5EA5">
              <w:rPr>
                <w:rFonts w:cs="Tahoma"/>
                <w:bCs/>
                <w:szCs w:val="20"/>
              </w:rPr>
              <w:t xml:space="preserve">Unidade </w:t>
            </w:r>
            <w:r>
              <w:rPr>
                <w:rFonts w:cs="Tahoma"/>
                <w:bCs/>
                <w:szCs w:val="20"/>
              </w:rPr>
              <w:t>6 – Frações e números na forma decimal</w:t>
            </w:r>
          </w:p>
        </w:tc>
      </w:tr>
      <w:tr w:rsidR="00E16F07" w:rsidRPr="004C5EA5" w14:paraId="4B1B6165" w14:textId="77777777" w:rsidTr="005C5190">
        <w:trPr>
          <w:trHeight w:val="567"/>
        </w:trPr>
        <w:tc>
          <w:tcPr>
            <w:tcW w:w="832" w:type="pct"/>
            <w:shd w:val="clear" w:color="auto" w:fill="D9D9D9" w:themeFill="background1" w:themeFillShade="D9"/>
          </w:tcPr>
          <w:p w14:paraId="4155A677" w14:textId="3ADEC292" w:rsidR="00E16F07" w:rsidRPr="00E16F07" w:rsidRDefault="00E16F07" w:rsidP="008B2FE1">
            <w:pPr>
              <w:jc w:val="center"/>
              <w:rPr>
                <w:rFonts w:cs="Tahoma"/>
                <w:b/>
                <w:bCs/>
                <w:szCs w:val="20"/>
              </w:rPr>
            </w:pPr>
            <w:r w:rsidRPr="00E16F07">
              <w:rPr>
                <w:rFonts w:cs="Tahoma"/>
                <w:b/>
                <w:bCs/>
                <w:szCs w:val="20"/>
              </w:rPr>
              <w:t xml:space="preserve">Unidade </w:t>
            </w:r>
            <w:r>
              <w:rPr>
                <w:rFonts w:cs="Tahoma"/>
                <w:b/>
                <w:bCs/>
                <w:szCs w:val="20"/>
              </w:rPr>
              <w:t>temática</w:t>
            </w:r>
          </w:p>
        </w:tc>
        <w:tc>
          <w:tcPr>
            <w:tcW w:w="1667" w:type="pct"/>
            <w:shd w:val="clear" w:color="auto" w:fill="D9D9D9" w:themeFill="background1" w:themeFillShade="D9"/>
          </w:tcPr>
          <w:p w14:paraId="64589495" w14:textId="77777777" w:rsidR="00E16F07" w:rsidRPr="00E16F07" w:rsidRDefault="00E16F07" w:rsidP="001C70F6">
            <w:pPr>
              <w:jc w:val="center"/>
              <w:rPr>
                <w:rFonts w:cs="Tahoma"/>
                <w:b/>
                <w:szCs w:val="20"/>
              </w:rPr>
            </w:pPr>
            <w:r w:rsidRPr="00E16F07">
              <w:rPr>
                <w:rFonts w:cs="Tahoma"/>
                <w:b/>
                <w:bCs/>
                <w:szCs w:val="20"/>
              </w:rPr>
              <w:t>Objetos de conhecimento</w:t>
            </w:r>
          </w:p>
        </w:tc>
        <w:tc>
          <w:tcPr>
            <w:tcW w:w="2501" w:type="pct"/>
            <w:shd w:val="clear" w:color="auto" w:fill="D9D9D9" w:themeFill="background1" w:themeFillShade="D9"/>
          </w:tcPr>
          <w:p w14:paraId="3548F63D" w14:textId="77777777" w:rsidR="00E16F07" w:rsidRPr="00E16F07" w:rsidRDefault="00E16F07" w:rsidP="001C70F6">
            <w:pPr>
              <w:jc w:val="center"/>
              <w:rPr>
                <w:rFonts w:cs="Tahoma"/>
                <w:b/>
                <w:szCs w:val="20"/>
              </w:rPr>
            </w:pPr>
            <w:r w:rsidRPr="00E16F07">
              <w:rPr>
                <w:rFonts w:cs="Tahoma"/>
                <w:b/>
                <w:bCs/>
                <w:szCs w:val="20"/>
              </w:rPr>
              <w:t>Habilidades</w:t>
            </w:r>
          </w:p>
        </w:tc>
      </w:tr>
      <w:tr w:rsidR="002B001B" w:rsidRPr="004C5EA5" w14:paraId="179C333E" w14:textId="77777777" w:rsidTr="002B001B">
        <w:trPr>
          <w:trHeight w:val="870"/>
        </w:trPr>
        <w:tc>
          <w:tcPr>
            <w:tcW w:w="832" w:type="pct"/>
            <w:vMerge w:val="restart"/>
          </w:tcPr>
          <w:p w14:paraId="7474345C" w14:textId="23540A75" w:rsidR="002B001B" w:rsidRPr="004C5EA5" w:rsidRDefault="002B001B" w:rsidP="008B2FE1">
            <w:pPr>
              <w:jc w:val="center"/>
              <w:rPr>
                <w:rFonts w:cs="Tahoma"/>
                <w:b/>
                <w:bCs/>
                <w:szCs w:val="20"/>
              </w:rPr>
            </w:pPr>
            <w:r w:rsidRPr="004C5EA5">
              <w:rPr>
                <w:rFonts w:cs="Tahoma"/>
                <w:b/>
                <w:bCs/>
                <w:szCs w:val="20"/>
              </w:rPr>
              <w:t>Números</w:t>
            </w:r>
          </w:p>
          <w:p w14:paraId="29099101" w14:textId="77777777" w:rsidR="002B001B" w:rsidRPr="004C5EA5" w:rsidRDefault="002B001B" w:rsidP="008B2FE1">
            <w:pPr>
              <w:jc w:val="center"/>
              <w:rPr>
                <w:rFonts w:cs="Tahoma"/>
                <w:b/>
                <w:bCs/>
                <w:szCs w:val="20"/>
              </w:rPr>
            </w:pPr>
          </w:p>
        </w:tc>
        <w:tc>
          <w:tcPr>
            <w:tcW w:w="1667" w:type="pct"/>
            <w:vAlign w:val="top"/>
          </w:tcPr>
          <w:p w14:paraId="50495C29" w14:textId="6A151AE7" w:rsidR="002B001B" w:rsidRPr="004C5EA5" w:rsidRDefault="002B001B" w:rsidP="002E5EA4">
            <w:pPr>
              <w:autoSpaceDE w:val="0"/>
              <w:autoSpaceDN w:val="0"/>
              <w:adjustRightInd w:val="0"/>
              <w:rPr>
                <w:rFonts w:cs="Tahoma"/>
                <w:szCs w:val="20"/>
              </w:rPr>
            </w:pPr>
            <w:r w:rsidRPr="004C5EA5">
              <w:rPr>
                <w:rFonts w:cs="Tahoma"/>
                <w:szCs w:val="20"/>
              </w:rPr>
              <w:t>Números racionais: frações unitárias mais usuais (1/2,</w:t>
            </w:r>
            <w:r w:rsidR="002E5EA4">
              <w:rPr>
                <w:rFonts w:cs="Tahoma"/>
                <w:szCs w:val="20"/>
              </w:rPr>
              <w:t xml:space="preserve"> </w:t>
            </w:r>
            <w:r w:rsidRPr="004C5EA5">
              <w:rPr>
                <w:rFonts w:cs="Tahoma"/>
                <w:szCs w:val="20"/>
              </w:rPr>
              <w:t>1/3, 1/4, 1/5, 1/10 e 1/100)</w:t>
            </w:r>
          </w:p>
        </w:tc>
        <w:tc>
          <w:tcPr>
            <w:tcW w:w="2501" w:type="pct"/>
            <w:vAlign w:val="top"/>
          </w:tcPr>
          <w:p w14:paraId="29615F92" w14:textId="75121281" w:rsidR="002B001B" w:rsidRPr="004C5EA5" w:rsidRDefault="002B001B" w:rsidP="001C70F6">
            <w:pPr>
              <w:rPr>
                <w:rFonts w:cs="Tahoma"/>
                <w:szCs w:val="20"/>
              </w:rPr>
            </w:pPr>
            <w:r w:rsidRPr="004C5EA5">
              <w:rPr>
                <w:rFonts w:cs="Tahoma"/>
                <w:szCs w:val="20"/>
              </w:rPr>
              <w:t>(EF04MA09) Reconhecer as frações unitárias mais usuais (</w:t>
            </w:r>
            <w:r w:rsidRPr="00E16F07">
              <w:rPr>
                <w:rFonts w:cs="Tahoma"/>
                <w:szCs w:val="20"/>
              </w:rPr>
              <w:t>1/2, 1/3, 1/4, 1/5, 1/10 e 1/100</w:t>
            </w:r>
            <w:r w:rsidRPr="004C5EA5">
              <w:rPr>
                <w:rFonts w:cs="Tahoma"/>
                <w:szCs w:val="20"/>
              </w:rPr>
              <w:t>) como unidades de medida menores do que uma unidade, utilizando a reta numérica como recurso.</w:t>
            </w:r>
          </w:p>
        </w:tc>
      </w:tr>
      <w:tr w:rsidR="002B001B" w:rsidRPr="004C5EA5" w14:paraId="6DF5A42F" w14:textId="77777777" w:rsidTr="002B001B">
        <w:trPr>
          <w:trHeight w:val="870"/>
        </w:trPr>
        <w:tc>
          <w:tcPr>
            <w:tcW w:w="832" w:type="pct"/>
            <w:vMerge/>
          </w:tcPr>
          <w:p w14:paraId="5E6684C6" w14:textId="77777777" w:rsidR="002B001B" w:rsidRPr="004C5EA5" w:rsidRDefault="002B001B" w:rsidP="008B2FE1">
            <w:pPr>
              <w:jc w:val="center"/>
              <w:rPr>
                <w:rFonts w:cs="Tahoma"/>
                <w:b/>
                <w:bCs/>
                <w:szCs w:val="20"/>
              </w:rPr>
            </w:pPr>
          </w:p>
        </w:tc>
        <w:tc>
          <w:tcPr>
            <w:tcW w:w="1667" w:type="pct"/>
            <w:vAlign w:val="top"/>
          </w:tcPr>
          <w:p w14:paraId="2EEC21EC" w14:textId="42A7E855" w:rsidR="002B001B" w:rsidRPr="004C5EA5" w:rsidRDefault="002B001B" w:rsidP="001C70F6">
            <w:pPr>
              <w:autoSpaceDE w:val="0"/>
              <w:autoSpaceDN w:val="0"/>
              <w:adjustRightInd w:val="0"/>
              <w:rPr>
                <w:rFonts w:cs="Tahoma"/>
                <w:color w:val="414142"/>
                <w:szCs w:val="20"/>
              </w:rPr>
            </w:pPr>
            <w:r w:rsidRPr="004C5EA5">
              <w:rPr>
                <w:rFonts w:cs="Tahoma"/>
                <w:szCs w:val="20"/>
              </w:rPr>
              <w:t>Números racionais: representação decimal para escrever valores do sistema monetário brasileiro</w:t>
            </w:r>
          </w:p>
        </w:tc>
        <w:tc>
          <w:tcPr>
            <w:tcW w:w="2501" w:type="pct"/>
            <w:vAlign w:val="top"/>
          </w:tcPr>
          <w:p w14:paraId="33DE3074" w14:textId="555E48B5" w:rsidR="002B001B" w:rsidRPr="004C5EA5" w:rsidRDefault="002B001B" w:rsidP="001C70F6">
            <w:pPr>
              <w:rPr>
                <w:rFonts w:cs="Tahoma"/>
                <w:szCs w:val="20"/>
              </w:rPr>
            </w:pPr>
            <w:r w:rsidRPr="004C5EA5">
              <w:rPr>
                <w:rFonts w:cs="Tahoma"/>
                <w:szCs w:val="20"/>
              </w:rPr>
              <w:t>(EF04MA10) Reconhecer que as regras do sistema de numeração decimal podem ser estendidas para a representação decimal de um número racional e relacionar décimos e centésimos com a representação do sistema monetário brasileiro.</w:t>
            </w:r>
          </w:p>
        </w:tc>
      </w:tr>
      <w:tr w:rsidR="002B001B" w:rsidRPr="004C5EA5" w14:paraId="7D63898C" w14:textId="77777777" w:rsidTr="002B001B">
        <w:trPr>
          <w:trHeight w:val="870"/>
        </w:trPr>
        <w:tc>
          <w:tcPr>
            <w:tcW w:w="832" w:type="pct"/>
          </w:tcPr>
          <w:p w14:paraId="3A15118B" w14:textId="7474035C" w:rsidR="002B001B" w:rsidRPr="004C5EA5" w:rsidRDefault="005C5190" w:rsidP="008B2FE1">
            <w:pPr>
              <w:jc w:val="center"/>
              <w:rPr>
                <w:rFonts w:cs="Tahoma"/>
                <w:b/>
                <w:bCs/>
                <w:szCs w:val="20"/>
              </w:rPr>
            </w:pPr>
            <w:r>
              <w:rPr>
                <w:rFonts w:cs="Tahoma"/>
                <w:b/>
                <w:bCs/>
                <w:szCs w:val="20"/>
              </w:rPr>
              <w:t>Grandezas e medidas</w:t>
            </w:r>
          </w:p>
        </w:tc>
        <w:tc>
          <w:tcPr>
            <w:tcW w:w="1667" w:type="pct"/>
            <w:vAlign w:val="top"/>
          </w:tcPr>
          <w:p w14:paraId="554ED87D" w14:textId="1A9D9085" w:rsidR="002B001B" w:rsidRPr="004C5EA5" w:rsidRDefault="00C35BBF" w:rsidP="001C70F6">
            <w:pPr>
              <w:rPr>
                <w:rFonts w:cs="Tahoma"/>
                <w:szCs w:val="20"/>
              </w:rPr>
            </w:pPr>
            <w:r w:rsidRPr="00C35BBF">
              <w:rPr>
                <w:rFonts w:cs="Tahoma"/>
                <w:szCs w:val="20"/>
              </w:rPr>
              <w:t>Problemas utilizando o sistema monetário brasileiro</w:t>
            </w:r>
          </w:p>
        </w:tc>
        <w:tc>
          <w:tcPr>
            <w:tcW w:w="2501" w:type="pct"/>
            <w:vAlign w:val="top"/>
          </w:tcPr>
          <w:p w14:paraId="4CD408D4" w14:textId="1DE6DF5E" w:rsidR="002B001B" w:rsidRPr="004C5EA5" w:rsidRDefault="00C35BBF" w:rsidP="00C35BBF">
            <w:pPr>
              <w:autoSpaceDE w:val="0"/>
              <w:autoSpaceDN w:val="0"/>
              <w:adjustRightInd w:val="0"/>
              <w:rPr>
                <w:rFonts w:cs="Tahoma"/>
                <w:szCs w:val="20"/>
              </w:rPr>
            </w:pPr>
            <w:r w:rsidRPr="004C5EA5">
              <w:rPr>
                <w:rFonts w:cs="Tahoma"/>
                <w:szCs w:val="20"/>
              </w:rPr>
              <w:t>(EF04MA2</w:t>
            </w:r>
            <w:r>
              <w:rPr>
                <w:rFonts w:cs="Tahoma"/>
                <w:szCs w:val="20"/>
              </w:rPr>
              <w:t>5</w:t>
            </w:r>
            <w:r w:rsidRPr="004C5EA5">
              <w:rPr>
                <w:rFonts w:cs="Tahoma"/>
                <w:szCs w:val="20"/>
              </w:rPr>
              <w:t>)</w:t>
            </w:r>
            <w:r>
              <w:rPr>
                <w:rFonts w:cs="Tahoma"/>
                <w:szCs w:val="20"/>
              </w:rPr>
              <w:t xml:space="preserve"> </w:t>
            </w:r>
            <w:r w:rsidRPr="00C35BBF">
              <w:rPr>
                <w:rFonts w:cs="Tahoma"/>
                <w:szCs w:val="20"/>
              </w:rPr>
              <w:t>Resolver e elaborar problemas que</w:t>
            </w:r>
            <w:r>
              <w:rPr>
                <w:rFonts w:cs="Tahoma"/>
                <w:szCs w:val="20"/>
              </w:rPr>
              <w:t xml:space="preserve"> </w:t>
            </w:r>
            <w:r w:rsidRPr="00C35BBF">
              <w:rPr>
                <w:rFonts w:cs="Tahoma"/>
                <w:szCs w:val="20"/>
              </w:rPr>
              <w:t>envolvam situações de compra e venda e formas</w:t>
            </w:r>
            <w:r>
              <w:rPr>
                <w:rFonts w:cs="Tahoma"/>
                <w:szCs w:val="20"/>
              </w:rPr>
              <w:t xml:space="preserve"> </w:t>
            </w:r>
            <w:r w:rsidRPr="00C35BBF">
              <w:rPr>
                <w:rFonts w:cs="Tahoma"/>
                <w:szCs w:val="20"/>
              </w:rPr>
              <w:t>de pagamento, utilizando termos como troco e</w:t>
            </w:r>
            <w:r>
              <w:rPr>
                <w:rFonts w:cs="Tahoma"/>
                <w:szCs w:val="20"/>
              </w:rPr>
              <w:t xml:space="preserve"> </w:t>
            </w:r>
            <w:r w:rsidRPr="00C35BBF">
              <w:rPr>
                <w:rFonts w:cs="Tahoma"/>
                <w:szCs w:val="20"/>
              </w:rPr>
              <w:t>desconto, enfatizando o consumo ético, consciente</w:t>
            </w:r>
            <w:r>
              <w:rPr>
                <w:rFonts w:cs="Tahoma"/>
                <w:szCs w:val="20"/>
              </w:rPr>
              <w:t xml:space="preserve"> </w:t>
            </w:r>
            <w:r w:rsidRPr="00C35BBF">
              <w:rPr>
                <w:rFonts w:cs="Tahoma"/>
                <w:szCs w:val="20"/>
              </w:rPr>
              <w:t>e</w:t>
            </w:r>
            <w:r>
              <w:rPr>
                <w:rFonts w:cs="Tahoma"/>
                <w:szCs w:val="20"/>
              </w:rPr>
              <w:t xml:space="preserve"> </w:t>
            </w:r>
            <w:r w:rsidRPr="00C35BBF">
              <w:rPr>
                <w:rFonts w:cs="Tahoma"/>
                <w:szCs w:val="20"/>
              </w:rPr>
              <w:t>responsável.</w:t>
            </w:r>
          </w:p>
        </w:tc>
      </w:tr>
      <w:tr w:rsidR="002B001B" w:rsidRPr="004C5EA5" w14:paraId="25E5816E" w14:textId="77777777" w:rsidTr="002B001B">
        <w:trPr>
          <w:trHeight w:val="870"/>
        </w:trPr>
        <w:tc>
          <w:tcPr>
            <w:tcW w:w="832" w:type="pct"/>
          </w:tcPr>
          <w:p w14:paraId="6EA0CC92" w14:textId="77777777" w:rsidR="002B001B" w:rsidRPr="004C5EA5" w:rsidRDefault="002B001B" w:rsidP="008B2FE1">
            <w:pPr>
              <w:jc w:val="center"/>
              <w:rPr>
                <w:rFonts w:cs="Tahoma"/>
                <w:b/>
                <w:bCs/>
                <w:szCs w:val="20"/>
              </w:rPr>
            </w:pPr>
          </w:p>
        </w:tc>
        <w:tc>
          <w:tcPr>
            <w:tcW w:w="1667" w:type="pct"/>
            <w:vAlign w:val="top"/>
          </w:tcPr>
          <w:p w14:paraId="29D5020A" w14:textId="1534AFF8" w:rsidR="002B001B" w:rsidRPr="004C5EA5" w:rsidRDefault="002B001B" w:rsidP="002B001B">
            <w:pPr>
              <w:rPr>
                <w:rFonts w:cs="Tahoma"/>
                <w:szCs w:val="20"/>
              </w:rPr>
            </w:pPr>
            <w:r w:rsidRPr="004C5EA5">
              <w:rPr>
                <w:rFonts w:cs="Tahoma"/>
                <w:szCs w:val="20"/>
              </w:rPr>
              <w:t>Leitura, interpretação e representação de dados em tabelas de dupla entrada, gráficos de colunas simples e agrupadas, gráficos de barras e colunas e gráficos pictóricos</w:t>
            </w:r>
          </w:p>
        </w:tc>
        <w:tc>
          <w:tcPr>
            <w:tcW w:w="2501" w:type="pct"/>
            <w:vAlign w:val="top"/>
          </w:tcPr>
          <w:p w14:paraId="6BBBFCFE" w14:textId="2F01C4AF" w:rsidR="002B001B" w:rsidRPr="004C5EA5" w:rsidRDefault="002B001B" w:rsidP="002B001B">
            <w:pPr>
              <w:rPr>
                <w:rFonts w:cs="Tahoma"/>
                <w:szCs w:val="20"/>
              </w:rPr>
            </w:pPr>
            <w:r w:rsidRPr="004C5EA5">
              <w:rPr>
                <w:rFonts w:cs="Tahoma"/>
                <w:szCs w:val="20"/>
              </w:rPr>
              <w:t>(EF04MA27) Analisar dados apresentados em tabelas simples ou de dupla entrada e em gráficos de colunas ou pictóricos, com base em informações das diferentes áreas do conhecimento, e produzir texto com a síntese de sua análise.</w:t>
            </w:r>
          </w:p>
        </w:tc>
      </w:tr>
    </w:tbl>
    <w:p w14:paraId="539080F7" w14:textId="1E12ACB1" w:rsidR="003E1722" w:rsidRPr="004C5EA5" w:rsidRDefault="003E1722" w:rsidP="003E1722"/>
    <w:p w14:paraId="4D77D2B3" w14:textId="77777777" w:rsidR="001C70F6" w:rsidRPr="004C5EA5" w:rsidRDefault="001C70F6" w:rsidP="003E1722"/>
    <w:p w14:paraId="7A604F41" w14:textId="628F83AC" w:rsidR="00A12FCC" w:rsidRDefault="003E1722" w:rsidP="00A12FCC">
      <w:r w:rsidRPr="004C5EA5">
        <w:br w:type="page"/>
      </w:r>
    </w:p>
    <w:p w14:paraId="36BB4363" w14:textId="77777777" w:rsidR="006B6BDE" w:rsidRPr="004C5EA5" w:rsidRDefault="006B6BDE" w:rsidP="00A12FCC"/>
    <w:tbl>
      <w:tblPr>
        <w:tblStyle w:val="Tabelacomgrade"/>
        <w:tblW w:w="0" w:type="auto"/>
        <w:tblLook w:val="04A0" w:firstRow="1" w:lastRow="0" w:firstColumn="1" w:lastColumn="0" w:noHBand="0" w:noVBand="1"/>
      </w:tblPr>
      <w:tblGrid>
        <w:gridCol w:w="1838"/>
        <w:gridCol w:w="3544"/>
        <w:gridCol w:w="3969"/>
      </w:tblGrid>
      <w:tr w:rsidR="00A90421" w:rsidRPr="004C5EA5" w14:paraId="7979F3C9" w14:textId="77777777" w:rsidTr="001F5B51">
        <w:trPr>
          <w:cnfStyle w:val="100000000000" w:firstRow="1" w:lastRow="0" w:firstColumn="0" w:lastColumn="0" w:oddVBand="0" w:evenVBand="0" w:oddHBand="0" w:evenHBand="0" w:firstRowFirstColumn="0" w:firstRowLastColumn="0" w:lastRowFirstColumn="0" w:lastRowLastColumn="0"/>
          <w:trHeight w:val="567"/>
        </w:trPr>
        <w:tc>
          <w:tcPr>
            <w:tcW w:w="9351" w:type="dxa"/>
            <w:gridSpan w:val="3"/>
          </w:tcPr>
          <w:p w14:paraId="5AFEBBDD" w14:textId="6022ACFE" w:rsidR="00A90421" w:rsidRPr="004C5EA5" w:rsidRDefault="00A90421" w:rsidP="00B17B72">
            <w:pPr>
              <w:jc w:val="center"/>
              <w:rPr>
                <w:rFonts w:cs="Tahoma"/>
                <w:bCs/>
                <w:szCs w:val="20"/>
              </w:rPr>
            </w:pPr>
            <w:r w:rsidRPr="004C5EA5">
              <w:rPr>
                <w:rFonts w:cs="Tahoma"/>
                <w:bCs/>
                <w:szCs w:val="20"/>
              </w:rPr>
              <w:t xml:space="preserve">Unidade </w:t>
            </w:r>
            <w:r>
              <w:rPr>
                <w:rFonts w:cs="Tahoma"/>
                <w:bCs/>
                <w:szCs w:val="20"/>
              </w:rPr>
              <w:t>7 –</w:t>
            </w:r>
            <w:r w:rsidR="000A39D2">
              <w:rPr>
                <w:rFonts w:cs="Tahoma"/>
                <w:bCs/>
                <w:szCs w:val="20"/>
              </w:rPr>
              <w:t xml:space="preserve"> Mais grandezas e medidas</w:t>
            </w:r>
          </w:p>
        </w:tc>
      </w:tr>
      <w:tr w:rsidR="00657712" w:rsidRPr="004C5EA5" w14:paraId="7BFB83BB" w14:textId="77777777" w:rsidTr="008B2FE1">
        <w:trPr>
          <w:trHeight w:val="567"/>
        </w:trPr>
        <w:tc>
          <w:tcPr>
            <w:tcW w:w="1838" w:type="dxa"/>
            <w:shd w:val="clear" w:color="auto" w:fill="D9D9D9" w:themeFill="background1" w:themeFillShade="D9"/>
          </w:tcPr>
          <w:p w14:paraId="3678E758" w14:textId="5C9C3B17" w:rsidR="00657712" w:rsidRPr="00473E2E" w:rsidRDefault="00657712" w:rsidP="008B2FE1">
            <w:pPr>
              <w:jc w:val="center"/>
              <w:rPr>
                <w:b/>
              </w:rPr>
            </w:pPr>
            <w:r w:rsidRPr="00473E2E">
              <w:rPr>
                <w:rFonts w:cs="Tahoma"/>
                <w:b/>
                <w:bCs/>
                <w:szCs w:val="20"/>
              </w:rPr>
              <w:t xml:space="preserve">Unidade </w:t>
            </w:r>
            <w:r w:rsidR="00473E2E">
              <w:rPr>
                <w:rFonts w:cs="Tahoma"/>
                <w:b/>
                <w:bCs/>
                <w:szCs w:val="20"/>
              </w:rPr>
              <w:t>temática</w:t>
            </w:r>
          </w:p>
        </w:tc>
        <w:tc>
          <w:tcPr>
            <w:tcW w:w="3544" w:type="dxa"/>
            <w:shd w:val="clear" w:color="auto" w:fill="D9D9D9" w:themeFill="background1" w:themeFillShade="D9"/>
          </w:tcPr>
          <w:p w14:paraId="30FF5FEA" w14:textId="4B20905A" w:rsidR="00657712" w:rsidRPr="00473E2E" w:rsidRDefault="00657712" w:rsidP="00B17B72">
            <w:pPr>
              <w:jc w:val="center"/>
              <w:rPr>
                <w:b/>
              </w:rPr>
            </w:pPr>
            <w:r w:rsidRPr="00473E2E">
              <w:rPr>
                <w:rFonts w:cs="Tahoma"/>
                <w:b/>
                <w:bCs/>
                <w:szCs w:val="20"/>
              </w:rPr>
              <w:t>Objetos de conhecimento</w:t>
            </w:r>
          </w:p>
        </w:tc>
        <w:tc>
          <w:tcPr>
            <w:tcW w:w="3969" w:type="dxa"/>
            <w:shd w:val="clear" w:color="auto" w:fill="D9D9D9" w:themeFill="background1" w:themeFillShade="D9"/>
          </w:tcPr>
          <w:p w14:paraId="500F74AA" w14:textId="3B4EABDB" w:rsidR="00657712" w:rsidRPr="00473E2E" w:rsidRDefault="00657712" w:rsidP="00B17B72">
            <w:pPr>
              <w:jc w:val="center"/>
              <w:rPr>
                <w:b/>
              </w:rPr>
            </w:pPr>
            <w:r w:rsidRPr="00473E2E">
              <w:rPr>
                <w:rFonts w:cs="Tahoma"/>
                <w:b/>
                <w:bCs/>
                <w:szCs w:val="20"/>
              </w:rPr>
              <w:t>Habilidades</w:t>
            </w:r>
          </w:p>
        </w:tc>
      </w:tr>
      <w:tr w:rsidR="00657712" w:rsidRPr="004C5EA5" w14:paraId="64B9533F" w14:textId="77777777" w:rsidTr="00473E2E">
        <w:tc>
          <w:tcPr>
            <w:tcW w:w="1838" w:type="dxa"/>
            <w:vMerge w:val="restart"/>
          </w:tcPr>
          <w:p w14:paraId="0D78EF6A" w14:textId="1C253445" w:rsidR="00657712" w:rsidRPr="00014896" w:rsidRDefault="00014896" w:rsidP="008B2FE1">
            <w:pPr>
              <w:jc w:val="center"/>
              <w:rPr>
                <w:b/>
              </w:rPr>
            </w:pPr>
            <w:r w:rsidRPr="00014896">
              <w:rPr>
                <w:b/>
              </w:rPr>
              <w:t>Grandezas e medidas</w:t>
            </w:r>
          </w:p>
        </w:tc>
        <w:tc>
          <w:tcPr>
            <w:tcW w:w="3544" w:type="dxa"/>
            <w:vAlign w:val="top"/>
          </w:tcPr>
          <w:p w14:paraId="627AC1CD" w14:textId="3CA578CD" w:rsidR="00657712" w:rsidRPr="004C5EA5" w:rsidRDefault="00657712" w:rsidP="00B17B72">
            <w:r w:rsidRPr="004C5EA5">
              <w:rPr>
                <w:rFonts w:cs="Tahoma"/>
                <w:szCs w:val="20"/>
              </w:rPr>
              <w:t>Medidas de comprimento, massa e capacidade: estimativas, utilização de instrumentos de medida e de unidades de medida convencionais mais usuais</w:t>
            </w:r>
          </w:p>
        </w:tc>
        <w:tc>
          <w:tcPr>
            <w:tcW w:w="3969" w:type="dxa"/>
            <w:vAlign w:val="top"/>
          </w:tcPr>
          <w:p w14:paraId="1A69B7B5" w14:textId="3D42B6CD" w:rsidR="00657712" w:rsidRPr="004C5EA5" w:rsidRDefault="00657712" w:rsidP="00B17B72">
            <w:r w:rsidRPr="004C5EA5">
              <w:rPr>
                <w:rFonts w:cs="Tahoma"/>
                <w:szCs w:val="20"/>
              </w:rPr>
              <w:t>(EF04MA20) Medir e estimar comprimentos (incluindo perímetros), massas e capacidades, utilizando unidades de medidas padronizadas mais usuais, valorizando e respeitando a cultura local.</w:t>
            </w:r>
          </w:p>
        </w:tc>
      </w:tr>
      <w:tr w:rsidR="00657712" w:rsidRPr="004C5EA5" w14:paraId="4C3A385B" w14:textId="77777777" w:rsidTr="00473E2E">
        <w:tc>
          <w:tcPr>
            <w:tcW w:w="1838" w:type="dxa"/>
            <w:vMerge/>
          </w:tcPr>
          <w:p w14:paraId="34BB9671" w14:textId="77777777" w:rsidR="00657712" w:rsidRPr="004C5EA5" w:rsidRDefault="00657712" w:rsidP="008B2FE1">
            <w:pPr>
              <w:jc w:val="center"/>
            </w:pPr>
          </w:p>
        </w:tc>
        <w:tc>
          <w:tcPr>
            <w:tcW w:w="3544" w:type="dxa"/>
            <w:vAlign w:val="top"/>
          </w:tcPr>
          <w:p w14:paraId="2E83D857" w14:textId="4846DCE2" w:rsidR="00657712" w:rsidRPr="004C5EA5" w:rsidRDefault="00657712" w:rsidP="00B17B72">
            <w:r w:rsidRPr="004C5EA5">
              <w:rPr>
                <w:rFonts w:cs="Tahoma"/>
                <w:szCs w:val="20"/>
              </w:rPr>
              <w:t>Medidas de tempo: leitura de horas em relógios digitais e analógicos, duração de eventos e relações entre unidades de medida de tempo</w:t>
            </w:r>
          </w:p>
        </w:tc>
        <w:tc>
          <w:tcPr>
            <w:tcW w:w="3969" w:type="dxa"/>
            <w:vAlign w:val="top"/>
          </w:tcPr>
          <w:p w14:paraId="130F4797" w14:textId="2E95DB8E" w:rsidR="00657712" w:rsidRPr="004C5EA5" w:rsidRDefault="00657712" w:rsidP="00B17B72">
            <w:r w:rsidRPr="004C5EA5">
              <w:rPr>
                <w:rFonts w:cs="Tahoma"/>
                <w:szCs w:val="20"/>
              </w:rPr>
              <w:t>(EF04MA22) Ler e registrar medidas e intervalos de tempo em horas, minutos e segundos em situações relacionadas ao seu cotidiano, como informar os horários de início e término de realização de uma tarefa e sua duração.</w:t>
            </w:r>
          </w:p>
        </w:tc>
      </w:tr>
      <w:tr w:rsidR="00014896" w:rsidRPr="004C5EA5" w14:paraId="450180F2" w14:textId="77777777" w:rsidTr="00473E2E">
        <w:tc>
          <w:tcPr>
            <w:tcW w:w="1838" w:type="dxa"/>
            <w:vMerge w:val="restart"/>
          </w:tcPr>
          <w:p w14:paraId="5BEAF1D4" w14:textId="77CEF113" w:rsidR="00014896" w:rsidRPr="00014896" w:rsidRDefault="00014896" w:rsidP="008B2FE1">
            <w:pPr>
              <w:jc w:val="center"/>
              <w:rPr>
                <w:b/>
              </w:rPr>
            </w:pPr>
            <w:r w:rsidRPr="00014896">
              <w:rPr>
                <w:b/>
              </w:rPr>
              <w:t>Probabilidade e estatística</w:t>
            </w:r>
          </w:p>
        </w:tc>
        <w:tc>
          <w:tcPr>
            <w:tcW w:w="3544" w:type="dxa"/>
            <w:vAlign w:val="top"/>
          </w:tcPr>
          <w:p w14:paraId="5F4C27A8" w14:textId="61512F13" w:rsidR="00014896" w:rsidRPr="004C5EA5" w:rsidRDefault="00014896" w:rsidP="00014896">
            <w:pPr>
              <w:rPr>
                <w:rFonts w:cs="Tahoma"/>
                <w:szCs w:val="20"/>
              </w:rPr>
            </w:pPr>
            <w:r w:rsidRPr="004C5EA5">
              <w:rPr>
                <w:rFonts w:cs="Tahoma"/>
                <w:szCs w:val="20"/>
              </w:rPr>
              <w:t>Leitura, interpretação e representação de dados em tabelas de dupla entrada, gráficos de colunas simples e agrupadas, gráficos de barras e colunas e gráficos pictóricos</w:t>
            </w:r>
          </w:p>
        </w:tc>
        <w:tc>
          <w:tcPr>
            <w:tcW w:w="3969" w:type="dxa"/>
            <w:vAlign w:val="top"/>
          </w:tcPr>
          <w:p w14:paraId="079A497A" w14:textId="0287C572" w:rsidR="00014896" w:rsidRPr="004C5EA5" w:rsidRDefault="00014896" w:rsidP="00014896">
            <w:pPr>
              <w:rPr>
                <w:rFonts w:cs="Tahoma"/>
                <w:szCs w:val="20"/>
              </w:rPr>
            </w:pPr>
            <w:r w:rsidRPr="004C5EA5">
              <w:rPr>
                <w:rFonts w:cs="Tahoma"/>
                <w:szCs w:val="20"/>
              </w:rPr>
              <w:t>(EF04MA27) Analisar dados apresentados em tabelas simples ou de dupla entrada e em gráficos de colunas ou pictóricos, com base em informações das diferentes áreas do conhecimento, e produzir texto com a síntese de sua análise.</w:t>
            </w:r>
          </w:p>
        </w:tc>
      </w:tr>
      <w:tr w:rsidR="00014896" w:rsidRPr="004C5EA5" w14:paraId="3E2237FC" w14:textId="77777777" w:rsidTr="00473E2E">
        <w:tc>
          <w:tcPr>
            <w:tcW w:w="1838" w:type="dxa"/>
            <w:vMerge/>
          </w:tcPr>
          <w:p w14:paraId="65BCA385" w14:textId="77777777" w:rsidR="00014896" w:rsidRPr="004C5EA5" w:rsidRDefault="00014896" w:rsidP="00014896"/>
        </w:tc>
        <w:tc>
          <w:tcPr>
            <w:tcW w:w="3544" w:type="dxa"/>
            <w:vAlign w:val="top"/>
          </w:tcPr>
          <w:p w14:paraId="73877FA8" w14:textId="0706808D" w:rsidR="00014896" w:rsidRPr="00014896" w:rsidRDefault="00014896" w:rsidP="00014896">
            <w:pPr>
              <w:autoSpaceDE w:val="0"/>
              <w:autoSpaceDN w:val="0"/>
              <w:adjustRightInd w:val="0"/>
              <w:rPr>
                <w:rFonts w:cs="Tahoma"/>
                <w:szCs w:val="20"/>
              </w:rPr>
            </w:pPr>
            <w:r w:rsidRPr="00014896">
              <w:rPr>
                <w:rFonts w:cs="Tahoma"/>
                <w:szCs w:val="20"/>
              </w:rPr>
              <w:t>Diferenciação entre variáveis</w:t>
            </w:r>
            <w:r>
              <w:rPr>
                <w:rFonts w:cs="Tahoma"/>
                <w:szCs w:val="20"/>
              </w:rPr>
              <w:t xml:space="preserve"> </w:t>
            </w:r>
            <w:r w:rsidRPr="00014896">
              <w:rPr>
                <w:rFonts w:cs="Tahoma"/>
                <w:szCs w:val="20"/>
              </w:rPr>
              <w:t>categóricas e variáveis</w:t>
            </w:r>
            <w:r>
              <w:rPr>
                <w:rFonts w:cs="Tahoma"/>
                <w:szCs w:val="20"/>
              </w:rPr>
              <w:t xml:space="preserve"> </w:t>
            </w:r>
            <w:r w:rsidRPr="00014896">
              <w:rPr>
                <w:rFonts w:cs="Tahoma"/>
                <w:szCs w:val="20"/>
              </w:rPr>
              <w:t>numéricas</w:t>
            </w:r>
          </w:p>
          <w:p w14:paraId="1B6CFB85" w14:textId="77777777" w:rsidR="00014896" w:rsidRDefault="00014896" w:rsidP="00014896">
            <w:pPr>
              <w:autoSpaceDE w:val="0"/>
              <w:autoSpaceDN w:val="0"/>
              <w:adjustRightInd w:val="0"/>
              <w:rPr>
                <w:rFonts w:cs="Tahoma"/>
                <w:szCs w:val="20"/>
              </w:rPr>
            </w:pPr>
          </w:p>
          <w:p w14:paraId="10DA1CD5" w14:textId="2210E3F7" w:rsidR="00014896" w:rsidRPr="004C5EA5" w:rsidRDefault="00014896" w:rsidP="00014896">
            <w:pPr>
              <w:autoSpaceDE w:val="0"/>
              <w:autoSpaceDN w:val="0"/>
              <w:adjustRightInd w:val="0"/>
              <w:rPr>
                <w:rFonts w:cs="Tahoma"/>
                <w:szCs w:val="20"/>
              </w:rPr>
            </w:pPr>
            <w:r w:rsidRPr="00014896">
              <w:rPr>
                <w:rFonts w:cs="Tahoma"/>
                <w:szCs w:val="20"/>
              </w:rPr>
              <w:t>Coleta, classificação e representação</w:t>
            </w:r>
            <w:r>
              <w:rPr>
                <w:rFonts w:cs="Tahoma"/>
                <w:szCs w:val="20"/>
              </w:rPr>
              <w:t xml:space="preserve"> </w:t>
            </w:r>
            <w:r w:rsidRPr="00014896">
              <w:rPr>
                <w:rFonts w:cs="Tahoma"/>
                <w:szCs w:val="20"/>
              </w:rPr>
              <w:t>de dados de</w:t>
            </w:r>
            <w:r>
              <w:rPr>
                <w:rFonts w:cs="Tahoma"/>
                <w:szCs w:val="20"/>
              </w:rPr>
              <w:t xml:space="preserve"> </w:t>
            </w:r>
            <w:r w:rsidRPr="00014896">
              <w:rPr>
                <w:rFonts w:cs="Tahoma"/>
                <w:szCs w:val="20"/>
              </w:rPr>
              <w:t>pesquisa realizada</w:t>
            </w:r>
          </w:p>
        </w:tc>
        <w:tc>
          <w:tcPr>
            <w:tcW w:w="3969" w:type="dxa"/>
            <w:vAlign w:val="top"/>
          </w:tcPr>
          <w:p w14:paraId="1A90BFFE" w14:textId="58A8B8A3" w:rsidR="00014896" w:rsidRPr="004C5EA5" w:rsidRDefault="00014896" w:rsidP="00014896">
            <w:pPr>
              <w:autoSpaceDE w:val="0"/>
              <w:autoSpaceDN w:val="0"/>
              <w:adjustRightInd w:val="0"/>
              <w:rPr>
                <w:rFonts w:cs="Tahoma"/>
                <w:szCs w:val="20"/>
              </w:rPr>
            </w:pPr>
            <w:r w:rsidRPr="004C5EA5">
              <w:rPr>
                <w:rFonts w:cs="Tahoma"/>
                <w:szCs w:val="20"/>
              </w:rPr>
              <w:t>(EF04MA2</w:t>
            </w:r>
            <w:r>
              <w:rPr>
                <w:rFonts w:cs="Tahoma"/>
                <w:szCs w:val="20"/>
              </w:rPr>
              <w:t>8</w:t>
            </w:r>
            <w:r w:rsidRPr="004C5EA5">
              <w:rPr>
                <w:rFonts w:cs="Tahoma"/>
                <w:szCs w:val="20"/>
              </w:rPr>
              <w:t>)</w:t>
            </w:r>
            <w:r>
              <w:rPr>
                <w:rFonts w:cs="Tahoma"/>
                <w:szCs w:val="20"/>
              </w:rPr>
              <w:t xml:space="preserve"> </w:t>
            </w:r>
            <w:r w:rsidRPr="00014896">
              <w:rPr>
                <w:rFonts w:cs="Tahoma"/>
                <w:szCs w:val="20"/>
              </w:rPr>
              <w:t>Realizar pesquisa envolvendo</w:t>
            </w:r>
            <w:r>
              <w:rPr>
                <w:rFonts w:cs="Tahoma"/>
                <w:szCs w:val="20"/>
              </w:rPr>
              <w:t xml:space="preserve"> </w:t>
            </w:r>
            <w:r w:rsidRPr="00014896">
              <w:rPr>
                <w:rFonts w:cs="Tahoma"/>
                <w:szCs w:val="20"/>
              </w:rPr>
              <w:t>variáveis categóricas e numéricas e</w:t>
            </w:r>
            <w:r>
              <w:rPr>
                <w:rFonts w:cs="Tahoma"/>
                <w:szCs w:val="20"/>
              </w:rPr>
              <w:t xml:space="preserve"> </w:t>
            </w:r>
            <w:r w:rsidRPr="00014896">
              <w:rPr>
                <w:rFonts w:cs="Tahoma"/>
                <w:szCs w:val="20"/>
              </w:rPr>
              <w:t>organizar dados</w:t>
            </w:r>
            <w:r>
              <w:rPr>
                <w:rFonts w:cs="Tahoma"/>
                <w:szCs w:val="20"/>
              </w:rPr>
              <w:t xml:space="preserve"> </w:t>
            </w:r>
            <w:r w:rsidRPr="00014896">
              <w:rPr>
                <w:rFonts w:cs="Tahoma"/>
                <w:szCs w:val="20"/>
              </w:rPr>
              <w:t>coletados por meio de</w:t>
            </w:r>
            <w:r>
              <w:rPr>
                <w:rFonts w:cs="Tahoma"/>
                <w:szCs w:val="20"/>
              </w:rPr>
              <w:t xml:space="preserve"> </w:t>
            </w:r>
            <w:r w:rsidRPr="00014896">
              <w:rPr>
                <w:rFonts w:cs="Tahoma"/>
                <w:szCs w:val="20"/>
              </w:rPr>
              <w:t>tabelas e gráficos de colunas simples ou</w:t>
            </w:r>
            <w:r>
              <w:rPr>
                <w:rFonts w:cs="Tahoma"/>
                <w:szCs w:val="20"/>
              </w:rPr>
              <w:t xml:space="preserve"> </w:t>
            </w:r>
            <w:r w:rsidRPr="00014896">
              <w:rPr>
                <w:rFonts w:cs="Tahoma"/>
                <w:szCs w:val="20"/>
              </w:rPr>
              <w:t>agrupadas, com e sem uso de</w:t>
            </w:r>
            <w:r>
              <w:rPr>
                <w:rFonts w:cs="Tahoma"/>
                <w:szCs w:val="20"/>
              </w:rPr>
              <w:t xml:space="preserve"> </w:t>
            </w:r>
            <w:r w:rsidRPr="00014896">
              <w:rPr>
                <w:rFonts w:cs="Tahoma"/>
                <w:szCs w:val="20"/>
              </w:rPr>
              <w:t>tecnologias digitais.</w:t>
            </w:r>
          </w:p>
        </w:tc>
      </w:tr>
    </w:tbl>
    <w:p w14:paraId="0AC29F07" w14:textId="5B0B4C3C" w:rsidR="001C70F6" w:rsidRPr="004C5EA5" w:rsidRDefault="001C70F6" w:rsidP="00A12FCC"/>
    <w:p w14:paraId="5B787B0D" w14:textId="2EE99A6C" w:rsidR="001C70F6" w:rsidRDefault="001C70F6">
      <w:r w:rsidRPr="004C5EA5">
        <w:br w:type="page"/>
      </w:r>
    </w:p>
    <w:p w14:paraId="52D5FF45" w14:textId="77777777" w:rsidR="008D4DB5" w:rsidRPr="004C5EA5" w:rsidRDefault="008D4DB5"/>
    <w:tbl>
      <w:tblPr>
        <w:tblStyle w:val="Tabelacomgrade"/>
        <w:tblpPr w:leftFromText="141" w:rightFromText="141" w:topFromText="120" w:bottomFromText="160" w:vertAnchor="text" w:horzAnchor="margin" w:tblpY="58"/>
        <w:tblW w:w="0" w:type="auto"/>
        <w:tblLook w:val="04A0" w:firstRow="1" w:lastRow="0" w:firstColumn="1" w:lastColumn="0" w:noHBand="0" w:noVBand="1"/>
      </w:tblPr>
      <w:tblGrid>
        <w:gridCol w:w="1838"/>
        <w:gridCol w:w="3119"/>
        <w:gridCol w:w="4394"/>
      </w:tblGrid>
      <w:tr w:rsidR="00732940" w:rsidRPr="004C5EA5" w14:paraId="4F0E836C" w14:textId="77777777" w:rsidTr="001F5B51">
        <w:trPr>
          <w:cnfStyle w:val="100000000000" w:firstRow="1" w:lastRow="0" w:firstColumn="0" w:lastColumn="0" w:oddVBand="0" w:evenVBand="0" w:oddHBand="0" w:evenHBand="0" w:firstRowFirstColumn="0" w:firstRowLastColumn="0" w:lastRowFirstColumn="0" w:lastRowLastColumn="0"/>
          <w:trHeight w:val="567"/>
        </w:trPr>
        <w:tc>
          <w:tcPr>
            <w:tcW w:w="9351" w:type="dxa"/>
            <w:gridSpan w:val="3"/>
          </w:tcPr>
          <w:p w14:paraId="51C00862" w14:textId="126055C2" w:rsidR="00732940" w:rsidRPr="004C5EA5" w:rsidRDefault="00732940" w:rsidP="001C70F6">
            <w:pPr>
              <w:jc w:val="center"/>
              <w:rPr>
                <w:rFonts w:cs="Tahoma"/>
                <w:bCs/>
                <w:szCs w:val="20"/>
              </w:rPr>
            </w:pPr>
            <w:r w:rsidRPr="004C5EA5">
              <w:rPr>
                <w:rFonts w:cs="Tahoma"/>
                <w:bCs/>
                <w:szCs w:val="20"/>
              </w:rPr>
              <w:t xml:space="preserve">Unidade </w:t>
            </w:r>
            <w:r>
              <w:rPr>
                <w:rFonts w:cs="Tahoma"/>
                <w:bCs/>
                <w:szCs w:val="20"/>
              </w:rPr>
              <w:t>8 –</w:t>
            </w:r>
            <w:r w:rsidR="0003010C">
              <w:rPr>
                <w:rFonts w:cs="Tahoma"/>
                <w:bCs/>
                <w:szCs w:val="20"/>
              </w:rPr>
              <w:t xml:space="preserve"> Mais Geometria</w:t>
            </w:r>
          </w:p>
        </w:tc>
      </w:tr>
      <w:tr w:rsidR="00732940" w:rsidRPr="004C5EA5" w14:paraId="4828D223" w14:textId="77777777" w:rsidTr="008B2FE1">
        <w:trPr>
          <w:trHeight w:val="567"/>
        </w:trPr>
        <w:tc>
          <w:tcPr>
            <w:tcW w:w="1838" w:type="dxa"/>
            <w:shd w:val="clear" w:color="auto" w:fill="D9D9D9" w:themeFill="background1" w:themeFillShade="D9"/>
          </w:tcPr>
          <w:p w14:paraId="64A88180" w14:textId="079AFE04" w:rsidR="00732940" w:rsidRPr="00732940" w:rsidRDefault="00732940" w:rsidP="008B2FE1">
            <w:pPr>
              <w:jc w:val="center"/>
              <w:rPr>
                <w:rFonts w:cs="Tahoma"/>
                <w:b/>
                <w:bCs/>
                <w:szCs w:val="20"/>
              </w:rPr>
            </w:pPr>
            <w:r w:rsidRPr="00732940">
              <w:rPr>
                <w:rFonts w:cs="Tahoma"/>
                <w:b/>
                <w:bCs/>
                <w:szCs w:val="20"/>
              </w:rPr>
              <w:t xml:space="preserve">Unidade </w:t>
            </w:r>
            <w:r>
              <w:rPr>
                <w:rFonts w:cs="Tahoma"/>
                <w:b/>
                <w:bCs/>
                <w:szCs w:val="20"/>
              </w:rPr>
              <w:t>temática</w:t>
            </w:r>
          </w:p>
        </w:tc>
        <w:tc>
          <w:tcPr>
            <w:tcW w:w="3119" w:type="dxa"/>
            <w:shd w:val="clear" w:color="auto" w:fill="D9D9D9" w:themeFill="background1" w:themeFillShade="D9"/>
          </w:tcPr>
          <w:p w14:paraId="6AFD4CA6" w14:textId="77777777" w:rsidR="00732940" w:rsidRPr="00732940" w:rsidRDefault="00732940" w:rsidP="001C70F6">
            <w:pPr>
              <w:jc w:val="center"/>
              <w:rPr>
                <w:rFonts w:cs="Tahoma"/>
                <w:b/>
                <w:szCs w:val="20"/>
              </w:rPr>
            </w:pPr>
            <w:r w:rsidRPr="00732940">
              <w:rPr>
                <w:rFonts w:cs="Tahoma"/>
                <w:b/>
                <w:bCs/>
                <w:szCs w:val="20"/>
              </w:rPr>
              <w:t>Objetos de conhecimento</w:t>
            </w:r>
          </w:p>
        </w:tc>
        <w:tc>
          <w:tcPr>
            <w:tcW w:w="4394" w:type="dxa"/>
            <w:shd w:val="clear" w:color="auto" w:fill="D9D9D9" w:themeFill="background1" w:themeFillShade="D9"/>
          </w:tcPr>
          <w:p w14:paraId="12725B64" w14:textId="77777777" w:rsidR="00732940" w:rsidRPr="00732940" w:rsidRDefault="00732940" w:rsidP="001C70F6">
            <w:pPr>
              <w:jc w:val="center"/>
              <w:rPr>
                <w:rFonts w:cs="Tahoma"/>
                <w:b/>
                <w:szCs w:val="20"/>
              </w:rPr>
            </w:pPr>
            <w:r w:rsidRPr="00732940">
              <w:rPr>
                <w:rFonts w:cs="Tahoma"/>
                <w:b/>
                <w:bCs/>
                <w:szCs w:val="20"/>
              </w:rPr>
              <w:t>Habilidades</w:t>
            </w:r>
          </w:p>
        </w:tc>
      </w:tr>
      <w:tr w:rsidR="00732940" w:rsidRPr="004C5EA5" w14:paraId="3086CAEA" w14:textId="77777777" w:rsidTr="00732940">
        <w:trPr>
          <w:trHeight w:val="696"/>
        </w:trPr>
        <w:tc>
          <w:tcPr>
            <w:tcW w:w="1838" w:type="dxa"/>
            <w:vMerge w:val="restart"/>
          </w:tcPr>
          <w:p w14:paraId="61125524" w14:textId="730448E8" w:rsidR="00732940" w:rsidRPr="004C5EA5" w:rsidRDefault="00732940" w:rsidP="008B2FE1">
            <w:pPr>
              <w:jc w:val="center"/>
              <w:rPr>
                <w:rFonts w:cs="Tahoma"/>
                <w:b/>
                <w:bCs/>
                <w:szCs w:val="20"/>
              </w:rPr>
            </w:pPr>
            <w:r w:rsidRPr="004C5EA5">
              <w:rPr>
                <w:rFonts w:cs="Tahoma"/>
                <w:b/>
                <w:bCs/>
                <w:szCs w:val="20"/>
              </w:rPr>
              <w:t>Geometria</w:t>
            </w:r>
          </w:p>
          <w:p w14:paraId="17592A69" w14:textId="77777777" w:rsidR="00732940" w:rsidRPr="004C5EA5" w:rsidRDefault="00732940" w:rsidP="008B2FE1">
            <w:pPr>
              <w:jc w:val="center"/>
              <w:rPr>
                <w:rFonts w:cs="Tahoma"/>
                <w:b/>
                <w:bCs/>
                <w:szCs w:val="20"/>
              </w:rPr>
            </w:pPr>
          </w:p>
        </w:tc>
        <w:tc>
          <w:tcPr>
            <w:tcW w:w="3119" w:type="dxa"/>
            <w:vAlign w:val="top"/>
          </w:tcPr>
          <w:p w14:paraId="4F912171" w14:textId="77777777" w:rsidR="00732940" w:rsidRDefault="00732940" w:rsidP="001C70F6">
            <w:pPr>
              <w:rPr>
                <w:rFonts w:cs="Tahoma"/>
                <w:szCs w:val="20"/>
              </w:rPr>
            </w:pPr>
            <w:r w:rsidRPr="004C5EA5">
              <w:rPr>
                <w:rFonts w:cs="Tahoma"/>
                <w:szCs w:val="20"/>
              </w:rPr>
              <w:t>Localização e movimentação: pontos de referência, direção e sentido</w:t>
            </w:r>
          </w:p>
          <w:p w14:paraId="056DFD85" w14:textId="77777777" w:rsidR="00CF757E" w:rsidRDefault="00CF757E" w:rsidP="001C70F6">
            <w:pPr>
              <w:rPr>
                <w:rFonts w:cs="Tahoma"/>
                <w:szCs w:val="20"/>
              </w:rPr>
            </w:pPr>
          </w:p>
          <w:p w14:paraId="05E62BD3" w14:textId="3D31F88D" w:rsidR="00CF757E" w:rsidRPr="004C5EA5" w:rsidRDefault="00CF757E" w:rsidP="001C70F6">
            <w:pPr>
              <w:rPr>
                <w:rFonts w:cs="Tahoma"/>
                <w:szCs w:val="20"/>
              </w:rPr>
            </w:pPr>
            <w:r>
              <w:rPr>
                <w:rFonts w:cs="Tahoma"/>
                <w:szCs w:val="20"/>
              </w:rPr>
              <w:t>Paralel</w:t>
            </w:r>
            <w:r w:rsidR="0003010C">
              <w:rPr>
                <w:rFonts w:cs="Tahoma"/>
                <w:szCs w:val="20"/>
              </w:rPr>
              <w:t xml:space="preserve">ismo e </w:t>
            </w:r>
            <w:proofErr w:type="spellStart"/>
            <w:r w:rsidR="0003010C">
              <w:rPr>
                <w:rFonts w:cs="Tahoma"/>
                <w:szCs w:val="20"/>
              </w:rPr>
              <w:t>perpendicularismo</w:t>
            </w:r>
            <w:proofErr w:type="spellEnd"/>
          </w:p>
        </w:tc>
        <w:tc>
          <w:tcPr>
            <w:tcW w:w="4394" w:type="dxa"/>
            <w:vAlign w:val="top"/>
          </w:tcPr>
          <w:p w14:paraId="6A2BE1EA" w14:textId="7B088060" w:rsidR="00732940" w:rsidRPr="004C5EA5" w:rsidRDefault="00732940" w:rsidP="001C70F6">
            <w:pPr>
              <w:rPr>
                <w:rFonts w:cs="Tahoma"/>
                <w:szCs w:val="20"/>
              </w:rPr>
            </w:pPr>
            <w:r w:rsidRPr="004C5EA5">
              <w:rPr>
                <w:rFonts w:cs="Tahoma"/>
                <w:szCs w:val="20"/>
              </w:rPr>
              <w:t>(EF04MA16) Descrever deslocamentos e localização de pessoas e de objetos no espaço, por meio de malhas quadriculadas e representações como desenhos, mapas, planta baixa e croquis, empregando termos como direita e esquerda, mudanças de direção e sentido, intersecção, transversais, paralelas e perpendiculares.</w:t>
            </w:r>
          </w:p>
        </w:tc>
      </w:tr>
      <w:tr w:rsidR="006C49FE" w:rsidRPr="004C5EA5" w14:paraId="36B9051D" w14:textId="77777777" w:rsidTr="00732940">
        <w:trPr>
          <w:trHeight w:val="696"/>
        </w:trPr>
        <w:tc>
          <w:tcPr>
            <w:tcW w:w="1838" w:type="dxa"/>
            <w:vMerge/>
          </w:tcPr>
          <w:p w14:paraId="3E2344FB" w14:textId="77777777" w:rsidR="006C49FE" w:rsidRPr="004C5EA5" w:rsidRDefault="006C49FE" w:rsidP="008B2FE1">
            <w:pPr>
              <w:jc w:val="center"/>
              <w:rPr>
                <w:rFonts w:cs="Tahoma"/>
                <w:b/>
                <w:bCs/>
                <w:szCs w:val="20"/>
              </w:rPr>
            </w:pPr>
          </w:p>
        </w:tc>
        <w:tc>
          <w:tcPr>
            <w:tcW w:w="3119" w:type="dxa"/>
            <w:vAlign w:val="top"/>
          </w:tcPr>
          <w:p w14:paraId="074DA9BD" w14:textId="5C855CFE" w:rsidR="006C49FE" w:rsidRPr="004C5EA5" w:rsidRDefault="006C49FE" w:rsidP="006C49FE">
            <w:pPr>
              <w:rPr>
                <w:rFonts w:cs="Tahoma"/>
                <w:szCs w:val="20"/>
              </w:rPr>
            </w:pPr>
            <w:r w:rsidRPr="004C5EA5">
              <w:rPr>
                <w:rFonts w:cs="Tahoma"/>
                <w:szCs w:val="20"/>
              </w:rPr>
              <w:t>Simetria de reflexão</w:t>
            </w:r>
          </w:p>
        </w:tc>
        <w:tc>
          <w:tcPr>
            <w:tcW w:w="4394" w:type="dxa"/>
            <w:vAlign w:val="top"/>
          </w:tcPr>
          <w:p w14:paraId="49755E8C" w14:textId="2A29687F" w:rsidR="006C49FE" w:rsidRPr="004C5EA5" w:rsidRDefault="006C49FE" w:rsidP="006C49FE">
            <w:pPr>
              <w:rPr>
                <w:rFonts w:cs="Tahoma"/>
                <w:szCs w:val="20"/>
              </w:rPr>
            </w:pPr>
            <w:r w:rsidRPr="004C5EA5">
              <w:rPr>
                <w:rFonts w:cs="Tahoma"/>
                <w:color w:val="414142"/>
                <w:szCs w:val="20"/>
              </w:rPr>
              <w:t xml:space="preserve">(EF04MA19) Reconhecer simetria de reflexão em figuras e em pares de figuras geométricas planas e utilizá-la na construção de figuras congruentes, com o uso de malhas quadriculadas e de </w:t>
            </w:r>
            <w:r w:rsidRPr="004C5EA5">
              <w:rPr>
                <w:rFonts w:cs="Tahoma"/>
                <w:i/>
                <w:iCs/>
                <w:color w:val="414142"/>
                <w:szCs w:val="20"/>
              </w:rPr>
              <w:t xml:space="preserve">softwares </w:t>
            </w:r>
            <w:r w:rsidRPr="004C5EA5">
              <w:rPr>
                <w:rFonts w:cs="Tahoma"/>
                <w:color w:val="414142"/>
                <w:szCs w:val="20"/>
              </w:rPr>
              <w:t>de geometria.</w:t>
            </w:r>
          </w:p>
        </w:tc>
      </w:tr>
      <w:tr w:rsidR="006C49FE" w:rsidRPr="004C5EA5" w14:paraId="0D4004F1" w14:textId="77777777" w:rsidTr="00732940">
        <w:trPr>
          <w:trHeight w:val="696"/>
        </w:trPr>
        <w:tc>
          <w:tcPr>
            <w:tcW w:w="1838" w:type="dxa"/>
          </w:tcPr>
          <w:p w14:paraId="0470DEA6" w14:textId="30B42A04" w:rsidR="006C49FE" w:rsidRPr="004C5EA5" w:rsidRDefault="006C49FE" w:rsidP="008B2FE1">
            <w:pPr>
              <w:jc w:val="center"/>
              <w:rPr>
                <w:rFonts w:cs="Tahoma"/>
                <w:b/>
                <w:bCs/>
                <w:szCs w:val="20"/>
              </w:rPr>
            </w:pPr>
            <w:r>
              <w:rPr>
                <w:rFonts w:cs="Tahoma"/>
                <w:b/>
                <w:bCs/>
                <w:szCs w:val="20"/>
              </w:rPr>
              <w:t xml:space="preserve">Probabilidade e </w:t>
            </w:r>
            <w:r w:rsidR="00A11602">
              <w:rPr>
                <w:rFonts w:cs="Tahoma"/>
                <w:b/>
                <w:bCs/>
                <w:szCs w:val="20"/>
              </w:rPr>
              <w:t>estatística</w:t>
            </w:r>
          </w:p>
        </w:tc>
        <w:tc>
          <w:tcPr>
            <w:tcW w:w="3119" w:type="dxa"/>
            <w:vAlign w:val="top"/>
          </w:tcPr>
          <w:p w14:paraId="791A3B20" w14:textId="184865FF" w:rsidR="006C49FE" w:rsidRPr="004C5EA5" w:rsidRDefault="006C49FE" w:rsidP="006C49FE">
            <w:pPr>
              <w:rPr>
                <w:rFonts w:cs="Tahoma"/>
                <w:szCs w:val="20"/>
              </w:rPr>
            </w:pPr>
            <w:r w:rsidRPr="004C5EA5">
              <w:rPr>
                <w:rFonts w:cs="Tahoma"/>
                <w:szCs w:val="20"/>
              </w:rPr>
              <w:t>Leitura, interpretação e representação de dados em tabelas de dupla entrada, gráficos de colunas simples e agrupadas, gráficos de barras e colunas e gráficos pictóricos</w:t>
            </w:r>
          </w:p>
        </w:tc>
        <w:tc>
          <w:tcPr>
            <w:tcW w:w="4394" w:type="dxa"/>
            <w:vAlign w:val="top"/>
          </w:tcPr>
          <w:p w14:paraId="7E5B3CFF" w14:textId="2C7D9831" w:rsidR="006C49FE" w:rsidRPr="004C5EA5" w:rsidRDefault="006C49FE" w:rsidP="006C49FE">
            <w:pPr>
              <w:rPr>
                <w:rFonts w:cs="Tahoma"/>
                <w:color w:val="414142"/>
                <w:szCs w:val="20"/>
              </w:rPr>
            </w:pPr>
            <w:r w:rsidRPr="004C5EA5">
              <w:rPr>
                <w:rFonts w:cs="Tahoma"/>
                <w:szCs w:val="20"/>
              </w:rPr>
              <w:t>(EF04MA27) Analisar dados apresentados em tabelas simples ou de dupla entrada e em gráficos de colunas ou pictóricos, com base em informações das diferentes áreas do conhecimento, e produzir texto com a síntese de sua análise.</w:t>
            </w:r>
          </w:p>
        </w:tc>
      </w:tr>
    </w:tbl>
    <w:p w14:paraId="42C63453" w14:textId="77777777" w:rsidR="001C70F6" w:rsidRPr="004C5EA5" w:rsidRDefault="001C70F6" w:rsidP="00A12FCC"/>
    <w:p w14:paraId="4BF154D1" w14:textId="5B148E07" w:rsidR="00A12FCC" w:rsidRPr="004C5EA5" w:rsidRDefault="00A12FCC" w:rsidP="00A12FCC">
      <w:pPr>
        <w:pStyle w:val="00Peso1"/>
      </w:pPr>
    </w:p>
    <w:p w14:paraId="3E998CF1" w14:textId="77777777" w:rsidR="00A12FCC" w:rsidRPr="004C5EA5" w:rsidRDefault="00A12FCC">
      <w:pPr>
        <w:rPr>
          <w:rFonts w:ascii="Cambria" w:eastAsiaTheme="minorEastAsia" w:hAnsi="Cambria" w:cs="Cambria-Bold"/>
          <w:b/>
          <w:bCs/>
          <w:caps/>
          <w:color w:val="000000"/>
          <w:sz w:val="32"/>
          <w:szCs w:val="36"/>
          <w:lang w:eastAsia="es-ES"/>
        </w:rPr>
      </w:pPr>
      <w:r w:rsidRPr="004C5EA5">
        <w:br w:type="page"/>
      </w:r>
    </w:p>
    <w:p w14:paraId="4B54DB7D" w14:textId="4D0671B0" w:rsidR="003E1722" w:rsidRPr="004C5EA5" w:rsidRDefault="003E1722" w:rsidP="00A12FCC">
      <w:pPr>
        <w:pStyle w:val="00Peso1"/>
      </w:pPr>
      <w:r w:rsidRPr="004C5EA5">
        <w:lastRenderedPageBreak/>
        <w:t>Justificativa didático-pedagógica</w:t>
      </w:r>
    </w:p>
    <w:p w14:paraId="5DB5DE1F" w14:textId="77777777" w:rsidR="00A12FCC" w:rsidRPr="004C5EA5" w:rsidRDefault="00A12FCC" w:rsidP="003E1722">
      <w:pPr>
        <w:pStyle w:val="00Textogeral"/>
      </w:pPr>
    </w:p>
    <w:p w14:paraId="0BCE745D" w14:textId="610223F8" w:rsidR="000203F2" w:rsidRPr="000203F2" w:rsidRDefault="000203F2" w:rsidP="00BC6F16">
      <w:pPr>
        <w:autoSpaceDE w:val="0"/>
        <w:autoSpaceDN w:val="0"/>
        <w:adjustRightInd w:val="0"/>
        <w:spacing w:after="0"/>
        <w:ind w:firstLine="284"/>
        <w:jc w:val="both"/>
        <w:rPr>
          <w:rFonts w:ascii="Tahoma" w:eastAsiaTheme="minorEastAsia" w:hAnsi="Tahoma" w:cs="Cambria"/>
          <w:iCs/>
          <w:color w:val="000000"/>
          <w:szCs w:val="20"/>
        </w:rPr>
      </w:pPr>
      <w:r w:rsidRPr="000203F2">
        <w:rPr>
          <w:rFonts w:ascii="Tahoma" w:eastAsiaTheme="minorEastAsia" w:hAnsi="Tahoma" w:cs="Cambria"/>
          <w:iCs/>
          <w:color w:val="000000"/>
          <w:szCs w:val="20"/>
        </w:rPr>
        <w:t>Este Plano de Desenvolvimento, assim o Manual do Professor (impresso), tem como propósito</w:t>
      </w:r>
      <w:r w:rsidR="001F5B51">
        <w:rPr>
          <w:rFonts w:ascii="Tahoma" w:eastAsiaTheme="minorEastAsia" w:hAnsi="Tahoma" w:cs="Cambria"/>
          <w:iCs/>
          <w:color w:val="000000"/>
          <w:szCs w:val="20"/>
        </w:rPr>
        <w:t xml:space="preserve"> </w:t>
      </w:r>
      <w:r w:rsidRPr="000203F2">
        <w:rPr>
          <w:rFonts w:ascii="Tahoma" w:eastAsiaTheme="minorEastAsia" w:hAnsi="Tahoma" w:cs="Cambria"/>
          <w:iCs/>
          <w:color w:val="000000"/>
          <w:szCs w:val="20"/>
        </w:rPr>
        <w:t>apoiar a sua tarefa, professor, que tem se tornado muito mais complexa diante da variedade de</w:t>
      </w:r>
      <w:r w:rsidR="001F5B51">
        <w:rPr>
          <w:rFonts w:ascii="Tahoma" w:eastAsiaTheme="minorEastAsia" w:hAnsi="Tahoma" w:cs="Cambria"/>
          <w:iCs/>
          <w:color w:val="000000"/>
          <w:szCs w:val="20"/>
        </w:rPr>
        <w:t xml:space="preserve"> </w:t>
      </w:r>
      <w:r w:rsidRPr="000203F2">
        <w:rPr>
          <w:rFonts w:ascii="Tahoma" w:eastAsiaTheme="minorEastAsia" w:hAnsi="Tahoma" w:cs="Cambria"/>
          <w:iCs/>
          <w:color w:val="000000"/>
          <w:szCs w:val="20"/>
        </w:rPr>
        <w:t>conhecimento e tecnologias existentes, exigindo a formação de uma sociedade muito mais</w:t>
      </w:r>
      <w:r w:rsidR="001F5B51">
        <w:rPr>
          <w:rFonts w:ascii="Tahoma" w:eastAsiaTheme="minorEastAsia" w:hAnsi="Tahoma" w:cs="Cambria"/>
          <w:iCs/>
          <w:color w:val="000000"/>
          <w:szCs w:val="20"/>
        </w:rPr>
        <w:t xml:space="preserve"> </w:t>
      </w:r>
      <w:r w:rsidRPr="000203F2">
        <w:rPr>
          <w:rFonts w:ascii="Tahoma" w:eastAsiaTheme="minorEastAsia" w:hAnsi="Tahoma" w:cs="Cambria"/>
          <w:iCs/>
          <w:color w:val="000000"/>
          <w:szCs w:val="20"/>
        </w:rPr>
        <w:t>solidária e preocupada com a condição socioambiental próximo ao aluno e em âmbito global. As</w:t>
      </w:r>
      <w:r w:rsidR="001F5B51">
        <w:rPr>
          <w:rFonts w:ascii="Tahoma" w:eastAsiaTheme="minorEastAsia" w:hAnsi="Tahoma" w:cs="Cambria"/>
          <w:iCs/>
          <w:color w:val="000000"/>
          <w:szCs w:val="20"/>
        </w:rPr>
        <w:t xml:space="preserve"> </w:t>
      </w:r>
      <w:r w:rsidRPr="000203F2">
        <w:rPr>
          <w:rFonts w:ascii="Tahoma" w:eastAsiaTheme="minorEastAsia" w:hAnsi="Tahoma" w:cs="Cambria"/>
          <w:iCs/>
          <w:color w:val="000000"/>
          <w:szCs w:val="20"/>
        </w:rPr>
        <w:t xml:space="preserve">atividades propostas permitem que os alunos usem o conhecimento próprio e escolar para </w:t>
      </w:r>
      <w:proofErr w:type="spellStart"/>
      <w:r w:rsidRPr="000203F2">
        <w:rPr>
          <w:rFonts w:ascii="Tahoma" w:eastAsiaTheme="minorEastAsia" w:hAnsi="Tahoma" w:cs="Cambria"/>
          <w:iCs/>
          <w:color w:val="000000"/>
          <w:szCs w:val="20"/>
        </w:rPr>
        <w:t>resolvê</w:t>
      </w:r>
      <w:proofErr w:type="spellEnd"/>
      <w:r w:rsidR="00BC6F16">
        <w:rPr>
          <w:rFonts w:ascii="Tahoma" w:eastAsiaTheme="minorEastAsia" w:hAnsi="Tahoma" w:cs="Cambria"/>
          <w:iCs/>
          <w:color w:val="000000"/>
          <w:szCs w:val="20"/>
        </w:rPr>
        <w:t>-</w:t>
      </w:r>
      <w:r w:rsidR="009E6ECE">
        <w:rPr>
          <w:rFonts w:ascii="Tahoma" w:eastAsiaTheme="minorEastAsia" w:hAnsi="Tahoma" w:cs="Cambria"/>
          <w:iCs/>
          <w:color w:val="000000"/>
          <w:szCs w:val="20"/>
        </w:rPr>
        <w:br/>
        <w:t>-</w:t>
      </w:r>
      <w:proofErr w:type="spellStart"/>
      <w:r w:rsidRPr="000203F2">
        <w:rPr>
          <w:rFonts w:ascii="Tahoma" w:eastAsiaTheme="minorEastAsia" w:hAnsi="Tahoma" w:cs="Cambria"/>
          <w:iCs/>
          <w:color w:val="000000"/>
          <w:szCs w:val="20"/>
        </w:rPr>
        <w:t>las</w:t>
      </w:r>
      <w:proofErr w:type="spellEnd"/>
      <w:r w:rsidR="00BC6F16">
        <w:rPr>
          <w:rFonts w:ascii="Tahoma" w:eastAsiaTheme="minorEastAsia" w:hAnsi="Tahoma" w:cs="Cambria"/>
          <w:iCs/>
          <w:color w:val="000000"/>
          <w:szCs w:val="20"/>
        </w:rPr>
        <w:t xml:space="preserve"> </w:t>
      </w:r>
      <w:r w:rsidRPr="000203F2">
        <w:rPr>
          <w:rFonts w:ascii="Tahoma" w:eastAsiaTheme="minorEastAsia" w:hAnsi="Tahoma" w:cs="Cambria"/>
          <w:iCs/>
          <w:color w:val="000000"/>
          <w:szCs w:val="20"/>
        </w:rPr>
        <w:t>e discutir com os colegas outras possibilidades de soluções.</w:t>
      </w:r>
    </w:p>
    <w:p w14:paraId="1D3C04D5" w14:textId="0B042A8F" w:rsidR="000203F2" w:rsidRDefault="000203F2" w:rsidP="00BC6F16">
      <w:pPr>
        <w:autoSpaceDE w:val="0"/>
        <w:autoSpaceDN w:val="0"/>
        <w:adjustRightInd w:val="0"/>
        <w:spacing w:after="0"/>
        <w:ind w:firstLine="284"/>
        <w:jc w:val="both"/>
        <w:rPr>
          <w:rFonts w:ascii="Tahoma" w:eastAsiaTheme="minorEastAsia" w:hAnsi="Tahoma" w:cs="Cambria"/>
          <w:iCs/>
          <w:color w:val="000000"/>
          <w:szCs w:val="20"/>
        </w:rPr>
      </w:pPr>
      <w:r w:rsidRPr="000203F2">
        <w:rPr>
          <w:rFonts w:ascii="Tahoma" w:eastAsiaTheme="minorEastAsia" w:hAnsi="Tahoma" w:cs="Cambria"/>
          <w:iCs/>
          <w:color w:val="000000"/>
          <w:szCs w:val="20"/>
        </w:rPr>
        <w:t>Nesta etapa do Ensino Fundamental, deve-se considerar as vivências cotidianas dos estudantes</w:t>
      </w:r>
      <w:r w:rsidR="00BC6F16">
        <w:rPr>
          <w:rFonts w:ascii="Tahoma" w:eastAsiaTheme="minorEastAsia" w:hAnsi="Tahoma" w:cs="Cambria"/>
          <w:iCs/>
          <w:color w:val="000000"/>
          <w:szCs w:val="20"/>
        </w:rPr>
        <w:t xml:space="preserve"> </w:t>
      </w:r>
      <w:r w:rsidRPr="000203F2">
        <w:rPr>
          <w:rFonts w:ascii="Tahoma" w:eastAsiaTheme="minorEastAsia" w:hAnsi="Tahoma" w:cs="Cambria"/>
          <w:iCs/>
          <w:color w:val="000000"/>
          <w:szCs w:val="20"/>
        </w:rPr>
        <w:t>e as experiências desenvolvidas na Educação Infantil, para iniciar uma sistematização dessas</w:t>
      </w:r>
      <w:r w:rsidR="00BC6F16">
        <w:rPr>
          <w:rFonts w:ascii="Tahoma" w:eastAsiaTheme="minorEastAsia" w:hAnsi="Tahoma" w:cs="Cambria"/>
          <w:iCs/>
          <w:color w:val="000000"/>
          <w:szCs w:val="20"/>
        </w:rPr>
        <w:t xml:space="preserve"> </w:t>
      </w:r>
      <w:r w:rsidRPr="000203F2">
        <w:rPr>
          <w:rFonts w:ascii="Tahoma" w:eastAsiaTheme="minorEastAsia" w:hAnsi="Tahoma" w:cs="Cambria"/>
          <w:iCs/>
          <w:color w:val="000000"/>
          <w:szCs w:val="20"/>
        </w:rPr>
        <w:t>noções. Neste sentido, a aprendizagem em Matemática está relacionada à apreensão de</w:t>
      </w:r>
      <w:r w:rsidR="00BC6F16">
        <w:rPr>
          <w:rFonts w:ascii="Tahoma" w:eastAsiaTheme="minorEastAsia" w:hAnsi="Tahoma" w:cs="Cambria"/>
          <w:iCs/>
          <w:color w:val="000000"/>
          <w:szCs w:val="20"/>
        </w:rPr>
        <w:t xml:space="preserve"> </w:t>
      </w:r>
      <w:r w:rsidRPr="000203F2">
        <w:rPr>
          <w:rFonts w:ascii="Tahoma" w:eastAsiaTheme="minorEastAsia" w:hAnsi="Tahoma" w:cs="Cambria"/>
          <w:iCs/>
          <w:color w:val="000000"/>
          <w:szCs w:val="20"/>
        </w:rPr>
        <w:t>significados dos objetos matemáticos, sem deixar de lado suas aplicações. Portanto, esta obra,</w:t>
      </w:r>
      <w:r w:rsidR="00BC6F16">
        <w:rPr>
          <w:rFonts w:ascii="Tahoma" w:eastAsiaTheme="minorEastAsia" w:hAnsi="Tahoma" w:cs="Cambria"/>
          <w:iCs/>
          <w:color w:val="000000"/>
          <w:szCs w:val="20"/>
        </w:rPr>
        <w:t xml:space="preserve"> </w:t>
      </w:r>
      <w:r w:rsidRPr="000203F2">
        <w:rPr>
          <w:rFonts w:ascii="Tahoma" w:eastAsiaTheme="minorEastAsia" w:hAnsi="Tahoma" w:cs="Cambria"/>
          <w:iCs/>
          <w:color w:val="000000"/>
          <w:szCs w:val="20"/>
        </w:rPr>
        <w:t>composta por livro impresso e material digital, contempla as cinco Unidades Temáticas propostas</w:t>
      </w:r>
      <w:r w:rsidR="00BC6F16">
        <w:rPr>
          <w:rFonts w:ascii="Tahoma" w:eastAsiaTheme="minorEastAsia" w:hAnsi="Tahoma" w:cs="Cambria"/>
          <w:iCs/>
          <w:color w:val="000000"/>
          <w:szCs w:val="20"/>
        </w:rPr>
        <w:t xml:space="preserve"> </w:t>
      </w:r>
      <w:r w:rsidRPr="00BC6F16">
        <w:rPr>
          <w:rFonts w:ascii="Tahoma" w:eastAsiaTheme="minorEastAsia" w:hAnsi="Tahoma" w:cs="Cambria"/>
          <w:iCs/>
          <w:color w:val="000000"/>
          <w:szCs w:val="20"/>
        </w:rPr>
        <w:t xml:space="preserve">pela BNCC: </w:t>
      </w:r>
      <w:r w:rsidRPr="00537D5E">
        <w:rPr>
          <w:rFonts w:ascii="Tahoma" w:eastAsiaTheme="minorEastAsia" w:hAnsi="Tahoma" w:cs="Cambria"/>
          <w:i/>
          <w:iCs/>
          <w:color w:val="000000"/>
          <w:szCs w:val="20"/>
        </w:rPr>
        <w:t>Números</w:t>
      </w:r>
      <w:r w:rsidRPr="00BC6F16">
        <w:rPr>
          <w:rFonts w:ascii="Tahoma" w:eastAsiaTheme="minorEastAsia" w:hAnsi="Tahoma" w:cs="Cambria"/>
          <w:iCs/>
          <w:color w:val="000000"/>
          <w:szCs w:val="20"/>
        </w:rPr>
        <w:t xml:space="preserve">, </w:t>
      </w:r>
      <w:r w:rsidRPr="00537D5E">
        <w:rPr>
          <w:rFonts w:ascii="Tahoma" w:eastAsiaTheme="minorEastAsia" w:hAnsi="Tahoma" w:cs="Cambria"/>
          <w:i/>
          <w:iCs/>
          <w:color w:val="000000"/>
          <w:szCs w:val="20"/>
        </w:rPr>
        <w:t>Álgebra</w:t>
      </w:r>
      <w:r w:rsidRPr="00BC6F16">
        <w:rPr>
          <w:rFonts w:ascii="Tahoma" w:eastAsiaTheme="minorEastAsia" w:hAnsi="Tahoma" w:cs="Cambria"/>
          <w:iCs/>
          <w:color w:val="000000"/>
          <w:szCs w:val="20"/>
        </w:rPr>
        <w:t xml:space="preserve">, </w:t>
      </w:r>
      <w:r w:rsidRPr="00537D5E">
        <w:rPr>
          <w:rFonts w:ascii="Tahoma" w:eastAsiaTheme="minorEastAsia" w:hAnsi="Tahoma" w:cs="Cambria"/>
          <w:i/>
          <w:iCs/>
          <w:color w:val="000000"/>
          <w:szCs w:val="20"/>
        </w:rPr>
        <w:t>Geometria</w:t>
      </w:r>
      <w:r w:rsidRPr="00BC6F16">
        <w:rPr>
          <w:rFonts w:ascii="Tahoma" w:eastAsiaTheme="minorEastAsia" w:hAnsi="Tahoma" w:cs="Cambria"/>
          <w:iCs/>
          <w:color w:val="000000"/>
          <w:szCs w:val="20"/>
        </w:rPr>
        <w:t xml:space="preserve">, </w:t>
      </w:r>
      <w:r w:rsidRPr="00537D5E">
        <w:rPr>
          <w:rFonts w:ascii="Tahoma" w:eastAsiaTheme="minorEastAsia" w:hAnsi="Tahoma" w:cs="Cambria"/>
          <w:i/>
          <w:iCs/>
          <w:color w:val="000000"/>
          <w:szCs w:val="20"/>
        </w:rPr>
        <w:t>Grandezas e medidas</w:t>
      </w:r>
      <w:r w:rsidRPr="00BC6F16">
        <w:rPr>
          <w:rFonts w:ascii="Tahoma" w:eastAsiaTheme="minorEastAsia" w:hAnsi="Tahoma" w:cs="Cambria"/>
          <w:iCs/>
          <w:color w:val="000000"/>
          <w:szCs w:val="20"/>
        </w:rPr>
        <w:t xml:space="preserve"> e </w:t>
      </w:r>
      <w:r w:rsidRPr="00537D5E">
        <w:rPr>
          <w:rFonts w:ascii="Tahoma" w:eastAsiaTheme="minorEastAsia" w:hAnsi="Tahoma" w:cs="Cambria"/>
          <w:i/>
          <w:iCs/>
          <w:color w:val="000000"/>
          <w:szCs w:val="20"/>
        </w:rPr>
        <w:t>Probabilidade e estatística</w:t>
      </w:r>
      <w:r w:rsidRPr="00BC6F16">
        <w:rPr>
          <w:rFonts w:ascii="Tahoma" w:eastAsiaTheme="minorEastAsia" w:hAnsi="Tahoma" w:cs="Cambria"/>
          <w:iCs/>
          <w:color w:val="000000"/>
          <w:szCs w:val="20"/>
        </w:rPr>
        <w:t>.</w:t>
      </w:r>
    </w:p>
    <w:p w14:paraId="16993B05" w14:textId="6AEC86DF" w:rsidR="00584C11" w:rsidRPr="00377C1C" w:rsidRDefault="00B233BD" w:rsidP="00584C11">
      <w:pPr>
        <w:pStyle w:val="00Textogeral"/>
        <w:rPr>
          <w:iCs w:val="0"/>
          <w:color w:val="auto"/>
        </w:rPr>
      </w:pPr>
      <w:r w:rsidRPr="00584C11">
        <w:rPr>
          <w:iCs w:val="0"/>
          <w:color w:val="auto"/>
        </w:rPr>
        <w:t xml:space="preserve">Desenvolver </w:t>
      </w:r>
      <w:r w:rsidR="00B46899" w:rsidRPr="00584C11">
        <w:rPr>
          <w:iCs w:val="0"/>
          <w:color w:val="auto"/>
        </w:rPr>
        <w:t>o pensamento numérico</w:t>
      </w:r>
      <w:r w:rsidRPr="00584C11">
        <w:rPr>
          <w:iCs w:val="0"/>
          <w:color w:val="auto"/>
        </w:rPr>
        <w:t xml:space="preserve"> é um dos objetivos desta etapa do ensino</w:t>
      </w:r>
      <w:r w:rsidR="00B14821" w:rsidRPr="00584C11">
        <w:rPr>
          <w:iCs w:val="0"/>
          <w:color w:val="auto"/>
        </w:rPr>
        <w:t>; portanto</w:t>
      </w:r>
      <w:r w:rsidR="00B46899" w:rsidRPr="00584C11">
        <w:rPr>
          <w:iCs w:val="0"/>
          <w:color w:val="auto"/>
        </w:rPr>
        <w:t>, o trabalho</w:t>
      </w:r>
      <w:r w:rsidRPr="00584C11">
        <w:rPr>
          <w:iCs w:val="0"/>
          <w:color w:val="auto"/>
        </w:rPr>
        <w:t xml:space="preserve"> na Unidade Temática </w:t>
      </w:r>
      <w:r w:rsidRPr="00584C11">
        <w:rPr>
          <w:i/>
          <w:iCs w:val="0"/>
          <w:color w:val="auto"/>
        </w:rPr>
        <w:t>Números</w:t>
      </w:r>
      <w:r w:rsidRPr="00584C11">
        <w:rPr>
          <w:iCs w:val="0"/>
          <w:color w:val="auto"/>
        </w:rPr>
        <w:t>, deve contemplar</w:t>
      </w:r>
      <w:r w:rsidR="00B46899" w:rsidRPr="00584C11">
        <w:rPr>
          <w:iCs w:val="0"/>
          <w:color w:val="auto"/>
        </w:rPr>
        <w:t xml:space="preserve"> o uso reflexivo dos números</w:t>
      </w:r>
      <w:r w:rsidR="00825EA4" w:rsidRPr="00584C11">
        <w:rPr>
          <w:iCs w:val="0"/>
          <w:color w:val="auto"/>
        </w:rPr>
        <w:t xml:space="preserve"> e</w:t>
      </w:r>
      <w:r w:rsidR="00B46899" w:rsidRPr="00584C11">
        <w:rPr>
          <w:iCs w:val="0"/>
          <w:color w:val="auto"/>
        </w:rPr>
        <w:t xml:space="preserve"> das operações (adição, subtração, multiplicação e divisão) e a percepção de regularidades.</w:t>
      </w:r>
      <w:r w:rsidR="00584C11" w:rsidRPr="00584C11">
        <w:rPr>
          <w:iCs w:val="0"/>
          <w:color w:val="auto"/>
        </w:rPr>
        <w:t xml:space="preserve"> </w:t>
      </w:r>
      <w:r w:rsidR="00B46899" w:rsidRPr="00584C11">
        <w:rPr>
          <w:iCs w:val="0"/>
          <w:color w:val="auto"/>
        </w:rPr>
        <w:t>Nesta etapa do 4</w:t>
      </w:r>
      <w:r w:rsidR="00AE2342" w:rsidRPr="00AE2342">
        <w:rPr>
          <w:iCs w:val="0"/>
          <w:color w:val="auto"/>
          <w:u w:val="single"/>
          <w:vertAlign w:val="superscript"/>
        </w:rPr>
        <w:t>o</w:t>
      </w:r>
      <w:r w:rsidR="00B46899" w:rsidRPr="00584C11">
        <w:rPr>
          <w:iCs w:val="0"/>
          <w:color w:val="auto"/>
        </w:rPr>
        <w:t xml:space="preserve"> ano, </w:t>
      </w:r>
      <w:r w:rsidR="00A434EA" w:rsidRPr="00584C11">
        <w:rPr>
          <w:iCs w:val="0"/>
          <w:color w:val="auto"/>
        </w:rPr>
        <w:t xml:space="preserve">além da resolução e elaboração </w:t>
      </w:r>
      <w:r w:rsidR="00B46899" w:rsidRPr="00584C11">
        <w:rPr>
          <w:iCs w:val="0"/>
          <w:color w:val="auto"/>
        </w:rPr>
        <w:t>de problemas de adição, subtração, multiplicação</w:t>
      </w:r>
      <w:r w:rsidR="00A434EA" w:rsidRPr="00584C11">
        <w:rPr>
          <w:iCs w:val="0"/>
          <w:color w:val="auto"/>
        </w:rPr>
        <w:t xml:space="preserve"> </w:t>
      </w:r>
      <w:r w:rsidR="00B46899" w:rsidRPr="00584C11">
        <w:rPr>
          <w:iCs w:val="0"/>
          <w:color w:val="auto"/>
        </w:rPr>
        <w:t>e divisão, que exigem leitura cuidadosa dos enunciados e uso de diferentes estratégias de cálculo e registros</w:t>
      </w:r>
      <w:r w:rsidR="00A434EA" w:rsidRPr="00584C11">
        <w:rPr>
          <w:iCs w:val="0"/>
          <w:color w:val="auto"/>
        </w:rPr>
        <w:t>, propõem-se a resolução de problemas simples de contagem</w:t>
      </w:r>
      <w:r w:rsidR="00584C11" w:rsidRPr="00584C11">
        <w:rPr>
          <w:iCs w:val="0"/>
          <w:color w:val="auto"/>
        </w:rPr>
        <w:t>,</w:t>
      </w:r>
      <w:r w:rsidR="00B14821" w:rsidRPr="00584C11">
        <w:rPr>
          <w:iCs w:val="0"/>
          <w:color w:val="auto"/>
        </w:rPr>
        <w:t xml:space="preserve"> como a determinação do número de agrupamentos possíveis ao se combinar cada elemento de uma coleção</w:t>
      </w:r>
      <w:r w:rsidR="00584C11" w:rsidRPr="00584C11">
        <w:rPr>
          <w:iCs w:val="0"/>
          <w:color w:val="auto"/>
        </w:rPr>
        <w:t xml:space="preserve"> com todos os elementos de outra. A ampliação do campo numérico envolvendo os números racionais está pautada no reconhecimento de frações unitárias usuais, como unidades de medida menores do que uma unidade, e no reconhecimento de que as regras do sistema de numeração decimal podem ser estendidas para a </w:t>
      </w:r>
      <w:r w:rsidR="00584C11" w:rsidRPr="00377C1C">
        <w:rPr>
          <w:iCs w:val="0"/>
          <w:color w:val="auto"/>
        </w:rPr>
        <w:t>representação decimal de um número racional.</w:t>
      </w:r>
    </w:p>
    <w:p w14:paraId="79837110" w14:textId="4DA7A5C2" w:rsidR="007B4423" w:rsidRPr="00377C1C" w:rsidRDefault="007B4423" w:rsidP="007B4423">
      <w:pPr>
        <w:autoSpaceDE w:val="0"/>
        <w:autoSpaceDN w:val="0"/>
        <w:adjustRightInd w:val="0"/>
        <w:spacing w:after="0"/>
        <w:ind w:firstLine="283"/>
        <w:jc w:val="both"/>
        <w:rPr>
          <w:rFonts w:ascii="Tahoma" w:eastAsiaTheme="minorEastAsia" w:hAnsi="Tahoma" w:cs="Cambria"/>
          <w:szCs w:val="20"/>
        </w:rPr>
      </w:pPr>
      <w:r w:rsidRPr="00377C1C">
        <w:rPr>
          <w:rFonts w:ascii="Tahoma" w:eastAsiaTheme="minorEastAsia" w:hAnsi="Tahoma" w:cs="Cambria"/>
          <w:szCs w:val="20"/>
        </w:rPr>
        <w:t>As atividades</w:t>
      </w:r>
      <w:r w:rsidR="00F933F8" w:rsidRPr="00377C1C">
        <w:rPr>
          <w:rFonts w:ascii="Tahoma" w:eastAsiaTheme="minorEastAsia" w:hAnsi="Tahoma" w:cs="Cambria"/>
          <w:szCs w:val="20"/>
        </w:rPr>
        <w:t xml:space="preserve"> da Unidade Temática</w:t>
      </w:r>
      <w:r w:rsidRPr="00377C1C">
        <w:rPr>
          <w:rFonts w:ascii="Tahoma" w:eastAsiaTheme="minorEastAsia" w:hAnsi="Tahoma" w:cs="Cambria"/>
          <w:szCs w:val="20"/>
        </w:rPr>
        <w:t xml:space="preserve"> </w:t>
      </w:r>
      <w:r w:rsidRPr="00377C1C">
        <w:rPr>
          <w:rFonts w:ascii="Tahoma" w:eastAsiaTheme="minorEastAsia" w:hAnsi="Tahoma" w:cs="Cambria"/>
          <w:i/>
          <w:szCs w:val="20"/>
        </w:rPr>
        <w:t>Álgebra</w:t>
      </w:r>
      <w:r w:rsidRPr="00377C1C">
        <w:rPr>
          <w:rFonts w:ascii="Tahoma" w:eastAsiaTheme="minorEastAsia" w:hAnsi="Tahoma" w:cs="Cambria"/>
          <w:szCs w:val="20"/>
        </w:rPr>
        <w:t xml:space="preserve"> propõem a identificação de padrões numéricos e figurais, para que o aluno inicie de modo intuitivo e motivador o desenvolvimento do pensamento algébrico. Ao buscar a regularidade matemática que compõe os padrões propostos, os alunos têm a oportunidade de observar, descrever oralmente ou registrar suas constatações utilizando a linguagem simbólica. Para que isso ocorra, o professor precisa propiciar momentos de conversa e discussão, a fim de </w:t>
      </w:r>
      <w:r w:rsidRPr="00377C1C">
        <w:rPr>
          <w:rFonts w:ascii="Tahoma" w:hAnsi="Tahoma" w:cs="Cambria"/>
          <w:iCs/>
        </w:rPr>
        <w:t>entender como os alunos estão pensando e intervir, se necessário, para que haja avanços.</w:t>
      </w:r>
      <w:r w:rsidR="00666ACC" w:rsidRPr="00377C1C">
        <w:rPr>
          <w:rFonts w:ascii="Tahoma" w:hAnsi="Tahoma" w:cs="Cambria"/>
          <w:iCs/>
        </w:rPr>
        <w:t xml:space="preserve"> Nesta etapa</w:t>
      </w:r>
      <w:r w:rsidR="002E0524" w:rsidRPr="00377C1C">
        <w:rPr>
          <w:rFonts w:ascii="Tahoma" w:hAnsi="Tahoma" w:cs="Cambria"/>
          <w:iCs/>
        </w:rPr>
        <w:t xml:space="preserve"> do 4</w:t>
      </w:r>
      <w:r w:rsidR="00C44419" w:rsidRPr="00C44419">
        <w:rPr>
          <w:rFonts w:ascii="Tahoma" w:hAnsi="Tahoma" w:cs="Cambria"/>
          <w:iCs/>
          <w:u w:val="single"/>
          <w:vertAlign w:val="superscript"/>
        </w:rPr>
        <w:t>o</w:t>
      </w:r>
      <w:r w:rsidR="002E0524" w:rsidRPr="00377C1C">
        <w:rPr>
          <w:rFonts w:ascii="Tahoma" w:hAnsi="Tahoma" w:cs="Cambria"/>
          <w:iCs/>
        </w:rPr>
        <w:t xml:space="preserve"> ano</w:t>
      </w:r>
      <w:r w:rsidR="00666ACC" w:rsidRPr="00377C1C">
        <w:rPr>
          <w:rFonts w:ascii="Tahoma" w:hAnsi="Tahoma" w:cs="Cambria"/>
          <w:iCs/>
        </w:rPr>
        <w:t xml:space="preserve">, </w:t>
      </w:r>
      <w:r w:rsidR="00666ACC" w:rsidRPr="00377C1C">
        <w:rPr>
          <w:rFonts w:ascii="Tahoma" w:eastAsiaTheme="minorEastAsia" w:hAnsi="Tahoma" w:cs="Cambria"/>
          <w:szCs w:val="20"/>
        </w:rPr>
        <w:t>os alunos devem reconhecer as relações</w:t>
      </w:r>
      <w:r w:rsidR="00873198" w:rsidRPr="00377C1C">
        <w:rPr>
          <w:rFonts w:ascii="Tahoma" w:eastAsiaTheme="minorEastAsia" w:hAnsi="Tahoma" w:cs="Cambria"/>
          <w:szCs w:val="20"/>
        </w:rPr>
        <w:t xml:space="preserve"> inversas entre as operações de adição e subtração e de multiplicação e de divisão, além de algumas propriedades da igualdade</w:t>
      </w:r>
      <w:r w:rsidR="002E0524" w:rsidRPr="00377C1C">
        <w:rPr>
          <w:rFonts w:ascii="Tahoma" w:eastAsiaTheme="minorEastAsia" w:hAnsi="Tahoma" w:cs="Cambria"/>
          <w:szCs w:val="20"/>
        </w:rPr>
        <w:t>, sem a preocupação com o uso da simbologia algébrica</w:t>
      </w:r>
      <w:r w:rsidR="00873198" w:rsidRPr="00377C1C">
        <w:rPr>
          <w:rFonts w:ascii="Tahoma" w:eastAsiaTheme="minorEastAsia" w:hAnsi="Tahoma" w:cs="Cambria"/>
          <w:szCs w:val="20"/>
        </w:rPr>
        <w:t>.</w:t>
      </w:r>
    </w:p>
    <w:p w14:paraId="29740350" w14:textId="53A2F3B4" w:rsidR="00C44419" w:rsidRDefault="00802A9A" w:rsidP="00C11C6D">
      <w:pPr>
        <w:autoSpaceDE w:val="0"/>
        <w:autoSpaceDN w:val="0"/>
        <w:adjustRightInd w:val="0"/>
        <w:spacing w:after="0"/>
        <w:ind w:firstLine="283"/>
        <w:jc w:val="both"/>
        <w:rPr>
          <w:rFonts w:ascii="Tahoma" w:hAnsi="Tahoma" w:cs="Tahoma"/>
        </w:rPr>
      </w:pPr>
      <w:r w:rsidRPr="004E762D">
        <w:rPr>
          <w:rFonts w:ascii="Tahoma" w:hAnsi="Tahoma" w:cs="Tahoma"/>
        </w:rPr>
        <w:t xml:space="preserve">Dentro da Unidade Temática </w:t>
      </w:r>
      <w:r w:rsidR="00327D08" w:rsidRPr="003D0528">
        <w:rPr>
          <w:rFonts w:ascii="Tahoma" w:hAnsi="Tahoma" w:cs="Tahoma"/>
          <w:i/>
        </w:rPr>
        <w:t>Geometria</w:t>
      </w:r>
      <w:r w:rsidR="00327D08" w:rsidRPr="004E762D">
        <w:rPr>
          <w:rFonts w:ascii="Tahoma" w:hAnsi="Tahoma" w:cs="Tahoma"/>
        </w:rPr>
        <w:t xml:space="preserve">, </w:t>
      </w:r>
      <w:r w:rsidRPr="004E762D">
        <w:rPr>
          <w:rFonts w:ascii="Tahoma" w:hAnsi="Tahoma" w:cs="Tahoma"/>
        </w:rPr>
        <w:t>procura-se</w:t>
      </w:r>
      <w:r w:rsidR="00327D08" w:rsidRPr="004E762D">
        <w:rPr>
          <w:rFonts w:ascii="Tahoma" w:hAnsi="Tahoma" w:cs="Tahoma"/>
        </w:rPr>
        <w:t xml:space="preserve"> desenvolver um amplo conjunto de conceitos e procedimentos que são imprescindíveis para resolver problemas do mundo físico e de diferentes áreas do conhecimento. Portanto, propõem-se atividades que levam os estudantes a descrever e representar, por meios de esboços de trajetos ou utilizando croquis e maquetes, a movimentação de pessoas ou de objetos no espaço</w:t>
      </w:r>
      <w:r w:rsidR="00153821" w:rsidRPr="004E762D">
        <w:rPr>
          <w:rFonts w:ascii="Tahoma" w:hAnsi="Tahoma" w:cs="Tahoma"/>
        </w:rPr>
        <w:t>, empregando termos como intersecção, transversais, paralelas e perpendiculares</w:t>
      </w:r>
      <w:r w:rsidR="00327D08" w:rsidRPr="004E762D">
        <w:rPr>
          <w:rFonts w:ascii="Tahoma" w:hAnsi="Tahoma" w:cs="Tahoma"/>
        </w:rPr>
        <w:t xml:space="preserve">. Para isso, é importante que o professor faça a exploração do espaço da escola e de fora dela. </w:t>
      </w:r>
      <w:r w:rsidR="00153821" w:rsidRPr="004E762D">
        <w:rPr>
          <w:rFonts w:ascii="Tahoma" w:hAnsi="Tahoma" w:cs="Tahoma"/>
        </w:rPr>
        <w:t xml:space="preserve">Nesta etapa, </w:t>
      </w:r>
      <w:r w:rsidR="00327D08" w:rsidRPr="004E762D">
        <w:rPr>
          <w:rFonts w:ascii="Tahoma" w:hAnsi="Tahoma" w:cs="Tahoma"/>
        </w:rPr>
        <w:t xml:space="preserve">os alunos devem ser capazes de </w:t>
      </w:r>
      <w:r w:rsidR="00153821" w:rsidRPr="004E762D">
        <w:rPr>
          <w:rFonts w:ascii="Tahoma" w:hAnsi="Tahoma" w:cs="Tahoma"/>
        </w:rPr>
        <w:t>comparar atributos de</w:t>
      </w:r>
      <w:r w:rsidR="00327D08" w:rsidRPr="004E762D">
        <w:rPr>
          <w:rFonts w:ascii="Tahoma" w:hAnsi="Tahoma" w:cs="Tahoma"/>
        </w:rPr>
        <w:t xml:space="preserve"> figuras geométricas espaciais</w:t>
      </w:r>
      <w:r w:rsidR="00153821" w:rsidRPr="004E762D">
        <w:rPr>
          <w:rFonts w:ascii="Tahoma" w:hAnsi="Tahoma" w:cs="Tahoma"/>
        </w:rPr>
        <w:t xml:space="preserve"> (prismas e pirâmides)</w:t>
      </w:r>
      <w:r w:rsidR="00327D08" w:rsidRPr="004E762D">
        <w:rPr>
          <w:rFonts w:ascii="Tahoma" w:hAnsi="Tahoma" w:cs="Tahoma"/>
        </w:rPr>
        <w:t>, relacionando-as com suas planificações</w:t>
      </w:r>
      <w:r w:rsidR="00C11C6D" w:rsidRPr="004E762D">
        <w:rPr>
          <w:rFonts w:ascii="Tahoma" w:hAnsi="Tahoma" w:cs="Tahoma"/>
        </w:rPr>
        <w:t>. Além disso, eles devem</w:t>
      </w:r>
      <w:r w:rsidR="00153821" w:rsidRPr="004E762D">
        <w:rPr>
          <w:rFonts w:ascii="Tahoma" w:hAnsi="Tahoma" w:cs="Tahoma"/>
        </w:rPr>
        <w:t xml:space="preserve"> </w:t>
      </w:r>
      <w:r w:rsidR="00697C8C" w:rsidRPr="004E762D">
        <w:rPr>
          <w:rFonts w:ascii="Tahoma" w:hAnsi="Tahoma" w:cs="Tahoma"/>
        </w:rPr>
        <w:t>reconhecer ângulos retos e não retos em figuras poligonais</w:t>
      </w:r>
      <w:r w:rsidR="00C11C6D" w:rsidRPr="004E762D">
        <w:rPr>
          <w:rFonts w:ascii="Tahoma" w:hAnsi="Tahoma" w:cs="Tahoma"/>
        </w:rPr>
        <w:t xml:space="preserve"> e simetria de reflexão em figuras e em pares de figuras geométricas planas. Os </w:t>
      </w:r>
      <w:r w:rsidR="00327D08" w:rsidRPr="004E762D">
        <w:rPr>
          <w:rFonts w:ascii="Tahoma" w:hAnsi="Tahoma" w:cs="Tahoma"/>
        </w:rPr>
        <w:t>modelos de figuras geométricas podem ajudar os alunos na passagem do concreto para o abstrato.</w:t>
      </w:r>
    </w:p>
    <w:p w14:paraId="2D6C2DB6" w14:textId="77777777" w:rsidR="00C44419" w:rsidRDefault="00C44419">
      <w:pPr>
        <w:rPr>
          <w:rFonts w:ascii="Tahoma" w:hAnsi="Tahoma" w:cs="Tahoma"/>
        </w:rPr>
      </w:pPr>
      <w:r>
        <w:rPr>
          <w:rFonts w:ascii="Tahoma" w:hAnsi="Tahoma" w:cs="Tahoma"/>
        </w:rPr>
        <w:br w:type="page"/>
      </w:r>
    </w:p>
    <w:p w14:paraId="3EA600FD" w14:textId="1A408CAD" w:rsidR="00314E42" w:rsidRDefault="005D4F70" w:rsidP="005D4F70">
      <w:pPr>
        <w:autoSpaceDE w:val="0"/>
        <w:autoSpaceDN w:val="0"/>
        <w:adjustRightInd w:val="0"/>
        <w:spacing w:after="0"/>
        <w:ind w:firstLine="283"/>
        <w:jc w:val="both"/>
        <w:rPr>
          <w:rFonts w:ascii="Tahoma" w:hAnsi="Tahoma" w:cs="Tahoma"/>
        </w:rPr>
      </w:pPr>
      <w:r>
        <w:rPr>
          <w:rFonts w:ascii="Tahoma" w:hAnsi="Tahoma" w:cs="Tahoma"/>
        </w:rPr>
        <w:lastRenderedPageBreak/>
        <w:t xml:space="preserve">A Unidade Temática </w:t>
      </w:r>
      <w:r w:rsidRPr="005D4F70">
        <w:rPr>
          <w:rFonts w:ascii="Tahoma" w:hAnsi="Tahoma" w:cs="Tahoma"/>
          <w:i/>
          <w:sz w:val="23"/>
          <w:szCs w:val="23"/>
        </w:rPr>
        <w:t>Grandezas e medidas</w:t>
      </w:r>
      <w:r>
        <w:rPr>
          <w:rFonts w:ascii="Tahoma" w:hAnsi="Tahoma" w:cs="Tahoma"/>
          <w:sz w:val="23"/>
          <w:szCs w:val="23"/>
        </w:rPr>
        <w:t xml:space="preserve"> </w:t>
      </w:r>
      <w:r>
        <w:rPr>
          <w:rFonts w:ascii="Tahoma" w:hAnsi="Tahoma" w:cs="Tahoma"/>
        </w:rPr>
        <w:t xml:space="preserve">propõe o estudo das medidas e das relações entre elas e favorece a integração da Matemática a outras áreas do conhecimento, já que as medidas quantificam grandezas do mundo físico e são imprescindíveis para a compreensão da realidade. Assim, deve-se propor atividades que levam os estudantes a </w:t>
      </w:r>
      <w:r w:rsidR="00314E42">
        <w:rPr>
          <w:rFonts w:ascii="Tahoma" w:hAnsi="Tahoma" w:cs="Tahoma"/>
        </w:rPr>
        <w:t xml:space="preserve">medir e a estimar comprimentos, massas e capacidades, além de comparar área de figuras planas desenhadas em malha quadriculada. Nesta etapa, </w:t>
      </w:r>
      <w:r w:rsidR="005461C8">
        <w:rPr>
          <w:rFonts w:ascii="Tahoma" w:hAnsi="Tahoma" w:cs="Tahoma"/>
        </w:rPr>
        <w:t xml:space="preserve">destacam-se as atividades em que </w:t>
      </w:r>
      <w:r w:rsidR="00314E42">
        <w:rPr>
          <w:rFonts w:ascii="Tahoma" w:hAnsi="Tahoma" w:cs="Tahoma"/>
        </w:rPr>
        <w:t>os alunos devem reconhecer temperatura como grandeza e o grau Celsius como unidade de medida a ela associada e determinar as temperaturas máxima e mínima diárias em locais do seu cotidiano.</w:t>
      </w:r>
    </w:p>
    <w:p w14:paraId="2D2F5659" w14:textId="392B7F98" w:rsidR="003E1722" w:rsidRPr="00F65E19" w:rsidRDefault="003F2283" w:rsidP="005F66FE">
      <w:pPr>
        <w:autoSpaceDE w:val="0"/>
        <w:autoSpaceDN w:val="0"/>
        <w:adjustRightInd w:val="0"/>
        <w:spacing w:after="0"/>
        <w:ind w:firstLine="283"/>
        <w:jc w:val="both"/>
        <w:rPr>
          <w:rFonts w:ascii="Tahoma" w:hAnsi="Tahoma" w:cs="Tahoma"/>
        </w:rPr>
      </w:pPr>
      <w:r w:rsidRPr="003F2283">
        <w:rPr>
          <w:rFonts w:ascii="Tahoma" w:hAnsi="Tahoma" w:cs="Tahoma"/>
        </w:rPr>
        <w:t xml:space="preserve">A Unidade Temática </w:t>
      </w:r>
      <w:r w:rsidRPr="003F2283">
        <w:rPr>
          <w:rFonts w:ascii="Tahoma" w:hAnsi="Tahoma" w:cs="Tahoma"/>
          <w:i/>
        </w:rPr>
        <w:t>Probabilidade e estatística</w:t>
      </w:r>
      <w:r w:rsidRPr="003F2283">
        <w:rPr>
          <w:rFonts w:ascii="Tahoma" w:hAnsi="Tahoma" w:cs="Tahoma"/>
        </w:rPr>
        <w:t xml:space="preserve"> estuda a incerteza e o tratamento de dados,</w:t>
      </w:r>
      <w:r>
        <w:rPr>
          <w:rFonts w:ascii="Tahoma" w:hAnsi="Tahoma" w:cs="Tahoma"/>
        </w:rPr>
        <w:t xml:space="preserve"> </w:t>
      </w:r>
      <w:r w:rsidRPr="003F2283">
        <w:rPr>
          <w:rFonts w:ascii="Tahoma" w:hAnsi="Tahoma" w:cs="Tahoma"/>
        </w:rPr>
        <w:t>abordando conceitos, fatos e procedimentos presentes em situações-problema do cotidiano, das</w:t>
      </w:r>
      <w:r>
        <w:rPr>
          <w:rFonts w:ascii="Tahoma" w:hAnsi="Tahoma" w:cs="Tahoma"/>
        </w:rPr>
        <w:t xml:space="preserve"> </w:t>
      </w:r>
      <w:r w:rsidRPr="003F2283">
        <w:rPr>
          <w:rFonts w:ascii="Tahoma" w:hAnsi="Tahoma" w:cs="Tahoma"/>
        </w:rPr>
        <w:t>ciências e da tecnologia. Portanto, nesta etapa, as atividades propostas devem estimular os</w:t>
      </w:r>
      <w:r>
        <w:rPr>
          <w:rFonts w:ascii="Tahoma" w:hAnsi="Tahoma" w:cs="Tahoma"/>
        </w:rPr>
        <w:t xml:space="preserve"> </w:t>
      </w:r>
      <w:r w:rsidRPr="003F2283">
        <w:rPr>
          <w:rFonts w:ascii="Tahoma" w:hAnsi="Tahoma" w:cs="Tahoma"/>
        </w:rPr>
        <w:t>estudantes na identificação de resultados possíveis, em eventos familiares aleatórios, estimando</w:t>
      </w:r>
      <w:r>
        <w:rPr>
          <w:rFonts w:ascii="Tahoma" w:hAnsi="Tahoma" w:cs="Tahoma"/>
        </w:rPr>
        <w:t xml:space="preserve"> </w:t>
      </w:r>
      <w:r w:rsidRPr="003F2283">
        <w:rPr>
          <w:rFonts w:ascii="Tahoma" w:hAnsi="Tahoma" w:cs="Tahoma"/>
        </w:rPr>
        <w:t xml:space="preserve">aqueles que têm maiores e menores chances de ocorrer. </w:t>
      </w:r>
      <w:r w:rsidR="005F66FE">
        <w:rPr>
          <w:rFonts w:ascii="Tahoma" w:hAnsi="Tahoma" w:cs="Tahoma"/>
        </w:rPr>
        <w:t>Elas também</w:t>
      </w:r>
      <w:r w:rsidRPr="003F2283">
        <w:rPr>
          <w:rFonts w:ascii="Tahoma" w:hAnsi="Tahoma" w:cs="Tahoma"/>
        </w:rPr>
        <w:t xml:space="preserve"> devem trabalhar a</w:t>
      </w:r>
      <w:r w:rsidR="00ED139B">
        <w:rPr>
          <w:rFonts w:ascii="Tahoma" w:hAnsi="Tahoma" w:cs="Tahoma"/>
        </w:rPr>
        <w:t xml:space="preserve"> análise de dados apresentados em</w:t>
      </w:r>
      <w:r w:rsidRPr="003F2283">
        <w:rPr>
          <w:rFonts w:ascii="Tahoma" w:hAnsi="Tahoma" w:cs="Tahoma"/>
        </w:rPr>
        <w:t xml:space="preserve"> tabelas</w:t>
      </w:r>
      <w:r w:rsidR="00ED139B">
        <w:rPr>
          <w:rFonts w:ascii="Tahoma" w:hAnsi="Tahoma" w:cs="Tahoma"/>
        </w:rPr>
        <w:t xml:space="preserve"> e em</w:t>
      </w:r>
      <w:r w:rsidRPr="003F2283">
        <w:rPr>
          <w:rFonts w:ascii="Tahoma" w:hAnsi="Tahoma" w:cs="Tahoma"/>
        </w:rPr>
        <w:t xml:space="preserve"> gráficos de barras</w:t>
      </w:r>
      <w:r>
        <w:rPr>
          <w:rFonts w:ascii="Tahoma" w:hAnsi="Tahoma" w:cs="Tahoma"/>
        </w:rPr>
        <w:t xml:space="preserve"> ou pictóricos</w:t>
      </w:r>
      <w:r w:rsidR="00ED139B">
        <w:rPr>
          <w:rFonts w:ascii="Tahoma" w:hAnsi="Tahoma" w:cs="Tahoma"/>
        </w:rPr>
        <w:t>,</w:t>
      </w:r>
      <w:r w:rsidR="005F66FE">
        <w:rPr>
          <w:rFonts w:ascii="Tahoma" w:hAnsi="Tahoma" w:cs="Tahoma"/>
        </w:rPr>
        <w:t xml:space="preserve"> além da</w:t>
      </w:r>
      <w:r w:rsidR="00ED139B">
        <w:rPr>
          <w:rFonts w:ascii="Tahoma" w:hAnsi="Tahoma" w:cs="Tahoma"/>
        </w:rPr>
        <w:t xml:space="preserve"> produção de texto com </w:t>
      </w:r>
      <w:r w:rsidR="00F65E19">
        <w:rPr>
          <w:rFonts w:ascii="Tahoma" w:hAnsi="Tahoma" w:cs="Tahoma"/>
        </w:rPr>
        <w:t>base na análise feita pelos estudantes</w:t>
      </w:r>
      <w:r w:rsidR="00ED139B">
        <w:rPr>
          <w:rFonts w:ascii="Tahoma" w:hAnsi="Tahoma" w:cs="Tahoma"/>
        </w:rPr>
        <w:t>.</w:t>
      </w:r>
      <w:r w:rsidR="00F65E19">
        <w:rPr>
          <w:rFonts w:ascii="Tahoma" w:hAnsi="Tahoma" w:cs="Tahoma"/>
        </w:rPr>
        <w:t xml:space="preserve"> Nesta etapa</w:t>
      </w:r>
      <w:r w:rsidR="005F66FE">
        <w:rPr>
          <w:rFonts w:ascii="Tahoma" w:hAnsi="Tahoma" w:cs="Tahoma"/>
        </w:rPr>
        <w:t>, o trabalho com pesquisa deve continuar, portanto, os alunos são estimulados a realizar pesquisas, organizando os dados coletados em tabelas e gráficos de barras simples ou agrupadas.</w:t>
      </w:r>
      <w:r w:rsidR="003E1722" w:rsidRPr="004C5EA5">
        <w:rPr>
          <w:b/>
          <w:bCs/>
          <w:sz w:val="36"/>
          <w:szCs w:val="36"/>
        </w:rPr>
        <w:br w:type="page"/>
      </w:r>
    </w:p>
    <w:p w14:paraId="0C104EEE" w14:textId="77777777" w:rsidR="003E1722" w:rsidRPr="004C5EA5" w:rsidRDefault="003E1722" w:rsidP="00A12FCC">
      <w:pPr>
        <w:pStyle w:val="00Peso1"/>
      </w:pPr>
      <w:r w:rsidRPr="004C5EA5">
        <w:lastRenderedPageBreak/>
        <w:t xml:space="preserve">Orientação sobre gestão de sala de aula </w:t>
      </w:r>
    </w:p>
    <w:p w14:paraId="21F01252" w14:textId="77777777" w:rsidR="00A12FCC" w:rsidRPr="004C5EA5" w:rsidRDefault="00A12FCC" w:rsidP="003E1722">
      <w:pPr>
        <w:pStyle w:val="00Textogeral"/>
      </w:pPr>
    </w:p>
    <w:p w14:paraId="35FB6807" w14:textId="3079BED7" w:rsidR="004017ED" w:rsidRDefault="004017ED" w:rsidP="004017ED">
      <w:pPr>
        <w:autoSpaceDE w:val="0"/>
        <w:autoSpaceDN w:val="0"/>
        <w:adjustRightInd w:val="0"/>
        <w:spacing w:after="0"/>
        <w:ind w:firstLine="284"/>
        <w:jc w:val="both"/>
        <w:rPr>
          <w:rFonts w:ascii="Tahoma" w:hAnsi="Tahoma" w:cs="Tahoma"/>
        </w:rPr>
      </w:pPr>
      <w:r>
        <w:rPr>
          <w:rFonts w:ascii="Tahoma" w:hAnsi="Tahoma" w:cs="Tahoma"/>
        </w:rPr>
        <w:t>A sala de aula é o espaço que permite ao professor lidar com diferentes contextos promovendo interações e influenciando e modificando posturas e conhecimentos. Para que isso ocorra, é importante ter clareza da rotina diária pretendida para a sala de aula e do preparo necessário para possibilitar uma aprendizagem significativa pelos alunos.</w:t>
      </w:r>
    </w:p>
    <w:p w14:paraId="20FCFF9C" w14:textId="3612E71E" w:rsidR="004017ED" w:rsidRDefault="004017ED" w:rsidP="004017ED">
      <w:pPr>
        <w:autoSpaceDE w:val="0"/>
        <w:autoSpaceDN w:val="0"/>
        <w:adjustRightInd w:val="0"/>
        <w:spacing w:after="0"/>
        <w:ind w:firstLine="284"/>
        <w:jc w:val="both"/>
        <w:rPr>
          <w:rFonts w:ascii="Tahoma" w:hAnsi="Tahoma" w:cs="Tahoma"/>
        </w:rPr>
      </w:pPr>
      <w:r>
        <w:rPr>
          <w:rFonts w:ascii="Tahoma" w:hAnsi="Tahoma" w:cs="Tahoma"/>
        </w:rPr>
        <w:t>A organização dessa rotina exige que o professor realize antecipadamente um planejamento detalhado da aula, escolhendo as atividades a serem trabalhadas e elencando as habilidades a serem abordadas para escolher as estratégias metodológicas pertinentes a cada objeto de conhecimento estudado.</w:t>
      </w:r>
    </w:p>
    <w:p w14:paraId="364AA6A5" w14:textId="77777777" w:rsidR="004017ED" w:rsidRDefault="004017ED" w:rsidP="004017ED">
      <w:pPr>
        <w:autoSpaceDE w:val="0"/>
        <w:autoSpaceDN w:val="0"/>
        <w:adjustRightInd w:val="0"/>
        <w:spacing w:after="0"/>
        <w:ind w:firstLine="284"/>
        <w:jc w:val="both"/>
        <w:rPr>
          <w:rFonts w:ascii="Tahoma" w:hAnsi="Tahoma" w:cs="Tahoma"/>
        </w:rPr>
      </w:pPr>
      <w:r>
        <w:rPr>
          <w:rFonts w:ascii="Tahoma" w:hAnsi="Tahoma" w:cs="Tahoma"/>
        </w:rPr>
        <w:t xml:space="preserve">É fundamental que o professor busque maneiras de saber quais conhecimentos a turma possui sobre cada assunto introduzido; uma dessas maneiras é a proposta de atividades diagnósticas, as quais permitem mapear os conhecimentos iniciais. Com isso, o professor pode antecipar respostas às possíveis dúvidas que surgirão durante a realização das atividades. </w:t>
      </w:r>
    </w:p>
    <w:p w14:paraId="6708A28E" w14:textId="132B3F70" w:rsidR="004017ED" w:rsidRDefault="004017ED" w:rsidP="004017ED">
      <w:pPr>
        <w:autoSpaceDE w:val="0"/>
        <w:autoSpaceDN w:val="0"/>
        <w:adjustRightInd w:val="0"/>
        <w:spacing w:after="0"/>
        <w:ind w:firstLine="284"/>
        <w:jc w:val="both"/>
        <w:rPr>
          <w:rFonts w:ascii="Tahoma" w:hAnsi="Tahoma" w:cs="Tahoma"/>
        </w:rPr>
      </w:pPr>
      <w:r>
        <w:rPr>
          <w:rFonts w:ascii="Tahoma" w:hAnsi="Tahoma" w:cs="Tahoma"/>
        </w:rPr>
        <w:t>A organização do espaço precisa considerar os agrupamentos, as rodas de conversa, as atividades realizadas individualmente, os jogos, as brincadeiras, entre outros momentos. Então, na organização dos alunos, o professor pode optar por agrupamentos produtivos (duplas ou grupos maiores) que favoreçam discussões, trocas e cooperação na realização das atividades propostas. Os alunos, em alguns momentos, precisam do apoio de um colega para a realização das atividades.</w:t>
      </w:r>
      <w:r w:rsidR="00C16A86">
        <w:rPr>
          <w:rFonts w:ascii="Tahoma" w:hAnsi="Tahoma" w:cs="Tahoma"/>
        </w:rPr>
        <w:t xml:space="preserve"> </w:t>
      </w:r>
      <w:r w:rsidR="00C16A86" w:rsidRPr="00C16A86">
        <w:rPr>
          <w:rFonts w:ascii="Tahoma" w:hAnsi="Tahoma" w:cs="Tahoma"/>
        </w:rPr>
        <w:t>Um ambiente de sala de aula favorável à aprendizagem deve incentivar a colaboração e o respeito pelos diferentes tempos e ritmos dos alunos. Cada aluno precisa compreender a importância da cooperação com o aprendizado do outro e a oportunidade de rever o próprio conhecimento.</w:t>
      </w:r>
    </w:p>
    <w:p w14:paraId="0A134B06" w14:textId="53D98BA9" w:rsidR="004017ED" w:rsidRDefault="004017ED" w:rsidP="004017ED">
      <w:pPr>
        <w:autoSpaceDE w:val="0"/>
        <w:autoSpaceDN w:val="0"/>
        <w:adjustRightInd w:val="0"/>
        <w:spacing w:after="0"/>
        <w:ind w:firstLine="284"/>
        <w:jc w:val="both"/>
        <w:rPr>
          <w:rFonts w:ascii="Tahoma" w:hAnsi="Tahoma" w:cs="Tahoma"/>
        </w:rPr>
      </w:pPr>
      <w:r>
        <w:rPr>
          <w:rFonts w:ascii="Tahoma" w:hAnsi="Tahoma" w:cs="Tahoma"/>
        </w:rPr>
        <w:t>No decorrer da aula, enquanto circula entre os alunos, é importante que o professor proponha questões investigativas (preparadas previamente), que favoreçam intervenções nos agrupamentos, promovendo mais discussões e possibilitando a checagem da aprendizagem dos alunos com relação ao objeto do conhecimento abordado ou dos conhecimentos anteriormente adquiridos.</w:t>
      </w:r>
    </w:p>
    <w:p w14:paraId="2B74ABCC" w14:textId="45756921" w:rsidR="004017ED" w:rsidRDefault="004017ED" w:rsidP="00E61A72">
      <w:pPr>
        <w:autoSpaceDE w:val="0"/>
        <w:autoSpaceDN w:val="0"/>
        <w:adjustRightInd w:val="0"/>
        <w:spacing w:after="0"/>
        <w:ind w:firstLine="284"/>
        <w:jc w:val="both"/>
        <w:rPr>
          <w:rFonts w:ascii="Tahoma" w:hAnsi="Tahoma" w:cs="Tahoma"/>
        </w:rPr>
      </w:pPr>
      <w:r>
        <w:rPr>
          <w:rFonts w:ascii="Tahoma" w:hAnsi="Tahoma" w:cs="Tahoma"/>
        </w:rPr>
        <w:t xml:space="preserve">As discussões realizadas durante o desenvolvimento das atividades precisam ser gerenciadas para que sejam produtivas e ampliem os aprendizados. </w:t>
      </w:r>
      <w:r w:rsidR="00F77905" w:rsidRPr="00F77905">
        <w:rPr>
          <w:rFonts w:ascii="Tahoma" w:hAnsi="Tahoma" w:cs="Tahoma"/>
        </w:rPr>
        <w:t>Os alunos devem explicitar suas estratégias e interpretações, além de compartilhar as soluções, sejam corretas ou não. As discussões devem permitir esclarecimentos sobre as facilidades e dificuldades encontradas ao longo do processo</w:t>
      </w:r>
      <w:r w:rsidR="00F77905">
        <w:rPr>
          <w:rFonts w:ascii="Tahoma" w:hAnsi="Tahoma" w:cs="Tahoma"/>
        </w:rPr>
        <w:t xml:space="preserve"> e</w:t>
      </w:r>
      <w:r w:rsidR="00F77905" w:rsidRPr="00F77905">
        <w:rPr>
          <w:rFonts w:ascii="Tahoma" w:hAnsi="Tahoma" w:cs="Tahoma"/>
        </w:rPr>
        <w:t xml:space="preserve"> </w:t>
      </w:r>
      <w:r w:rsidR="00F77905">
        <w:rPr>
          <w:rFonts w:ascii="Tahoma" w:hAnsi="Tahoma" w:cs="Tahoma"/>
        </w:rPr>
        <w:t xml:space="preserve">a </w:t>
      </w:r>
      <w:r w:rsidR="00F77905" w:rsidRPr="00F77905">
        <w:rPr>
          <w:rFonts w:ascii="Tahoma" w:hAnsi="Tahoma" w:cs="Tahoma"/>
        </w:rPr>
        <w:t>compreensão dos objetos de conhecimento envolvidos</w:t>
      </w:r>
      <w:r w:rsidR="00F77905">
        <w:rPr>
          <w:rFonts w:ascii="Tahoma" w:hAnsi="Tahoma" w:cs="Tahoma"/>
        </w:rPr>
        <w:t xml:space="preserve">. </w:t>
      </w:r>
      <w:r>
        <w:rPr>
          <w:rFonts w:ascii="Tahoma" w:hAnsi="Tahoma" w:cs="Tahoma"/>
        </w:rPr>
        <w:t>Essa postura metodológica possibilita que os alunos compartilhem sua maneira de resolver e conheçam as resoluções expostas pelos colegas.</w:t>
      </w:r>
      <w:r w:rsidR="00E61A72">
        <w:rPr>
          <w:rFonts w:ascii="Tahoma" w:hAnsi="Tahoma" w:cs="Tahoma"/>
        </w:rPr>
        <w:t xml:space="preserve"> </w:t>
      </w:r>
      <w:r>
        <w:rPr>
          <w:rFonts w:ascii="Tahoma" w:hAnsi="Tahoma" w:cs="Tahoma"/>
        </w:rPr>
        <w:t>Para as correções realizadas no quadro de giz, é preciso permitir que os alunos que tenham mais dificuldades também exponham suas soluções propiciando que os demais colegas colaborem para a percepção do erro cometido. Muitas vezes o próprio aluno durante a apresentação de sua estratégia de solução consegue perceber que o resultado apresentado estava inadequado.</w:t>
      </w:r>
    </w:p>
    <w:p w14:paraId="5F8F506A" w14:textId="34E7EF83" w:rsidR="003E1722" w:rsidRPr="00497682" w:rsidRDefault="004017ED" w:rsidP="00497682">
      <w:pPr>
        <w:autoSpaceDE w:val="0"/>
        <w:autoSpaceDN w:val="0"/>
        <w:adjustRightInd w:val="0"/>
        <w:spacing w:after="0"/>
        <w:ind w:firstLine="284"/>
        <w:jc w:val="both"/>
        <w:rPr>
          <w:rFonts w:ascii="Tahoma" w:hAnsi="Tahoma" w:cs="Tahoma"/>
        </w:rPr>
      </w:pPr>
      <w:r>
        <w:rPr>
          <w:rFonts w:ascii="Tahoma" w:hAnsi="Tahoma" w:cs="Tahoma"/>
        </w:rPr>
        <w:t xml:space="preserve">Nesse ambiente criativo, investigativo e dialógico favorável à aprendizagem, exige-se o gerenciamento do tempo, para que a realização das atividades e discussões não se desviem do direcionamento proposto e do objetivo elencado. Finalmente, cabe ao professor verificar se o proposto para a aula atingiu objetivo, permitindo o avanço nas aprendizagens e o replanejamento </w:t>
      </w:r>
      <w:r w:rsidRPr="004017ED">
        <w:rPr>
          <w:rFonts w:ascii="Tahoma" w:hAnsi="Tahoma" w:cs="Tahoma"/>
          <w:iCs/>
        </w:rPr>
        <w:t>das ações quando necessário.</w:t>
      </w:r>
    </w:p>
    <w:p w14:paraId="180CEB72" w14:textId="77777777" w:rsidR="003E1722" w:rsidRPr="004C5EA5" w:rsidRDefault="003E1722" w:rsidP="003E1722">
      <w:pPr>
        <w:rPr>
          <w:rFonts w:ascii="Arial" w:hAnsi="Arial" w:cs="Arial"/>
          <w:b/>
          <w:color w:val="FF0000"/>
          <w:sz w:val="24"/>
          <w:szCs w:val="24"/>
        </w:rPr>
      </w:pPr>
      <w:r w:rsidRPr="004C5EA5">
        <w:rPr>
          <w:rFonts w:ascii="Arial" w:hAnsi="Arial" w:cs="Arial"/>
          <w:b/>
          <w:color w:val="FF0000"/>
          <w:sz w:val="24"/>
          <w:szCs w:val="24"/>
        </w:rPr>
        <w:br w:type="page"/>
      </w:r>
    </w:p>
    <w:p w14:paraId="42B12E55" w14:textId="77777777" w:rsidR="003E1722" w:rsidRPr="004C5EA5" w:rsidRDefault="003E1722" w:rsidP="00A12FCC">
      <w:pPr>
        <w:pStyle w:val="00Peso1"/>
      </w:pPr>
      <w:r w:rsidRPr="004C5EA5">
        <w:lastRenderedPageBreak/>
        <w:t>Orientação sobre o acompanhamento das aprendizagens</w:t>
      </w:r>
    </w:p>
    <w:p w14:paraId="6A8E2048" w14:textId="77777777" w:rsidR="00A12FCC" w:rsidRPr="004C5EA5" w:rsidRDefault="00A12FCC" w:rsidP="003E1722">
      <w:pPr>
        <w:pStyle w:val="00Textogeral"/>
      </w:pPr>
    </w:p>
    <w:p w14:paraId="69906C0C" w14:textId="2FADDEC4" w:rsidR="00855767" w:rsidRDefault="00855767" w:rsidP="00D1329C">
      <w:pPr>
        <w:autoSpaceDE w:val="0"/>
        <w:autoSpaceDN w:val="0"/>
        <w:adjustRightInd w:val="0"/>
        <w:spacing w:after="0"/>
        <w:ind w:firstLine="284"/>
        <w:jc w:val="both"/>
        <w:rPr>
          <w:rFonts w:ascii="Tahoma" w:hAnsi="Tahoma" w:cs="Tahoma"/>
        </w:rPr>
      </w:pPr>
      <w:r>
        <w:rPr>
          <w:rFonts w:ascii="Tahoma" w:hAnsi="Tahoma" w:cs="Tahoma"/>
        </w:rPr>
        <w:t>No planejamento da aula, o conhecimento dos alunos deve ser considerado. Para isso, é</w:t>
      </w:r>
      <w:r w:rsidR="00D1329C">
        <w:rPr>
          <w:rFonts w:ascii="Tahoma" w:hAnsi="Tahoma" w:cs="Tahoma"/>
        </w:rPr>
        <w:t xml:space="preserve"> </w:t>
      </w:r>
      <w:r>
        <w:rPr>
          <w:rFonts w:ascii="Tahoma" w:hAnsi="Tahoma" w:cs="Tahoma"/>
        </w:rPr>
        <w:t>importante fazer um mapeamento dos saberes com base nos resultados obtidos pelos alunos nas</w:t>
      </w:r>
      <w:r w:rsidR="00D1329C">
        <w:rPr>
          <w:rFonts w:ascii="Tahoma" w:hAnsi="Tahoma" w:cs="Tahoma"/>
        </w:rPr>
        <w:t xml:space="preserve"> </w:t>
      </w:r>
      <w:r>
        <w:rPr>
          <w:rFonts w:ascii="Tahoma" w:hAnsi="Tahoma" w:cs="Tahoma"/>
        </w:rPr>
        <w:t>atividades diagnósticas, as quais permitem identificar os conhecimentos prévios, as dificuldades e</w:t>
      </w:r>
      <w:r w:rsidR="00D1329C">
        <w:rPr>
          <w:rFonts w:ascii="Tahoma" w:hAnsi="Tahoma" w:cs="Tahoma"/>
        </w:rPr>
        <w:t xml:space="preserve"> </w:t>
      </w:r>
      <w:r>
        <w:rPr>
          <w:rFonts w:ascii="Tahoma" w:hAnsi="Tahoma" w:cs="Tahoma"/>
        </w:rPr>
        <w:t>suas causas</w:t>
      </w:r>
      <w:r w:rsidR="006730B8">
        <w:rPr>
          <w:rFonts w:ascii="Tahoma" w:hAnsi="Tahoma" w:cs="Tahoma"/>
        </w:rPr>
        <w:t xml:space="preserve"> e</w:t>
      </w:r>
      <w:r>
        <w:rPr>
          <w:rFonts w:ascii="Tahoma" w:hAnsi="Tahoma" w:cs="Tahoma"/>
        </w:rPr>
        <w:t xml:space="preserve"> os raciocínios desenvolvidos, servindo de base para que o</w:t>
      </w:r>
      <w:r w:rsidR="00D1329C">
        <w:rPr>
          <w:rFonts w:ascii="Tahoma" w:hAnsi="Tahoma" w:cs="Tahoma"/>
        </w:rPr>
        <w:t xml:space="preserve"> </w:t>
      </w:r>
      <w:r>
        <w:rPr>
          <w:rFonts w:ascii="Tahoma" w:hAnsi="Tahoma" w:cs="Tahoma"/>
        </w:rPr>
        <w:t>professor organize estratégias de intervenção diferenciadas e revisões que possibilitam avanços</w:t>
      </w:r>
      <w:r w:rsidR="00D1329C">
        <w:rPr>
          <w:rFonts w:ascii="Tahoma" w:hAnsi="Tahoma" w:cs="Tahoma"/>
        </w:rPr>
        <w:t xml:space="preserve"> </w:t>
      </w:r>
      <w:r>
        <w:rPr>
          <w:rFonts w:ascii="Tahoma" w:hAnsi="Tahoma" w:cs="Tahoma"/>
        </w:rPr>
        <w:t>nas aprendizagens.</w:t>
      </w:r>
      <w:r w:rsidR="006730B8">
        <w:rPr>
          <w:rFonts w:ascii="Tahoma" w:hAnsi="Tahoma" w:cs="Tahoma"/>
        </w:rPr>
        <w:t xml:space="preserve"> O diagnóstico para mapear os saberes dos alunos pode abranger, por exemplo, um ditado de números (preferencialmente desconhecidos), uma atividade do assunto a ser tratado ou até mesmo uma roda de conversa com questões pensadas para explorar tais conhecimentos.</w:t>
      </w:r>
    </w:p>
    <w:p w14:paraId="7CCCFC5E" w14:textId="66E86B07" w:rsidR="00855767" w:rsidRDefault="00855767" w:rsidP="00D1329C">
      <w:pPr>
        <w:autoSpaceDE w:val="0"/>
        <w:autoSpaceDN w:val="0"/>
        <w:adjustRightInd w:val="0"/>
        <w:spacing w:after="0"/>
        <w:ind w:firstLine="284"/>
        <w:jc w:val="both"/>
        <w:rPr>
          <w:rFonts w:ascii="Tahoma" w:hAnsi="Tahoma" w:cs="Tahoma"/>
        </w:rPr>
      </w:pPr>
      <w:r>
        <w:rPr>
          <w:rFonts w:ascii="Tahoma" w:hAnsi="Tahoma" w:cs="Tahoma"/>
        </w:rPr>
        <w:t>Momentos que envolvam a observação, o diálogo e a elaboração de atividades</w:t>
      </w:r>
      <w:r w:rsidR="00D1329C">
        <w:rPr>
          <w:rFonts w:ascii="Tahoma" w:hAnsi="Tahoma" w:cs="Tahoma"/>
        </w:rPr>
        <w:t xml:space="preserve"> </w:t>
      </w:r>
      <w:r>
        <w:rPr>
          <w:rFonts w:ascii="Tahoma" w:hAnsi="Tahoma" w:cs="Tahoma"/>
        </w:rPr>
        <w:t>avaliativas, a serem aplicadas antes, durante e ao final dos assuntos abordados, facilitam e</w:t>
      </w:r>
      <w:r w:rsidR="00D1329C">
        <w:rPr>
          <w:rFonts w:ascii="Tahoma" w:hAnsi="Tahoma" w:cs="Tahoma"/>
        </w:rPr>
        <w:t xml:space="preserve"> </w:t>
      </w:r>
      <w:r>
        <w:rPr>
          <w:rFonts w:ascii="Tahoma" w:hAnsi="Tahoma" w:cs="Tahoma"/>
        </w:rPr>
        <w:t>garantem que todos alcancem os objetivos propostos.</w:t>
      </w:r>
    </w:p>
    <w:p w14:paraId="07A7FD5E" w14:textId="77777777" w:rsidR="00AC2B94" w:rsidRDefault="00AC2B94" w:rsidP="00AC2B94">
      <w:pPr>
        <w:autoSpaceDE w:val="0"/>
        <w:autoSpaceDN w:val="0"/>
        <w:adjustRightInd w:val="0"/>
        <w:spacing w:after="0"/>
        <w:ind w:firstLine="284"/>
        <w:jc w:val="both"/>
        <w:rPr>
          <w:rFonts w:ascii="Tahoma" w:hAnsi="Tahoma" w:cs="Tahoma"/>
        </w:rPr>
      </w:pPr>
      <w:r>
        <w:rPr>
          <w:rFonts w:ascii="Tahoma" w:hAnsi="Tahoma" w:cs="Tahoma"/>
        </w:rPr>
        <w:t>Uma avaliação que pretenda averiguar a aprendizagem dos alunos tem de apresentar situações com diferentes graus de dificuldade, não sendo nem muito fáceis e nem muito difíceis, levando-se em conta o que realmente foi estudado. A avaliação precisa considerar o conteúdo ensinado, e também a forma como ele foi apresentado nas atividades.</w:t>
      </w:r>
    </w:p>
    <w:p w14:paraId="7D5EE3CD" w14:textId="52AFA2AA" w:rsidR="00AC2B94" w:rsidRPr="004F6249" w:rsidRDefault="00AC2B94" w:rsidP="00AC2B94">
      <w:pPr>
        <w:autoSpaceDE w:val="0"/>
        <w:autoSpaceDN w:val="0"/>
        <w:adjustRightInd w:val="0"/>
        <w:spacing w:after="0"/>
        <w:ind w:firstLine="284"/>
        <w:jc w:val="both"/>
        <w:rPr>
          <w:rFonts w:ascii="Tahoma" w:hAnsi="Tahoma" w:cs="Tahoma"/>
        </w:rPr>
      </w:pPr>
      <w:r>
        <w:rPr>
          <w:rFonts w:ascii="Tahoma" w:hAnsi="Tahoma" w:cs="Tahoma"/>
        </w:rPr>
        <w:t xml:space="preserve">O professor deve proporcionar diversos momentos para a construção do conhecimento sobre um determinado assunto: observando, analisando e avaliando, durante todo o percurso, as ações ao deparar-se com as dificuldades expostas pelos alunos. Se for necessária uma recuperação paralela, o professor deve elaborar um plano de modo a oferecer aos alunos atividades que permitam a </w:t>
      </w:r>
      <w:r w:rsidRPr="004F6249">
        <w:rPr>
          <w:rFonts w:ascii="Tahoma" w:hAnsi="Tahoma" w:cs="Tahoma"/>
        </w:rPr>
        <w:t xml:space="preserve">aprendizagem por caminhos diferentes, primando pela qualidade e equidade do ensino </w:t>
      </w:r>
      <w:r w:rsidRPr="004F6249">
        <w:rPr>
          <w:rFonts w:ascii="Tahoma" w:hAnsi="Tahoma" w:cs="Tahoma"/>
          <w:iCs/>
        </w:rPr>
        <w:t>ofertado.</w:t>
      </w:r>
    </w:p>
    <w:p w14:paraId="79B626B1" w14:textId="15365C8F" w:rsidR="00EA2997" w:rsidRPr="004F6249" w:rsidRDefault="00855767" w:rsidP="00D1329C">
      <w:pPr>
        <w:autoSpaceDE w:val="0"/>
        <w:autoSpaceDN w:val="0"/>
        <w:adjustRightInd w:val="0"/>
        <w:spacing w:after="0"/>
        <w:ind w:firstLine="284"/>
        <w:jc w:val="both"/>
        <w:rPr>
          <w:rFonts w:ascii="Tahoma" w:hAnsi="Tahoma" w:cs="Tahoma"/>
        </w:rPr>
      </w:pPr>
      <w:r w:rsidRPr="004F6249">
        <w:rPr>
          <w:rFonts w:ascii="Tahoma" w:hAnsi="Tahoma" w:cs="Tahoma"/>
        </w:rPr>
        <w:t xml:space="preserve">Para </w:t>
      </w:r>
      <w:r w:rsidR="008913CC" w:rsidRPr="004F6249">
        <w:rPr>
          <w:rFonts w:ascii="Tahoma" w:hAnsi="Tahoma" w:cs="Tahoma"/>
        </w:rPr>
        <w:t>avaliar</w:t>
      </w:r>
      <w:r w:rsidRPr="004F6249">
        <w:rPr>
          <w:rFonts w:ascii="Tahoma" w:hAnsi="Tahoma" w:cs="Tahoma"/>
        </w:rPr>
        <w:t xml:space="preserve"> o conhecimento dos alunos sobre </w:t>
      </w:r>
      <w:r w:rsidR="00C459A8" w:rsidRPr="004F6249">
        <w:rPr>
          <w:rFonts w:ascii="Tahoma" w:hAnsi="Tahoma" w:cs="Tahoma"/>
          <w:i/>
        </w:rPr>
        <w:t>N</w:t>
      </w:r>
      <w:r w:rsidRPr="004F6249">
        <w:rPr>
          <w:rFonts w:ascii="Tahoma" w:hAnsi="Tahoma" w:cs="Tahoma"/>
          <w:i/>
        </w:rPr>
        <w:t>úmeros</w:t>
      </w:r>
      <w:r w:rsidRPr="004F6249">
        <w:rPr>
          <w:rFonts w:ascii="Tahoma" w:hAnsi="Tahoma" w:cs="Tahoma"/>
        </w:rPr>
        <w:t xml:space="preserve">, </w:t>
      </w:r>
      <w:r w:rsidR="008913CC" w:rsidRPr="004F6249">
        <w:rPr>
          <w:rFonts w:ascii="Tahoma" w:hAnsi="Tahoma" w:cs="Tahoma"/>
        </w:rPr>
        <w:t>peça</w:t>
      </w:r>
      <w:r w:rsidR="00FE004A" w:rsidRPr="004F6249">
        <w:rPr>
          <w:rFonts w:ascii="Tahoma" w:hAnsi="Tahoma" w:cs="Tahoma"/>
        </w:rPr>
        <w:t xml:space="preserve"> que </w:t>
      </w:r>
      <w:r w:rsidR="008913CC" w:rsidRPr="004F6249">
        <w:rPr>
          <w:rFonts w:ascii="Tahoma" w:hAnsi="Tahoma" w:cs="Tahoma"/>
        </w:rPr>
        <w:t>elaborem problemas que envolvam</w:t>
      </w:r>
      <w:r w:rsidR="00911484">
        <w:rPr>
          <w:rFonts w:ascii="Tahoma" w:hAnsi="Tahoma" w:cs="Tahoma"/>
        </w:rPr>
        <w:t xml:space="preserve"> as</w:t>
      </w:r>
      <w:r w:rsidR="008913CC" w:rsidRPr="004F6249">
        <w:rPr>
          <w:rFonts w:ascii="Tahoma" w:hAnsi="Tahoma" w:cs="Tahoma"/>
        </w:rPr>
        <w:t xml:space="preserve"> </w:t>
      </w:r>
      <w:r w:rsidR="00FE004A" w:rsidRPr="004F6249">
        <w:rPr>
          <w:rFonts w:ascii="Tahoma" w:hAnsi="Tahoma" w:cs="Tahoma"/>
        </w:rPr>
        <w:t xml:space="preserve">operações (adição, subtração, multiplicação </w:t>
      </w:r>
      <w:r w:rsidR="00084F57" w:rsidRPr="004F6249">
        <w:rPr>
          <w:rFonts w:ascii="Tahoma" w:hAnsi="Tahoma" w:cs="Tahoma"/>
        </w:rPr>
        <w:t>ou</w:t>
      </w:r>
      <w:r w:rsidR="00FE004A" w:rsidRPr="004F6249">
        <w:rPr>
          <w:rFonts w:ascii="Tahoma" w:hAnsi="Tahoma" w:cs="Tahoma"/>
        </w:rPr>
        <w:t xml:space="preserve"> divisão), </w:t>
      </w:r>
      <w:r w:rsidR="00EA2997" w:rsidRPr="004F6249">
        <w:rPr>
          <w:rFonts w:ascii="Tahoma" w:hAnsi="Tahoma" w:cs="Tahoma"/>
        </w:rPr>
        <w:t xml:space="preserve">verificando se </w:t>
      </w:r>
      <w:r w:rsidR="00084F57" w:rsidRPr="004F6249">
        <w:rPr>
          <w:rFonts w:ascii="Tahoma" w:hAnsi="Tahoma" w:cs="Tahoma"/>
        </w:rPr>
        <w:t xml:space="preserve">há </w:t>
      </w:r>
      <w:r w:rsidR="008913CC" w:rsidRPr="004F6249">
        <w:rPr>
          <w:rFonts w:ascii="Tahoma" w:hAnsi="Tahoma" w:cs="Tahoma"/>
        </w:rPr>
        <w:t>coer</w:t>
      </w:r>
      <w:r w:rsidR="00084F57" w:rsidRPr="004F6249">
        <w:rPr>
          <w:rFonts w:ascii="Tahoma" w:hAnsi="Tahoma" w:cs="Tahoma"/>
        </w:rPr>
        <w:t>ência no enunciado</w:t>
      </w:r>
      <w:r w:rsidR="008913CC" w:rsidRPr="004F6249">
        <w:rPr>
          <w:rFonts w:ascii="Tahoma" w:hAnsi="Tahoma" w:cs="Tahoma"/>
        </w:rPr>
        <w:t xml:space="preserve"> </w:t>
      </w:r>
      <w:r w:rsidR="00084F57" w:rsidRPr="004F6249">
        <w:rPr>
          <w:rFonts w:ascii="Tahoma" w:hAnsi="Tahoma" w:cs="Tahoma"/>
        </w:rPr>
        <w:t>elaborado por eles.</w:t>
      </w:r>
      <w:r w:rsidR="008913CC" w:rsidRPr="004F6249">
        <w:rPr>
          <w:rFonts w:ascii="Tahoma" w:hAnsi="Tahoma" w:cs="Tahoma"/>
        </w:rPr>
        <w:t xml:space="preserve"> </w:t>
      </w:r>
      <w:r w:rsidR="00084F57" w:rsidRPr="004F6249">
        <w:rPr>
          <w:rFonts w:ascii="Tahoma" w:hAnsi="Tahoma" w:cs="Tahoma"/>
        </w:rPr>
        <w:t>Variações de um problema também podem enriquecer a discussão e ajudar os alunos a compreenderem alguns padrões e regularidades das operações. Solicit</w:t>
      </w:r>
      <w:r w:rsidR="00C459A8" w:rsidRPr="004F6249">
        <w:rPr>
          <w:rFonts w:ascii="Tahoma" w:hAnsi="Tahoma" w:cs="Tahoma"/>
        </w:rPr>
        <w:t>e</w:t>
      </w:r>
      <w:r w:rsidR="00084F57" w:rsidRPr="004F6249">
        <w:rPr>
          <w:rFonts w:ascii="Tahoma" w:hAnsi="Tahoma" w:cs="Tahoma"/>
        </w:rPr>
        <w:t xml:space="preserve"> </w:t>
      </w:r>
      <w:r w:rsidR="00C459A8" w:rsidRPr="004F6249">
        <w:rPr>
          <w:rFonts w:ascii="Tahoma" w:hAnsi="Tahoma" w:cs="Tahoma"/>
        </w:rPr>
        <w:t>a</w:t>
      </w:r>
      <w:r w:rsidR="00084F57" w:rsidRPr="004F6249">
        <w:rPr>
          <w:rFonts w:ascii="Tahoma" w:hAnsi="Tahoma" w:cs="Tahoma"/>
        </w:rPr>
        <w:t>os alunos</w:t>
      </w:r>
      <w:r w:rsidR="00C459A8" w:rsidRPr="004F6249">
        <w:rPr>
          <w:rFonts w:ascii="Tahoma" w:hAnsi="Tahoma" w:cs="Tahoma"/>
        </w:rPr>
        <w:t xml:space="preserve"> que</w:t>
      </w:r>
      <w:r w:rsidR="00084F57" w:rsidRPr="004F6249">
        <w:rPr>
          <w:rFonts w:ascii="Tahoma" w:hAnsi="Tahoma" w:cs="Tahoma"/>
        </w:rPr>
        <w:t xml:space="preserve"> escrevam números ditados, </w:t>
      </w:r>
      <w:r w:rsidR="00C459A8" w:rsidRPr="004F6249">
        <w:rPr>
          <w:rFonts w:ascii="Tahoma" w:hAnsi="Tahoma" w:cs="Tahoma"/>
        </w:rPr>
        <w:t>para</w:t>
      </w:r>
      <w:r w:rsidR="00084F57" w:rsidRPr="004F6249">
        <w:rPr>
          <w:rFonts w:ascii="Tahoma" w:hAnsi="Tahoma" w:cs="Tahoma"/>
        </w:rPr>
        <w:t xml:space="preserve"> verificar se eles conseguem </w:t>
      </w:r>
      <w:r w:rsidR="00C24DC8" w:rsidRPr="004F6249">
        <w:rPr>
          <w:rFonts w:ascii="Tahoma" w:hAnsi="Tahoma" w:cs="Tahoma"/>
        </w:rPr>
        <w:t>estabelecer relação entre</w:t>
      </w:r>
      <w:r w:rsidR="00C459A8" w:rsidRPr="004F6249">
        <w:rPr>
          <w:rFonts w:ascii="Tahoma" w:hAnsi="Tahoma" w:cs="Tahoma"/>
        </w:rPr>
        <w:t xml:space="preserve"> a</w:t>
      </w:r>
      <w:r w:rsidR="00C24DC8" w:rsidRPr="004F6249">
        <w:rPr>
          <w:rFonts w:ascii="Tahoma" w:hAnsi="Tahoma" w:cs="Tahoma"/>
        </w:rPr>
        <w:t xml:space="preserve"> língua materna</w:t>
      </w:r>
      <w:r w:rsidR="00C459A8" w:rsidRPr="004F6249">
        <w:rPr>
          <w:rFonts w:ascii="Tahoma" w:hAnsi="Tahoma" w:cs="Tahoma"/>
        </w:rPr>
        <w:t xml:space="preserve"> e o registro numérico</w:t>
      </w:r>
      <w:r w:rsidR="00C24DC8" w:rsidRPr="004F6249">
        <w:rPr>
          <w:rFonts w:ascii="Tahoma" w:hAnsi="Tahoma" w:cs="Tahoma"/>
        </w:rPr>
        <w:t xml:space="preserve">. Por exemplo, </w:t>
      </w:r>
      <w:r w:rsidR="00C459A8" w:rsidRPr="004F6249">
        <w:rPr>
          <w:rFonts w:ascii="Tahoma" w:hAnsi="Tahoma" w:cs="Tahoma"/>
        </w:rPr>
        <w:t>“meio” pode ser representado por 1/2 ou por 0,5.</w:t>
      </w:r>
      <w:r w:rsidR="00084F57" w:rsidRPr="004F6249">
        <w:rPr>
          <w:rFonts w:ascii="Tahoma" w:hAnsi="Tahoma" w:cs="Tahoma"/>
        </w:rPr>
        <w:t xml:space="preserve"> </w:t>
      </w:r>
    </w:p>
    <w:p w14:paraId="0C17BB44" w14:textId="13D413B2" w:rsidR="00EA2997" w:rsidRPr="004F6249" w:rsidRDefault="00C459A8" w:rsidP="00D1329C">
      <w:pPr>
        <w:autoSpaceDE w:val="0"/>
        <w:autoSpaceDN w:val="0"/>
        <w:adjustRightInd w:val="0"/>
        <w:spacing w:after="0"/>
        <w:ind w:firstLine="284"/>
        <w:jc w:val="both"/>
        <w:rPr>
          <w:rFonts w:ascii="Tahoma" w:hAnsi="Tahoma" w:cs="Tahoma"/>
        </w:rPr>
      </w:pPr>
      <w:r w:rsidRPr="004F6249">
        <w:rPr>
          <w:rFonts w:ascii="Tahoma" w:hAnsi="Tahoma" w:cs="Tahoma"/>
        </w:rPr>
        <w:t xml:space="preserve">Em </w:t>
      </w:r>
      <w:r w:rsidRPr="004F6249">
        <w:rPr>
          <w:rFonts w:ascii="Tahoma" w:hAnsi="Tahoma" w:cs="Tahoma"/>
          <w:i/>
        </w:rPr>
        <w:t>Álgebra</w:t>
      </w:r>
      <w:r w:rsidRPr="004F6249">
        <w:rPr>
          <w:rFonts w:ascii="Tahoma" w:hAnsi="Tahoma" w:cs="Tahoma"/>
        </w:rPr>
        <w:t xml:space="preserve">, além de verificar se os alunos identificam regularidades em sequências numéricas, é importante propor atividades que avaliem se eles conseguem </w:t>
      </w:r>
      <w:r w:rsidR="00D40C7D" w:rsidRPr="004F6249">
        <w:rPr>
          <w:rFonts w:ascii="Tahoma" w:hAnsi="Tahoma" w:cs="Tahoma"/>
        </w:rPr>
        <w:t>perceber as relações inversas entre as operações de adição e a subtração e entre as de multiplicação e divisão.</w:t>
      </w:r>
    </w:p>
    <w:p w14:paraId="1AF45E84" w14:textId="660AD948" w:rsidR="00D40C7D" w:rsidRPr="004F6249" w:rsidRDefault="00C057CA" w:rsidP="00D1329C">
      <w:pPr>
        <w:autoSpaceDE w:val="0"/>
        <w:autoSpaceDN w:val="0"/>
        <w:adjustRightInd w:val="0"/>
        <w:spacing w:after="0"/>
        <w:ind w:firstLine="284"/>
        <w:jc w:val="both"/>
        <w:rPr>
          <w:rFonts w:ascii="Tahoma" w:hAnsi="Tahoma" w:cs="Tahoma"/>
        </w:rPr>
      </w:pPr>
      <w:r w:rsidRPr="004F6249">
        <w:rPr>
          <w:rFonts w:ascii="Tahoma" w:hAnsi="Tahoma" w:cs="Tahoma"/>
        </w:rPr>
        <w:t>Na</w:t>
      </w:r>
      <w:r w:rsidR="00D40C7D" w:rsidRPr="004F6249">
        <w:rPr>
          <w:rFonts w:ascii="Tahoma" w:hAnsi="Tahoma" w:cs="Tahoma"/>
        </w:rPr>
        <w:t xml:space="preserve"> </w:t>
      </w:r>
      <w:r w:rsidR="00D40C7D" w:rsidRPr="004F6249">
        <w:rPr>
          <w:rFonts w:ascii="Tahoma" w:hAnsi="Tahoma" w:cs="Tahoma"/>
          <w:i/>
        </w:rPr>
        <w:t>Geometria</w:t>
      </w:r>
      <w:r w:rsidR="00D40C7D" w:rsidRPr="004F6249">
        <w:rPr>
          <w:rFonts w:ascii="Tahoma" w:hAnsi="Tahoma" w:cs="Tahoma"/>
        </w:rPr>
        <w:t xml:space="preserve"> é </w:t>
      </w:r>
      <w:r w:rsidRPr="004F6249">
        <w:rPr>
          <w:rFonts w:ascii="Tahoma" w:hAnsi="Tahoma" w:cs="Tahoma"/>
        </w:rPr>
        <w:t>importante verificar se os alunos estão evoluindo do nível concreto para o abstrato. Portanto, antes de pedir, por exemplo, que comparem atributos de figuras geométricas, peça que manipulem e analisem os modelos</w:t>
      </w:r>
      <w:r w:rsidR="00143A3D" w:rsidRPr="004F6249">
        <w:rPr>
          <w:rFonts w:ascii="Tahoma" w:hAnsi="Tahoma" w:cs="Tahoma"/>
        </w:rPr>
        <w:t xml:space="preserve"> concretos</w:t>
      </w:r>
      <w:r w:rsidRPr="004F6249">
        <w:rPr>
          <w:rFonts w:ascii="Tahoma" w:hAnsi="Tahoma" w:cs="Tahoma"/>
        </w:rPr>
        <w:t xml:space="preserve"> dessas figuras.</w:t>
      </w:r>
    </w:p>
    <w:p w14:paraId="7CD99743" w14:textId="07B4F8E3" w:rsidR="00C459A8" w:rsidRPr="004F6249" w:rsidRDefault="00814774" w:rsidP="00814774">
      <w:pPr>
        <w:autoSpaceDE w:val="0"/>
        <w:autoSpaceDN w:val="0"/>
        <w:adjustRightInd w:val="0"/>
        <w:spacing w:after="0"/>
        <w:ind w:firstLine="284"/>
        <w:jc w:val="both"/>
        <w:rPr>
          <w:rFonts w:ascii="Tahoma" w:hAnsi="Tahoma" w:cs="Tahoma"/>
        </w:rPr>
      </w:pPr>
      <w:r w:rsidRPr="004F6249">
        <w:rPr>
          <w:rFonts w:ascii="Tahoma" w:hAnsi="Tahoma" w:cs="Tahoma"/>
        </w:rPr>
        <w:t>O estudo das grandezas e das medidas</w:t>
      </w:r>
      <w:r w:rsidR="00D40C7D" w:rsidRPr="004F6249">
        <w:rPr>
          <w:rFonts w:ascii="Tahoma" w:hAnsi="Tahoma" w:cs="Tahoma"/>
        </w:rPr>
        <w:t xml:space="preserve"> exige atividades avaliativas que envolvam leitura, identificação, </w:t>
      </w:r>
      <w:r w:rsidRPr="004F6249">
        <w:rPr>
          <w:rFonts w:ascii="Tahoma" w:hAnsi="Tahoma" w:cs="Tahoma"/>
        </w:rPr>
        <w:t>medições</w:t>
      </w:r>
      <w:r w:rsidR="00D40C7D" w:rsidRPr="004F6249">
        <w:rPr>
          <w:rFonts w:ascii="Tahoma" w:hAnsi="Tahoma" w:cs="Tahoma"/>
        </w:rPr>
        <w:t xml:space="preserve"> e </w:t>
      </w:r>
      <w:r w:rsidRPr="004F6249">
        <w:rPr>
          <w:rFonts w:ascii="Tahoma" w:hAnsi="Tahoma" w:cs="Tahoma"/>
        </w:rPr>
        <w:t>análise de</w:t>
      </w:r>
      <w:r w:rsidR="00D40C7D" w:rsidRPr="004F6249">
        <w:rPr>
          <w:rFonts w:ascii="Tahoma" w:hAnsi="Tahoma" w:cs="Tahoma"/>
        </w:rPr>
        <w:t xml:space="preserve"> situações</w:t>
      </w:r>
      <w:r w:rsidRPr="004F6249">
        <w:rPr>
          <w:rFonts w:ascii="Tahoma" w:hAnsi="Tahoma" w:cs="Tahoma"/>
        </w:rPr>
        <w:t xml:space="preserve"> cotidianas</w:t>
      </w:r>
      <w:r w:rsidR="00D40C7D" w:rsidRPr="004F6249">
        <w:rPr>
          <w:rFonts w:ascii="Tahoma" w:hAnsi="Tahoma" w:cs="Tahoma"/>
        </w:rPr>
        <w:t xml:space="preserve">, propiciando </w:t>
      </w:r>
      <w:r w:rsidRPr="004F6249">
        <w:rPr>
          <w:rFonts w:ascii="Tahoma" w:hAnsi="Tahoma" w:cs="Tahoma"/>
        </w:rPr>
        <w:t>verificar</w:t>
      </w:r>
      <w:r w:rsidR="00D40C7D" w:rsidRPr="004F6249">
        <w:rPr>
          <w:rFonts w:ascii="Tahoma" w:hAnsi="Tahoma" w:cs="Tahoma"/>
        </w:rPr>
        <w:t xml:space="preserve"> o nível de compreensão do</w:t>
      </w:r>
      <w:r w:rsidRPr="004F6249">
        <w:rPr>
          <w:rFonts w:ascii="Tahoma" w:hAnsi="Tahoma" w:cs="Tahoma"/>
        </w:rPr>
        <w:t>s alunos sobre o assunto</w:t>
      </w:r>
      <w:r w:rsidR="00D40C7D" w:rsidRPr="004F6249">
        <w:rPr>
          <w:rFonts w:ascii="Tahoma" w:hAnsi="Tahoma" w:cs="Tahoma"/>
        </w:rPr>
        <w:t xml:space="preserve">. </w:t>
      </w:r>
    </w:p>
    <w:p w14:paraId="02966D6F" w14:textId="2AFB2724" w:rsidR="003E1722" w:rsidRPr="004F6249" w:rsidRDefault="00274319" w:rsidP="004F6249">
      <w:pPr>
        <w:autoSpaceDE w:val="0"/>
        <w:autoSpaceDN w:val="0"/>
        <w:adjustRightInd w:val="0"/>
        <w:spacing w:after="0"/>
        <w:ind w:firstLine="284"/>
        <w:jc w:val="both"/>
        <w:rPr>
          <w:rFonts w:ascii="Tahoma" w:hAnsi="Tahoma" w:cs="Tahoma"/>
        </w:rPr>
      </w:pPr>
      <w:r w:rsidRPr="004F6249">
        <w:rPr>
          <w:rFonts w:ascii="Tahoma" w:hAnsi="Tahoma" w:cs="Tahoma"/>
          <w:i/>
        </w:rPr>
        <w:t>Grandezas e medidas</w:t>
      </w:r>
      <w:r w:rsidRPr="004F6249">
        <w:rPr>
          <w:rFonts w:ascii="Tahoma" w:hAnsi="Tahoma" w:cs="Tahoma"/>
        </w:rPr>
        <w:t xml:space="preserve"> e </w:t>
      </w:r>
      <w:r w:rsidRPr="004F6249">
        <w:rPr>
          <w:rFonts w:ascii="Tahoma" w:hAnsi="Tahoma" w:cs="Tahoma"/>
          <w:i/>
        </w:rPr>
        <w:t>Probabilidade e estatística</w:t>
      </w:r>
      <w:r w:rsidRPr="004F6249">
        <w:rPr>
          <w:rFonts w:ascii="Tahoma" w:hAnsi="Tahoma" w:cs="Tahoma"/>
        </w:rPr>
        <w:t xml:space="preserve"> são Unidades temáticas que devem ser avaliadas por meio situações-problema</w:t>
      </w:r>
      <w:r w:rsidR="00AC2B94" w:rsidRPr="004F6249">
        <w:rPr>
          <w:rFonts w:ascii="Tahoma" w:hAnsi="Tahoma" w:cs="Tahoma"/>
        </w:rPr>
        <w:t xml:space="preserve"> que exijam leitura, reflexão e ação dos alunos. Seja na análise de chances de eventos aleatórios, na interpretação de gráficos, na elaboração de tabelas ou na realização de pesquisas, os alunos devem ser avaliados constantemente enquanto realizam as </w:t>
      </w:r>
      <w:r w:rsidR="009A7FD3">
        <w:rPr>
          <w:rFonts w:ascii="Tahoma" w:hAnsi="Tahoma" w:cs="Tahoma"/>
        </w:rPr>
        <w:t>tarefas</w:t>
      </w:r>
      <w:r w:rsidR="00AC2B94" w:rsidRPr="004F6249">
        <w:rPr>
          <w:rFonts w:ascii="Tahoma" w:hAnsi="Tahoma" w:cs="Tahoma"/>
        </w:rPr>
        <w:t xml:space="preserve"> e receber orientações sempre que necessário até conseguirem agir com mais autonomia.</w:t>
      </w:r>
    </w:p>
    <w:p w14:paraId="52892D8D" w14:textId="68FEEB28" w:rsidR="003E1722" w:rsidRPr="004C5EA5" w:rsidRDefault="003E1722" w:rsidP="004F6249">
      <w:pPr>
        <w:pStyle w:val="00Textogeral"/>
        <w:ind w:firstLine="0"/>
      </w:pPr>
      <w:r w:rsidRPr="004C5EA5">
        <w:rPr>
          <w:rFonts w:ascii="Arial" w:hAnsi="Arial" w:cs="Arial"/>
          <w:b/>
          <w:color w:val="FF0000"/>
          <w:sz w:val="24"/>
          <w:szCs w:val="24"/>
        </w:rPr>
        <w:br w:type="page"/>
      </w:r>
    </w:p>
    <w:p w14:paraId="73A55110" w14:textId="77777777" w:rsidR="003E1722" w:rsidRPr="004C5EA5" w:rsidRDefault="003E1722" w:rsidP="00A12FCC">
      <w:pPr>
        <w:pStyle w:val="00Peso1"/>
      </w:pPr>
      <w:r w:rsidRPr="004C5EA5">
        <w:lastRenderedPageBreak/>
        <w:t>Habilidades essenciais para dar continuidade à aprendizagem</w:t>
      </w:r>
    </w:p>
    <w:p w14:paraId="2823C0A9" w14:textId="77777777" w:rsidR="003E1722" w:rsidRPr="004C5EA5" w:rsidRDefault="003E1722" w:rsidP="003E1722">
      <w:pPr>
        <w:pStyle w:val="00Textogeral"/>
      </w:pPr>
    </w:p>
    <w:p w14:paraId="7EA2D1F5" w14:textId="37B2A2F7" w:rsidR="003E1722" w:rsidRPr="004C5EA5" w:rsidRDefault="00A12FCC" w:rsidP="00A12FCC">
      <w:pPr>
        <w:pStyle w:val="00Peso1"/>
      </w:pPr>
      <w:r w:rsidRPr="004C5EA5">
        <w:rPr>
          <w:caps w:val="0"/>
        </w:rPr>
        <w:t>Números</w:t>
      </w:r>
      <w:r w:rsidR="003E1722" w:rsidRPr="004C5EA5">
        <w:t xml:space="preserve"> </w:t>
      </w:r>
    </w:p>
    <w:p w14:paraId="098C81EC" w14:textId="77777777" w:rsidR="00A12FCC" w:rsidRPr="004C5EA5" w:rsidRDefault="00A12FCC" w:rsidP="003E1722">
      <w:pPr>
        <w:pStyle w:val="00Textogeral"/>
      </w:pPr>
    </w:p>
    <w:p w14:paraId="6C8B8CEE" w14:textId="1DF5DB99" w:rsidR="003E1722" w:rsidRPr="009B7B72" w:rsidRDefault="003E1722" w:rsidP="00D25B20">
      <w:pPr>
        <w:pStyle w:val="00Textogeral"/>
      </w:pPr>
      <w:r w:rsidRPr="004C5EA5">
        <w:t xml:space="preserve">Para </w:t>
      </w:r>
      <w:r w:rsidR="00A87FBE">
        <w:t xml:space="preserve">estudar </w:t>
      </w:r>
      <w:r w:rsidR="009B7B72">
        <w:t xml:space="preserve">os objetos de conhecimento da Unidade Temática </w:t>
      </w:r>
      <w:r w:rsidRPr="009B7B72">
        <w:rPr>
          <w:i/>
        </w:rPr>
        <w:t>Números</w:t>
      </w:r>
      <w:r w:rsidRPr="004C5EA5">
        <w:t xml:space="preserve">, algumas habilidades são esperadas, como </w:t>
      </w:r>
      <w:r w:rsidR="00970D8F" w:rsidRPr="004C5EA5">
        <w:t xml:space="preserve">o </w:t>
      </w:r>
      <w:r w:rsidRPr="004C5EA5">
        <w:t xml:space="preserve">entendimento mais amplo dos números até a quinta ordem, </w:t>
      </w:r>
      <w:r w:rsidR="00D25B20">
        <w:t>permitindo</w:t>
      </w:r>
      <w:r w:rsidRPr="004C5EA5">
        <w:t xml:space="preserve"> a leitura </w:t>
      </w:r>
      <w:r w:rsidR="00D25B20">
        <w:t>desses</w:t>
      </w:r>
      <w:r w:rsidRPr="004C5EA5">
        <w:t xml:space="preserve"> números </w:t>
      </w:r>
      <w:r w:rsidR="00D25B20">
        <w:t>em diferentes contextos, como em situações-problema,</w:t>
      </w:r>
      <w:r w:rsidRPr="004C5EA5">
        <w:t xml:space="preserve"> </w:t>
      </w:r>
      <w:r w:rsidR="00D25B20">
        <w:t>em jornais</w:t>
      </w:r>
      <w:r w:rsidR="00971BD0">
        <w:t xml:space="preserve"> e</w:t>
      </w:r>
      <w:r w:rsidR="00D25B20">
        <w:t xml:space="preserve"> em pesquisas</w:t>
      </w:r>
      <w:r w:rsidRPr="004C5EA5">
        <w:t>.</w:t>
      </w:r>
      <w:r w:rsidR="00D25B20">
        <w:t xml:space="preserve"> </w:t>
      </w:r>
      <w:r w:rsidRPr="009B7B72">
        <w:t xml:space="preserve">A </w:t>
      </w:r>
      <w:r w:rsidR="00901D6C" w:rsidRPr="009B7B72">
        <w:t xml:space="preserve">noção </w:t>
      </w:r>
      <w:r w:rsidRPr="009B7B72">
        <w:t xml:space="preserve">que o aluno vai adquirindo das regularidades e das possibilidades de composição e decomposição dos números colabora </w:t>
      </w:r>
      <w:r w:rsidR="00D25B20">
        <w:t>na escolha de</w:t>
      </w:r>
      <w:r w:rsidRPr="009B7B72">
        <w:t xml:space="preserve"> procedimentos mais adequados para encontrar a solução de </w:t>
      </w:r>
      <w:r w:rsidR="00D25B20">
        <w:t xml:space="preserve">um </w:t>
      </w:r>
      <w:r w:rsidRPr="009B7B72">
        <w:t>problema.</w:t>
      </w:r>
    </w:p>
    <w:p w14:paraId="40AA73B5" w14:textId="786B29D2" w:rsidR="003E1722" w:rsidRPr="009B7B72" w:rsidRDefault="003E1722" w:rsidP="003E1722">
      <w:pPr>
        <w:pStyle w:val="00Textogeral"/>
      </w:pPr>
      <w:r w:rsidRPr="009B7B72">
        <w:t xml:space="preserve">A ampliação do campo numérico, </w:t>
      </w:r>
      <w:r w:rsidR="000F01DA">
        <w:t xml:space="preserve">ocorre com o reconhecimento </w:t>
      </w:r>
      <w:r w:rsidR="00971BD0">
        <w:t>e uso de</w:t>
      </w:r>
      <w:r w:rsidRPr="009B7B72">
        <w:t xml:space="preserve"> frações</w:t>
      </w:r>
      <w:r w:rsidR="00136E04">
        <w:t xml:space="preserve"> unitárias</w:t>
      </w:r>
      <w:r w:rsidR="00971BD0">
        <w:t xml:space="preserve"> mais usuais e a percepção de que as regras do sistema de numeração decimal podem ser estendidas para a representação decimal de um número racional.</w:t>
      </w:r>
    </w:p>
    <w:p w14:paraId="5068E3C1" w14:textId="298CE825" w:rsidR="003E1722" w:rsidRPr="004C5EA5" w:rsidRDefault="00971BD0" w:rsidP="00971BD0">
      <w:pPr>
        <w:pStyle w:val="00Textogeral"/>
      </w:pPr>
      <w:r>
        <w:t>Nesta etapa</w:t>
      </w:r>
      <w:r w:rsidR="003E1722" w:rsidRPr="009B7B72">
        <w:t xml:space="preserve">, espera-se que o aluno saiba usar diferentes cálculos: o mental, aproximado ou por estimativa e o convencional (algoritmo). A formação de repertório de procedimentos de cálculo </w:t>
      </w:r>
      <w:r w:rsidR="00F12B0E" w:rsidRPr="009B7B72">
        <w:t xml:space="preserve">propiciará </w:t>
      </w:r>
      <w:r w:rsidR="003E1722" w:rsidRPr="009B7B72">
        <w:t>o uso com compreensão das operações de adição, subtração, multiplicação e divisão para encontrar a solução para os diferentes tipos de problema.</w:t>
      </w:r>
      <w:r>
        <w:t xml:space="preserve"> </w:t>
      </w:r>
      <w:r w:rsidR="003E1722" w:rsidRPr="009B7B72">
        <w:t>Por essa razão, os problemas oferecidos devem contemplar os diferentes</w:t>
      </w:r>
      <w:r w:rsidR="003E1722" w:rsidRPr="004C5EA5">
        <w:t xml:space="preserve"> significados das estruturas aditivas e multiplicativas. As estratégias de cálculo para a solução precisam avançar dos procedimentos pessoais aos convencionais, na medida em que os alunos compreendem os algoritmos e as propriedades que </w:t>
      </w:r>
      <w:r>
        <w:t>o regem</w:t>
      </w:r>
      <w:r w:rsidR="003E1722" w:rsidRPr="004C5EA5">
        <w:t xml:space="preserve">. </w:t>
      </w:r>
    </w:p>
    <w:p w14:paraId="62F63D66" w14:textId="77777777" w:rsidR="003E1722" w:rsidRPr="004C5EA5" w:rsidRDefault="003E1722" w:rsidP="003E1722">
      <w:pPr>
        <w:pStyle w:val="00Textogeral"/>
        <w:rPr>
          <w:highlight w:val="yellow"/>
        </w:rPr>
      </w:pPr>
    </w:p>
    <w:p w14:paraId="1B9E6D8A" w14:textId="77777777" w:rsidR="003E1722" w:rsidRPr="004C5EA5" w:rsidRDefault="003E1722" w:rsidP="00A12FCC">
      <w:pPr>
        <w:pStyle w:val="00Peso1"/>
        <w:rPr>
          <w:caps w:val="0"/>
        </w:rPr>
      </w:pPr>
      <w:r w:rsidRPr="004C5EA5">
        <w:rPr>
          <w:caps w:val="0"/>
        </w:rPr>
        <w:t>Álgebra</w:t>
      </w:r>
    </w:p>
    <w:p w14:paraId="227BB881" w14:textId="77777777" w:rsidR="00A12FCC" w:rsidRPr="004C5EA5" w:rsidRDefault="00A12FCC" w:rsidP="003E1722">
      <w:pPr>
        <w:pStyle w:val="00Textogeral"/>
      </w:pPr>
    </w:p>
    <w:p w14:paraId="6764CE6F" w14:textId="084B66B6" w:rsidR="00CB752F" w:rsidRDefault="00A87FBE" w:rsidP="00A87FBE">
      <w:pPr>
        <w:autoSpaceDE w:val="0"/>
        <w:autoSpaceDN w:val="0"/>
        <w:adjustRightInd w:val="0"/>
        <w:spacing w:after="0"/>
        <w:ind w:firstLine="284"/>
        <w:jc w:val="both"/>
        <w:rPr>
          <w:rFonts w:ascii="Tahoma" w:eastAsiaTheme="minorEastAsia" w:hAnsi="Tahoma" w:cs="Cambria"/>
          <w:iCs/>
          <w:color w:val="000000"/>
          <w:szCs w:val="20"/>
        </w:rPr>
      </w:pPr>
      <w:r w:rsidRPr="00A87FBE">
        <w:rPr>
          <w:rFonts w:ascii="Tahoma" w:eastAsiaTheme="minorEastAsia" w:hAnsi="Tahoma" w:cs="Cambria"/>
          <w:iCs/>
          <w:color w:val="000000"/>
          <w:szCs w:val="20"/>
        </w:rPr>
        <w:t xml:space="preserve">O estudo dos objetos de conhecimento da Unidade Temática </w:t>
      </w:r>
      <w:r w:rsidRPr="00A87FBE">
        <w:rPr>
          <w:rFonts w:ascii="Tahoma" w:eastAsiaTheme="minorEastAsia" w:hAnsi="Tahoma" w:cs="Cambria"/>
          <w:i/>
          <w:iCs/>
          <w:color w:val="000000"/>
          <w:szCs w:val="20"/>
        </w:rPr>
        <w:t>Álgebra</w:t>
      </w:r>
      <w:r w:rsidRPr="00A87FBE">
        <w:rPr>
          <w:rFonts w:ascii="Tahoma" w:eastAsiaTheme="minorEastAsia" w:hAnsi="Tahoma" w:cs="Cambria"/>
          <w:iCs/>
          <w:color w:val="000000"/>
          <w:szCs w:val="20"/>
        </w:rPr>
        <w:t xml:space="preserve"> precisa favorecer o desenvolvimento d</w:t>
      </w:r>
      <w:r w:rsidR="00443F51">
        <w:rPr>
          <w:rFonts w:ascii="Tahoma" w:eastAsiaTheme="minorEastAsia" w:hAnsi="Tahoma" w:cs="Cambria"/>
          <w:iCs/>
          <w:color w:val="000000"/>
          <w:szCs w:val="20"/>
        </w:rPr>
        <w:t>o</w:t>
      </w:r>
      <w:r w:rsidRPr="00A87FBE">
        <w:rPr>
          <w:rFonts w:ascii="Tahoma" w:eastAsiaTheme="minorEastAsia" w:hAnsi="Tahoma" w:cs="Cambria"/>
          <w:iCs/>
          <w:color w:val="000000"/>
          <w:szCs w:val="20"/>
        </w:rPr>
        <w:t xml:space="preserve"> pensamento algébrico, expressado inicialmente pelas percepções das regularidades ou padrões que organizam as sequências figurais ou numéricas. Para isso, é necessário criar em sala de aula condições favoráveis para que os alunos, possam expressar-se oralmente sobre as relações gerais observadas nas sequências apresentadas. </w:t>
      </w:r>
    </w:p>
    <w:p w14:paraId="2227708A" w14:textId="25878A3C" w:rsidR="0097355A" w:rsidRDefault="00A87FBE" w:rsidP="0097355A">
      <w:pPr>
        <w:autoSpaceDE w:val="0"/>
        <w:autoSpaceDN w:val="0"/>
        <w:adjustRightInd w:val="0"/>
        <w:spacing w:after="0"/>
        <w:ind w:firstLine="284"/>
        <w:jc w:val="both"/>
        <w:rPr>
          <w:rFonts w:ascii="Tahoma" w:eastAsiaTheme="minorEastAsia" w:hAnsi="Tahoma" w:cs="Cambria"/>
          <w:iCs/>
          <w:color w:val="000000"/>
          <w:szCs w:val="20"/>
        </w:rPr>
      </w:pPr>
      <w:r w:rsidRPr="00A87FBE">
        <w:rPr>
          <w:rFonts w:ascii="Tahoma" w:eastAsiaTheme="minorEastAsia" w:hAnsi="Tahoma" w:cs="Cambria"/>
          <w:iCs/>
          <w:color w:val="000000"/>
          <w:szCs w:val="20"/>
        </w:rPr>
        <w:t>Nesta etapa do ensino, eles devem ser capazes de identificar regularidades em sequências</w:t>
      </w:r>
      <w:r>
        <w:rPr>
          <w:rFonts w:ascii="Tahoma" w:eastAsiaTheme="minorEastAsia" w:hAnsi="Tahoma" w:cs="Cambria"/>
          <w:iCs/>
          <w:color w:val="000000"/>
          <w:szCs w:val="20"/>
        </w:rPr>
        <w:t xml:space="preserve"> numéricas compostas por múltiplos de um número natural</w:t>
      </w:r>
      <w:r w:rsidRPr="00A87FBE">
        <w:rPr>
          <w:rFonts w:ascii="Tahoma" w:eastAsiaTheme="minorEastAsia" w:hAnsi="Tahoma" w:cs="Cambria"/>
          <w:iCs/>
          <w:color w:val="000000"/>
          <w:szCs w:val="20"/>
        </w:rPr>
        <w:t>.</w:t>
      </w:r>
      <w:r w:rsidR="00D52ECF">
        <w:rPr>
          <w:rFonts w:ascii="Tahoma" w:eastAsiaTheme="minorEastAsia" w:hAnsi="Tahoma" w:cs="Cambria"/>
          <w:iCs/>
          <w:color w:val="000000"/>
          <w:szCs w:val="20"/>
        </w:rPr>
        <w:t xml:space="preserve"> </w:t>
      </w:r>
      <w:r w:rsidR="00D52ECF" w:rsidRPr="00D52ECF">
        <w:rPr>
          <w:rFonts w:ascii="Tahoma" w:eastAsiaTheme="minorEastAsia" w:hAnsi="Tahoma" w:cs="Cambria"/>
          <w:iCs/>
          <w:color w:val="000000"/>
          <w:szCs w:val="20"/>
        </w:rPr>
        <w:t>Para isso, é necessário que as atividades possibilitem a eles definir as regularidades existentes entre os elementos de uma sequência, permitindo que encontrem o elemento que está faltando ou a regra de formação que viabilize completá-la.</w:t>
      </w:r>
      <w:r>
        <w:rPr>
          <w:rFonts w:ascii="Tahoma" w:eastAsiaTheme="minorEastAsia" w:hAnsi="Tahoma" w:cs="Cambria"/>
          <w:iCs/>
          <w:color w:val="000000"/>
          <w:szCs w:val="20"/>
        </w:rPr>
        <w:t xml:space="preserve"> </w:t>
      </w:r>
      <w:r w:rsidR="00D52ECF">
        <w:rPr>
          <w:rFonts w:ascii="Tahoma" w:eastAsiaTheme="minorEastAsia" w:hAnsi="Tahoma" w:cs="Cambria"/>
          <w:iCs/>
          <w:color w:val="000000"/>
          <w:szCs w:val="20"/>
        </w:rPr>
        <w:t>Os alunos devem r</w:t>
      </w:r>
      <w:r>
        <w:rPr>
          <w:rFonts w:ascii="Tahoma" w:eastAsiaTheme="minorEastAsia" w:hAnsi="Tahoma" w:cs="Cambria"/>
          <w:iCs/>
          <w:color w:val="000000"/>
          <w:szCs w:val="20"/>
        </w:rPr>
        <w:t>econhecer</w:t>
      </w:r>
      <w:r w:rsidR="00CB752F">
        <w:rPr>
          <w:rFonts w:ascii="Tahoma" w:eastAsiaTheme="minorEastAsia" w:hAnsi="Tahoma" w:cs="Cambria"/>
          <w:iCs/>
          <w:color w:val="000000"/>
          <w:szCs w:val="20"/>
        </w:rPr>
        <w:t>, por meio de investigações, as relações inversas entre as operações de adição e subtração e entre as de multiplicação e divisão, para aplic</w:t>
      </w:r>
      <w:r w:rsidR="00D52ECF">
        <w:rPr>
          <w:rFonts w:ascii="Tahoma" w:eastAsiaTheme="minorEastAsia" w:hAnsi="Tahoma" w:cs="Cambria"/>
          <w:iCs/>
          <w:color w:val="000000"/>
          <w:szCs w:val="20"/>
        </w:rPr>
        <w:t>á</w:t>
      </w:r>
      <w:r w:rsidR="00CB752F">
        <w:rPr>
          <w:rFonts w:ascii="Tahoma" w:eastAsiaTheme="minorEastAsia" w:hAnsi="Tahoma" w:cs="Cambria"/>
          <w:iCs/>
          <w:color w:val="000000"/>
          <w:szCs w:val="20"/>
        </w:rPr>
        <w:t>-las na resolução de problemas.</w:t>
      </w:r>
      <w:r w:rsidRPr="00A87FBE">
        <w:rPr>
          <w:rFonts w:ascii="Tahoma" w:eastAsiaTheme="minorEastAsia" w:hAnsi="Tahoma" w:cs="Cambria"/>
          <w:iCs/>
          <w:color w:val="000000"/>
          <w:szCs w:val="20"/>
        </w:rPr>
        <w:t xml:space="preserve"> Além disso, devem compreender </w:t>
      </w:r>
      <w:r w:rsidR="00CB752F">
        <w:rPr>
          <w:rFonts w:ascii="Tahoma" w:eastAsiaTheme="minorEastAsia" w:hAnsi="Tahoma" w:cs="Cambria"/>
          <w:iCs/>
          <w:color w:val="000000"/>
          <w:szCs w:val="20"/>
        </w:rPr>
        <w:t>algumas propriedades das igualdades</w:t>
      </w:r>
      <w:r w:rsidRPr="00A87FBE">
        <w:rPr>
          <w:rFonts w:ascii="Tahoma" w:eastAsiaTheme="minorEastAsia" w:hAnsi="Tahoma" w:cs="Cambria"/>
          <w:iCs/>
          <w:color w:val="000000"/>
          <w:szCs w:val="20"/>
        </w:rPr>
        <w:t>.</w:t>
      </w:r>
      <w:r w:rsidR="003E1722" w:rsidRPr="00D52ECF">
        <w:rPr>
          <w:rFonts w:ascii="Tahoma" w:eastAsiaTheme="minorEastAsia" w:hAnsi="Tahoma" w:cs="Cambria"/>
          <w:iCs/>
          <w:color w:val="000000"/>
          <w:szCs w:val="20"/>
        </w:rPr>
        <w:t xml:space="preserve"> </w:t>
      </w:r>
      <w:r w:rsidR="00D52ECF">
        <w:rPr>
          <w:rFonts w:ascii="Tahoma" w:eastAsiaTheme="minorEastAsia" w:hAnsi="Tahoma" w:cs="Cambria"/>
          <w:iCs/>
          <w:color w:val="000000"/>
          <w:szCs w:val="20"/>
        </w:rPr>
        <w:t>Por exemplo, que a relação de igualdade se mantém ao se adicionar um mesmo número aos seus dois membros.</w:t>
      </w:r>
    </w:p>
    <w:p w14:paraId="5BCEF537" w14:textId="5F6FDC0F" w:rsidR="00C44419" w:rsidRDefault="00C44419">
      <w:pPr>
        <w:rPr>
          <w:rFonts w:ascii="Tahoma" w:eastAsiaTheme="minorEastAsia" w:hAnsi="Tahoma" w:cs="Cambria"/>
          <w:iCs/>
          <w:color w:val="000000"/>
          <w:szCs w:val="20"/>
        </w:rPr>
      </w:pPr>
      <w:r>
        <w:rPr>
          <w:rFonts w:ascii="Tahoma" w:eastAsiaTheme="minorEastAsia" w:hAnsi="Tahoma" w:cs="Cambria"/>
          <w:iCs/>
          <w:color w:val="000000"/>
          <w:szCs w:val="20"/>
        </w:rPr>
        <w:br w:type="page"/>
      </w:r>
    </w:p>
    <w:p w14:paraId="0AF00628" w14:textId="77777777" w:rsidR="0097355A" w:rsidRPr="004C5EA5" w:rsidRDefault="0097355A" w:rsidP="0097355A">
      <w:pPr>
        <w:pStyle w:val="00Peso1"/>
        <w:rPr>
          <w:caps w:val="0"/>
        </w:rPr>
      </w:pPr>
      <w:r w:rsidRPr="004C5EA5">
        <w:rPr>
          <w:caps w:val="0"/>
        </w:rPr>
        <w:lastRenderedPageBreak/>
        <w:t xml:space="preserve">Geometria </w:t>
      </w:r>
    </w:p>
    <w:p w14:paraId="3528F1D7" w14:textId="506AC365" w:rsidR="0097355A" w:rsidRDefault="0097355A" w:rsidP="0097355A">
      <w:pPr>
        <w:pStyle w:val="00Textogeral"/>
      </w:pPr>
    </w:p>
    <w:p w14:paraId="3C8B217A" w14:textId="60C01198" w:rsidR="00732441" w:rsidRPr="004D563E" w:rsidRDefault="00732441" w:rsidP="004D563E">
      <w:pPr>
        <w:autoSpaceDE w:val="0"/>
        <w:autoSpaceDN w:val="0"/>
        <w:adjustRightInd w:val="0"/>
        <w:spacing w:after="0"/>
        <w:ind w:firstLine="284"/>
        <w:jc w:val="both"/>
        <w:rPr>
          <w:rFonts w:ascii="Tahoma" w:eastAsiaTheme="minorEastAsia" w:hAnsi="Tahoma" w:cs="Cambria"/>
          <w:iCs/>
          <w:color w:val="000000"/>
          <w:szCs w:val="20"/>
        </w:rPr>
      </w:pPr>
      <w:r w:rsidRPr="004D563E">
        <w:rPr>
          <w:rFonts w:ascii="Tahoma" w:eastAsiaTheme="minorEastAsia" w:hAnsi="Tahoma" w:cs="Cambria"/>
          <w:iCs/>
          <w:color w:val="000000"/>
          <w:szCs w:val="20"/>
        </w:rPr>
        <w:t xml:space="preserve">Para o estudo de localização e movimentação no espaço, referente </w:t>
      </w:r>
      <w:r w:rsidR="009E6ECE">
        <w:rPr>
          <w:rFonts w:ascii="Tahoma" w:eastAsiaTheme="minorEastAsia" w:hAnsi="Tahoma" w:cs="Cambria"/>
          <w:iCs/>
          <w:color w:val="000000"/>
          <w:szCs w:val="20"/>
        </w:rPr>
        <w:t>à</w:t>
      </w:r>
      <w:r w:rsidRPr="004D563E">
        <w:rPr>
          <w:rFonts w:ascii="Tahoma" w:eastAsiaTheme="minorEastAsia" w:hAnsi="Tahoma" w:cs="Cambria"/>
          <w:iCs/>
          <w:color w:val="000000"/>
          <w:szCs w:val="20"/>
        </w:rPr>
        <w:t xml:space="preserve"> Unidade Temática</w:t>
      </w:r>
      <w:r w:rsidR="004D563E" w:rsidRPr="004D563E">
        <w:rPr>
          <w:rFonts w:ascii="Tahoma" w:eastAsiaTheme="minorEastAsia" w:hAnsi="Tahoma" w:cs="Cambria"/>
          <w:iCs/>
          <w:color w:val="000000"/>
          <w:szCs w:val="20"/>
        </w:rPr>
        <w:t xml:space="preserve"> </w:t>
      </w:r>
      <w:r w:rsidRPr="004D563E">
        <w:rPr>
          <w:rFonts w:ascii="Tahoma" w:eastAsiaTheme="minorEastAsia" w:hAnsi="Tahoma" w:cs="Cambria"/>
          <w:i/>
          <w:iCs/>
          <w:color w:val="000000"/>
          <w:szCs w:val="20"/>
        </w:rPr>
        <w:t>Geometria</w:t>
      </w:r>
      <w:r w:rsidRPr="004D563E">
        <w:rPr>
          <w:rFonts w:ascii="Tahoma" w:eastAsiaTheme="minorEastAsia" w:hAnsi="Tahoma" w:cs="Cambria"/>
          <w:iCs/>
          <w:color w:val="000000"/>
          <w:szCs w:val="20"/>
        </w:rPr>
        <w:t>, é preciso que o aluno explore o espaço em que está inserido, descrevendo-o</w:t>
      </w:r>
      <w:r w:rsidR="004D563E" w:rsidRPr="004D563E">
        <w:rPr>
          <w:rFonts w:ascii="Tahoma" w:eastAsiaTheme="minorEastAsia" w:hAnsi="Tahoma" w:cs="Cambria"/>
          <w:iCs/>
          <w:color w:val="000000"/>
          <w:szCs w:val="20"/>
        </w:rPr>
        <w:t xml:space="preserve"> </w:t>
      </w:r>
      <w:r w:rsidRPr="004D563E">
        <w:rPr>
          <w:rFonts w:ascii="Tahoma" w:eastAsiaTheme="minorEastAsia" w:hAnsi="Tahoma" w:cs="Cambria"/>
          <w:iCs/>
          <w:color w:val="000000"/>
          <w:szCs w:val="20"/>
        </w:rPr>
        <w:t>oralmente</w:t>
      </w:r>
      <w:r w:rsidR="004D563E" w:rsidRPr="004D563E">
        <w:rPr>
          <w:rFonts w:ascii="Tahoma" w:eastAsiaTheme="minorEastAsia" w:hAnsi="Tahoma" w:cs="Cambria"/>
          <w:iCs/>
          <w:color w:val="000000"/>
          <w:szCs w:val="20"/>
        </w:rPr>
        <w:t xml:space="preserve"> </w:t>
      </w:r>
      <w:r w:rsidRPr="004D563E">
        <w:rPr>
          <w:rFonts w:ascii="Tahoma" w:eastAsiaTheme="minorEastAsia" w:hAnsi="Tahoma" w:cs="Cambria"/>
          <w:iCs/>
          <w:color w:val="000000"/>
          <w:szCs w:val="20"/>
        </w:rPr>
        <w:t>e representando-o por meio de esboços de trajetos ou utiliza</w:t>
      </w:r>
      <w:r w:rsidR="004D563E">
        <w:rPr>
          <w:rFonts w:ascii="Tahoma" w:eastAsiaTheme="minorEastAsia" w:hAnsi="Tahoma" w:cs="Cambria"/>
          <w:iCs/>
          <w:color w:val="000000"/>
          <w:szCs w:val="20"/>
        </w:rPr>
        <w:t>n</w:t>
      </w:r>
      <w:r w:rsidRPr="004D563E">
        <w:rPr>
          <w:rFonts w:ascii="Tahoma" w:eastAsiaTheme="minorEastAsia" w:hAnsi="Tahoma" w:cs="Cambria"/>
          <w:iCs/>
          <w:color w:val="000000"/>
          <w:szCs w:val="20"/>
        </w:rPr>
        <w:t xml:space="preserve">do croquis e maquetes, </w:t>
      </w:r>
      <w:r w:rsidR="004D563E">
        <w:rPr>
          <w:rFonts w:ascii="Tahoma" w:eastAsiaTheme="minorEastAsia" w:hAnsi="Tahoma" w:cs="Cambria"/>
          <w:iCs/>
          <w:color w:val="000000"/>
          <w:szCs w:val="20"/>
        </w:rPr>
        <w:t>empregando termos como intersecção, transversais, paralelas e perpendiculares</w:t>
      </w:r>
      <w:r w:rsidRPr="004D563E">
        <w:rPr>
          <w:rFonts w:ascii="Tahoma" w:eastAsiaTheme="minorEastAsia" w:hAnsi="Tahoma" w:cs="Cambria"/>
          <w:iCs/>
          <w:color w:val="000000"/>
          <w:szCs w:val="20"/>
        </w:rPr>
        <w:t>. A análise das representações topológicas do espaço permite ao</w:t>
      </w:r>
      <w:r w:rsidR="004D563E" w:rsidRPr="004D563E">
        <w:rPr>
          <w:rFonts w:ascii="Tahoma" w:eastAsiaTheme="minorEastAsia" w:hAnsi="Tahoma" w:cs="Cambria"/>
          <w:iCs/>
          <w:color w:val="000000"/>
          <w:szCs w:val="20"/>
        </w:rPr>
        <w:t xml:space="preserve"> </w:t>
      </w:r>
      <w:r w:rsidRPr="004D563E">
        <w:rPr>
          <w:rFonts w:ascii="Tahoma" w:eastAsiaTheme="minorEastAsia" w:hAnsi="Tahoma" w:cs="Cambria"/>
          <w:iCs/>
          <w:color w:val="000000"/>
          <w:szCs w:val="20"/>
        </w:rPr>
        <w:t>professor observar como o aluno faz a distribuição geométrica do espaço. Nessas</w:t>
      </w:r>
      <w:r w:rsidR="004D563E" w:rsidRPr="004D563E">
        <w:rPr>
          <w:rFonts w:ascii="Tahoma" w:eastAsiaTheme="minorEastAsia" w:hAnsi="Tahoma" w:cs="Cambria"/>
          <w:iCs/>
          <w:color w:val="000000"/>
          <w:szCs w:val="20"/>
        </w:rPr>
        <w:t xml:space="preserve"> </w:t>
      </w:r>
      <w:r w:rsidRPr="004D563E">
        <w:rPr>
          <w:rFonts w:ascii="Tahoma" w:eastAsiaTheme="minorEastAsia" w:hAnsi="Tahoma" w:cs="Cambria"/>
          <w:iCs/>
          <w:color w:val="000000"/>
          <w:szCs w:val="20"/>
        </w:rPr>
        <w:t>representações,</w:t>
      </w:r>
      <w:r w:rsidR="004D563E" w:rsidRPr="004D563E">
        <w:rPr>
          <w:rFonts w:ascii="Tahoma" w:eastAsiaTheme="minorEastAsia" w:hAnsi="Tahoma" w:cs="Cambria"/>
          <w:iCs/>
          <w:color w:val="000000"/>
          <w:szCs w:val="20"/>
        </w:rPr>
        <w:t xml:space="preserve"> </w:t>
      </w:r>
      <w:r w:rsidRPr="004D563E">
        <w:rPr>
          <w:rFonts w:ascii="Tahoma" w:eastAsiaTheme="minorEastAsia" w:hAnsi="Tahoma" w:cs="Cambria"/>
          <w:iCs/>
          <w:color w:val="000000"/>
          <w:szCs w:val="20"/>
        </w:rPr>
        <w:t>é preciso observar como está evidenciado o percurso proposto e como símbolos ou legendas são</w:t>
      </w:r>
      <w:r w:rsidR="004D563E" w:rsidRPr="004D563E">
        <w:rPr>
          <w:rFonts w:ascii="Tahoma" w:eastAsiaTheme="minorEastAsia" w:hAnsi="Tahoma" w:cs="Cambria"/>
          <w:iCs/>
          <w:color w:val="000000"/>
          <w:szCs w:val="20"/>
        </w:rPr>
        <w:t xml:space="preserve"> </w:t>
      </w:r>
      <w:r w:rsidRPr="004D563E">
        <w:rPr>
          <w:rFonts w:ascii="Tahoma" w:eastAsiaTheme="minorEastAsia" w:hAnsi="Tahoma" w:cs="Cambria"/>
          <w:iCs/>
          <w:color w:val="000000"/>
          <w:szCs w:val="20"/>
        </w:rPr>
        <w:t>usados para demarcar o trajeto e realçar pontos de referência.</w:t>
      </w:r>
    </w:p>
    <w:p w14:paraId="2AD6E49E" w14:textId="68B82F77" w:rsidR="00732441" w:rsidRDefault="00732441" w:rsidP="00923291">
      <w:pPr>
        <w:autoSpaceDE w:val="0"/>
        <w:autoSpaceDN w:val="0"/>
        <w:adjustRightInd w:val="0"/>
        <w:spacing w:after="0"/>
        <w:ind w:firstLine="284"/>
        <w:jc w:val="both"/>
        <w:rPr>
          <w:rFonts w:ascii="Tahoma" w:eastAsiaTheme="minorEastAsia" w:hAnsi="Tahoma" w:cs="Cambria"/>
          <w:iCs/>
          <w:color w:val="000000"/>
          <w:szCs w:val="20"/>
        </w:rPr>
      </w:pPr>
      <w:r w:rsidRPr="004D563E">
        <w:rPr>
          <w:rFonts w:ascii="Tahoma" w:eastAsiaTheme="minorEastAsia" w:hAnsi="Tahoma" w:cs="Cambria"/>
          <w:iCs/>
          <w:color w:val="000000"/>
          <w:szCs w:val="20"/>
        </w:rPr>
        <w:t>O estudo das figuras geométricas não planas permite a observação do espaço em que os</w:t>
      </w:r>
      <w:r w:rsidR="004D563E" w:rsidRPr="004D563E">
        <w:rPr>
          <w:rFonts w:ascii="Tahoma" w:eastAsiaTheme="minorEastAsia" w:hAnsi="Tahoma" w:cs="Cambria"/>
          <w:iCs/>
          <w:color w:val="000000"/>
          <w:szCs w:val="20"/>
        </w:rPr>
        <w:t xml:space="preserve"> </w:t>
      </w:r>
      <w:r w:rsidRPr="004D563E">
        <w:rPr>
          <w:rFonts w:ascii="Tahoma" w:eastAsiaTheme="minorEastAsia" w:hAnsi="Tahoma" w:cs="Cambria"/>
          <w:iCs/>
          <w:color w:val="000000"/>
          <w:szCs w:val="20"/>
        </w:rPr>
        <w:t xml:space="preserve">alunos estão inseridos. Exige contato com </w:t>
      </w:r>
      <w:r w:rsidR="00AC270F">
        <w:rPr>
          <w:rFonts w:ascii="Tahoma" w:eastAsiaTheme="minorEastAsia" w:hAnsi="Tahoma" w:cs="Cambria"/>
          <w:iCs/>
          <w:color w:val="000000"/>
          <w:szCs w:val="20"/>
        </w:rPr>
        <w:t>modelos concretos</w:t>
      </w:r>
      <w:r w:rsidRPr="004D563E">
        <w:rPr>
          <w:rFonts w:ascii="Tahoma" w:eastAsiaTheme="minorEastAsia" w:hAnsi="Tahoma" w:cs="Cambria"/>
          <w:iCs/>
          <w:color w:val="000000"/>
          <w:szCs w:val="20"/>
        </w:rPr>
        <w:t xml:space="preserve"> de figuras geométricas para aguçar a</w:t>
      </w:r>
      <w:r w:rsidR="004D563E" w:rsidRPr="004D563E">
        <w:rPr>
          <w:rFonts w:ascii="Tahoma" w:eastAsiaTheme="minorEastAsia" w:hAnsi="Tahoma" w:cs="Cambria"/>
          <w:iCs/>
          <w:color w:val="000000"/>
          <w:szCs w:val="20"/>
        </w:rPr>
        <w:t xml:space="preserve"> </w:t>
      </w:r>
      <w:r w:rsidRPr="004D563E">
        <w:rPr>
          <w:rFonts w:ascii="Tahoma" w:eastAsiaTheme="minorEastAsia" w:hAnsi="Tahoma" w:cs="Cambria"/>
          <w:iCs/>
          <w:color w:val="000000"/>
          <w:szCs w:val="20"/>
        </w:rPr>
        <w:t>percepção dos alunos, a fim de que possam perceber nas representações de figuras geométricas</w:t>
      </w:r>
      <w:r w:rsidR="004D563E" w:rsidRPr="004D563E">
        <w:rPr>
          <w:rFonts w:ascii="Tahoma" w:eastAsiaTheme="minorEastAsia" w:hAnsi="Tahoma" w:cs="Cambria"/>
          <w:iCs/>
          <w:color w:val="000000"/>
          <w:szCs w:val="20"/>
        </w:rPr>
        <w:t xml:space="preserve"> </w:t>
      </w:r>
      <w:r w:rsidRPr="004D563E">
        <w:rPr>
          <w:rFonts w:ascii="Tahoma" w:eastAsiaTheme="minorEastAsia" w:hAnsi="Tahoma" w:cs="Cambria"/>
          <w:iCs/>
          <w:color w:val="000000"/>
          <w:szCs w:val="20"/>
        </w:rPr>
        <w:t>não planas algumas características que lhes são próprias e diferenciá-las.</w:t>
      </w:r>
      <w:r w:rsidR="00923291">
        <w:rPr>
          <w:rFonts w:ascii="Tahoma" w:eastAsiaTheme="minorEastAsia" w:hAnsi="Tahoma" w:cs="Cambria"/>
          <w:iCs/>
          <w:color w:val="000000"/>
          <w:szCs w:val="20"/>
        </w:rPr>
        <w:t xml:space="preserve"> </w:t>
      </w:r>
      <w:r w:rsidRPr="004D563E">
        <w:rPr>
          <w:rFonts w:ascii="Tahoma" w:eastAsiaTheme="minorEastAsia" w:hAnsi="Tahoma" w:cs="Cambria"/>
          <w:iCs/>
          <w:color w:val="000000"/>
          <w:szCs w:val="20"/>
        </w:rPr>
        <w:t>Nesta etapa do ensino, eles devem ser capazes de</w:t>
      </w:r>
      <w:r w:rsidR="00923291">
        <w:rPr>
          <w:rFonts w:ascii="Tahoma" w:eastAsiaTheme="minorEastAsia" w:hAnsi="Tahoma" w:cs="Cambria"/>
          <w:iCs/>
          <w:color w:val="000000"/>
          <w:szCs w:val="20"/>
        </w:rPr>
        <w:t>:</w:t>
      </w:r>
      <w:r w:rsidRPr="004D563E">
        <w:rPr>
          <w:rFonts w:ascii="Tahoma" w:eastAsiaTheme="minorEastAsia" w:hAnsi="Tahoma" w:cs="Cambria"/>
          <w:iCs/>
          <w:color w:val="000000"/>
          <w:szCs w:val="20"/>
        </w:rPr>
        <w:t xml:space="preserve"> descrever características de algumas figuras</w:t>
      </w:r>
      <w:r w:rsidR="004D563E" w:rsidRPr="004D563E">
        <w:rPr>
          <w:rFonts w:ascii="Tahoma" w:eastAsiaTheme="minorEastAsia" w:hAnsi="Tahoma" w:cs="Cambria"/>
          <w:iCs/>
          <w:color w:val="000000"/>
          <w:szCs w:val="20"/>
        </w:rPr>
        <w:t xml:space="preserve"> </w:t>
      </w:r>
      <w:r w:rsidRPr="004D563E">
        <w:rPr>
          <w:rFonts w:ascii="Tahoma" w:eastAsiaTheme="minorEastAsia" w:hAnsi="Tahoma" w:cs="Cambria"/>
          <w:iCs/>
          <w:color w:val="000000"/>
          <w:szCs w:val="20"/>
        </w:rPr>
        <w:t>geométricas espaciais</w:t>
      </w:r>
      <w:r w:rsidR="00923291">
        <w:rPr>
          <w:rFonts w:ascii="Tahoma" w:eastAsiaTheme="minorEastAsia" w:hAnsi="Tahoma" w:cs="Cambria"/>
          <w:iCs/>
          <w:color w:val="000000"/>
          <w:szCs w:val="20"/>
        </w:rPr>
        <w:t xml:space="preserve"> (prismas e pirâmides)</w:t>
      </w:r>
      <w:r w:rsidRPr="004D563E">
        <w:rPr>
          <w:rFonts w:ascii="Tahoma" w:eastAsiaTheme="minorEastAsia" w:hAnsi="Tahoma" w:cs="Cambria"/>
          <w:iCs/>
          <w:color w:val="000000"/>
          <w:szCs w:val="20"/>
        </w:rPr>
        <w:t>, relacionando-as com suas planificações</w:t>
      </w:r>
      <w:r w:rsidR="00923291">
        <w:rPr>
          <w:rFonts w:ascii="Tahoma" w:eastAsiaTheme="minorEastAsia" w:hAnsi="Tahoma" w:cs="Cambria"/>
          <w:iCs/>
          <w:color w:val="000000"/>
          <w:szCs w:val="20"/>
        </w:rPr>
        <w:t>;</w:t>
      </w:r>
      <w:r w:rsidRPr="004D563E">
        <w:rPr>
          <w:rFonts w:ascii="Tahoma" w:eastAsiaTheme="minorEastAsia" w:hAnsi="Tahoma" w:cs="Cambria"/>
          <w:iCs/>
          <w:color w:val="000000"/>
          <w:szCs w:val="20"/>
        </w:rPr>
        <w:t xml:space="preserve"> </w:t>
      </w:r>
      <w:r w:rsidR="00923291">
        <w:rPr>
          <w:rFonts w:ascii="Tahoma" w:eastAsiaTheme="minorEastAsia" w:hAnsi="Tahoma" w:cs="Cambria"/>
          <w:iCs/>
          <w:color w:val="000000"/>
          <w:szCs w:val="20"/>
        </w:rPr>
        <w:t xml:space="preserve">identificar ângulos retos e não retos em figuras poligonais, com uso de dobraduras, esquadros ou </w:t>
      </w:r>
      <w:r w:rsidR="00923291" w:rsidRPr="00923291">
        <w:rPr>
          <w:rFonts w:ascii="Tahoma" w:eastAsiaTheme="minorEastAsia" w:hAnsi="Tahoma" w:cs="Cambria"/>
          <w:i/>
          <w:iCs/>
          <w:color w:val="000000"/>
          <w:szCs w:val="20"/>
        </w:rPr>
        <w:t>softwares</w:t>
      </w:r>
      <w:r w:rsidR="00923291">
        <w:rPr>
          <w:rFonts w:ascii="Tahoma" w:eastAsiaTheme="minorEastAsia" w:hAnsi="Tahoma" w:cs="Cambria"/>
          <w:iCs/>
          <w:color w:val="000000"/>
          <w:szCs w:val="20"/>
        </w:rPr>
        <w:t>; reconhecer</w:t>
      </w:r>
      <w:r w:rsidR="00972C02">
        <w:rPr>
          <w:rFonts w:ascii="Tahoma" w:eastAsiaTheme="minorEastAsia" w:hAnsi="Tahoma" w:cs="Cambria"/>
          <w:iCs/>
          <w:color w:val="000000"/>
          <w:szCs w:val="20"/>
        </w:rPr>
        <w:t xml:space="preserve"> simetria de reflexão em figuras e em pares de figuras geométricas planas e utilizá-la na construção de figuras congruentes.</w:t>
      </w:r>
    </w:p>
    <w:p w14:paraId="287BEB44" w14:textId="365BD1C3" w:rsidR="00923291" w:rsidRDefault="00923291" w:rsidP="004D563E">
      <w:pPr>
        <w:autoSpaceDE w:val="0"/>
        <w:autoSpaceDN w:val="0"/>
        <w:adjustRightInd w:val="0"/>
        <w:spacing w:after="0"/>
        <w:ind w:firstLine="284"/>
        <w:jc w:val="both"/>
        <w:rPr>
          <w:rFonts w:ascii="Tahoma" w:eastAsiaTheme="minorEastAsia" w:hAnsi="Tahoma" w:cs="Cambria"/>
          <w:iCs/>
          <w:color w:val="000000"/>
          <w:szCs w:val="20"/>
        </w:rPr>
      </w:pPr>
    </w:p>
    <w:p w14:paraId="64532455" w14:textId="77777777" w:rsidR="003E1722" w:rsidRPr="004C5EA5" w:rsidRDefault="003E1722" w:rsidP="00A12FCC">
      <w:pPr>
        <w:pStyle w:val="00Peso1"/>
        <w:rPr>
          <w:caps w:val="0"/>
        </w:rPr>
      </w:pPr>
      <w:r w:rsidRPr="004C5EA5">
        <w:rPr>
          <w:caps w:val="0"/>
        </w:rPr>
        <w:t>Grandezas e medidas</w:t>
      </w:r>
    </w:p>
    <w:p w14:paraId="71FE1D03" w14:textId="77777777" w:rsidR="00A12FCC" w:rsidRPr="004C5EA5" w:rsidRDefault="00A12FCC" w:rsidP="003E1722">
      <w:pPr>
        <w:pStyle w:val="00Textogeral"/>
      </w:pPr>
    </w:p>
    <w:p w14:paraId="1693B731" w14:textId="35FB0ACE" w:rsidR="00BB2782" w:rsidRPr="00BB2782" w:rsidRDefault="00BB2782" w:rsidP="001B2FCF">
      <w:pPr>
        <w:autoSpaceDE w:val="0"/>
        <w:autoSpaceDN w:val="0"/>
        <w:adjustRightInd w:val="0"/>
        <w:spacing w:after="0"/>
        <w:ind w:firstLine="284"/>
        <w:jc w:val="both"/>
        <w:rPr>
          <w:rFonts w:ascii="Tahoma" w:eastAsiaTheme="minorEastAsia" w:hAnsi="Tahoma" w:cs="Cambria"/>
          <w:iCs/>
          <w:color w:val="000000"/>
          <w:szCs w:val="20"/>
        </w:rPr>
      </w:pPr>
      <w:r w:rsidRPr="00BB2782">
        <w:rPr>
          <w:rFonts w:ascii="Tahoma" w:eastAsiaTheme="minorEastAsia" w:hAnsi="Tahoma" w:cs="Cambria"/>
          <w:iCs/>
          <w:color w:val="000000"/>
          <w:szCs w:val="20"/>
        </w:rPr>
        <w:t xml:space="preserve">A Unidade Temática </w:t>
      </w:r>
      <w:r w:rsidRPr="00626962">
        <w:rPr>
          <w:rFonts w:ascii="Tahoma" w:eastAsiaTheme="minorEastAsia" w:hAnsi="Tahoma" w:cs="Cambria"/>
          <w:i/>
          <w:iCs/>
          <w:color w:val="000000"/>
          <w:szCs w:val="20"/>
        </w:rPr>
        <w:t>Grandezas e medidas</w:t>
      </w:r>
      <w:r w:rsidRPr="00BB2782">
        <w:rPr>
          <w:rFonts w:ascii="Tahoma" w:eastAsiaTheme="minorEastAsia" w:hAnsi="Tahoma" w:cs="Cambria"/>
          <w:iCs/>
          <w:color w:val="000000"/>
          <w:szCs w:val="20"/>
        </w:rPr>
        <w:t>, por ser um conteúdo matemático de caráter utilitário, precisa ser explorada de forma prática, apoiada em situações do cotidiano</w:t>
      </w:r>
      <w:r w:rsidR="001B2FCF">
        <w:rPr>
          <w:rFonts w:ascii="Tahoma" w:eastAsiaTheme="minorEastAsia" w:hAnsi="Tahoma" w:cs="Cambria"/>
          <w:iCs/>
          <w:color w:val="000000"/>
          <w:szCs w:val="20"/>
        </w:rPr>
        <w:t>, como realizar medições de objetos usados no dia a dia dos alunos</w:t>
      </w:r>
      <w:r w:rsidRPr="00BB2782">
        <w:rPr>
          <w:rFonts w:ascii="Tahoma" w:eastAsiaTheme="minorEastAsia" w:hAnsi="Tahoma" w:cs="Cambria"/>
          <w:iCs/>
          <w:color w:val="000000"/>
          <w:szCs w:val="20"/>
        </w:rPr>
        <w:t>.</w:t>
      </w:r>
      <w:r w:rsidR="001B2FCF">
        <w:rPr>
          <w:rFonts w:ascii="Tahoma" w:eastAsiaTheme="minorEastAsia" w:hAnsi="Tahoma" w:cs="Cambria"/>
          <w:iCs/>
          <w:color w:val="000000"/>
          <w:szCs w:val="20"/>
        </w:rPr>
        <w:t xml:space="preserve"> Eles</w:t>
      </w:r>
      <w:r w:rsidRPr="00BB2782">
        <w:rPr>
          <w:rFonts w:ascii="Tahoma" w:eastAsiaTheme="minorEastAsia" w:hAnsi="Tahoma" w:cs="Cambria"/>
          <w:iCs/>
          <w:color w:val="000000"/>
          <w:szCs w:val="20"/>
        </w:rPr>
        <w:t xml:space="preserve"> devem perceber que as relações das pessoas com as grandezas e as medidas foram construídas e modificadas ao longo da história para atender as necessidades do cotidiano.</w:t>
      </w:r>
    </w:p>
    <w:p w14:paraId="61F0183C" w14:textId="7A21B891" w:rsidR="006F3A47" w:rsidRDefault="00BB2782" w:rsidP="00BB2782">
      <w:pPr>
        <w:autoSpaceDE w:val="0"/>
        <w:autoSpaceDN w:val="0"/>
        <w:adjustRightInd w:val="0"/>
        <w:spacing w:after="0"/>
        <w:ind w:firstLine="284"/>
        <w:jc w:val="both"/>
        <w:rPr>
          <w:rFonts w:ascii="Tahoma" w:eastAsiaTheme="minorEastAsia" w:hAnsi="Tahoma" w:cs="Cambria"/>
          <w:iCs/>
          <w:color w:val="000000"/>
          <w:szCs w:val="20"/>
        </w:rPr>
      </w:pPr>
      <w:r w:rsidRPr="00BB2782">
        <w:rPr>
          <w:rFonts w:ascii="Tahoma" w:eastAsiaTheme="minorEastAsia" w:hAnsi="Tahoma" w:cs="Cambria"/>
          <w:iCs/>
          <w:color w:val="000000"/>
          <w:szCs w:val="20"/>
        </w:rPr>
        <w:t xml:space="preserve">Nesta etapa do ensino, </w:t>
      </w:r>
      <w:r w:rsidR="006F3A47">
        <w:rPr>
          <w:rFonts w:ascii="Tahoma" w:eastAsiaTheme="minorEastAsia" w:hAnsi="Tahoma" w:cs="Cambria"/>
          <w:iCs/>
          <w:color w:val="000000"/>
          <w:szCs w:val="20"/>
        </w:rPr>
        <w:t>os estudantes</w:t>
      </w:r>
      <w:r w:rsidRPr="00BB2782">
        <w:rPr>
          <w:rFonts w:ascii="Tahoma" w:eastAsiaTheme="minorEastAsia" w:hAnsi="Tahoma" w:cs="Cambria"/>
          <w:iCs/>
          <w:color w:val="000000"/>
          <w:szCs w:val="20"/>
        </w:rPr>
        <w:t xml:space="preserve"> </w:t>
      </w:r>
      <w:r w:rsidR="001B2FCF">
        <w:rPr>
          <w:rFonts w:ascii="Tahoma" w:eastAsiaTheme="minorEastAsia" w:hAnsi="Tahoma" w:cs="Cambria"/>
          <w:iCs/>
          <w:color w:val="000000"/>
          <w:szCs w:val="20"/>
        </w:rPr>
        <w:t>devem ser capazes de</w:t>
      </w:r>
      <w:r w:rsidRPr="00BB2782">
        <w:rPr>
          <w:rFonts w:ascii="Tahoma" w:eastAsiaTheme="minorEastAsia" w:hAnsi="Tahoma" w:cs="Cambria"/>
          <w:iCs/>
          <w:color w:val="000000"/>
          <w:szCs w:val="20"/>
        </w:rPr>
        <w:t xml:space="preserve"> </w:t>
      </w:r>
      <w:r w:rsidR="001B2FCF">
        <w:rPr>
          <w:rFonts w:ascii="Tahoma" w:eastAsiaTheme="minorEastAsia" w:hAnsi="Tahoma" w:cs="Cambria"/>
          <w:iCs/>
          <w:color w:val="000000"/>
          <w:szCs w:val="20"/>
        </w:rPr>
        <w:t>medir e estimar comprimentos, massas e capacidades, além de comparar área de figuras planas desenhadas em malhas quadriculadas, reconhecendo que duas figuras com formatos diferentes podem ter a mesma área.</w:t>
      </w:r>
      <w:r w:rsidR="006F3A47">
        <w:rPr>
          <w:rFonts w:ascii="Tahoma" w:eastAsiaTheme="minorEastAsia" w:hAnsi="Tahoma" w:cs="Cambria"/>
          <w:iCs/>
          <w:color w:val="000000"/>
          <w:szCs w:val="20"/>
        </w:rPr>
        <w:t xml:space="preserve"> </w:t>
      </w:r>
      <w:r w:rsidR="006F3A47">
        <w:rPr>
          <w:rFonts w:ascii="Tahoma" w:hAnsi="Tahoma" w:cs="Tahoma"/>
        </w:rPr>
        <w:t>Eles também devem reconhecer temperatura como grandeza e o grau Celsius como unidade de medida a ela associada e determinar as temperaturas máxima e mínima diárias em locais do seu cotidiano.</w:t>
      </w:r>
    </w:p>
    <w:p w14:paraId="0A2C00BB" w14:textId="4242295E" w:rsidR="003E1722" w:rsidRPr="002176C3" w:rsidRDefault="00BB2782" w:rsidP="002176C3">
      <w:pPr>
        <w:autoSpaceDE w:val="0"/>
        <w:autoSpaceDN w:val="0"/>
        <w:adjustRightInd w:val="0"/>
        <w:spacing w:after="0"/>
        <w:ind w:firstLine="284"/>
        <w:jc w:val="both"/>
        <w:rPr>
          <w:rFonts w:ascii="Tahoma" w:eastAsiaTheme="minorEastAsia" w:hAnsi="Tahoma" w:cs="Cambria"/>
          <w:iCs/>
          <w:color w:val="000000"/>
          <w:szCs w:val="20"/>
        </w:rPr>
      </w:pPr>
      <w:r w:rsidRPr="00BB2782">
        <w:rPr>
          <w:rFonts w:ascii="Tahoma" w:eastAsiaTheme="minorEastAsia" w:hAnsi="Tahoma" w:cs="Cambria"/>
          <w:iCs/>
          <w:color w:val="000000"/>
          <w:szCs w:val="20"/>
        </w:rPr>
        <w:t>O trabalho com resolução e elaboração de problemas que envolvam valores monetários do sistema brasileiro em situações de compra</w:t>
      </w:r>
      <w:r w:rsidR="00287419">
        <w:rPr>
          <w:rFonts w:ascii="Tahoma" w:eastAsiaTheme="minorEastAsia" w:hAnsi="Tahoma" w:cs="Cambria"/>
          <w:iCs/>
          <w:color w:val="000000"/>
          <w:szCs w:val="20"/>
        </w:rPr>
        <w:t xml:space="preserve"> e</w:t>
      </w:r>
      <w:r w:rsidRPr="00BB2782">
        <w:rPr>
          <w:rFonts w:ascii="Tahoma" w:eastAsiaTheme="minorEastAsia" w:hAnsi="Tahoma" w:cs="Cambria"/>
          <w:iCs/>
          <w:color w:val="000000"/>
          <w:szCs w:val="20"/>
        </w:rPr>
        <w:t xml:space="preserve"> venda</w:t>
      </w:r>
      <w:r w:rsidR="00287419">
        <w:rPr>
          <w:rFonts w:ascii="Tahoma" w:eastAsiaTheme="minorEastAsia" w:hAnsi="Tahoma" w:cs="Cambria"/>
          <w:iCs/>
          <w:color w:val="000000"/>
          <w:szCs w:val="20"/>
        </w:rPr>
        <w:t xml:space="preserve"> e formas de pagamento, devem ser explorados enfatizando o consumo ético, consciente e responsável.</w:t>
      </w:r>
    </w:p>
    <w:p w14:paraId="5524BCC8" w14:textId="4581BE28" w:rsidR="00C44419" w:rsidRDefault="00C44419">
      <w:pPr>
        <w:rPr>
          <w:rFonts w:ascii="Tahoma" w:eastAsiaTheme="minorEastAsia" w:hAnsi="Tahoma" w:cs="Cambria"/>
          <w:iCs/>
          <w:color w:val="000000"/>
          <w:szCs w:val="20"/>
        </w:rPr>
      </w:pPr>
      <w:r>
        <w:br w:type="page"/>
      </w:r>
    </w:p>
    <w:p w14:paraId="7D6B1CFE" w14:textId="77777777" w:rsidR="003E1722" w:rsidRPr="004C5EA5" w:rsidRDefault="003E1722" w:rsidP="00A12FCC">
      <w:pPr>
        <w:pStyle w:val="00Peso1"/>
        <w:rPr>
          <w:caps w:val="0"/>
        </w:rPr>
      </w:pPr>
      <w:r w:rsidRPr="004C5EA5">
        <w:rPr>
          <w:caps w:val="0"/>
        </w:rPr>
        <w:lastRenderedPageBreak/>
        <w:t>Probabilidade e estatística</w:t>
      </w:r>
    </w:p>
    <w:p w14:paraId="06F3BF2A" w14:textId="5260CFF9" w:rsidR="00A12FCC" w:rsidRDefault="00A12FCC" w:rsidP="003E1722">
      <w:pPr>
        <w:pStyle w:val="00Textogeral"/>
      </w:pPr>
    </w:p>
    <w:p w14:paraId="013FA1C2" w14:textId="674F57E8" w:rsidR="007F6AF6" w:rsidRPr="007F6AF6" w:rsidRDefault="007F6AF6" w:rsidP="007F6AF6">
      <w:pPr>
        <w:autoSpaceDE w:val="0"/>
        <w:autoSpaceDN w:val="0"/>
        <w:adjustRightInd w:val="0"/>
        <w:spacing w:after="0"/>
        <w:ind w:firstLine="284"/>
        <w:rPr>
          <w:rFonts w:ascii="Tahoma" w:eastAsiaTheme="minorEastAsia" w:hAnsi="Tahoma" w:cs="Cambria"/>
          <w:iCs/>
          <w:color w:val="000000"/>
          <w:szCs w:val="20"/>
        </w:rPr>
      </w:pPr>
      <w:r w:rsidRPr="007F6AF6">
        <w:rPr>
          <w:rFonts w:ascii="Tahoma" w:eastAsiaTheme="minorEastAsia" w:hAnsi="Tahoma" w:cs="Cambria"/>
          <w:iCs/>
          <w:color w:val="000000"/>
          <w:szCs w:val="20"/>
        </w:rPr>
        <w:t xml:space="preserve">O estudo de </w:t>
      </w:r>
      <w:r w:rsidRPr="007F6AF6">
        <w:rPr>
          <w:rFonts w:ascii="Tahoma" w:eastAsiaTheme="minorEastAsia" w:hAnsi="Tahoma" w:cs="Cambria"/>
          <w:i/>
          <w:iCs/>
          <w:color w:val="000000"/>
          <w:szCs w:val="20"/>
        </w:rPr>
        <w:t>Probabilidade</w:t>
      </w:r>
      <w:r w:rsidRPr="007F6AF6">
        <w:rPr>
          <w:rFonts w:ascii="Tahoma" w:eastAsiaTheme="minorEastAsia" w:hAnsi="Tahoma" w:cs="Cambria"/>
          <w:iCs/>
          <w:color w:val="000000"/>
          <w:szCs w:val="20"/>
        </w:rPr>
        <w:t xml:space="preserve"> permite explorar situações do cotidiano que apresentam fenômenos</w:t>
      </w:r>
      <w:r>
        <w:rPr>
          <w:rFonts w:ascii="Tahoma" w:eastAsiaTheme="minorEastAsia" w:hAnsi="Tahoma" w:cs="Cambria"/>
          <w:iCs/>
          <w:color w:val="000000"/>
          <w:szCs w:val="20"/>
        </w:rPr>
        <w:t xml:space="preserve"> </w:t>
      </w:r>
      <w:r w:rsidRPr="007F6AF6">
        <w:rPr>
          <w:rFonts w:ascii="Tahoma" w:eastAsiaTheme="minorEastAsia" w:hAnsi="Tahoma" w:cs="Cambria"/>
          <w:iCs/>
          <w:color w:val="000000"/>
          <w:szCs w:val="20"/>
        </w:rPr>
        <w:t>aleatórios. Assim, é importante estimular discussões em sala de aula que permitam aos alunos</w:t>
      </w:r>
      <w:r>
        <w:rPr>
          <w:rFonts w:ascii="Tahoma" w:eastAsiaTheme="minorEastAsia" w:hAnsi="Tahoma" w:cs="Cambria"/>
          <w:iCs/>
          <w:color w:val="000000"/>
          <w:szCs w:val="20"/>
        </w:rPr>
        <w:t xml:space="preserve"> </w:t>
      </w:r>
      <w:r w:rsidRPr="007F6AF6">
        <w:rPr>
          <w:rFonts w:ascii="Tahoma" w:eastAsiaTheme="minorEastAsia" w:hAnsi="Tahoma" w:cs="Cambria"/>
          <w:iCs/>
          <w:color w:val="000000"/>
          <w:szCs w:val="20"/>
        </w:rPr>
        <w:t>desenvolver um pensamento probabilístico na medida em que expõem suas ideias e se tornam</w:t>
      </w:r>
      <w:r>
        <w:rPr>
          <w:rFonts w:ascii="Tahoma" w:eastAsiaTheme="minorEastAsia" w:hAnsi="Tahoma" w:cs="Cambria"/>
          <w:iCs/>
          <w:color w:val="000000"/>
          <w:szCs w:val="20"/>
        </w:rPr>
        <w:t xml:space="preserve"> </w:t>
      </w:r>
      <w:r w:rsidRPr="007F6AF6">
        <w:rPr>
          <w:rFonts w:ascii="Tahoma" w:eastAsiaTheme="minorEastAsia" w:hAnsi="Tahoma" w:cs="Cambria"/>
          <w:iCs/>
          <w:color w:val="000000"/>
          <w:szCs w:val="20"/>
        </w:rPr>
        <w:t>mais autônomos ao fazer escolhas e argumentar com coerência em defesa de suas opiniões. Uma</w:t>
      </w:r>
      <w:r>
        <w:rPr>
          <w:rFonts w:ascii="Tahoma" w:eastAsiaTheme="minorEastAsia" w:hAnsi="Tahoma" w:cs="Cambria"/>
          <w:iCs/>
          <w:color w:val="000000"/>
          <w:szCs w:val="20"/>
        </w:rPr>
        <w:t xml:space="preserve"> </w:t>
      </w:r>
      <w:r w:rsidRPr="007F6AF6">
        <w:rPr>
          <w:rFonts w:ascii="Tahoma" w:eastAsiaTheme="minorEastAsia" w:hAnsi="Tahoma" w:cs="Cambria"/>
          <w:iCs/>
          <w:color w:val="000000"/>
          <w:szCs w:val="20"/>
        </w:rPr>
        <w:t>abordagem mais exploratória e prática contribui para a compreensão de</w:t>
      </w:r>
      <w:r>
        <w:rPr>
          <w:rFonts w:ascii="Tahoma" w:eastAsiaTheme="minorEastAsia" w:hAnsi="Tahoma" w:cs="Cambria"/>
          <w:iCs/>
          <w:color w:val="000000"/>
          <w:szCs w:val="20"/>
        </w:rPr>
        <w:t xml:space="preserve"> </w:t>
      </w:r>
      <w:r w:rsidRPr="007F6AF6">
        <w:rPr>
          <w:rFonts w:ascii="Tahoma" w:eastAsiaTheme="minorEastAsia" w:hAnsi="Tahoma" w:cs="Cambria"/>
          <w:iCs/>
          <w:color w:val="000000"/>
          <w:szCs w:val="20"/>
        </w:rPr>
        <w:t>ideias matemáticas trabalhadas no decorrer da vida escolar. Nesta etapa do ensino, as</w:t>
      </w:r>
      <w:r>
        <w:rPr>
          <w:rFonts w:ascii="Tahoma" w:eastAsiaTheme="minorEastAsia" w:hAnsi="Tahoma" w:cs="Cambria"/>
          <w:iCs/>
          <w:color w:val="000000"/>
          <w:szCs w:val="20"/>
        </w:rPr>
        <w:t xml:space="preserve"> </w:t>
      </w:r>
      <w:r w:rsidRPr="007F6AF6">
        <w:rPr>
          <w:rFonts w:ascii="Tahoma" w:eastAsiaTheme="minorEastAsia" w:hAnsi="Tahoma" w:cs="Cambria"/>
          <w:iCs/>
          <w:color w:val="000000"/>
          <w:szCs w:val="20"/>
        </w:rPr>
        <w:t>situações</w:t>
      </w:r>
      <w:r w:rsidR="00D97842">
        <w:rPr>
          <w:rFonts w:ascii="Tahoma" w:eastAsiaTheme="minorEastAsia" w:hAnsi="Tahoma" w:cs="Cambria"/>
          <w:iCs/>
          <w:color w:val="000000"/>
          <w:szCs w:val="20"/>
        </w:rPr>
        <w:t>-</w:t>
      </w:r>
      <w:r w:rsidRPr="007F6AF6">
        <w:rPr>
          <w:rFonts w:ascii="Tahoma" w:eastAsiaTheme="minorEastAsia" w:hAnsi="Tahoma" w:cs="Cambria"/>
          <w:iCs/>
          <w:color w:val="000000"/>
          <w:szCs w:val="20"/>
        </w:rPr>
        <w:t>problema</w:t>
      </w:r>
      <w:r>
        <w:rPr>
          <w:rFonts w:ascii="Tahoma" w:eastAsiaTheme="minorEastAsia" w:hAnsi="Tahoma" w:cs="Cambria"/>
          <w:iCs/>
          <w:color w:val="000000"/>
          <w:szCs w:val="20"/>
        </w:rPr>
        <w:t xml:space="preserve"> </w:t>
      </w:r>
      <w:r w:rsidRPr="007F6AF6">
        <w:rPr>
          <w:rFonts w:ascii="Tahoma" w:eastAsiaTheme="minorEastAsia" w:hAnsi="Tahoma" w:cs="Cambria"/>
          <w:iCs/>
          <w:color w:val="000000"/>
          <w:szCs w:val="20"/>
        </w:rPr>
        <w:t>propostas devem estimular os estudantes</w:t>
      </w:r>
      <w:r w:rsidR="00D97842">
        <w:rPr>
          <w:rFonts w:ascii="Tahoma" w:eastAsiaTheme="minorEastAsia" w:hAnsi="Tahoma" w:cs="Cambria"/>
          <w:iCs/>
          <w:color w:val="000000"/>
          <w:szCs w:val="20"/>
        </w:rPr>
        <w:t xml:space="preserve"> a identificar,</w:t>
      </w:r>
      <w:r w:rsidRPr="007F6AF6">
        <w:rPr>
          <w:rFonts w:ascii="Tahoma" w:eastAsiaTheme="minorEastAsia" w:hAnsi="Tahoma" w:cs="Cambria"/>
          <w:iCs/>
          <w:color w:val="000000"/>
          <w:szCs w:val="20"/>
        </w:rPr>
        <w:t xml:space="preserve"> </w:t>
      </w:r>
      <w:r w:rsidR="00D97842">
        <w:rPr>
          <w:rFonts w:ascii="Tahoma" w:eastAsiaTheme="minorEastAsia" w:hAnsi="Tahoma" w:cs="Cambria"/>
          <w:iCs/>
          <w:color w:val="000000"/>
          <w:szCs w:val="20"/>
        </w:rPr>
        <w:t>entre</w:t>
      </w:r>
      <w:r>
        <w:rPr>
          <w:rFonts w:ascii="Tahoma" w:eastAsiaTheme="minorEastAsia" w:hAnsi="Tahoma" w:cs="Cambria"/>
          <w:iCs/>
          <w:color w:val="000000"/>
          <w:szCs w:val="20"/>
        </w:rPr>
        <w:t xml:space="preserve"> </w:t>
      </w:r>
      <w:r w:rsidRPr="007F6AF6">
        <w:rPr>
          <w:rFonts w:ascii="Tahoma" w:eastAsiaTheme="minorEastAsia" w:hAnsi="Tahoma" w:cs="Cambria"/>
          <w:iCs/>
          <w:color w:val="000000"/>
          <w:szCs w:val="20"/>
        </w:rPr>
        <w:t>eventos aleatórios</w:t>
      </w:r>
      <w:r w:rsidR="00D97842">
        <w:rPr>
          <w:rFonts w:ascii="Tahoma" w:eastAsiaTheme="minorEastAsia" w:hAnsi="Tahoma" w:cs="Cambria"/>
          <w:iCs/>
          <w:color w:val="000000"/>
          <w:szCs w:val="20"/>
        </w:rPr>
        <w:t xml:space="preserve"> cotidianos</w:t>
      </w:r>
      <w:r w:rsidRPr="007F6AF6">
        <w:rPr>
          <w:rFonts w:ascii="Tahoma" w:eastAsiaTheme="minorEastAsia" w:hAnsi="Tahoma" w:cs="Cambria"/>
          <w:iCs/>
          <w:color w:val="000000"/>
          <w:szCs w:val="20"/>
        </w:rPr>
        <w:t xml:space="preserve">, </w:t>
      </w:r>
      <w:r w:rsidR="00D97842">
        <w:rPr>
          <w:rFonts w:ascii="Tahoma" w:eastAsiaTheme="minorEastAsia" w:hAnsi="Tahoma" w:cs="Cambria"/>
          <w:iCs/>
          <w:color w:val="000000"/>
          <w:szCs w:val="20"/>
        </w:rPr>
        <w:t>aqueles que têm maior chance de ocorrência</w:t>
      </w:r>
      <w:r w:rsidRPr="007F6AF6">
        <w:rPr>
          <w:rFonts w:ascii="Tahoma" w:eastAsiaTheme="minorEastAsia" w:hAnsi="Tahoma" w:cs="Cambria"/>
          <w:iCs/>
          <w:color w:val="000000"/>
          <w:szCs w:val="20"/>
        </w:rPr>
        <w:t>.</w:t>
      </w:r>
    </w:p>
    <w:p w14:paraId="7BD9F1DB" w14:textId="03508C20" w:rsidR="003E1722" w:rsidRPr="00D97842" w:rsidRDefault="007F6AF6" w:rsidP="00D97842">
      <w:pPr>
        <w:autoSpaceDE w:val="0"/>
        <w:autoSpaceDN w:val="0"/>
        <w:adjustRightInd w:val="0"/>
        <w:spacing w:after="0"/>
        <w:ind w:firstLine="284"/>
        <w:rPr>
          <w:rFonts w:ascii="Tahoma" w:eastAsiaTheme="minorEastAsia" w:hAnsi="Tahoma" w:cs="Cambria"/>
          <w:iCs/>
          <w:color w:val="000000"/>
          <w:szCs w:val="20"/>
        </w:rPr>
      </w:pPr>
      <w:r w:rsidRPr="007F6AF6">
        <w:rPr>
          <w:rFonts w:ascii="Tahoma" w:eastAsiaTheme="minorEastAsia" w:hAnsi="Tahoma" w:cs="Cambria"/>
          <w:iCs/>
          <w:color w:val="000000"/>
          <w:szCs w:val="20"/>
        </w:rPr>
        <w:t xml:space="preserve">O estudo de </w:t>
      </w:r>
      <w:r w:rsidRPr="00F75CC5">
        <w:rPr>
          <w:rFonts w:ascii="Tahoma" w:eastAsiaTheme="minorEastAsia" w:hAnsi="Tahoma" w:cs="Cambria"/>
          <w:i/>
          <w:iCs/>
          <w:color w:val="000000"/>
          <w:szCs w:val="20"/>
        </w:rPr>
        <w:t>Estatística</w:t>
      </w:r>
      <w:r w:rsidRPr="007F6AF6">
        <w:rPr>
          <w:rFonts w:ascii="Tahoma" w:eastAsiaTheme="minorEastAsia" w:hAnsi="Tahoma" w:cs="Cambria"/>
          <w:iCs/>
          <w:color w:val="000000"/>
          <w:szCs w:val="20"/>
        </w:rPr>
        <w:t xml:space="preserve"> exige o envolvimento dos alunos nas diferentes etapas de pesquisa:</w:t>
      </w:r>
      <w:r>
        <w:rPr>
          <w:rFonts w:ascii="Tahoma" w:eastAsiaTheme="minorEastAsia" w:hAnsi="Tahoma" w:cs="Cambria"/>
          <w:iCs/>
          <w:color w:val="000000"/>
          <w:szCs w:val="20"/>
        </w:rPr>
        <w:t xml:space="preserve"> </w:t>
      </w:r>
      <w:r w:rsidRPr="007F6AF6">
        <w:rPr>
          <w:rFonts w:ascii="Tahoma" w:eastAsiaTheme="minorEastAsia" w:hAnsi="Tahoma" w:cs="Cambria"/>
          <w:iCs/>
          <w:color w:val="000000"/>
          <w:szCs w:val="20"/>
        </w:rPr>
        <w:t>coleta, classificação e representação de dados em tabelas e gráficos. Em outros momentos, os</w:t>
      </w:r>
      <w:r>
        <w:rPr>
          <w:rFonts w:ascii="Tahoma" w:eastAsiaTheme="minorEastAsia" w:hAnsi="Tahoma" w:cs="Cambria"/>
          <w:iCs/>
          <w:color w:val="000000"/>
          <w:szCs w:val="20"/>
        </w:rPr>
        <w:t xml:space="preserve"> </w:t>
      </w:r>
      <w:r w:rsidRPr="007F6AF6">
        <w:rPr>
          <w:rFonts w:ascii="Tahoma" w:eastAsiaTheme="minorEastAsia" w:hAnsi="Tahoma" w:cs="Cambria"/>
          <w:iCs/>
          <w:color w:val="000000"/>
          <w:szCs w:val="20"/>
        </w:rPr>
        <w:t xml:space="preserve">alunos precisam </w:t>
      </w:r>
      <w:r w:rsidR="00D97842">
        <w:rPr>
          <w:rFonts w:ascii="Tahoma" w:eastAsiaTheme="minorEastAsia" w:hAnsi="Tahoma" w:cs="Cambria"/>
          <w:iCs/>
          <w:color w:val="000000"/>
          <w:szCs w:val="20"/>
        </w:rPr>
        <w:t>analisar</w:t>
      </w:r>
      <w:r w:rsidRPr="007F6AF6">
        <w:rPr>
          <w:rFonts w:ascii="Tahoma" w:eastAsiaTheme="minorEastAsia" w:hAnsi="Tahoma" w:cs="Cambria"/>
          <w:iCs/>
          <w:color w:val="000000"/>
          <w:szCs w:val="20"/>
        </w:rPr>
        <w:t xml:space="preserve"> dados em tabelas de</w:t>
      </w:r>
      <w:r>
        <w:rPr>
          <w:rFonts w:ascii="Tahoma" w:eastAsiaTheme="minorEastAsia" w:hAnsi="Tahoma" w:cs="Cambria"/>
          <w:iCs/>
          <w:color w:val="000000"/>
          <w:szCs w:val="20"/>
        </w:rPr>
        <w:t xml:space="preserve"> </w:t>
      </w:r>
      <w:r w:rsidRPr="007F6AF6">
        <w:rPr>
          <w:rFonts w:ascii="Tahoma" w:hAnsi="Tahoma" w:cs="Cambria"/>
        </w:rPr>
        <w:t>dupla entrada</w:t>
      </w:r>
      <w:r w:rsidR="00D97842">
        <w:rPr>
          <w:rFonts w:ascii="Tahoma" w:hAnsi="Tahoma" w:cs="Cambria"/>
        </w:rPr>
        <w:t>, em</w:t>
      </w:r>
      <w:r w:rsidRPr="007F6AF6">
        <w:rPr>
          <w:rFonts w:ascii="Tahoma" w:hAnsi="Tahoma" w:cs="Cambria"/>
        </w:rPr>
        <w:t xml:space="preserve"> gráficos de barras</w:t>
      </w:r>
      <w:r w:rsidR="00D97842">
        <w:rPr>
          <w:rFonts w:ascii="Tahoma" w:hAnsi="Tahoma" w:cs="Cambria"/>
        </w:rPr>
        <w:t xml:space="preserve"> ou pictóricos, e produzir texto com a síntese de sua análise</w:t>
      </w:r>
      <w:r w:rsidRPr="007F6AF6">
        <w:rPr>
          <w:rFonts w:ascii="Tahoma" w:hAnsi="Tahoma" w:cs="Cambria"/>
        </w:rPr>
        <w:t>.</w:t>
      </w:r>
    </w:p>
    <w:p w14:paraId="732056AA" w14:textId="77777777" w:rsidR="003E1722" w:rsidRPr="004C5EA5" w:rsidRDefault="003E1722" w:rsidP="003E1722">
      <w:pPr>
        <w:pStyle w:val="00Textogeral"/>
        <w:rPr>
          <w:highlight w:val="yellow"/>
        </w:rPr>
      </w:pPr>
    </w:p>
    <w:p w14:paraId="3AA9BE8E" w14:textId="77777777" w:rsidR="003E1722" w:rsidRPr="004C5EA5" w:rsidRDefault="003E1722" w:rsidP="003E1722">
      <w:pPr>
        <w:rPr>
          <w:rFonts w:ascii="Arial" w:hAnsi="Arial" w:cs="Arial"/>
          <w:b/>
          <w:color w:val="FF0000"/>
          <w:sz w:val="24"/>
          <w:szCs w:val="24"/>
        </w:rPr>
      </w:pPr>
      <w:r w:rsidRPr="004C5EA5">
        <w:rPr>
          <w:rFonts w:ascii="Arial" w:hAnsi="Arial" w:cs="Arial"/>
          <w:b/>
          <w:color w:val="FF0000"/>
          <w:sz w:val="24"/>
          <w:szCs w:val="24"/>
        </w:rPr>
        <w:br w:type="page"/>
      </w:r>
    </w:p>
    <w:p w14:paraId="1D001EBC" w14:textId="77777777" w:rsidR="003E1722" w:rsidRPr="004C5EA5" w:rsidRDefault="003E1722" w:rsidP="00A12FCC">
      <w:pPr>
        <w:pStyle w:val="00Peso1"/>
      </w:pPr>
      <w:r w:rsidRPr="004C5EA5">
        <w:lastRenderedPageBreak/>
        <w:t>SUGESTÕES DE FONTES DE PESQUISA</w:t>
      </w:r>
    </w:p>
    <w:p w14:paraId="28A7E146" w14:textId="77777777" w:rsidR="003E1722" w:rsidRPr="004C5EA5" w:rsidRDefault="003E1722" w:rsidP="003E1722">
      <w:pPr>
        <w:pStyle w:val="Default"/>
        <w:spacing w:line="360" w:lineRule="auto"/>
        <w:rPr>
          <w:rFonts w:ascii="Arial" w:hAnsi="Arial" w:cs="Arial"/>
          <w:iCs/>
        </w:rPr>
      </w:pPr>
    </w:p>
    <w:p w14:paraId="4B79FF23" w14:textId="5113B350" w:rsidR="003E1722" w:rsidRPr="00423B94" w:rsidRDefault="003E1722" w:rsidP="00423B94">
      <w:pPr>
        <w:pStyle w:val="00textosemparagrafo"/>
        <w:spacing w:after="57"/>
        <w:rPr>
          <w:rFonts w:cs="Cambria"/>
          <w:iCs/>
          <w:szCs w:val="20"/>
          <w:lang w:eastAsia="en-US"/>
        </w:rPr>
      </w:pPr>
      <w:r w:rsidRPr="00423B94">
        <w:rPr>
          <w:rFonts w:cs="Cambria"/>
          <w:iCs/>
          <w:szCs w:val="20"/>
          <w:lang w:eastAsia="en-US"/>
        </w:rPr>
        <w:t xml:space="preserve">1. MAGINA, Sandra Tânia Maria Mendonça; PIETROPAOLO, Ruy César. Um estudo sobre os conhecimentos necessários ao professor para ensinar noções concernentes à probabilidade nos anos inicias. In: BORBA, Rute Elizabete de Sousa Rosa; MONTEIRO, Carlos Eduardo Ferreira (Organizadores). Processos de </w:t>
      </w:r>
      <w:r w:rsidR="00E14492" w:rsidRPr="00423B94">
        <w:rPr>
          <w:rFonts w:cs="Cambria"/>
          <w:iCs/>
          <w:szCs w:val="20"/>
          <w:lang w:eastAsia="en-US"/>
        </w:rPr>
        <w:t>e</w:t>
      </w:r>
      <w:r w:rsidRPr="00423B94">
        <w:rPr>
          <w:rFonts w:cs="Cambria"/>
          <w:iCs/>
          <w:szCs w:val="20"/>
          <w:lang w:eastAsia="en-US"/>
        </w:rPr>
        <w:t xml:space="preserve">nsino e </w:t>
      </w:r>
      <w:r w:rsidR="00E14492" w:rsidRPr="00423B94">
        <w:rPr>
          <w:rFonts w:cs="Cambria"/>
          <w:iCs/>
          <w:szCs w:val="20"/>
          <w:lang w:eastAsia="en-US"/>
        </w:rPr>
        <w:t>a</w:t>
      </w:r>
      <w:r w:rsidRPr="00423B94">
        <w:rPr>
          <w:rFonts w:cs="Cambria"/>
          <w:iCs/>
          <w:szCs w:val="20"/>
          <w:lang w:eastAsia="en-US"/>
        </w:rPr>
        <w:t xml:space="preserve">prendizagem de </w:t>
      </w:r>
      <w:r w:rsidR="00E14492" w:rsidRPr="00423B94">
        <w:rPr>
          <w:rFonts w:cs="Cambria"/>
          <w:iCs/>
          <w:szCs w:val="20"/>
          <w:lang w:eastAsia="en-US"/>
        </w:rPr>
        <w:t>e</w:t>
      </w:r>
      <w:r w:rsidRPr="00423B94">
        <w:rPr>
          <w:rFonts w:cs="Cambria"/>
          <w:iCs/>
          <w:szCs w:val="20"/>
          <w:lang w:eastAsia="en-US"/>
        </w:rPr>
        <w:t xml:space="preserve">ducação </w:t>
      </w:r>
      <w:r w:rsidR="00E14492" w:rsidRPr="00423B94">
        <w:rPr>
          <w:rFonts w:cs="Cambria"/>
          <w:iCs/>
          <w:szCs w:val="20"/>
          <w:lang w:eastAsia="en-US"/>
        </w:rPr>
        <w:t>m</w:t>
      </w:r>
      <w:r w:rsidRPr="00423B94">
        <w:rPr>
          <w:rFonts w:cs="Cambria"/>
          <w:iCs/>
          <w:szCs w:val="20"/>
          <w:lang w:eastAsia="en-US"/>
        </w:rPr>
        <w:t>atemática, 1. Recife: UFPE, 2013, p. 53-61.</w:t>
      </w:r>
    </w:p>
    <w:p w14:paraId="388FC2E2" w14:textId="0A0A599F" w:rsidR="003E1722" w:rsidRPr="00423B94" w:rsidRDefault="003E1722" w:rsidP="00E96480">
      <w:pPr>
        <w:pStyle w:val="00Textogeral"/>
      </w:pPr>
      <w:r w:rsidRPr="004C5EA5">
        <w:t xml:space="preserve">Nesse artigo, os autores apresentam resultados de uma pesquisa realizada em um curso de formação continuada para professores, durante o qual discutiu-se sobre os processos de ensino e aprendizagem de </w:t>
      </w:r>
      <w:r w:rsidRPr="00534DBB">
        <w:rPr>
          <w:i/>
        </w:rPr>
        <w:t>Probabilidade</w:t>
      </w:r>
      <w:r w:rsidRPr="004C5EA5">
        <w:t xml:space="preserve"> nos </w:t>
      </w:r>
      <w:r w:rsidR="00534DBB">
        <w:t>a</w:t>
      </w:r>
      <w:r w:rsidRPr="004C5EA5">
        <w:t xml:space="preserve">nos </w:t>
      </w:r>
      <w:r w:rsidR="00534DBB">
        <w:t>i</w:t>
      </w:r>
      <w:r w:rsidRPr="004C5EA5">
        <w:t>niciais do Ensino Fundamental. Nesse capítulo</w:t>
      </w:r>
      <w:r w:rsidR="007B3185" w:rsidRPr="004C5EA5">
        <w:t>,</w:t>
      </w:r>
      <w:r w:rsidRPr="004C5EA5">
        <w:t xml:space="preserve"> </w:t>
      </w:r>
      <w:proofErr w:type="spellStart"/>
      <w:r w:rsidRPr="004C5EA5">
        <w:t>Magina</w:t>
      </w:r>
      <w:proofErr w:type="spellEnd"/>
      <w:r w:rsidRPr="004C5EA5">
        <w:t xml:space="preserve"> e </w:t>
      </w:r>
      <w:proofErr w:type="spellStart"/>
      <w:r w:rsidRPr="004C5EA5">
        <w:t>Pietropaolo</w:t>
      </w:r>
      <w:proofErr w:type="spellEnd"/>
      <w:r w:rsidRPr="004C5EA5">
        <w:t xml:space="preserve"> apresentam reflexões sobre ideais subjacentes à probabilidade – porém importantes na construção do pensamento probabilísticos –,</w:t>
      </w:r>
      <w:r w:rsidR="00534DBB">
        <w:t xml:space="preserve"> </w:t>
      </w:r>
      <w:r w:rsidRPr="004C5EA5">
        <w:t xml:space="preserve">como aleatoriedade, espaço amostral e quantificação e probabilidades. </w:t>
      </w:r>
    </w:p>
    <w:p w14:paraId="7E342FC4" w14:textId="77777777" w:rsidR="003E1722" w:rsidRPr="00423B94" w:rsidRDefault="003E1722" w:rsidP="002F0ECB">
      <w:pPr>
        <w:pStyle w:val="00Textogeral"/>
        <w:ind w:firstLine="0"/>
      </w:pPr>
    </w:p>
    <w:p w14:paraId="33195FF9" w14:textId="4BCDE632" w:rsidR="003E1722" w:rsidRPr="00423B94" w:rsidRDefault="003E1722" w:rsidP="00423B94">
      <w:pPr>
        <w:pStyle w:val="00textosemparagrafo"/>
        <w:spacing w:after="57"/>
        <w:rPr>
          <w:rFonts w:cs="Cambria"/>
          <w:iCs/>
          <w:szCs w:val="20"/>
          <w:lang w:eastAsia="en-US"/>
        </w:rPr>
      </w:pPr>
      <w:r w:rsidRPr="00423B94">
        <w:rPr>
          <w:rFonts w:cs="Cambria"/>
          <w:iCs/>
          <w:szCs w:val="20"/>
          <w:lang w:eastAsia="en-US"/>
        </w:rPr>
        <w:t xml:space="preserve">2. PIRES, Célia Maria Carolino. As crianças e a produção de escritas numéricas. In: PIRES, C. M. C. Educação </w:t>
      </w:r>
      <w:r w:rsidR="007009DE" w:rsidRPr="00423B94">
        <w:rPr>
          <w:rFonts w:cs="Cambria"/>
          <w:iCs/>
          <w:szCs w:val="20"/>
          <w:lang w:eastAsia="en-US"/>
        </w:rPr>
        <w:t>m</w:t>
      </w:r>
      <w:r w:rsidRPr="00423B94">
        <w:rPr>
          <w:rFonts w:cs="Cambria"/>
          <w:iCs/>
          <w:szCs w:val="20"/>
          <w:lang w:eastAsia="en-US"/>
        </w:rPr>
        <w:t>atemática: conversa com professores dos anos iniciais</w:t>
      </w:r>
      <w:r w:rsidR="007009DE" w:rsidRPr="00423B94">
        <w:rPr>
          <w:rFonts w:cs="Cambria"/>
          <w:iCs/>
          <w:szCs w:val="20"/>
          <w:lang w:eastAsia="en-US"/>
        </w:rPr>
        <w:t>.</w:t>
      </w:r>
      <w:r w:rsidRPr="00423B94">
        <w:rPr>
          <w:rFonts w:cs="Cambria"/>
          <w:iCs/>
          <w:szCs w:val="20"/>
          <w:lang w:eastAsia="en-US"/>
        </w:rPr>
        <w:t xml:space="preserve"> São Paulo: Zé-</w:t>
      </w:r>
      <w:proofErr w:type="spellStart"/>
      <w:r w:rsidRPr="00423B94">
        <w:rPr>
          <w:rFonts w:cs="Cambria"/>
          <w:iCs/>
          <w:szCs w:val="20"/>
          <w:lang w:eastAsia="en-US"/>
        </w:rPr>
        <w:t>Zapt</w:t>
      </w:r>
      <w:proofErr w:type="spellEnd"/>
      <w:r w:rsidRPr="00423B94">
        <w:rPr>
          <w:rFonts w:cs="Cambria"/>
          <w:iCs/>
          <w:szCs w:val="20"/>
          <w:lang w:eastAsia="en-US"/>
        </w:rPr>
        <w:t>, 2012.</w:t>
      </w:r>
    </w:p>
    <w:p w14:paraId="2A37474D" w14:textId="310FD76C" w:rsidR="003E1722" w:rsidRDefault="003E1722" w:rsidP="002F0ECB">
      <w:pPr>
        <w:pStyle w:val="00Textogeral"/>
      </w:pPr>
      <w:r w:rsidRPr="004C5EA5">
        <w:t xml:space="preserve">A autora apresenta estudos sobre as hipóteses que as crianças constroem sobre as escritas numéricas, antes de conhecer as regras do sistema de numeração decimal. Os estudos </w:t>
      </w:r>
      <w:r w:rsidR="00211AD7" w:rsidRPr="004C5EA5">
        <w:t>da</w:t>
      </w:r>
      <w:r w:rsidRPr="004C5EA5">
        <w:t xml:space="preserve"> autora basearam-se em pesquisas realizadas por Fayol e Lerner. </w:t>
      </w:r>
      <w:r w:rsidR="00EE680D" w:rsidRPr="004C5EA5">
        <w:t>Ela o</w:t>
      </w:r>
      <w:r w:rsidRPr="004C5EA5">
        <w:t xml:space="preserve">bservou que as hipóteses </w:t>
      </w:r>
      <w:r w:rsidR="00EE680D" w:rsidRPr="004C5EA5">
        <w:t>levantadas pelas</w:t>
      </w:r>
      <w:r w:rsidRPr="004C5EA5">
        <w:t xml:space="preserve"> crianças podem levá-las a algumas conclusões contraditórias, especialmente quando escrevem ou leem números. Ao serem colocadas em situações que favorecem a comparação de suas escritas numéricas, as crianças estabelecem outras relações, refletem sobre as respostas possíveis e os procedimentos utilizados, validando ou não determinadas escritas. Esse processo além de permitir a descoberta das regularidades do sistema, valida respostas e procedimentos. O papel do professor é fundamental </w:t>
      </w:r>
      <w:r w:rsidR="00EE680D" w:rsidRPr="004C5EA5">
        <w:t xml:space="preserve">para possibilitar </w:t>
      </w:r>
      <w:r w:rsidRPr="004C5EA5">
        <w:t>outras descobertas, a generalização de determinados procedimentos e a elaboração de outros mais econômicos, colaborando</w:t>
      </w:r>
      <w:r w:rsidR="00EE680D" w:rsidRPr="004C5EA5">
        <w:t>, também,</w:t>
      </w:r>
      <w:r w:rsidRPr="004C5EA5">
        <w:t xml:space="preserve"> com a compreensão das regras que regulam o sistema.</w:t>
      </w:r>
    </w:p>
    <w:p w14:paraId="47C82400" w14:textId="77777777" w:rsidR="002F0ECB" w:rsidRPr="002F0ECB" w:rsidRDefault="002F0ECB" w:rsidP="002F0ECB">
      <w:pPr>
        <w:pStyle w:val="00Textogeral"/>
        <w:ind w:firstLine="0"/>
      </w:pPr>
    </w:p>
    <w:p w14:paraId="25B70FA5" w14:textId="2F88AD20" w:rsidR="003E1722" w:rsidRPr="00423B94" w:rsidRDefault="003E1722" w:rsidP="00423B94">
      <w:pPr>
        <w:pStyle w:val="00textosemparagrafo"/>
        <w:spacing w:after="57"/>
        <w:rPr>
          <w:rFonts w:cs="Cambria"/>
          <w:iCs/>
          <w:szCs w:val="20"/>
          <w:lang w:eastAsia="en-US"/>
        </w:rPr>
      </w:pPr>
      <w:r w:rsidRPr="00423B94">
        <w:rPr>
          <w:rFonts w:cs="Cambria"/>
          <w:iCs/>
          <w:szCs w:val="20"/>
          <w:lang w:eastAsia="en-US"/>
        </w:rPr>
        <w:t xml:space="preserve">3. CORDARI, Lisbeth K. A </w:t>
      </w:r>
      <w:r w:rsidR="00423B94" w:rsidRPr="00423B94">
        <w:rPr>
          <w:rFonts w:cs="Cambria"/>
          <w:iCs/>
          <w:szCs w:val="20"/>
          <w:lang w:eastAsia="en-US"/>
        </w:rPr>
        <w:t>i</w:t>
      </w:r>
      <w:r w:rsidRPr="00423B94">
        <w:rPr>
          <w:rFonts w:cs="Cambria"/>
          <w:iCs/>
          <w:szCs w:val="20"/>
          <w:lang w:eastAsia="en-US"/>
        </w:rPr>
        <w:t xml:space="preserve">mportância do </w:t>
      </w:r>
      <w:r w:rsidR="00423B94" w:rsidRPr="00423B94">
        <w:rPr>
          <w:rFonts w:cs="Cambria"/>
          <w:iCs/>
          <w:szCs w:val="20"/>
          <w:lang w:eastAsia="en-US"/>
        </w:rPr>
        <w:t>e</w:t>
      </w:r>
      <w:r w:rsidRPr="00423B94">
        <w:rPr>
          <w:rFonts w:cs="Cambria"/>
          <w:iCs/>
          <w:szCs w:val="20"/>
          <w:lang w:eastAsia="en-US"/>
        </w:rPr>
        <w:t xml:space="preserve">nsino de </w:t>
      </w:r>
      <w:r w:rsidR="00423B94" w:rsidRPr="00423B94">
        <w:rPr>
          <w:rFonts w:cs="Cambria"/>
          <w:iCs/>
          <w:szCs w:val="20"/>
          <w:lang w:eastAsia="en-US"/>
        </w:rPr>
        <w:t>e</w:t>
      </w:r>
      <w:r w:rsidRPr="00423B94">
        <w:rPr>
          <w:rFonts w:cs="Cambria"/>
          <w:iCs/>
          <w:szCs w:val="20"/>
          <w:lang w:eastAsia="en-US"/>
        </w:rPr>
        <w:t xml:space="preserve">statística na </w:t>
      </w:r>
      <w:r w:rsidR="00423B94" w:rsidRPr="00423B94">
        <w:rPr>
          <w:rFonts w:cs="Cambria"/>
          <w:iCs/>
          <w:szCs w:val="20"/>
          <w:lang w:eastAsia="en-US"/>
        </w:rPr>
        <w:t>e</w:t>
      </w:r>
      <w:r w:rsidRPr="00423B94">
        <w:rPr>
          <w:rFonts w:cs="Cambria"/>
          <w:iCs/>
          <w:szCs w:val="20"/>
          <w:lang w:eastAsia="en-US"/>
        </w:rPr>
        <w:t xml:space="preserve">ducação </w:t>
      </w:r>
      <w:r w:rsidR="00423B94" w:rsidRPr="00423B94">
        <w:rPr>
          <w:rFonts w:cs="Cambria"/>
          <w:iCs/>
          <w:szCs w:val="20"/>
          <w:lang w:eastAsia="en-US"/>
        </w:rPr>
        <w:t>b</w:t>
      </w:r>
      <w:r w:rsidRPr="00423B94">
        <w:rPr>
          <w:rFonts w:cs="Cambria"/>
          <w:iCs/>
          <w:szCs w:val="20"/>
          <w:lang w:eastAsia="en-US"/>
        </w:rPr>
        <w:t>ásica. Palestra proferida no 2</w:t>
      </w:r>
      <w:r w:rsidR="00AE2342" w:rsidRPr="00AE2342">
        <w:rPr>
          <w:rFonts w:cs="Cambria"/>
          <w:iCs/>
          <w:szCs w:val="20"/>
          <w:u w:val="single"/>
          <w:vertAlign w:val="superscript"/>
          <w:lang w:eastAsia="en-US"/>
        </w:rPr>
        <w:t>o</w:t>
      </w:r>
      <w:r w:rsidRPr="00423B94">
        <w:rPr>
          <w:rFonts w:cs="Cambria"/>
          <w:iCs/>
          <w:szCs w:val="20"/>
          <w:lang w:eastAsia="en-US"/>
        </w:rPr>
        <w:t xml:space="preserve"> Seminário IBGE. Disponível em: &lt;</w:t>
      </w:r>
      <w:hyperlink r:id="rId8" w:history="1">
        <w:r w:rsidRPr="00423B94">
          <w:rPr>
            <w:rFonts w:cs="Cambria"/>
            <w:iCs/>
            <w:szCs w:val="20"/>
            <w:lang w:eastAsia="en-US"/>
          </w:rPr>
          <w:t>http://eventos.ibge.gov.br/escolas-online/apresentacoes-online</w:t>
        </w:r>
      </w:hyperlink>
      <w:r w:rsidRPr="00423B94">
        <w:rPr>
          <w:rFonts w:cs="Cambria"/>
          <w:iCs/>
          <w:szCs w:val="20"/>
          <w:lang w:eastAsia="en-US"/>
        </w:rPr>
        <w:t>&gt;. Acesso em: 1</w:t>
      </w:r>
      <w:r w:rsidR="00423B94">
        <w:rPr>
          <w:rFonts w:cs="Cambria"/>
          <w:iCs/>
          <w:szCs w:val="20"/>
          <w:lang w:eastAsia="en-US"/>
        </w:rPr>
        <w:t>8</w:t>
      </w:r>
      <w:r w:rsidRPr="00423B94">
        <w:rPr>
          <w:rFonts w:cs="Cambria"/>
          <w:iCs/>
          <w:szCs w:val="20"/>
          <w:lang w:eastAsia="en-US"/>
        </w:rPr>
        <w:t xml:space="preserve"> jan. 2018. </w:t>
      </w:r>
    </w:p>
    <w:p w14:paraId="7ADFE908" w14:textId="169D6F2D" w:rsidR="003E1722" w:rsidRPr="004C5EA5" w:rsidRDefault="003E1722" w:rsidP="00E96480">
      <w:pPr>
        <w:pStyle w:val="00Textogeral"/>
      </w:pPr>
      <w:r w:rsidRPr="004C5EA5">
        <w:t>Nes</w:t>
      </w:r>
      <w:r w:rsidR="005677BD">
        <w:t>s</w:t>
      </w:r>
      <w:r w:rsidRPr="004C5EA5">
        <w:t xml:space="preserve">e vídeo, a professora Lisbeth destaca a importância de estudar, apresentar e discutir </w:t>
      </w:r>
      <w:r w:rsidR="00423B94" w:rsidRPr="00423B94">
        <w:t>E</w:t>
      </w:r>
      <w:r w:rsidRPr="00423B94">
        <w:t>statística</w:t>
      </w:r>
      <w:r w:rsidRPr="004C5EA5">
        <w:t xml:space="preserve"> na </w:t>
      </w:r>
      <w:r w:rsidR="00423B94">
        <w:t>E</w:t>
      </w:r>
      <w:r w:rsidRPr="004C5EA5">
        <w:t xml:space="preserve">ducação </w:t>
      </w:r>
      <w:r w:rsidR="00423B94">
        <w:t>B</w:t>
      </w:r>
      <w:r w:rsidRPr="004C5EA5">
        <w:t xml:space="preserve">ásica. Comenta sobre a presença da </w:t>
      </w:r>
      <w:r w:rsidR="00423B94" w:rsidRPr="00423B94">
        <w:t>E</w:t>
      </w:r>
      <w:r w:rsidRPr="00423B94">
        <w:t>statística</w:t>
      </w:r>
      <w:r w:rsidRPr="004C5EA5">
        <w:t xml:space="preserve"> em toda parte e como todas as áreas do conhecimento a utilizam como apresentação e interpretação de dados. Afirma que a partir do seu estudo, desde os anos iniciais, explorar a noção do acaso presente nos fenômenos do nosso cotidiano facilita a compreensão da interdisciplinaridade nos diversos projetos que ocorrem na escola. Esse contato antecipado possibilita aos alunos da </w:t>
      </w:r>
      <w:r w:rsidR="00B87F63" w:rsidRPr="005677BD">
        <w:t>E</w:t>
      </w:r>
      <w:r w:rsidRPr="005677BD">
        <w:t xml:space="preserve">ducação </w:t>
      </w:r>
      <w:r w:rsidR="00B87F63" w:rsidRPr="005677BD">
        <w:t>B</w:t>
      </w:r>
      <w:r w:rsidRPr="005677BD">
        <w:t>ásica</w:t>
      </w:r>
      <w:r w:rsidRPr="004C5EA5">
        <w:t xml:space="preserve"> tornar</w:t>
      </w:r>
      <w:r w:rsidR="00B87F63" w:rsidRPr="004C5EA5">
        <w:t>em-se</w:t>
      </w:r>
      <w:r w:rsidRPr="004C5EA5">
        <w:t xml:space="preserve"> cidadãos mais críticos, consumidores mais atuantes e conscientes diante das pesquisas e resultados apresentados. Além de contribui para ampliar a capacidade de ler e interpretar artigos da mídia e pesquisas. </w:t>
      </w:r>
    </w:p>
    <w:p w14:paraId="531957C9" w14:textId="77777777" w:rsidR="00C44419" w:rsidRDefault="00C44419" w:rsidP="002F0ECB">
      <w:pPr>
        <w:jc w:val="both"/>
        <w:rPr>
          <w:rFonts w:ascii="Tahoma" w:hAnsi="Tahoma" w:cs="Cambria"/>
          <w:iCs/>
          <w:szCs w:val="20"/>
        </w:rPr>
      </w:pPr>
    </w:p>
    <w:p w14:paraId="4436B327" w14:textId="77777777" w:rsidR="00C44419" w:rsidRDefault="00C44419">
      <w:pPr>
        <w:rPr>
          <w:rFonts w:ascii="Tahoma" w:hAnsi="Tahoma" w:cs="Cambria"/>
          <w:iCs/>
          <w:szCs w:val="20"/>
        </w:rPr>
      </w:pPr>
      <w:r>
        <w:rPr>
          <w:rFonts w:ascii="Tahoma" w:hAnsi="Tahoma" w:cs="Cambria"/>
          <w:iCs/>
          <w:szCs w:val="20"/>
        </w:rPr>
        <w:br w:type="page"/>
      </w:r>
    </w:p>
    <w:p w14:paraId="28C15163" w14:textId="5E2ECB36" w:rsidR="003E1722" w:rsidRPr="002F0ECB" w:rsidRDefault="003E1722" w:rsidP="002F0ECB">
      <w:pPr>
        <w:jc w:val="both"/>
        <w:rPr>
          <w:rFonts w:ascii="Tahoma" w:eastAsiaTheme="minorEastAsia" w:hAnsi="Tahoma" w:cs="Cambria"/>
          <w:iCs/>
          <w:color w:val="000000"/>
          <w:szCs w:val="20"/>
        </w:rPr>
      </w:pPr>
      <w:r w:rsidRPr="002F0ECB">
        <w:rPr>
          <w:rFonts w:ascii="Tahoma" w:hAnsi="Tahoma" w:cs="Cambria"/>
          <w:iCs/>
          <w:szCs w:val="20"/>
        </w:rPr>
        <w:lastRenderedPageBreak/>
        <w:t>4. LERNER, D</w:t>
      </w:r>
      <w:r w:rsidR="00201315" w:rsidRPr="002F0ECB">
        <w:rPr>
          <w:rFonts w:ascii="Tahoma" w:hAnsi="Tahoma" w:cs="Cambria"/>
          <w:iCs/>
          <w:szCs w:val="20"/>
        </w:rPr>
        <w:t>elia</w:t>
      </w:r>
      <w:r w:rsidRPr="002F0ECB">
        <w:rPr>
          <w:rFonts w:ascii="Tahoma" w:hAnsi="Tahoma" w:cs="Cambria"/>
          <w:iCs/>
          <w:szCs w:val="20"/>
        </w:rPr>
        <w:t>, SADOVSKY, P</w:t>
      </w:r>
      <w:r w:rsidR="00201315" w:rsidRPr="002F0ECB">
        <w:rPr>
          <w:rFonts w:ascii="Tahoma" w:hAnsi="Tahoma" w:cs="Cambria"/>
          <w:iCs/>
          <w:szCs w:val="20"/>
        </w:rPr>
        <w:t>atricia</w:t>
      </w:r>
      <w:r w:rsidRPr="002F0ECB">
        <w:rPr>
          <w:rFonts w:ascii="Tahoma" w:hAnsi="Tahoma" w:cs="Cambria"/>
          <w:iCs/>
          <w:szCs w:val="20"/>
        </w:rPr>
        <w:t xml:space="preserve">. </w:t>
      </w:r>
      <w:r w:rsidRPr="002F0ECB">
        <w:rPr>
          <w:rFonts w:ascii="Tahoma" w:hAnsi="Tahoma" w:cs="Cambria"/>
          <w:i/>
          <w:iCs/>
          <w:szCs w:val="20"/>
        </w:rPr>
        <w:t xml:space="preserve">O sistema de </w:t>
      </w:r>
      <w:r w:rsidR="00201315" w:rsidRPr="002F0ECB">
        <w:rPr>
          <w:rFonts w:ascii="Tahoma" w:hAnsi="Tahoma" w:cs="Cambria"/>
          <w:i/>
          <w:iCs/>
          <w:szCs w:val="20"/>
        </w:rPr>
        <w:t>n</w:t>
      </w:r>
      <w:r w:rsidRPr="002F0ECB">
        <w:rPr>
          <w:rFonts w:ascii="Tahoma" w:hAnsi="Tahoma" w:cs="Cambria"/>
          <w:i/>
          <w:iCs/>
          <w:szCs w:val="20"/>
        </w:rPr>
        <w:t>umeração</w:t>
      </w:r>
      <w:r w:rsidRPr="002F0ECB">
        <w:rPr>
          <w:rFonts w:ascii="Tahoma" w:hAnsi="Tahoma" w:cs="Cambria"/>
          <w:iCs/>
          <w:szCs w:val="20"/>
        </w:rPr>
        <w:t xml:space="preserve">: um problema didático. In: PARRA, C. SAIZ, S. Didática da Matemática: reflexões </w:t>
      </w:r>
      <w:proofErr w:type="spellStart"/>
      <w:r w:rsidRPr="002F0ECB">
        <w:rPr>
          <w:rFonts w:ascii="Tahoma" w:hAnsi="Tahoma" w:cs="Cambria"/>
          <w:iCs/>
          <w:szCs w:val="20"/>
        </w:rPr>
        <w:t>psicopedagógicas</w:t>
      </w:r>
      <w:proofErr w:type="spellEnd"/>
      <w:r w:rsidRPr="002F0ECB">
        <w:rPr>
          <w:rFonts w:ascii="Tahoma" w:hAnsi="Tahoma" w:cs="Cambria"/>
          <w:iCs/>
          <w:szCs w:val="20"/>
        </w:rPr>
        <w:t>. Porto Alegre: Artes Médicas, 1996.</w:t>
      </w:r>
    </w:p>
    <w:p w14:paraId="1B5C1CF5" w14:textId="53BEBD22" w:rsidR="003E1722" w:rsidRPr="004C5EA5" w:rsidRDefault="003E1722" w:rsidP="002F0ECB">
      <w:pPr>
        <w:pStyle w:val="00Textogeral"/>
      </w:pPr>
      <w:r w:rsidRPr="004C5EA5">
        <w:t xml:space="preserve">As autoras apresentam trabalho que desperta interesse pelo problema exposto o qual desperta reflexão e indagações. Definem que o contato das crianças com o sistema de numeração é um problema que precisa ser enfrentado e entendido pelos professores. Evidenciam como as crianças sabem muito sobre os números e estabelecem como elas se aproximam desse conhecimento e as elaborações que criam a respeito das regras que organizam o sistema de numeração decimal. Apresentam situações didáticas que propiciam aos alunos colocar em prática as conceituações elaboradas, fazer questionamentos e reformulações das ideias. Ao mesmo tempo, essas situações permitem que o professor compreenda as </w:t>
      </w:r>
      <w:proofErr w:type="spellStart"/>
      <w:r w:rsidRPr="004C5EA5">
        <w:t>conceitualizações</w:t>
      </w:r>
      <w:proofErr w:type="spellEnd"/>
      <w:r w:rsidRPr="004C5EA5">
        <w:t xml:space="preserve"> elaboradas pelos alunos e a provisoriedade desses conceitos na medida em que </w:t>
      </w:r>
      <w:r w:rsidR="000D6DF3" w:rsidRPr="004C5EA5">
        <w:t>vão compreendendo</w:t>
      </w:r>
      <w:r w:rsidRPr="004C5EA5">
        <w:t xml:space="preserve"> a notação convencional. </w:t>
      </w:r>
    </w:p>
    <w:p w14:paraId="37CF9C40" w14:textId="77777777" w:rsidR="003E1722" w:rsidRPr="002F0ECB" w:rsidRDefault="003E1722" w:rsidP="002F0ECB">
      <w:pPr>
        <w:pStyle w:val="Default"/>
        <w:spacing w:line="360" w:lineRule="auto"/>
        <w:rPr>
          <w:rFonts w:ascii="Tahoma" w:eastAsiaTheme="minorEastAsia" w:hAnsi="Tahoma" w:cs="Cambria"/>
          <w:iCs/>
          <w:sz w:val="22"/>
          <w:szCs w:val="20"/>
          <w:lang w:eastAsia="en-US"/>
        </w:rPr>
      </w:pPr>
    </w:p>
    <w:p w14:paraId="32AA1466" w14:textId="014BC3F8" w:rsidR="003E1722" w:rsidRPr="002F0ECB" w:rsidRDefault="003E1722" w:rsidP="002F0ECB">
      <w:pPr>
        <w:pStyle w:val="00textosemparagrafo"/>
        <w:spacing w:after="57"/>
        <w:rPr>
          <w:rFonts w:cs="Cambria"/>
          <w:iCs/>
          <w:szCs w:val="20"/>
          <w:lang w:eastAsia="en-US"/>
        </w:rPr>
      </w:pPr>
      <w:r w:rsidRPr="002F0ECB">
        <w:rPr>
          <w:rFonts w:cs="Cambria"/>
          <w:iCs/>
          <w:szCs w:val="20"/>
          <w:lang w:eastAsia="en-US"/>
        </w:rPr>
        <w:t>5. PIRES, C</w:t>
      </w:r>
      <w:r w:rsidR="00201315" w:rsidRPr="002F0ECB">
        <w:rPr>
          <w:rFonts w:cs="Cambria"/>
          <w:iCs/>
          <w:szCs w:val="20"/>
          <w:lang w:eastAsia="en-US"/>
        </w:rPr>
        <w:t>élia</w:t>
      </w:r>
      <w:r w:rsidRPr="002F0ECB">
        <w:rPr>
          <w:rFonts w:cs="Cambria"/>
          <w:iCs/>
          <w:szCs w:val="20"/>
          <w:lang w:eastAsia="en-US"/>
        </w:rPr>
        <w:t xml:space="preserve">; CURI, </w:t>
      </w:r>
      <w:proofErr w:type="spellStart"/>
      <w:r w:rsidRPr="002F0ECB">
        <w:rPr>
          <w:rFonts w:cs="Cambria"/>
          <w:iCs/>
          <w:szCs w:val="20"/>
          <w:lang w:eastAsia="en-US"/>
        </w:rPr>
        <w:t>Edda</w:t>
      </w:r>
      <w:proofErr w:type="spellEnd"/>
      <w:r w:rsidRPr="002F0ECB">
        <w:rPr>
          <w:rFonts w:cs="Cambria"/>
          <w:iCs/>
          <w:szCs w:val="20"/>
          <w:lang w:eastAsia="en-US"/>
        </w:rPr>
        <w:t xml:space="preserve"> e CAMPOS, Tânia. </w:t>
      </w:r>
      <w:r w:rsidRPr="00E832E0">
        <w:rPr>
          <w:rFonts w:cs="Cambria"/>
          <w:i/>
          <w:iCs/>
          <w:szCs w:val="20"/>
          <w:lang w:eastAsia="en-US"/>
        </w:rPr>
        <w:t>Espaço e forma</w:t>
      </w:r>
      <w:r w:rsidR="00E832E0">
        <w:rPr>
          <w:rFonts w:cs="Cambria"/>
          <w:iCs/>
          <w:szCs w:val="20"/>
          <w:lang w:eastAsia="en-US"/>
        </w:rPr>
        <w:t>:</w:t>
      </w:r>
      <w:r w:rsidRPr="002F0ECB">
        <w:rPr>
          <w:rFonts w:cs="Cambria"/>
          <w:iCs/>
          <w:szCs w:val="20"/>
          <w:lang w:eastAsia="en-US"/>
        </w:rPr>
        <w:t xml:space="preserve"> a construção de noções geométricas pelas crianças das quatro séries iniciais do Ensino Fundamental. São Paulo: PROEM, 2000.</w:t>
      </w:r>
    </w:p>
    <w:p w14:paraId="41DD5C08" w14:textId="6098CDE6" w:rsidR="003E1722" w:rsidRPr="004C5EA5" w:rsidRDefault="003E1722" w:rsidP="002F0ECB">
      <w:pPr>
        <w:pStyle w:val="00Textogeral"/>
      </w:pPr>
      <w:r w:rsidRPr="004C5EA5">
        <w:t xml:space="preserve">As autoras apresentam projeto de formação de professores que buscou alternativas práticas e respostas para enfrentar os desafios em ensinar </w:t>
      </w:r>
      <w:r w:rsidRPr="00E80759">
        <w:rPr>
          <w:i/>
        </w:rPr>
        <w:t>Geometria</w:t>
      </w:r>
      <w:r w:rsidRPr="004C5EA5">
        <w:t xml:space="preserve"> nos anos iniciais do Ensino Fundamental. Discutem a </w:t>
      </w:r>
      <w:r w:rsidRPr="00E80759">
        <w:rPr>
          <w:i/>
        </w:rPr>
        <w:t>Geometria</w:t>
      </w:r>
      <w:r w:rsidRPr="004C5EA5">
        <w:t xml:space="preserve"> como estudo dos objetos e espaço. O espaço percebido pela criança é construído essencialmente de maneira prática por meio dos sentidos e dos movimentos. Essa orientação espacial é desenvolvida pelas crianças a partir de suas relações com o seu próprio corpo. A ampliação de suas vivências com o meio e seus objetos permitirá que a criança adquira mais conhecimentos referentes à localização, à orientação e, consequentemente, à representação do espaço, distanciando-se, assim, do espaço físico e constituindo o pensamento geométrico. O livro apresenta uma série de atividades didáticas para serem utilizadas em sala de aula, além do conhecimento teórico justificando as etapas do estudo de deslocamento: localização, orientação e representação espacial.</w:t>
      </w:r>
    </w:p>
    <w:p w14:paraId="6420639D" w14:textId="77777777" w:rsidR="003E1722" w:rsidRPr="002F0ECB" w:rsidRDefault="003E1722" w:rsidP="002F0ECB">
      <w:pPr>
        <w:pStyle w:val="Default"/>
        <w:spacing w:line="360" w:lineRule="auto"/>
        <w:rPr>
          <w:rFonts w:ascii="Tahoma" w:eastAsiaTheme="minorEastAsia" w:hAnsi="Tahoma" w:cs="Cambria"/>
          <w:iCs/>
          <w:sz w:val="22"/>
          <w:szCs w:val="20"/>
          <w:lang w:eastAsia="en-US"/>
        </w:rPr>
      </w:pPr>
      <w:r w:rsidRPr="002F0ECB">
        <w:rPr>
          <w:rFonts w:ascii="Tahoma" w:eastAsiaTheme="minorEastAsia" w:hAnsi="Tahoma" w:cs="Cambria"/>
          <w:iCs/>
          <w:sz w:val="22"/>
          <w:szCs w:val="20"/>
          <w:lang w:eastAsia="en-US"/>
        </w:rPr>
        <w:br w:type="page"/>
      </w:r>
    </w:p>
    <w:p w14:paraId="499A6D87" w14:textId="77777777" w:rsidR="003E1722" w:rsidRPr="004C5EA5" w:rsidRDefault="003E1722" w:rsidP="00E96480">
      <w:pPr>
        <w:pStyle w:val="00Peso1"/>
      </w:pPr>
      <w:r w:rsidRPr="004C5EA5">
        <w:lastRenderedPageBreak/>
        <w:t>PROJETO INTEGRADOR</w:t>
      </w:r>
    </w:p>
    <w:p w14:paraId="0D838FFE" w14:textId="77777777" w:rsidR="00E96480" w:rsidRPr="004C5EA5" w:rsidRDefault="00E96480" w:rsidP="00E96480">
      <w:pPr>
        <w:pStyle w:val="00Textogeral"/>
      </w:pPr>
    </w:p>
    <w:p w14:paraId="4468B8AC" w14:textId="7041205D" w:rsidR="003E1722" w:rsidRPr="004C5EA5" w:rsidRDefault="003E1722" w:rsidP="00E96480">
      <w:pPr>
        <w:pStyle w:val="00Peso1"/>
        <w:rPr>
          <w:caps w:val="0"/>
        </w:rPr>
      </w:pPr>
      <w:r w:rsidRPr="004C5EA5">
        <w:rPr>
          <w:caps w:val="0"/>
        </w:rPr>
        <w:t>Planeta água</w:t>
      </w:r>
    </w:p>
    <w:p w14:paraId="43A480F3" w14:textId="77777777" w:rsidR="00E96480" w:rsidRPr="004C5EA5" w:rsidRDefault="00E96480" w:rsidP="00E96480">
      <w:pPr>
        <w:pStyle w:val="00Textogeral"/>
      </w:pPr>
    </w:p>
    <w:p w14:paraId="00817628" w14:textId="771A365D" w:rsidR="003E1722" w:rsidRPr="004C5EA5" w:rsidRDefault="003E1722" w:rsidP="00E96480">
      <w:pPr>
        <w:pStyle w:val="00PESO2"/>
      </w:pPr>
      <w:r w:rsidRPr="004C5EA5">
        <w:t>Justificativa</w:t>
      </w:r>
    </w:p>
    <w:p w14:paraId="4CFFD324" w14:textId="77777777" w:rsidR="00E96480" w:rsidRPr="004C5EA5" w:rsidRDefault="00E96480" w:rsidP="003E1722">
      <w:pPr>
        <w:pStyle w:val="00Textogeral"/>
      </w:pPr>
    </w:p>
    <w:p w14:paraId="019E7D94" w14:textId="2255B4A5" w:rsidR="003E1722" w:rsidRPr="004C5EA5" w:rsidRDefault="003E1722" w:rsidP="003E1722">
      <w:pPr>
        <w:pStyle w:val="00Textogeral"/>
      </w:pPr>
      <w:r w:rsidRPr="004C5EA5">
        <w:t>A Declaração Universal dos Direitos da Água foi elaborada com o objetivo de informar e formar as pessoas para que desenvolvam o respeito pelo bem mais precioso que temos: a água potável. Nesse documento, há uma série de medidas e sugestões para sensibilizar, conscientizar e mobilizar a população e principalmente os governantes sobre as questões latentes que envolvem a água potável.</w:t>
      </w:r>
    </w:p>
    <w:p w14:paraId="38444E37" w14:textId="77777777" w:rsidR="003E1722" w:rsidRPr="004C5EA5" w:rsidRDefault="003E1722" w:rsidP="003E1722">
      <w:pPr>
        <w:pStyle w:val="00Textogeral"/>
      </w:pPr>
      <w:r w:rsidRPr="004C5EA5">
        <w:t>No dia 22 de março de 1992, no mesmo dia em que foi divulgado a</w:t>
      </w:r>
      <w:r w:rsidRPr="004C5EA5">
        <w:rPr>
          <w:i/>
        </w:rPr>
        <w:t xml:space="preserve"> </w:t>
      </w:r>
      <w:r w:rsidRPr="00D949F4">
        <w:t>Declaração dos Direitos da Água</w:t>
      </w:r>
      <w:r w:rsidRPr="004C5EA5">
        <w:t>, também foi estabelecido o Dia Mundial da Água, com o objetivo de discutir temas e propostas para preservação e economia deste bem natural.</w:t>
      </w:r>
    </w:p>
    <w:p w14:paraId="2F7962D7" w14:textId="33B02431" w:rsidR="003E1722" w:rsidRPr="004C5EA5" w:rsidRDefault="003E1722" w:rsidP="003E1722">
      <w:pPr>
        <w:pStyle w:val="00Textogeral"/>
      </w:pPr>
      <w:r w:rsidRPr="004C5EA5">
        <w:t>Essa preocupação que a ONU teve não foi à toa, visto que no nosso planeta, apesar de dois terços serem compostos por água, apenas uma parte é considerada potável e grande parte das fontes de água vem sendo contaminada e poluída pelo uso inadequado do ser humano.</w:t>
      </w:r>
    </w:p>
    <w:p w14:paraId="5ED1AEF1" w14:textId="77777777" w:rsidR="003E1722" w:rsidRPr="004C5EA5" w:rsidRDefault="003E1722" w:rsidP="003E1722">
      <w:pPr>
        <w:pStyle w:val="00Textogeral"/>
      </w:pPr>
      <w:r w:rsidRPr="004C5EA5">
        <w:t>Por esse motivo, é fundamental trabalhar com esse tema no Ensino Fundamental. Com o intuito de conscientizar e desenvolver hábitos positivos sobre a importância da água, seu uso de forma adequada e desenvolver o sentimento de preservação é que propomos momentos de discussão e análise sobre assuntos que incentivem o respeito ao ambiente e ao ser humano por meio de atitudes simples e ativas.</w:t>
      </w:r>
    </w:p>
    <w:p w14:paraId="2D312F6A" w14:textId="77777777" w:rsidR="003E1722" w:rsidRPr="004C5EA5" w:rsidRDefault="003E1722" w:rsidP="003E1722">
      <w:pPr>
        <w:pStyle w:val="00Textogeral"/>
      </w:pPr>
      <w:r w:rsidRPr="004C5EA5">
        <w:t xml:space="preserve">Para isso, este projeto pretende possibilitar aos alunos uma visão ampla sobre esse recurso natural, de forma que possam compreender e valorizar a utilização consciente da água em diversas situações do cotidiano, propiciando atitudes de proteção e cuidados com a água e o meio ambiente. </w:t>
      </w:r>
    </w:p>
    <w:p w14:paraId="52F4C382" w14:textId="77777777" w:rsidR="003E1722" w:rsidRPr="004C5EA5" w:rsidRDefault="003E1722" w:rsidP="003E1722">
      <w:pPr>
        <w:pStyle w:val="00Textogeral"/>
      </w:pPr>
    </w:p>
    <w:p w14:paraId="12FD2F71" w14:textId="77777777" w:rsidR="003E1722" w:rsidRPr="004C5EA5" w:rsidRDefault="003E1722" w:rsidP="00E96480">
      <w:pPr>
        <w:pStyle w:val="00PESO2"/>
      </w:pPr>
      <w:r w:rsidRPr="004C5EA5">
        <w:t>Objetivos</w:t>
      </w:r>
    </w:p>
    <w:p w14:paraId="1611B408" w14:textId="42CDD985" w:rsidR="003E1722" w:rsidRPr="004C5EA5" w:rsidRDefault="003E1722" w:rsidP="00AE7E03">
      <w:pPr>
        <w:pStyle w:val="00Textogeralbullet"/>
      </w:pPr>
      <w:r w:rsidRPr="004C5EA5">
        <w:t xml:space="preserve">Identificar a presença da água na vida cotidiana e reconhecer sua importância como recurso natural indispensável à vida no planeta. </w:t>
      </w:r>
    </w:p>
    <w:p w14:paraId="4034504D" w14:textId="77777777" w:rsidR="003E1722" w:rsidRPr="004C5EA5" w:rsidRDefault="003E1722" w:rsidP="00AE7E03">
      <w:pPr>
        <w:pStyle w:val="00Textogeralbullet"/>
      </w:pPr>
      <w:r w:rsidRPr="004C5EA5">
        <w:t>Reconhecer as diferentes etapas e processos que constituem o ciclo da água na natureza.</w:t>
      </w:r>
    </w:p>
    <w:p w14:paraId="31F9790F" w14:textId="77777777" w:rsidR="003E1722" w:rsidRPr="004C5EA5" w:rsidRDefault="003E1722" w:rsidP="00AE7E03">
      <w:pPr>
        <w:pStyle w:val="00Textogeralbullet"/>
      </w:pPr>
      <w:r w:rsidRPr="004C5EA5">
        <w:t>Observar as repercussões das alterações que acontecem durante o ciclo, promovidas pelas atividades humanas.</w:t>
      </w:r>
    </w:p>
    <w:p w14:paraId="4AA5FB2E" w14:textId="3B02DAF5" w:rsidR="003E1722" w:rsidRPr="004C5EA5" w:rsidRDefault="003E1722" w:rsidP="00AE7E03">
      <w:pPr>
        <w:pStyle w:val="00Textogeralbullet"/>
      </w:pPr>
      <w:r w:rsidRPr="004C5EA5">
        <w:t>Compreender as situações de uso da água, de forma consciente</w:t>
      </w:r>
      <w:r w:rsidR="001C5273">
        <w:t>.</w:t>
      </w:r>
    </w:p>
    <w:p w14:paraId="5CA1FF88" w14:textId="77777777" w:rsidR="003E1722" w:rsidRPr="004C5EA5" w:rsidRDefault="003E1722" w:rsidP="00AE7E03">
      <w:pPr>
        <w:pStyle w:val="00Textogeralbullet"/>
      </w:pPr>
      <w:r w:rsidRPr="004C5EA5">
        <w:t>Analisar os diferentes usos da água e suas repercussões na distribuição e disponibilidade do recurso.</w:t>
      </w:r>
    </w:p>
    <w:p w14:paraId="4DD4ECDB" w14:textId="122737E7" w:rsidR="003E1722" w:rsidRPr="004C5EA5" w:rsidRDefault="003E1722" w:rsidP="00AE7E03">
      <w:pPr>
        <w:pStyle w:val="00Textogeralbullet"/>
      </w:pPr>
      <w:r w:rsidRPr="004C5EA5">
        <w:t>Estimular práticas e situações que possibilitem evitar o desperdício de água</w:t>
      </w:r>
      <w:r w:rsidR="001C5273">
        <w:t>.</w:t>
      </w:r>
    </w:p>
    <w:p w14:paraId="25AF3805" w14:textId="4989ECDD" w:rsidR="003E1722" w:rsidRPr="004C5EA5" w:rsidRDefault="003E1722" w:rsidP="00AE7E03">
      <w:pPr>
        <w:pStyle w:val="00Textogeralbullet"/>
      </w:pPr>
      <w:r w:rsidRPr="004C5EA5">
        <w:t xml:space="preserve">Apresentar a </w:t>
      </w:r>
      <w:r w:rsidRPr="0038645C">
        <w:t>Declaração dos Direitos da Água</w:t>
      </w:r>
      <w:r w:rsidRPr="004C5EA5">
        <w:t xml:space="preserve"> e refletir sobre a prática desses direitos nos dias atuais.</w:t>
      </w:r>
    </w:p>
    <w:p w14:paraId="4E04E25F" w14:textId="103DA247" w:rsidR="00E96480" w:rsidRPr="004C5EA5" w:rsidRDefault="00E96480">
      <w:pPr>
        <w:rPr>
          <w:rFonts w:ascii="Arial" w:hAnsi="Arial" w:cs="Arial"/>
          <w:bCs/>
          <w:sz w:val="24"/>
          <w:szCs w:val="24"/>
        </w:rPr>
      </w:pPr>
      <w:r w:rsidRPr="004C5EA5">
        <w:rPr>
          <w:rFonts w:ascii="Arial" w:hAnsi="Arial" w:cs="Arial"/>
          <w:bCs/>
          <w:sz w:val="24"/>
          <w:szCs w:val="24"/>
        </w:rPr>
        <w:br w:type="page"/>
      </w:r>
    </w:p>
    <w:p w14:paraId="2C6D2616" w14:textId="2C7005C7" w:rsidR="003E1722" w:rsidRPr="004C5EA5" w:rsidRDefault="003E1722" w:rsidP="00E96480">
      <w:pPr>
        <w:pStyle w:val="00PESO2"/>
      </w:pPr>
      <w:r w:rsidRPr="004C5EA5">
        <w:lastRenderedPageBreak/>
        <w:t>Componentes curriculares e habilidades envolvid</w:t>
      </w:r>
      <w:r w:rsidR="00AE57C5">
        <w:t>a</w:t>
      </w:r>
      <w:r w:rsidRPr="004C5EA5">
        <w:t>s</w:t>
      </w:r>
    </w:p>
    <w:p w14:paraId="725AF015" w14:textId="77777777" w:rsidR="003E1722" w:rsidRPr="004C5EA5" w:rsidRDefault="003E1722" w:rsidP="00815390">
      <w:pPr>
        <w:pStyle w:val="00peso3bullet"/>
      </w:pPr>
      <w:r w:rsidRPr="004C5EA5">
        <w:t xml:space="preserve">Matemática </w:t>
      </w:r>
    </w:p>
    <w:p w14:paraId="25B94A85" w14:textId="0218F921" w:rsidR="003E1722" w:rsidRPr="004C5EA5" w:rsidRDefault="003E1722" w:rsidP="003E1722">
      <w:pPr>
        <w:pStyle w:val="00Textogeral"/>
        <w:rPr>
          <w:b/>
        </w:rPr>
      </w:pPr>
      <w:r w:rsidRPr="004C5EA5">
        <w:t>(EF04MA01) Ler, escrever e ordenar números naturais até a ordem de dezenas de milhar.</w:t>
      </w:r>
    </w:p>
    <w:p w14:paraId="506C9194" w14:textId="174FE91C" w:rsidR="003E1722" w:rsidRPr="004C5EA5" w:rsidRDefault="003E1722" w:rsidP="00AE57C5">
      <w:pPr>
        <w:pStyle w:val="00Textogeral"/>
        <w:ind w:left="283" w:firstLine="0"/>
        <w:rPr>
          <w:b/>
        </w:rPr>
      </w:pPr>
      <w:r w:rsidRPr="004C5EA5">
        <w:t>(EF04MA03) Resolver e elaborar problemas com números naturais envolvendo adição e subtração, utilizando estratégias diversas, como cálculo por estimativa, cálculo mental e algoritmos.</w:t>
      </w:r>
    </w:p>
    <w:p w14:paraId="7019BC9F" w14:textId="77777777" w:rsidR="003E1722" w:rsidRPr="004C5EA5" w:rsidRDefault="003E1722" w:rsidP="00AE57C5">
      <w:pPr>
        <w:pStyle w:val="00Textogeral"/>
        <w:ind w:left="283" w:firstLine="0"/>
        <w:rPr>
          <w:b/>
        </w:rPr>
      </w:pPr>
      <w:r w:rsidRPr="004C5EA5">
        <w:t>(EF04MA20) Medir e estimar comprimentos (incluindo perímetros), massas e capacidades, utilizando unidades de medidas padronizadas mais usuais, valorizando e respeitando a cultura local.</w:t>
      </w:r>
    </w:p>
    <w:p w14:paraId="26660225" w14:textId="5273EA96" w:rsidR="003E1722" w:rsidRPr="004C5EA5" w:rsidRDefault="003E1722" w:rsidP="00AE57C5">
      <w:pPr>
        <w:pStyle w:val="00Textogeral"/>
        <w:ind w:left="283" w:firstLine="0"/>
      </w:pPr>
      <w:r w:rsidRPr="004C5EA5">
        <w:t xml:space="preserve">(EF04MA28) Realizar pesquisa envolvendo variáveis categóricas e numéricas e organizar dados coletados por meio de tabelas e gráficos de colunas simples ou agrupadas, com e sem uso de tecnologias digitais. </w:t>
      </w:r>
    </w:p>
    <w:p w14:paraId="326D0BF3" w14:textId="77777777" w:rsidR="003E1722" w:rsidRPr="004C5EA5" w:rsidRDefault="003E1722" w:rsidP="00815390">
      <w:pPr>
        <w:pStyle w:val="00peso3bullet"/>
      </w:pPr>
      <w:r w:rsidRPr="004C5EA5">
        <w:t>Ciências</w:t>
      </w:r>
    </w:p>
    <w:p w14:paraId="1C704032" w14:textId="7AC91900" w:rsidR="003E1722" w:rsidRPr="004C5EA5" w:rsidRDefault="003E1722" w:rsidP="00AE57C5">
      <w:pPr>
        <w:pStyle w:val="00Textogeral"/>
        <w:ind w:left="283" w:firstLine="0"/>
        <w:rPr>
          <w:b/>
        </w:rPr>
      </w:pPr>
      <w:r w:rsidRPr="004C5EA5">
        <w:t>(EF04CI03) Concluir que algumas mudanças causadas por aquecimento ou resfriamento são reversíveis (como as mudanças de estado físico da água) e outras não (como o cozimento do ovo, a queima do papel etc.).</w:t>
      </w:r>
    </w:p>
    <w:p w14:paraId="195B8C9E" w14:textId="26560E2F" w:rsidR="003E1722" w:rsidRPr="004C5EA5" w:rsidRDefault="003E1722" w:rsidP="00AE57C5">
      <w:pPr>
        <w:pStyle w:val="00Textogeral"/>
        <w:ind w:left="283" w:firstLine="0"/>
      </w:pPr>
      <w:r w:rsidRPr="004C5EA5">
        <w:t>(EF04CI05) Descrever e destacar semelhanças e diferenças entre o ciclo da matéria e o fluxo de energia entre os componentes vivos e não vivos de um ecossistema.</w:t>
      </w:r>
    </w:p>
    <w:p w14:paraId="682E43B1" w14:textId="67B81A57" w:rsidR="003E1722" w:rsidRPr="0022477D" w:rsidRDefault="003E1722" w:rsidP="00815390">
      <w:pPr>
        <w:pStyle w:val="00peso3bullet"/>
      </w:pPr>
      <w:r w:rsidRPr="0022477D">
        <w:t>Língua Portuguesa</w:t>
      </w:r>
    </w:p>
    <w:p w14:paraId="51E7C347" w14:textId="43FD17ED" w:rsidR="003E1722" w:rsidRPr="0022477D" w:rsidRDefault="003E1722" w:rsidP="0022477D">
      <w:pPr>
        <w:pStyle w:val="00Textogeral"/>
        <w:ind w:left="283" w:firstLine="0"/>
        <w:rPr>
          <w:b/>
          <w:color w:val="auto"/>
        </w:rPr>
      </w:pPr>
      <w:r w:rsidRPr="0022477D">
        <w:rPr>
          <w:color w:val="auto"/>
        </w:rPr>
        <w:t>(EF04LP09) Buscar e selecionar informações sobre temas de interesse pessoal ou escolar em textos que circulam em meios digitais ou impressos.</w:t>
      </w:r>
    </w:p>
    <w:p w14:paraId="433B5CCD" w14:textId="1582FBBA" w:rsidR="003E1722" w:rsidRPr="0022477D" w:rsidRDefault="003E1722" w:rsidP="0022477D">
      <w:pPr>
        <w:pStyle w:val="00Textogeral"/>
        <w:ind w:left="283" w:firstLine="0"/>
        <w:rPr>
          <w:color w:val="auto"/>
        </w:rPr>
      </w:pPr>
      <w:r w:rsidRPr="0022477D">
        <w:rPr>
          <w:color w:val="auto"/>
        </w:rPr>
        <w:t>(EF04LP19) Produzir textos sobre temas de interesse, com base em resultados de observações e pesquisas em fontes de informações impressas ou eletrônicas, incluindo, quando pertinente, imagens e gráficos ou tabelas simples, considerando a situação comunicativa e o tema/assunto do texto.</w:t>
      </w:r>
    </w:p>
    <w:p w14:paraId="067585F1" w14:textId="7D7DBA12" w:rsidR="00401481" w:rsidRPr="004C5EA5" w:rsidRDefault="003E1722" w:rsidP="00815390">
      <w:pPr>
        <w:pStyle w:val="00peso3bullet"/>
      </w:pPr>
      <w:r w:rsidRPr="004C5EA5">
        <w:t xml:space="preserve">Geografia </w:t>
      </w:r>
    </w:p>
    <w:p w14:paraId="2FBEB027" w14:textId="298E3C97" w:rsidR="003E1722" w:rsidRPr="0022477D" w:rsidRDefault="003E1722" w:rsidP="00F01768">
      <w:pPr>
        <w:pStyle w:val="00Textogeral"/>
        <w:ind w:left="283" w:firstLine="0"/>
        <w:rPr>
          <w:color w:val="auto"/>
        </w:rPr>
      </w:pPr>
      <w:r w:rsidRPr="004C5EA5">
        <w:t xml:space="preserve">(EF04GE11) Identificar as características das paisagens naturais e antrópicas (relevo, cobertura vegetal, rios etc.) no ambiente em que vive, bem como a ação humana na preservação ou </w:t>
      </w:r>
      <w:r w:rsidRPr="0022477D">
        <w:rPr>
          <w:color w:val="auto"/>
        </w:rPr>
        <w:t>degradação dessas áreas.</w:t>
      </w:r>
    </w:p>
    <w:p w14:paraId="417898DE" w14:textId="77777777" w:rsidR="003E1722" w:rsidRPr="0022477D" w:rsidRDefault="003E1722" w:rsidP="00815390">
      <w:pPr>
        <w:pStyle w:val="00peso3bullet"/>
      </w:pPr>
      <w:r w:rsidRPr="0022477D">
        <w:t>Arte</w:t>
      </w:r>
    </w:p>
    <w:p w14:paraId="4A8D482D" w14:textId="7178B8BD" w:rsidR="00401481" w:rsidRPr="0022477D" w:rsidRDefault="003E1722" w:rsidP="00F01768">
      <w:pPr>
        <w:pStyle w:val="00Textogeral"/>
        <w:ind w:left="283" w:firstLine="0"/>
        <w:rPr>
          <w:color w:val="auto"/>
        </w:rPr>
      </w:pPr>
      <w:r w:rsidRPr="0022477D">
        <w:rPr>
          <w:color w:val="auto"/>
        </w:rPr>
        <w:t>(EF15AR13) Identificar e apreciar diversas formas e gêneros de expressão musical, tanto tradicionais quanto contemporâneos, reconhecendo e analisando os usos e as funções da música em diversos contextos de circulação, em especial, aqueles da vida cotidiana.</w:t>
      </w:r>
    </w:p>
    <w:p w14:paraId="3F542039" w14:textId="77777777" w:rsidR="00401481" w:rsidRPr="0022477D" w:rsidRDefault="00401481">
      <w:pPr>
        <w:rPr>
          <w:rFonts w:ascii="Arial" w:hAnsi="Arial" w:cs="Arial"/>
          <w:bCs/>
          <w:sz w:val="24"/>
          <w:szCs w:val="24"/>
        </w:rPr>
      </w:pPr>
      <w:r w:rsidRPr="0022477D">
        <w:rPr>
          <w:rFonts w:ascii="Arial" w:hAnsi="Arial" w:cs="Arial"/>
          <w:bCs/>
          <w:sz w:val="24"/>
          <w:szCs w:val="24"/>
        </w:rPr>
        <w:br w:type="page"/>
      </w:r>
    </w:p>
    <w:p w14:paraId="6961BCE6" w14:textId="77777777" w:rsidR="003E1722" w:rsidRPr="004C5EA5" w:rsidRDefault="003E1722" w:rsidP="00401481">
      <w:pPr>
        <w:pStyle w:val="00PESO2"/>
      </w:pPr>
      <w:r w:rsidRPr="004C5EA5">
        <w:lastRenderedPageBreak/>
        <w:t>Competências gerais</w:t>
      </w:r>
    </w:p>
    <w:p w14:paraId="6598BD50" w14:textId="3FC65D39" w:rsidR="003E1722" w:rsidRPr="004C5EA5" w:rsidRDefault="003E1722" w:rsidP="00033A6F">
      <w:pPr>
        <w:pStyle w:val="00Textogeral"/>
        <w:ind w:firstLine="0"/>
        <w:rPr>
          <w:iCs w:val="0"/>
        </w:rPr>
      </w:pPr>
      <w:r w:rsidRPr="00033A6F">
        <w:rPr>
          <w:iCs w:val="0"/>
        </w:rPr>
        <w:t>1</w:t>
      </w:r>
      <w:r w:rsidRPr="004C5EA5">
        <w:rPr>
          <w:iCs w:val="0"/>
        </w:rPr>
        <w:t>. Valorizar e utilizar os conhecimentos historicamente construídos sobre o mundo físico, social e cultural para entender e explicar a realidade (fatos, informações, fenômenos e processos linguísticos, culturais, sociais, econômicos, científicos, tecnológicos e naturais), colaborando para a construção de uma sociedade solidária.</w:t>
      </w:r>
    </w:p>
    <w:p w14:paraId="2FA38646" w14:textId="77777777" w:rsidR="003E1722" w:rsidRPr="004C5EA5" w:rsidRDefault="003E1722" w:rsidP="00033A6F">
      <w:pPr>
        <w:pStyle w:val="00Textogeral"/>
        <w:ind w:firstLine="0"/>
        <w:rPr>
          <w:iCs w:val="0"/>
        </w:rPr>
      </w:pPr>
      <w:r w:rsidRPr="00033A6F">
        <w:rPr>
          <w:iCs w:val="0"/>
        </w:rPr>
        <w:t>4</w:t>
      </w:r>
      <w:r w:rsidRPr="004C5EA5">
        <w:rPr>
          <w:iCs w:val="0"/>
        </w:rPr>
        <w:t>. Utilizar conhecimentos das linguagens verbal (oral e escrita) e/ou verbo-visual (como Libras), corporal, multimodal, artística, matemática, científica, tecnológica e digital para expressar-se e partilhar informações, experiências, ideias e sentimentos em diferentes contextos e, com eles, produzir sentidos que levem ao entendimento mútuo.</w:t>
      </w:r>
    </w:p>
    <w:p w14:paraId="2F62E799" w14:textId="77777777" w:rsidR="003E1722" w:rsidRPr="004C5EA5" w:rsidRDefault="003E1722" w:rsidP="00033A6F">
      <w:pPr>
        <w:pStyle w:val="00Textogeral"/>
        <w:ind w:firstLine="0"/>
        <w:rPr>
          <w:iCs w:val="0"/>
        </w:rPr>
      </w:pPr>
      <w:r w:rsidRPr="00033A6F">
        <w:rPr>
          <w:iCs w:val="0"/>
        </w:rPr>
        <w:t>5</w:t>
      </w:r>
      <w:r w:rsidRPr="004C5EA5">
        <w:rPr>
          <w:iCs w:val="0"/>
        </w:rPr>
        <w:t>. Utilizar tecnologias digitais de comunicação e informação de forma crítica, significativa, reflexiva e ética nas diversas práticas do cotidiano (incluindo as escolares) ao se comunicar, acessar e disseminar informações, produzir conhecimentos e resolver problemas.</w:t>
      </w:r>
    </w:p>
    <w:p w14:paraId="005BACF5" w14:textId="77777777" w:rsidR="003E1722" w:rsidRPr="004C5EA5" w:rsidRDefault="003E1722" w:rsidP="00033A6F">
      <w:pPr>
        <w:pStyle w:val="00Textogeral"/>
        <w:ind w:firstLine="0"/>
        <w:rPr>
          <w:iCs w:val="0"/>
        </w:rPr>
      </w:pPr>
      <w:r w:rsidRPr="00033A6F">
        <w:rPr>
          <w:iCs w:val="0"/>
        </w:rPr>
        <w:t>7</w:t>
      </w:r>
      <w:r w:rsidRPr="004C5EA5">
        <w:rPr>
          <w:iCs w:val="0"/>
        </w:rPr>
        <w:t>. Argumentar com base em fatos, dados e informações confiáveis, para formular, negociar e defender ideias, pontos de vista e decisões comuns que respeitem e promovam os direitos humanos e a consciência socioambiental em âmbito local, regional e global, com posicionamento ético em relação ao cuidado de si mesmo, dos outros e do planeta.</w:t>
      </w:r>
    </w:p>
    <w:p w14:paraId="5806D459" w14:textId="77777777" w:rsidR="003E1722" w:rsidRPr="004C5EA5" w:rsidRDefault="003E1722" w:rsidP="00033A6F">
      <w:pPr>
        <w:pStyle w:val="00Textogeral"/>
        <w:ind w:firstLine="0"/>
        <w:rPr>
          <w:iCs w:val="0"/>
        </w:rPr>
      </w:pPr>
      <w:r w:rsidRPr="00033A6F">
        <w:rPr>
          <w:iCs w:val="0"/>
        </w:rPr>
        <w:t>10</w:t>
      </w:r>
      <w:r w:rsidRPr="004C5EA5">
        <w:rPr>
          <w:iCs w:val="0"/>
        </w:rPr>
        <w:t>. Agir pessoal e coletivamente com autonomia, responsabilidade, flexibilidade, resiliência e determinação, tomando decisões, com base nos conhecimentos construídos na escola, segundo princípios éticos democráticos, inclusivos, sustentáveis e solidários.</w:t>
      </w:r>
    </w:p>
    <w:p w14:paraId="190D2DA8" w14:textId="77777777" w:rsidR="003E1722" w:rsidRPr="004C5EA5" w:rsidRDefault="003E1722" w:rsidP="003E1722">
      <w:pPr>
        <w:autoSpaceDE w:val="0"/>
        <w:autoSpaceDN w:val="0"/>
        <w:adjustRightInd w:val="0"/>
        <w:spacing w:after="0"/>
        <w:rPr>
          <w:rFonts w:ascii="Arial" w:hAnsi="Arial" w:cs="Arial"/>
          <w:color w:val="000000" w:themeColor="text1"/>
          <w:sz w:val="24"/>
          <w:szCs w:val="24"/>
        </w:rPr>
      </w:pPr>
    </w:p>
    <w:p w14:paraId="299D474C" w14:textId="4271C138" w:rsidR="003E1722" w:rsidRPr="004C5EA5" w:rsidRDefault="00D17D69" w:rsidP="00401481">
      <w:pPr>
        <w:pStyle w:val="00PESO2"/>
      </w:pPr>
      <w:r>
        <w:t>Material necessário</w:t>
      </w:r>
    </w:p>
    <w:p w14:paraId="4A55C9D3" w14:textId="77777777" w:rsidR="003E1722" w:rsidRPr="004C5EA5" w:rsidRDefault="003E1722" w:rsidP="00AE7E03">
      <w:pPr>
        <w:pStyle w:val="00Textogeralbullet"/>
      </w:pPr>
      <w:r w:rsidRPr="004C5EA5">
        <w:t>Livros e revistas para pesquisa.</w:t>
      </w:r>
    </w:p>
    <w:p w14:paraId="582C9072" w14:textId="77777777" w:rsidR="003E1722" w:rsidRPr="004C5EA5" w:rsidRDefault="003E1722" w:rsidP="00AE7E03">
      <w:pPr>
        <w:pStyle w:val="00Textogeralbullet"/>
      </w:pPr>
      <w:r w:rsidRPr="004C5EA5">
        <w:t xml:space="preserve">Computador com acesso à internet. </w:t>
      </w:r>
    </w:p>
    <w:p w14:paraId="40AE5BBA" w14:textId="7232E8CF" w:rsidR="003E1722" w:rsidRPr="004C5EA5" w:rsidRDefault="003E1722" w:rsidP="00AE7E03">
      <w:pPr>
        <w:pStyle w:val="00Textogeralbullet"/>
      </w:pPr>
      <w:r w:rsidRPr="004C5EA5">
        <w:t>Conta de água de três meses e a conta de energia elé</w:t>
      </w:r>
      <w:r w:rsidR="00F4463B" w:rsidRPr="004C5EA5">
        <w:t>t</w:t>
      </w:r>
      <w:r w:rsidRPr="004C5EA5">
        <w:t>rica que apresente o consumo anual.</w:t>
      </w:r>
    </w:p>
    <w:p w14:paraId="28752865" w14:textId="77777777" w:rsidR="00401481" w:rsidRPr="004C5EA5" w:rsidRDefault="00401481" w:rsidP="00401481">
      <w:pPr>
        <w:pStyle w:val="00PESO2"/>
      </w:pPr>
    </w:p>
    <w:p w14:paraId="7C01C123" w14:textId="3FEDFFA5" w:rsidR="003E1722" w:rsidRPr="002D6407" w:rsidRDefault="003E1722" w:rsidP="00401481">
      <w:pPr>
        <w:pStyle w:val="00PESO2"/>
        <w:rPr>
          <w:color w:val="auto"/>
        </w:rPr>
      </w:pPr>
      <w:r w:rsidRPr="002D6407">
        <w:rPr>
          <w:color w:val="auto"/>
        </w:rPr>
        <w:t xml:space="preserve">Cronograma </w:t>
      </w:r>
    </w:p>
    <w:p w14:paraId="6A5B625C" w14:textId="033F1B8D" w:rsidR="003E1722" w:rsidRPr="002D6407" w:rsidRDefault="003E1722" w:rsidP="008C22DF">
      <w:pPr>
        <w:pStyle w:val="00Textogeral"/>
        <w:ind w:firstLine="0"/>
        <w:rPr>
          <w:color w:val="auto"/>
        </w:rPr>
      </w:pPr>
      <w:r w:rsidRPr="002D6407">
        <w:rPr>
          <w:color w:val="auto"/>
        </w:rPr>
        <w:t xml:space="preserve">Este projeto integrador deve ser desenvolvido ao longo de </w:t>
      </w:r>
      <w:r w:rsidR="007827DB" w:rsidRPr="002D6407">
        <w:rPr>
          <w:color w:val="auto"/>
        </w:rPr>
        <w:t>dois</w:t>
      </w:r>
      <w:r w:rsidRPr="002D6407">
        <w:rPr>
          <w:color w:val="auto"/>
        </w:rPr>
        <w:t xml:space="preserve"> bimestres, utilizando-se de </w:t>
      </w:r>
      <w:r w:rsidR="007827DB" w:rsidRPr="002D6407">
        <w:rPr>
          <w:color w:val="auto"/>
        </w:rPr>
        <w:t>duas</w:t>
      </w:r>
      <w:r w:rsidRPr="002D6407">
        <w:rPr>
          <w:color w:val="auto"/>
        </w:rPr>
        <w:t xml:space="preserve"> aulas semanais. </w:t>
      </w:r>
    </w:p>
    <w:p w14:paraId="4ED94CFF" w14:textId="77777777" w:rsidR="003E1722" w:rsidRPr="002D6407" w:rsidRDefault="003E1722" w:rsidP="003E1722">
      <w:pPr>
        <w:pStyle w:val="00Textogeral"/>
        <w:rPr>
          <w:color w:val="auto"/>
        </w:rPr>
      </w:pPr>
    </w:p>
    <w:p w14:paraId="016BA9DB" w14:textId="7B72F1BC" w:rsidR="003E1722" w:rsidRPr="002D6407" w:rsidRDefault="003E1722" w:rsidP="00401481">
      <w:pPr>
        <w:pStyle w:val="00PESO2"/>
        <w:rPr>
          <w:color w:val="auto"/>
        </w:rPr>
      </w:pPr>
      <w:r w:rsidRPr="002D6407">
        <w:rPr>
          <w:color w:val="auto"/>
        </w:rPr>
        <w:t>Metodologia</w:t>
      </w:r>
    </w:p>
    <w:p w14:paraId="03B0AD71" w14:textId="77777777" w:rsidR="00401481" w:rsidRPr="004C5EA5" w:rsidRDefault="00401481" w:rsidP="00401481">
      <w:pPr>
        <w:pStyle w:val="00PESO2"/>
      </w:pPr>
    </w:p>
    <w:p w14:paraId="1A5FFA85" w14:textId="77777777" w:rsidR="003E1722" w:rsidRPr="004C5EA5" w:rsidRDefault="003E1722" w:rsidP="00815390">
      <w:pPr>
        <w:pStyle w:val="00peso3"/>
      </w:pPr>
      <w:r w:rsidRPr="004C5EA5">
        <w:t>1ª etapa: Onde usamos a água?</w:t>
      </w:r>
    </w:p>
    <w:p w14:paraId="067BAC77" w14:textId="10638262" w:rsidR="00401481" w:rsidRPr="004C5EA5" w:rsidRDefault="003E1722" w:rsidP="005108DE">
      <w:pPr>
        <w:pStyle w:val="00Textogeral"/>
        <w:ind w:firstLine="0"/>
        <w:rPr>
          <w:iCs w:val="0"/>
        </w:rPr>
      </w:pPr>
      <w:r w:rsidRPr="004C5EA5">
        <w:t xml:space="preserve">Nesta etapa do projeto, o </w:t>
      </w:r>
      <w:r w:rsidR="005108DE">
        <w:t>objetivo é</w:t>
      </w:r>
      <w:r w:rsidRPr="004C5EA5">
        <w:t xml:space="preserve"> </w:t>
      </w:r>
      <w:r w:rsidR="005108DE">
        <w:t>l</w:t>
      </w:r>
      <w:r w:rsidRPr="004C5EA5">
        <w:t xml:space="preserve">evantar o conhecimento do aluno sobre as situações em que utilizamos a água, destacando o uso em nossa casa, em atividades domésticas e para beber. O uso nas indústrias, na navegação, na natureza, no agronegócio (plantações e animais) e na produção de energia elétrica. </w:t>
      </w:r>
      <w:r w:rsidR="005108DE">
        <w:t>Os alunos devem</w:t>
      </w:r>
      <w:r w:rsidRPr="004C5EA5">
        <w:t xml:space="preserve"> discutir e compreender a importância da água nas mais diversas atividades humanas.  </w:t>
      </w:r>
      <w:r w:rsidR="00401481" w:rsidRPr="004C5EA5">
        <w:br w:type="page"/>
      </w:r>
    </w:p>
    <w:p w14:paraId="082B0820" w14:textId="7E03B2C7" w:rsidR="003E1722" w:rsidRPr="004C5EA5" w:rsidRDefault="003E1722" w:rsidP="005108DE">
      <w:pPr>
        <w:pStyle w:val="00Textogeral"/>
        <w:ind w:firstLine="0"/>
        <w:jc w:val="left"/>
      </w:pPr>
      <w:r w:rsidRPr="005108DE">
        <w:rPr>
          <w:iCs w:val="0"/>
        </w:rPr>
        <w:lastRenderedPageBreak/>
        <w:t>Primeira aula</w:t>
      </w:r>
      <w:r w:rsidR="005108DE" w:rsidRPr="005108DE">
        <w:rPr>
          <w:iCs w:val="0"/>
        </w:rPr>
        <w:t xml:space="preserve">: </w:t>
      </w:r>
      <w:r w:rsidRPr="004C5EA5">
        <w:t xml:space="preserve">Para iniciar o Projeto Planeta Água, proponha a leitura do livro </w:t>
      </w:r>
      <w:r w:rsidRPr="004C5EA5">
        <w:rPr>
          <w:i/>
        </w:rPr>
        <w:t xml:space="preserve">Meu planeta rima com água, </w:t>
      </w:r>
      <w:r w:rsidR="007827DB" w:rsidRPr="005108DE">
        <w:t xml:space="preserve">de </w:t>
      </w:r>
      <w:r w:rsidRPr="005108DE">
        <w:t xml:space="preserve">César </w:t>
      </w:r>
      <w:proofErr w:type="spellStart"/>
      <w:r w:rsidRPr="005108DE">
        <w:t>Obeid</w:t>
      </w:r>
      <w:proofErr w:type="spellEnd"/>
      <w:r w:rsidRPr="005108DE">
        <w:t>, da Editora Moderna</w:t>
      </w:r>
      <w:r w:rsidRPr="004C5EA5">
        <w:t>. Esse livro foi proposto para ajudar na sensibilização dos alunos sobre a importância da água</w:t>
      </w:r>
      <w:r w:rsidR="007827DB" w:rsidRPr="004C5EA5">
        <w:t>; e</w:t>
      </w:r>
      <w:r w:rsidRPr="004C5EA5">
        <w:t xml:space="preserve"> selecionado por causa de sua forma lúdica e linguagem poética utilizada para passar informações instigantes, possibilitando que ao final da leitura o interesse dos alunos seja despertado e eles passem a valorizar mais a água em nosso planeta.</w:t>
      </w:r>
      <w:r w:rsidR="005108DE">
        <w:t xml:space="preserve"> </w:t>
      </w:r>
      <w:r w:rsidRPr="004C5EA5">
        <w:t>Após a leitura, discuta com os alunos as informações que conheciam, não conheciam e as que consideram de maior importância. Registre as informações destacadas pelos alunos em cartazes e deixe-os fixados na sala. Converse com os alunos</w:t>
      </w:r>
      <w:r w:rsidR="007827DB" w:rsidRPr="004C5EA5">
        <w:t xml:space="preserve">, comparando </w:t>
      </w:r>
      <w:r w:rsidRPr="004C5EA5">
        <w:t>as informações nos cartazes,</w:t>
      </w:r>
      <w:r w:rsidR="007827DB" w:rsidRPr="004C5EA5">
        <w:t xml:space="preserve"> pedindo para</w:t>
      </w:r>
      <w:r w:rsidRPr="004C5EA5">
        <w:t xml:space="preserve"> </w:t>
      </w:r>
      <w:r w:rsidR="007827DB" w:rsidRPr="004C5EA5">
        <w:t>destacarem</w:t>
      </w:r>
      <w:r w:rsidRPr="004C5EA5">
        <w:t xml:space="preserve"> em qual deles há maior quantidade de informações.</w:t>
      </w:r>
    </w:p>
    <w:p w14:paraId="75E36753" w14:textId="77777777" w:rsidR="003E1722" w:rsidRPr="004C5EA5" w:rsidRDefault="003E1722" w:rsidP="003E1722">
      <w:pPr>
        <w:pStyle w:val="00Textogeral"/>
      </w:pPr>
    </w:p>
    <w:p w14:paraId="01B7F00A" w14:textId="3D65B99F" w:rsidR="003E1722" w:rsidRPr="004C5EA5" w:rsidRDefault="003E1722" w:rsidP="005108DE">
      <w:pPr>
        <w:pStyle w:val="00Textogeral"/>
        <w:ind w:firstLine="0"/>
        <w:jc w:val="left"/>
      </w:pPr>
      <w:r w:rsidRPr="005108DE">
        <w:rPr>
          <w:iCs w:val="0"/>
        </w:rPr>
        <w:t>Segunda</w:t>
      </w:r>
      <w:r w:rsidRPr="005108DE">
        <w:t xml:space="preserve"> aula</w:t>
      </w:r>
      <w:r w:rsidR="005108DE">
        <w:t xml:space="preserve">: </w:t>
      </w:r>
      <w:r w:rsidRPr="004C5EA5">
        <w:t xml:space="preserve">Os alunos, organizados em grupo, devem </w:t>
      </w:r>
      <w:r w:rsidR="0023464D" w:rsidRPr="004C5EA5">
        <w:t xml:space="preserve">elaborar </w:t>
      </w:r>
      <w:r w:rsidRPr="004C5EA5">
        <w:t xml:space="preserve">uma lista registrando </w:t>
      </w:r>
      <w:r w:rsidR="0023464D" w:rsidRPr="004C5EA5">
        <w:t>as</w:t>
      </w:r>
      <w:r w:rsidRPr="004C5EA5">
        <w:t xml:space="preserve"> situações </w:t>
      </w:r>
      <w:r w:rsidR="0023464D" w:rsidRPr="004C5EA5">
        <w:t xml:space="preserve">em que </w:t>
      </w:r>
      <w:r w:rsidRPr="004C5EA5">
        <w:t xml:space="preserve">a água é usada. Eles deverão levantar o máximo de informações </w:t>
      </w:r>
      <w:r w:rsidR="00910E77" w:rsidRPr="004C5EA5">
        <w:t xml:space="preserve">e </w:t>
      </w:r>
      <w:r w:rsidRPr="004C5EA5">
        <w:t>em diversas fontes, como na internet</w:t>
      </w:r>
      <w:r w:rsidR="00910E77" w:rsidRPr="004C5EA5">
        <w:t>,</w:t>
      </w:r>
      <w:r w:rsidRPr="004C5EA5">
        <w:t xml:space="preserve"> em livros e revistas. Para organizar as discussões e as buscas sobre o assunto, proponha três aspectos como eixos organizadores:</w:t>
      </w:r>
    </w:p>
    <w:p w14:paraId="22F73756" w14:textId="622A8E74" w:rsidR="005A7B76" w:rsidRPr="004C5EA5" w:rsidRDefault="003E1722" w:rsidP="00AE7E03">
      <w:pPr>
        <w:pStyle w:val="00Textogeralbullet"/>
      </w:pPr>
      <w:r w:rsidRPr="004C5EA5">
        <w:t>uso de água pelas pessoas no cotidiano;</w:t>
      </w:r>
      <w:r w:rsidR="005A7B76">
        <w:t xml:space="preserve"> </w:t>
      </w:r>
    </w:p>
    <w:p w14:paraId="19A13410" w14:textId="77777777" w:rsidR="005A7B76" w:rsidRDefault="003E1722" w:rsidP="00AE7E03">
      <w:pPr>
        <w:pStyle w:val="00Textogeralbullet"/>
      </w:pPr>
      <w:r w:rsidRPr="004C5EA5">
        <w:t xml:space="preserve">uso de água para a natureza e os animais (plantações, dar de beber ao gado); </w:t>
      </w:r>
    </w:p>
    <w:p w14:paraId="0AC4AFFF" w14:textId="0038AF14" w:rsidR="003E1722" w:rsidRPr="004C5EA5" w:rsidRDefault="003E1722" w:rsidP="00AE7E03">
      <w:pPr>
        <w:pStyle w:val="00Textogeralbullet"/>
      </w:pPr>
      <w:r w:rsidRPr="004C5EA5">
        <w:t>uso de água pelas indústrias, comércios, instituições públicas etc.</w:t>
      </w:r>
    </w:p>
    <w:p w14:paraId="36A06DE7" w14:textId="77777777" w:rsidR="003E1722" w:rsidRPr="004C5EA5" w:rsidRDefault="003E1722" w:rsidP="003E1722">
      <w:pPr>
        <w:pStyle w:val="00Textogeral"/>
      </w:pPr>
    </w:p>
    <w:p w14:paraId="37EC13DB" w14:textId="77777777" w:rsidR="005A7B76" w:rsidRDefault="003E1722" w:rsidP="005A7B76">
      <w:pPr>
        <w:pStyle w:val="00Textogeral"/>
        <w:ind w:firstLine="0"/>
        <w:jc w:val="left"/>
      </w:pPr>
      <w:r w:rsidRPr="005A7B76">
        <w:rPr>
          <w:iCs w:val="0"/>
        </w:rPr>
        <w:t>Terceira</w:t>
      </w:r>
      <w:r w:rsidRPr="005A7B76">
        <w:t xml:space="preserve"> aula</w:t>
      </w:r>
      <w:r w:rsidR="005A7B76">
        <w:t xml:space="preserve">: </w:t>
      </w:r>
      <w:r w:rsidRPr="004C5EA5">
        <w:t xml:space="preserve">Com o material levantado e pesquisado, cada grupo deverá apresentar sua lista e justificá-la. Anote os elementos de cada lista e monte um painel destacando as situações em que mais utilizamos a água dentro daquelas questões. Em seguida, pergunte em qual das situações o consumo de água é maior e qual a importância do seu uso dentro de cada aspecto. </w:t>
      </w:r>
    </w:p>
    <w:p w14:paraId="74465677" w14:textId="74929F09" w:rsidR="003E1722" w:rsidRPr="004C5EA5" w:rsidRDefault="003E1722" w:rsidP="005A7B76">
      <w:pPr>
        <w:pStyle w:val="00Textogeral"/>
        <w:ind w:firstLine="0"/>
        <w:jc w:val="left"/>
      </w:pPr>
      <w:r w:rsidRPr="004C5EA5">
        <w:rPr>
          <w:i/>
        </w:rPr>
        <w:t>Tarefa para casa</w:t>
      </w:r>
      <w:r w:rsidRPr="004C5EA5">
        <w:t xml:space="preserve">: Proponha que cada aluno registre durante uma semana as situações ocorridas em sua casa em um quadro, como o do modelo a seguir, contendo colunas que respondam às questões: </w:t>
      </w:r>
    </w:p>
    <w:p w14:paraId="7942D954" w14:textId="77777777" w:rsidR="005A7B76" w:rsidRDefault="003E1722" w:rsidP="00AE7E03">
      <w:pPr>
        <w:pStyle w:val="00Textogeralbullet"/>
      </w:pPr>
      <w:r w:rsidRPr="004C5EA5">
        <w:t>Em quais situações foi usada água?</w:t>
      </w:r>
    </w:p>
    <w:p w14:paraId="1E60B4DC" w14:textId="77777777" w:rsidR="005A7B76" w:rsidRDefault="003E1722" w:rsidP="00AE7E03">
      <w:pPr>
        <w:pStyle w:val="00Textogeralbullet"/>
      </w:pPr>
      <w:r w:rsidRPr="004C5EA5">
        <w:t>Quantas vezes essas situações ocorreram?</w:t>
      </w:r>
    </w:p>
    <w:p w14:paraId="09CB2445" w14:textId="0655A327" w:rsidR="003E1722" w:rsidRPr="004C5EA5" w:rsidRDefault="003E1722" w:rsidP="00AE7E03">
      <w:pPr>
        <w:pStyle w:val="00Textogeralbullet"/>
      </w:pPr>
      <w:r w:rsidRPr="004C5EA5">
        <w:t xml:space="preserve">Qual foi o tempo gasto em cada situação?  </w:t>
      </w:r>
    </w:p>
    <w:p w14:paraId="513B1C98" w14:textId="32A448A3" w:rsidR="003E1722" w:rsidRPr="004C5EA5" w:rsidRDefault="003E1722" w:rsidP="005A7B76">
      <w:pPr>
        <w:pStyle w:val="00Textogeral"/>
        <w:ind w:firstLine="0"/>
      </w:pPr>
      <w:r w:rsidRPr="004C5EA5">
        <w:t xml:space="preserve">Oriente cada aluno a preencher o quadro com as informações de todos os moradores da casa, inclusive as dele.  </w:t>
      </w:r>
    </w:p>
    <w:p w14:paraId="63837160" w14:textId="77777777" w:rsidR="00401481" w:rsidRPr="004C5EA5" w:rsidRDefault="00401481" w:rsidP="003E1722">
      <w:pPr>
        <w:pStyle w:val="00Textogeral"/>
      </w:pPr>
    </w:p>
    <w:tbl>
      <w:tblPr>
        <w:tblStyle w:val="Tabelacomgrade"/>
        <w:tblW w:w="0" w:type="auto"/>
        <w:tblLook w:val="04A0" w:firstRow="1" w:lastRow="0" w:firstColumn="1" w:lastColumn="0" w:noHBand="0" w:noVBand="1"/>
      </w:tblPr>
      <w:tblGrid>
        <w:gridCol w:w="1413"/>
        <w:gridCol w:w="3827"/>
        <w:gridCol w:w="2268"/>
        <w:gridCol w:w="1703"/>
      </w:tblGrid>
      <w:tr w:rsidR="003E1722" w:rsidRPr="004C5EA5" w14:paraId="2E9C8432" w14:textId="77777777" w:rsidTr="005A7B76">
        <w:trPr>
          <w:cnfStyle w:val="100000000000" w:firstRow="1" w:lastRow="0" w:firstColumn="0" w:lastColumn="0" w:oddVBand="0" w:evenVBand="0" w:oddHBand="0" w:evenHBand="0" w:firstRowFirstColumn="0" w:firstRowLastColumn="0" w:lastRowFirstColumn="0" w:lastRowLastColumn="0"/>
          <w:trHeight w:val="340"/>
        </w:trPr>
        <w:tc>
          <w:tcPr>
            <w:tcW w:w="1413" w:type="dxa"/>
          </w:tcPr>
          <w:p w14:paraId="63C4CF87" w14:textId="77777777" w:rsidR="003E1722" w:rsidRPr="004C5EA5" w:rsidRDefault="003E1722" w:rsidP="00401481">
            <w:pPr>
              <w:jc w:val="center"/>
              <w:rPr>
                <w:rFonts w:ascii="Arial" w:hAnsi="Arial" w:cs="Arial"/>
                <w:bCs/>
              </w:rPr>
            </w:pPr>
            <w:r w:rsidRPr="004C5EA5">
              <w:rPr>
                <w:rFonts w:ascii="Arial" w:hAnsi="Arial" w:cs="Arial"/>
                <w:bCs/>
              </w:rPr>
              <w:t>Data</w:t>
            </w:r>
          </w:p>
        </w:tc>
        <w:tc>
          <w:tcPr>
            <w:tcW w:w="3827" w:type="dxa"/>
          </w:tcPr>
          <w:p w14:paraId="105A65DB" w14:textId="77777777" w:rsidR="003E1722" w:rsidRPr="004C5EA5" w:rsidRDefault="003E1722" w:rsidP="00401481">
            <w:pPr>
              <w:jc w:val="center"/>
              <w:rPr>
                <w:rFonts w:ascii="Arial" w:hAnsi="Arial" w:cs="Arial"/>
                <w:bCs/>
              </w:rPr>
            </w:pPr>
            <w:r w:rsidRPr="004C5EA5">
              <w:rPr>
                <w:rFonts w:ascii="Arial" w:hAnsi="Arial" w:cs="Arial"/>
                <w:bCs/>
              </w:rPr>
              <w:t>Situações em que a água foi usada</w:t>
            </w:r>
          </w:p>
        </w:tc>
        <w:tc>
          <w:tcPr>
            <w:tcW w:w="2268" w:type="dxa"/>
          </w:tcPr>
          <w:p w14:paraId="7702470A" w14:textId="4E7AC7E4" w:rsidR="003E1722" w:rsidRPr="004C5EA5" w:rsidRDefault="003E1722" w:rsidP="00401481">
            <w:pPr>
              <w:jc w:val="center"/>
              <w:rPr>
                <w:rFonts w:ascii="Arial" w:hAnsi="Arial" w:cs="Arial"/>
                <w:bCs/>
              </w:rPr>
            </w:pPr>
            <w:r w:rsidRPr="004C5EA5">
              <w:rPr>
                <w:rFonts w:ascii="Arial" w:hAnsi="Arial" w:cs="Arial"/>
                <w:bCs/>
              </w:rPr>
              <w:t>Quantidade de vezes</w:t>
            </w:r>
          </w:p>
        </w:tc>
        <w:tc>
          <w:tcPr>
            <w:tcW w:w="1703" w:type="dxa"/>
          </w:tcPr>
          <w:p w14:paraId="2D6C4B96" w14:textId="77777777" w:rsidR="003E1722" w:rsidRPr="004C5EA5" w:rsidRDefault="003E1722" w:rsidP="00401481">
            <w:pPr>
              <w:jc w:val="center"/>
              <w:rPr>
                <w:rFonts w:ascii="Arial" w:hAnsi="Arial" w:cs="Arial"/>
                <w:bCs/>
              </w:rPr>
            </w:pPr>
            <w:r w:rsidRPr="004C5EA5">
              <w:rPr>
                <w:rFonts w:ascii="Arial" w:hAnsi="Arial" w:cs="Arial"/>
                <w:bCs/>
              </w:rPr>
              <w:t>Tempo gasto</w:t>
            </w:r>
          </w:p>
        </w:tc>
      </w:tr>
      <w:tr w:rsidR="003E1722" w:rsidRPr="004C5EA5" w14:paraId="1897FB99" w14:textId="77777777" w:rsidTr="005A7B76">
        <w:trPr>
          <w:trHeight w:val="340"/>
        </w:trPr>
        <w:tc>
          <w:tcPr>
            <w:tcW w:w="1413" w:type="dxa"/>
          </w:tcPr>
          <w:p w14:paraId="45884FAD" w14:textId="77777777" w:rsidR="003E1722" w:rsidRPr="004C5EA5" w:rsidRDefault="003E1722" w:rsidP="00401481">
            <w:pPr>
              <w:jc w:val="center"/>
              <w:rPr>
                <w:rFonts w:ascii="Arial" w:hAnsi="Arial" w:cs="Arial"/>
                <w:bCs/>
                <w:sz w:val="24"/>
                <w:szCs w:val="24"/>
              </w:rPr>
            </w:pPr>
          </w:p>
        </w:tc>
        <w:tc>
          <w:tcPr>
            <w:tcW w:w="3827" w:type="dxa"/>
          </w:tcPr>
          <w:p w14:paraId="19656DB3" w14:textId="77777777" w:rsidR="003E1722" w:rsidRPr="004C5EA5" w:rsidRDefault="003E1722" w:rsidP="00401481">
            <w:pPr>
              <w:jc w:val="center"/>
              <w:rPr>
                <w:rFonts w:ascii="Arial" w:hAnsi="Arial" w:cs="Arial"/>
                <w:bCs/>
                <w:sz w:val="24"/>
                <w:szCs w:val="24"/>
              </w:rPr>
            </w:pPr>
          </w:p>
        </w:tc>
        <w:tc>
          <w:tcPr>
            <w:tcW w:w="2268" w:type="dxa"/>
          </w:tcPr>
          <w:p w14:paraId="632E3B4D" w14:textId="77777777" w:rsidR="003E1722" w:rsidRPr="004C5EA5" w:rsidRDefault="003E1722" w:rsidP="00401481">
            <w:pPr>
              <w:jc w:val="center"/>
              <w:rPr>
                <w:rFonts w:ascii="Arial" w:hAnsi="Arial" w:cs="Arial"/>
                <w:bCs/>
                <w:sz w:val="24"/>
                <w:szCs w:val="24"/>
              </w:rPr>
            </w:pPr>
          </w:p>
        </w:tc>
        <w:tc>
          <w:tcPr>
            <w:tcW w:w="1703" w:type="dxa"/>
          </w:tcPr>
          <w:p w14:paraId="7FA5D98D" w14:textId="77777777" w:rsidR="003E1722" w:rsidRPr="004C5EA5" w:rsidRDefault="003E1722" w:rsidP="00401481">
            <w:pPr>
              <w:jc w:val="center"/>
              <w:rPr>
                <w:rFonts w:ascii="Arial" w:hAnsi="Arial" w:cs="Arial"/>
                <w:bCs/>
                <w:sz w:val="24"/>
                <w:szCs w:val="24"/>
              </w:rPr>
            </w:pPr>
          </w:p>
        </w:tc>
      </w:tr>
      <w:tr w:rsidR="003E1722" w:rsidRPr="004C5EA5" w14:paraId="69A92C75" w14:textId="77777777" w:rsidTr="005A7B76">
        <w:trPr>
          <w:trHeight w:val="340"/>
        </w:trPr>
        <w:tc>
          <w:tcPr>
            <w:tcW w:w="1413" w:type="dxa"/>
          </w:tcPr>
          <w:p w14:paraId="199BDC59" w14:textId="77777777" w:rsidR="003E1722" w:rsidRPr="004C5EA5" w:rsidRDefault="003E1722" w:rsidP="00401481">
            <w:pPr>
              <w:jc w:val="center"/>
              <w:rPr>
                <w:rFonts w:ascii="Arial" w:hAnsi="Arial" w:cs="Arial"/>
                <w:bCs/>
                <w:sz w:val="24"/>
                <w:szCs w:val="24"/>
              </w:rPr>
            </w:pPr>
          </w:p>
        </w:tc>
        <w:tc>
          <w:tcPr>
            <w:tcW w:w="3827" w:type="dxa"/>
          </w:tcPr>
          <w:p w14:paraId="0B610BEA" w14:textId="77777777" w:rsidR="003E1722" w:rsidRPr="004C5EA5" w:rsidRDefault="003E1722" w:rsidP="00401481">
            <w:pPr>
              <w:jc w:val="center"/>
              <w:rPr>
                <w:rFonts w:ascii="Arial" w:hAnsi="Arial" w:cs="Arial"/>
                <w:bCs/>
                <w:sz w:val="24"/>
                <w:szCs w:val="24"/>
              </w:rPr>
            </w:pPr>
          </w:p>
        </w:tc>
        <w:tc>
          <w:tcPr>
            <w:tcW w:w="2268" w:type="dxa"/>
          </w:tcPr>
          <w:p w14:paraId="2512D1B9" w14:textId="77777777" w:rsidR="003E1722" w:rsidRPr="004C5EA5" w:rsidRDefault="003E1722" w:rsidP="00401481">
            <w:pPr>
              <w:jc w:val="center"/>
              <w:rPr>
                <w:rFonts w:ascii="Arial" w:hAnsi="Arial" w:cs="Arial"/>
                <w:bCs/>
                <w:sz w:val="24"/>
                <w:szCs w:val="24"/>
              </w:rPr>
            </w:pPr>
          </w:p>
        </w:tc>
        <w:tc>
          <w:tcPr>
            <w:tcW w:w="1703" w:type="dxa"/>
          </w:tcPr>
          <w:p w14:paraId="5E046525" w14:textId="77777777" w:rsidR="003E1722" w:rsidRPr="004C5EA5" w:rsidRDefault="003E1722" w:rsidP="00401481">
            <w:pPr>
              <w:jc w:val="center"/>
              <w:rPr>
                <w:rFonts w:ascii="Arial" w:hAnsi="Arial" w:cs="Arial"/>
                <w:bCs/>
                <w:sz w:val="24"/>
                <w:szCs w:val="24"/>
              </w:rPr>
            </w:pPr>
          </w:p>
        </w:tc>
      </w:tr>
      <w:tr w:rsidR="003E1722" w:rsidRPr="004C5EA5" w14:paraId="7E6FD1F7" w14:textId="77777777" w:rsidTr="005A7B76">
        <w:trPr>
          <w:trHeight w:val="340"/>
        </w:trPr>
        <w:tc>
          <w:tcPr>
            <w:tcW w:w="1413" w:type="dxa"/>
          </w:tcPr>
          <w:p w14:paraId="1A1B738D" w14:textId="77777777" w:rsidR="003E1722" w:rsidRPr="004C5EA5" w:rsidRDefault="003E1722" w:rsidP="00401481">
            <w:pPr>
              <w:jc w:val="center"/>
              <w:rPr>
                <w:rFonts w:ascii="Arial" w:hAnsi="Arial" w:cs="Arial"/>
                <w:bCs/>
                <w:sz w:val="24"/>
                <w:szCs w:val="24"/>
              </w:rPr>
            </w:pPr>
          </w:p>
        </w:tc>
        <w:tc>
          <w:tcPr>
            <w:tcW w:w="3827" w:type="dxa"/>
          </w:tcPr>
          <w:p w14:paraId="2A2CA30B" w14:textId="77777777" w:rsidR="003E1722" w:rsidRPr="004C5EA5" w:rsidRDefault="003E1722" w:rsidP="00401481">
            <w:pPr>
              <w:jc w:val="center"/>
              <w:rPr>
                <w:rFonts w:ascii="Arial" w:hAnsi="Arial" w:cs="Arial"/>
                <w:bCs/>
                <w:sz w:val="24"/>
                <w:szCs w:val="24"/>
              </w:rPr>
            </w:pPr>
          </w:p>
        </w:tc>
        <w:tc>
          <w:tcPr>
            <w:tcW w:w="2268" w:type="dxa"/>
          </w:tcPr>
          <w:p w14:paraId="0D77A707" w14:textId="77777777" w:rsidR="003E1722" w:rsidRPr="004C5EA5" w:rsidRDefault="003E1722" w:rsidP="00401481">
            <w:pPr>
              <w:jc w:val="center"/>
              <w:rPr>
                <w:rFonts w:ascii="Arial" w:hAnsi="Arial" w:cs="Arial"/>
                <w:bCs/>
                <w:sz w:val="24"/>
                <w:szCs w:val="24"/>
              </w:rPr>
            </w:pPr>
          </w:p>
        </w:tc>
        <w:tc>
          <w:tcPr>
            <w:tcW w:w="1703" w:type="dxa"/>
          </w:tcPr>
          <w:p w14:paraId="424F7CB4" w14:textId="77777777" w:rsidR="003E1722" w:rsidRPr="004C5EA5" w:rsidRDefault="003E1722" w:rsidP="00401481">
            <w:pPr>
              <w:jc w:val="center"/>
              <w:rPr>
                <w:rFonts w:ascii="Arial" w:hAnsi="Arial" w:cs="Arial"/>
                <w:bCs/>
                <w:sz w:val="24"/>
                <w:szCs w:val="24"/>
              </w:rPr>
            </w:pPr>
          </w:p>
        </w:tc>
      </w:tr>
    </w:tbl>
    <w:p w14:paraId="527D63E4" w14:textId="77777777" w:rsidR="00401481" w:rsidRPr="004C5EA5" w:rsidRDefault="00401481">
      <w:pPr>
        <w:rPr>
          <w:rFonts w:ascii="Tahoma" w:eastAsiaTheme="minorEastAsia" w:hAnsi="Tahoma" w:cs="Cambria"/>
          <w:iCs/>
          <w:color w:val="000000"/>
          <w:szCs w:val="20"/>
        </w:rPr>
      </w:pPr>
      <w:r w:rsidRPr="004C5EA5">
        <w:br w:type="page"/>
      </w:r>
    </w:p>
    <w:p w14:paraId="36D9E64E" w14:textId="77777777" w:rsidR="0041386A" w:rsidRDefault="003E1722" w:rsidP="002C71D7">
      <w:pPr>
        <w:pStyle w:val="00Textogeral"/>
        <w:ind w:firstLine="0"/>
        <w:jc w:val="left"/>
      </w:pPr>
      <w:r w:rsidRPr="005A7B76">
        <w:lastRenderedPageBreak/>
        <w:t xml:space="preserve">Quarta </w:t>
      </w:r>
      <w:r w:rsidRPr="005A7B76">
        <w:rPr>
          <w:iCs w:val="0"/>
        </w:rPr>
        <w:t>aula</w:t>
      </w:r>
      <w:r w:rsidR="005A7B76">
        <w:t xml:space="preserve">: </w:t>
      </w:r>
      <w:r w:rsidRPr="004C5EA5">
        <w:t xml:space="preserve">Proponha aos alunos que, em grupos, comparem os registros </w:t>
      </w:r>
      <w:r w:rsidR="00A36658">
        <w:t xml:space="preserve">obtidos por cada um deles. </w:t>
      </w:r>
      <w:r w:rsidRPr="004C5EA5">
        <w:t>Questione a turma</w:t>
      </w:r>
      <w:r w:rsidR="00A36658">
        <w:t>:</w:t>
      </w:r>
      <w:r w:rsidRPr="004C5EA5">
        <w:t xml:space="preserve"> em que situação o gasto foi maior, qual o tempo total gasto com o banho diário pelos familiares, com a lavagem de roupa, da louça e com a higiene matinal. Solicite a um aluno de cada grupo que anote as discussões e as conclusões realizadas. </w:t>
      </w:r>
    </w:p>
    <w:p w14:paraId="6BD291F0" w14:textId="7E30F2A7" w:rsidR="000B1A27" w:rsidRDefault="003E1722" w:rsidP="002C71D7">
      <w:pPr>
        <w:pStyle w:val="00Textogeral"/>
        <w:ind w:firstLine="0"/>
        <w:jc w:val="left"/>
      </w:pPr>
      <w:r w:rsidRPr="004C5EA5">
        <w:t>Mostre o gráfico disponível em</w:t>
      </w:r>
      <w:r w:rsidR="000B1A27">
        <w:t>:</w:t>
      </w:r>
      <w:r w:rsidRPr="004C5EA5">
        <w:t xml:space="preserve"> </w:t>
      </w:r>
    </w:p>
    <w:p w14:paraId="2A0CB19E" w14:textId="77777777" w:rsidR="000B1A27" w:rsidRDefault="003E1722" w:rsidP="002C71D7">
      <w:pPr>
        <w:pStyle w:val="00Textogeral"/>
        <w:ind w:firstLine="0"/>
        <w:jc w:val="left"/>
      </w:pPr>
      <w:r w:rsidRPr="004C5EA5">
        <w:t>&lt;</w:t>
      </w:r>
      <w:hyperlink r:id="rId9" w:history="1">
        <w:r w:rsidRPr="00A36658">
          <w:rPr>
            <w:rStyle w:val="Hyperlink"/>
          </w:rPr>
          <w:t>http://www.agda.pt/agua-no-dia-a-dia.html</w:t>
        </w:r>
      </w:hyperlink>
      <w:r w:rsidRPr="004C5EA5">
        <w:t>&gt;</w:t>
      </w:r>
      <w:r w:rsidR="000B1A27">
        <w:t xml:space="preserve">. </w:t>
      </w:r>
      <w:r w:rsidR="00644EB3" w:rsidRPr="004C5EA5">
        <w:t xml:space="preserve">Acesso em: </w:t>
      </w:r>
      <w:r w:rsidR="00A36658">
        <w:t>17</w:t>
      </w:r>
      <w:r w:rsidR="00644EB3" w:rsidRPr="004C5EA5">
        <w:t xml:space="preserve"> jan. 2018. </w:t>
      </w:r>
    </w:p>
    <w:p w14:paraId="3A1CCE78" w14:textId="4B7030CB" w:rsidR="003E1722" w:rsidRPr="004C5EA5" w:rsidRDefault="003E1722" w:rsidP="002C71D7">
      <w:pPr>
        <w:pStyle w:val="00Textogeral"/>
        <w:ind w:firstLine="0"/>
        <w:jc w:val="left"/>
      </w:pPr>
      <w:r w:rsidRPr="004C5EA5">
        <w:t>Depois, cada grupo deve verificar semelhanças ou diferenças entre as anotações feitas e as informações do gráfico</w:t>
      </w:r>
      <w:r w:rsidR="00A36658">
        <w:t xml:space="preserve">. </w:t>
      </w:r>
      <w:r w:rsidRPr="004C5EA5">
        <w:t xml:space="preserve">Discuta com </w:t>
      </w:r>
      <w:r w:rsidR="00644EB3" w:rsidRPr="004C5EA5">
        <w:t xml:space="preserve">os </w:t>
      </w:r>
      <w:r w:rsidRPr="004C5EA5">
        <w:t>alunos as conclusões a que chegaram.</w:t>
      </w:r>
    </w:p>
    <w:p w14:paraId="7E29A942" w14:textId="77777777" w:rsidR="003E1722" w:rsidRPr="004C5EA5" w:rsidRDefault="003E1722" w:rsidP="003E1722">
      <w:pPr>
        <w:pStyle w:val="00Textogeral"/>
      </w:pPr>
    </w:p>
    <w:p w14:paraId="7BC716C1" w14:textId="4490EE4F" w:rsidR="003E1722" w:rsidRPr="004C5EA5" w:rsidRDefault="003E1722" w:rsidP="009B701E">
      <w:pPr>
        <w:pStyle w:val="00Textogeral"/>
        <w:ind w:firstLine="0"/>
        <w:jc w:val="left"/>
      </w:pPr>
      <w:r w:rsidRPr="00826A8C">
        <w:t xml:space="preserve">Quinta </w:t>
      </w:r>
      <w:r w:rsidRPr="00826A8C">
        <w:rPr>
          <w:iCs w:val="0"/>
        </w:rPr>
        <w:t>aula</w:t>
      </w:r>
      <w:r w:rsidR="00826A8C">
        <w:rPr>
          <w:iCs w:val="0"/>
        </w:rPr>
        <w:t xml:space="preserve">: </w:t>
      </w:r>
      <w:r w:rsidRPr="004C5EA5">
        <w:t>Em roda de conversa, proponha aos alunos que, com as observações realizadas e anotadas e munidos dos registros das discussões, apresentem as conclusões elencadas sobre quais situações usamos mais água.</w:t>
      </w:r>
      <w:r w:rsidR="009B701E">
        <w:t xml:space="preserve"> </w:t>
      </w:r>
      <w:r w:rsidRPr="004C5EA5">
        <w:t>Em seguida, peça aos alunos que montem um gráfico com o tempo gasto no banho dos seus familiares. Deixe os gráficos expostos para que verifiquem quem demora mais tempo no banho, porque demora tanto e se há necessidade de gastar tanto tempo. Depois, eles devem responder e resolver as questões propostas:</w:t>
      </w:r>
    </w:p>
    <w:p w14:paraId="1FC0F183" w14:textId="6DFCAB86" w:rsidR="003E1722" w:rsidRPr="004C5EA5" w:rsidRDefault="00401481" w:rsidP="009B701E">
      <w:pPr>
        <w:pStyle w:val="00Textogeral"/>
        <w:ind w:firstLine="0"/>
      </w:pPr>
      <w:r w:rsidRPr="004C5EA5">
        <w:rPr>
          <w:iCs w:val="0"/>
        </w:rPr>
        <w:t>1)</w:t>
      </w:r>
      <w:r w:rsidRPr="004C5EA5">
        <w:t xml:space="preserve"> </w:t>
      </w:r>
      <w:r w:rsidR="003E1722" w:rsidRPr="004C5EA5">
        <w:t>Quantas pessoas moram em sua casa?</w:t>
      </w:r>
    </w:p>
    <w:p w14:paraId="47FDEAC2" w14:textId="2E44A741" w:rsidR="003E1722" w:rsidRPr="004C5EA5" w:rsidRDefault="00401481" w:rsidP="009B701E">
      <w:pPr>
        <w:pStyle w:val="00Textogeral"/>
        <w:ind w:firstLine="0"/>
      </w:pPr>
      <w:r w:rsidRPr="004C5EA5">
        <w:t xml:space="preserve">2) </w:t>
      </w:r>
      <w:r w:rsidR="003E1722" w:rsidRPr="004C5EA5">
        <w:t>Quantos minutos no total as pessoas gastam no banho por dia? E em uma semana? Com base no tempo gasto no período de uma semana, calcule o tempo aproximado ga</w:t>
      </w:r>
      <w:r w:rsidR="006E4D6A" w:rsidRPr="004C5EA5">
        <w:t>s</w:t>
      </w:r>
      <w:r w:rsidR="003E1722" w:rsidRPr="004C5EA5">
        <w:t xml:space="preserve">to no banho durante um mês (30 dias). Compare essas informações. </w:t>
      </w:r>
    </w:p>
    <w:p w14:paraId="7323E8D8" w14:textId="70DFE5F8" w:rsidR="003E1722" w:rsidRPr="004C5EA5" w:rsidRDefault="00401481" w:rsidP="009B701E">
      <w:pPr>
        <w:pStyle w:val="00Textogeral"/>
        <w:ind w:firstLine="0"/>
      </w:pPr>
      <w:r w:rsidRPr="004C5EA5">
        <w:t>3)</w:t>
      </w:r>
      <w:r w:rsidR="006E4D6A" w:rsidRPr="004C5EA5">
        <w:t xml:space="preserve"> </w:t>
      </w:r>
      <w:r w:rsidR="003E1722" w:rsidRPr="004C5EA5">
        <w:t>Qual casa gasta mais água no banho? E para lavar louça? E para lavar roupa?</w:t>
      </w:r>
    </w:p>
    <w:p w14:paraId="02A5A2B4" w14:textId="77777777" w:rsidR="009B701E" w:rsidRDefault="003E1722" w:rsidP="009B701E">
      <w:pPr>
        <w:pStyle w:val="00Textogeral"/>
        <w:ind w:firstLine="0"/>
      </w:pPr>
      <w:r w:rsidRPr="004C5EA5">
        <w:rPr>
          <w:i/>
        </w:rPr>
        <w:t>Tarefa de casa</w:t>
      </w:r>
      <w:r w:rsidRPr="004C5EA5">
        <w:t>: Proponha que busquem na mídia pesquisas que indiquem</w:t>
      </w:r>
      <w:r w:rsidR="009B701E">
        <w:t xml:space="preserve"> </w:t>
      </w:r>
      <w:r w:rsidRPr="004C5EA5">
        <w:t>o consumo</w:t>
      </w:r>
      <w:r w:rsidR="009B701E">
        <w:t>:</w:t>
      </w:r>
    </w:p>
    <w:p w14:paraId="7A7779DE" w14:textId="69E9CE72" w:rsidR="009B701E" w:rsidRDefault="003E1722" w:rsidP="00AE7E03">
      <w:pPr>
        <w:pStyle w:val="00Textogeralbullet"/>
      </w:pPr>
      <w:r w:rsidRPr="004C5EA5">
        <w:t>de água por minuto de um chuveiro;</w:t>
      </w:r>
    </w:p>
    <w:p w14:paraId="2F298C19" w14:textId="042AF157" w:rsidR="009B701E" w:rsidRDefault="003E1722" w:rsidP="00AE7E03">
      <w:pPr>
        <w:pStyle w:val="00Textogeralbullet"/>
      </w:pPr>
      <w:r w:rsidRPr="004C5EA5">
        <w:t>de uma torneira aberta enquanto se lava louça;</w:t>
      </w:r>
    </w:p>
    <w:p w14:paraId="5407A437" w14:textId="00CA6601" w:rsidR="009B701E" w:rsidRDefault="003E1722" w:rsidP="00AE7E03">
      <w:pPr>
        <w:pStyle w:val="00Textogeralbullet"/>
      </w:pPr>
      <w:r w:rsidRPr="004C5EA5">
        <w:t>de água pela máquina de lavar roupa a cada lavada;</w:t>
      </w:r>
    </w:p>
    <w:p w14:paraId="42D44E1A" w14:textId="55E7AFFC" w:rsidR="003E1722" w:rsidRPr="004C5EA5" w:rsidRDefault="003E1722" w:rsidP="00AE7E03">
      <w:pPr>
        <w:pStyle w:val="00Textogeralbullet"/>
      </w:pPr>
      <w:r w:rsidRPr="004C5EA5">
        <w:t>para lavar uma calçada.</w:t>
      </w:r>
    </w:p>
    <w:p w14:paraId="5DC4867B" w14:textId="710FE72C" w:rsidR="003E1722" w:rsidRPr="004C5EA5" w:rsidRDefault="003E1722" w:rsidP="00D64B7E">
      <w:pPr>
        <w:pStyle w:val="00Textogeral"/>
        <w:ind w:firstLine="0"/>
      </w:pPr>
      <w:r w:rsidRPr="004C5EA5">
        <w:t>Investigue o conhecimento prévio dos alunos sobre o assunto, antes da pesquisa. Então, peça para que tragam a informação obtida com base na pesquisa realizada e promova uma discussão e circulação das informações na sala de aula. Proponha que as informações obtidas sejam organizadas por assunto e expostas em cartazes (aula de Arte). Os cartazes podem ter como título: “</w:t>
      </w:r>
      <w:r w:rsidRPr="004C5EA5">
        <w:rPr>
          <w:i/>
        </w:rPr>
        <w:t>Você sabia que...”.</w:t>
      </w:r>
      <w:r w:rsidR="00D64B7E">
        <w:rPr>
          <w:i/>
        </w:rPr>
        <w:t xml:space="preserve"> </w:t>
      </w:r>
      <w:r w:rsidRPr="004C5EA5">
        <w:t xml:space="preserve">Reserve os cartazes para a apresentação final do </w:t>
      </w:r>
      <w:r w:rsidR="00D64B7E">
        <w:t>p</w:t>
      </w:r>
      <w:r w:rsidRPr="004C5EA5">
        <w:t>rojeto ou faça uma votação para a seleção de alguns cartazes, considerados mais interessantes e os demais podem ser colocados em outros lugares da escola ou arranjados no mural de modo que possa</w:t>
      </w:r>
      <w:r w:rsidR="004C5EA5" w:rsidRPr="004C5EA5">
        <w:t>m</w:t>
      </w:r>
      <w:r w:rsidRPr="004C5EA5">
        <w:t xml:space="preserve"> ser lido</w:t>
      </w:r>
      <w:r w:rsidR="004C5EA5" w:rsidRPr="004C5EA5">
        <w:t>s</w:t>
      </w:r>
      <w:r w:rsidRPr="004C5EA5">
        <w:t xml:space="preserve"> pelos alunos e pela comunidade.  </w:t>
      </w:r>
    </w:p>
    <w:p w14:paraId="5767FFD0" w14:textId="3001577C" w:rsidR="00401481" w:rsidRPr="004C5EA5" w:rsidRDefault="00401481">
      <w:pPr>
        <w:rPr>
          <w:rFonts w:ascii="Tahoma" w:eastAsiaTheme="minorEastAsia" w:hAnsi="Tahoma" w:cs="Cambria"/>
          <w:iCs/>
          <w:color w:val="000000"/>
          <w:szCs w:val="20"/>
        </w:rPr>
      </w:pPr>
      <w:r w:rsidRPr="004C5EA5">
        <w:br w:type="page"/>
      </w:r>
    </w:p>
    <w:p w14:paraId="4BCDB451" w14:textId="77777777" w:rsidR="003E1722" w:rsidRPr="00815390" w:rsidRDefault="003E1722" w:rsidP="00815390">
      <w:pPr>
        <w:pStyle w:val="00peso3"/>
      </w:pPr>
      <w:r w:rsidRPr="00815390">
        <w:lastRenderedPageBreak/>
        <w:t>2ª etapa: Ciclo da água</w:t>
      </w:r>
    </w:p>
    <w:p w14:paraId="2D8B5487" w14:textId="4446A712" w:rsidR="003E1722" w:rsidRPr="004C5EA5" w:rsidRDefault="003E1722" w:rsidP="00F9334F">
      <w:pPr>
        <w:pStyle w:val="00Textogeral"/>
        <w:ind w:firstLine="0"/>
      </w:pPr>
      <w:r w:rsidRPr="004C5EA5">
        <w:t xml:space="preserve">Nesta etapa, você irá possibilitar aos alunos compreender os processos pelos quais a água passa no planeta, circulando e se renovando continuamente. </w:t>
      </w:r>
      <w:r w:rsidR="00F9334F">
        <w:t>Relacionando</w:t>
      </w:r>
      <w:r w:rsidRPr="004C5EA5">
        <w:t xml:space="preserve"> os conhecimentos de Ciências, de Geografia e da Língua Portuguesa, discuta temas, como:</w:t>
      </w:r>
    </w:p>
    <w:p w14:paraId="0A271CF2" w14:textId="77777777" w:rsidR="00F9334F" w:rsidRDefault="00F9334F" w:rsidP="00AE7E03">
      <w:pPr>
        <w:pStyle w:val="00Textogeralbullet"/>
      </w:pPr>
      <w:r>
        <w:t>A</w:t>
      </w:r>
      <w:r w:rsidR="003E1722" w:rsidRPr="004C5EA5">
        <w:t xml:space="preserve"> temperatura da água, em condições normais, para estar nas fases líquida, gasosa e sólida.  </w:t>
      </w:r>
    </w:p>
    <w:p w14:paraId="134E2A08" w14:textId="77777777" w:rsidR="00F9334F" w:rsidRDefault="003E1722" w:rsidP="00AE7E03">
      <w:pPr>
        <w:pStyle w:val="00Textogeralbullet"/>
      </w:pPr>
      <w:r w:rsidRPr="004C5EA5">
        <w:t xml:space="preserve">As possibilidades de encontrar água em quase tudo o que existe na natureza (fazer uma lista de onde pode ser encontrada). </w:t>
      </w:r>
    </w:p>
    <w:p w14:paraId="02D20952" w14:textId="77777777" w:rsidR="00F9334F" w:rsidRDefault="003E1722" w:rsidP="00AE7E03">
      <w:pPr>
        <w:pStyle w:val="00Textogeralbullet"/>
      </w:pPr>
      <w:r w:rsidRPr="004C5EA5">
        <w:t xml:space="preserve">A percepção de que tanto </w:t>
      </w:r>
      <w:proofErr w:type="gramStart"/>
      <w:r w:rsidRPr="004C5EA5">
        <w:t>a escassez como o excesso de água (muitas chuvas) pode</w:t>
      </w:r>
      <w:r w:rsidR="00E35E9A">
        <w:t>m</w:t>
      </w:r>
      <w:proofErr w:type="gramEnd"/>
      <w:r w:rsidRPr="004C5EA5">
        <w:t xml:space="preserve"> causar diversos problemas para a população em algumas regiões brasileiras. </w:t>
      </w:r>
    </w:p>
    <w:p w14:paraId="26F20E7C" w14:textId="24B9B142" w:rsidR="003E1722" w:rsidRPr="004C5EA5" w:rsidRDefault="003E1722" w:rsidP="00AE7E03">
      <w:pPr>
        <w:pStyle w:val="00Textogeralbullet"/>
      </w:pPr>
      <w:r w:rsidRPr="004C5EA5">
        <w:t xml:space="preserve">A água como recurso fundamental para o nosso planeta. </w:t>
      </w:r>
    </w:p>
    <w:p w14:paraId="2F2282DD" w14:textId="77777777" w:rsidR="003E1722" w:rsidRPr="004C5EA5" w:rsidRDefault="003E1722" w:rsidP="003E1722">
      <w:pPr>
        <w:pStyle w:val="00Textogeral"/>
      </w:pPr>
    </w:p>
    <w:p w14:paraId="46FA4F0E" w14:textId="64EBD95B" w:rsidR="003E1722" w:rsidRPr="004C5EA5" w:rsidRDefault="003E1722" w:rsidP="005568D9">
      <w:pPr>
        <w:pStyle w:val="00Textogeral"/>
        <w:ind w:firstLine="0"/>
        <w:jc w:val="left"/>
      </w:pPr>
      <w:r w:rsidRPr="005568D9">
        <w:rPr>
          <w:iCs w:val="0"/>
        </w:rPr>
        <w:t>Sexta</w:t>
      </w:r>
      <w:r w:rsidRPr="005568D9">
        <w:t xml:space="preserve"> aula</w:t>
      </w:r>
      <w:r w:rsidR="005568D9">
        <w:t>: P</w:t>
      </w:r>
      <w:r w:rsidRPr="004C5EA5">
        <w:t xml:space="preserve">ara estimular a curiosidade dos alunos e levantar o conhecimento prévio, bem como retomar alguns assuntos, faça alguns questionamentos, como: </w:t>
      </w:r>
    </w:p>
    <w:p w14:paraId="4EC07893" w14:textId="77777777" w:rsidR="005F4C3D" w:rsidRDefault="003E1722" w:rsidP="00AE7E03">
      <w:pPr>
        <w:pStyle w:val="00Textogeralbullet"/>
      </w:pPr>
      <w:r w:rsidRPr="004C5EA5">
        <w:t>Vocês se lembram dos três estados da água?</w:t>
      </w:r>
    </w:p>
    <w:p w14:paraId="35EF374C" w14:textId="77777777" w:rsidR="005F4C3D" w:rsidRDefault="003E1722" w:rsidP="00AE7E03">
      <w:pPr>
        <w:pStyle w:val="00Textogeralbullet"/>
      </w:pPr>
      <w:r w:rsidRPr="004C5EA5">
        <w:t>Quando eles acontecem na natureza, o que ocorre?</w:t>
      </w:r>
    </w:p>
    <w:p w14:paraId="007A10C7" w14:textId="77777777" w:rsidR="005F4C3D" w:rsidRDefault="003E1722" w:rsidP="00AE7E03">
      <w:pPr>
        <w:pStyle w:val="00Textogeralbullet"/>
      </w:pPr>
      <w:r w:rsidRPr="004C5EA5">
        <w:t xml:space="preserve">De onde vem a água que consumimos? </w:t>
      </w:r>
    </w:p>
    <w:p w14:paraId="44E92E3E" w14:textId="67F36BC3" w:rsidR="003E1722" w:rsidRPr="004C5EA5" w:rsidRDefault="003E1722" w:rsidP="00AE7E03">
      <w:pPr>
        <w:pStyle w:val="00Textogeralbullet"/>
      </w:pPr>
      <w:r w:rsidRPr="004C5EA5">
        <w:t xml:space="preserve">Como ela chega até nossa casa, pronta para o consumo? </w:t>
      </w:r>
    </w:p>
    <w:p w14:paraId="409FE41A" w14:textId="77777777" w:rsidR="003E1722" w:rsidRPr="004C5EA5" w:rsidRDefault="003E1722" w:rsidP="006D6350">
      <w:pPr>
        <w:pStyle w:val="00Textogeral"/>
        <w:ind w:firstLine="0"/>
      </w:pPr>
      <w:r w:rsidRPr="004C5EA5">
        <w:t>Registre as respostas que surgirem, separando-as em dois grupos: as que permitem dar continuidade à investigação e as que possibilitam reflexões imediatas.</w:t>
      </w:r>
    </w:p>
    <w:p w14:paraId="53B26EAE" w14:textId="3F140E9F" w:rsidR="003E1722" w:rsidRPr="004C5EA5" w:rsidRDefault="003E1722" w:rsidP="00D42554">
      <w:pPr>
        <w:pStyle w:val="00Textogeral"/>
        <w:ind w:firstLine="0"/>
      </w:pPr>
      <w:r w:rsidRPr="00DA3078">
        <w:t>Tarefa para casa</w:t>
      </w:r>
      <w:r w:rsidRPr="004C5EA5">
        <w:t>: Trazer registrados dados sobre uma pesquisa que deve ser realizada a respeito d</w:t>
      </w:r>
      <w:r w:rsidR="00D42554">
        <w:t>a questão</w:t>
      </w:r>
      <w:r w:rsidRPr="004C5EA5">
        <w:t>:</w:t>
      </w:r>
      <w:r w:rsidR="00D42554">
        <w:t xml:space="preserve"> </w:t>
      </w:r>
      <w:r w:rsidRPr="004C5EA5">
        <w:t>Qual é a temperatura em que cada ciclo da água ocorre na natureza?</w:t>
      </w:r>
    </w:p>
    <w:p w14:paraId="52AE4D95" w14:textId="77777777" w:rsidR="00D42554" w:rsidRDefault="003E1722" w:rsidP="00D42554">
      <w:pPr>
        <w:pStyle w:val="00Textogeral"/>
        <w:ind w:firstLine="0"/>
      </w:pPr>
      <w:r w:rsidRPr="004C5EA5">
        <w:t xml:space="preserve">Sugestão de leitura sobre ciclo da água no </w:t>
      </w:r>
      <w:r w:rsidRPr="00DA3078">
        <w:t>site</w:t>
      </w:r>
      <w:r w:rsidRPr="004C5EA5">
        <w:t>:</w:t>
      </w:r>
    </w:p>
    <w:p w14:paraId="7F4CE1C6" w14:textId="4E82EAAC" w:rsidR="003E1722" w:rsidRPr="004C5EA5" w:rsidRDefault="003E1722" w:rsidP="00D42554">
      <w:pPr>
        <w:pStyle w:val="00Textogeral"/>
        <w:ind w:firstLine="0"/>
      </w:pPr>
      <w:r w:rsidRPr="004C5EA5">
        <w:t>&lt;</w:t>
      </w:r>
      <w:hyperlink r:id="rId10" w:history="1">
        <w:r w:rsidR="005C1404" w:rsidRPr="00DA3078">
          <w:t>http://portal.mec.gov.br/dmdocuments/publicacao8.pdf</w:t>
        </w:r>
      </w:hyperlink>
      <w:r w:rsidRPr="004C5EA5">
        <w:t>&gt;. Acesso em: 10 jan. 2018.</w:t>
      </w:r>
      <w:r w:rsidR="004D11D5">
        <w:t xml:space="preserve"> </w:t>
      </w:r>
    </w:p>
    <w:p w14:paraId="437E5D98" w14:textId="77777777" w:rsidR="003E1722" w:rsidRPr="004C5EA5" w:rsidRDefault="003E1722" w:rsidP="00D574C0">
      <w:pPr>
        <w:pStyle w:val="00Textogeral"/>
        <w:ind w:firstLine="0"/>
      </w:pPr>
    </w:p>
    <w:p w14:paraId="1B2C03EE" w14:textId="0CD3BBFE" w:rsidR="003E1722" w:rsidRPr="00DA3078" w:rsidRDefault="003E1722" w:rsidP="005568D9">
      <w:pPr>
        <w:rPr>
          <w:rFonts w:ascii="Tahoma" w:eastAsiaTheme="minorEastAsia" w:hAnsi="Tahoma" w:cs="Cambria"/>
          <w:iCs/>
          <w:color w:val="000000"/>
          <w:szCs w:val="20"/>
        </w:rPr>
      </w:pPr>
      <w:r w:rsidRPr="00DA3078">
        <w:rPr>
          <w:rFonts w:ascii="Tahoma" w:eastAsiaTheme="minorEastAsia" w:hAnsi="Tahoma" w:cs="Cambria"/>
          <w:iCs/>
          <w:color w:val="000000"/>
          <w:szCs w:val="20"/>
        </w:rPr>
        <w:t>Sétima aula</w:t>
      </w:r>
      <w:r w:rsidR="005568D9" w:rsidRPr="00DA3078">
        <w:rPr>
          <w:rFonts w:ascii="Tahoma" w:eastAsiaTheme="minorEastAsia" w:hAnsi="Tahoma" w:cs="Cambria"/>
          <w:iCs/>
          <w:color w:val="000000"/>
          <w:szCs w:val="20"/>
        </w:rPr>
        <w:t xml:space="preserve">: </w:t>
      </w:r>
      <w:r w:rsidRPr="00DA3078">
        <w:rPr>
          <w:rFonts w:ascii="Tahoma" w:eastAsiaTheme="minorEastAsia" w:hAnsi="Tahoma" w:cs="Cambria"/>
          <w:iCs/>
          <w:color w:val="000000"/>
          <w:szCs w:val="20"/>
        </w:rPr>
        <w:t>Mostre uma imagem, que pode ser encontrada em busca pela internet, sobre o ciclo da água. Investigue se os conhecimentos obtidos colaboram para a interpretação da figura e se todos conseguem compreender o ciclo da água em todas as suas etapas. Peça aos alunos que, em duplas, escrevam em forma de notícia as informações obtidas.</w:t>
      </w:r>
    </w:p>
    <w:p w14:paraId="029F92E9" w14:textId="77777777" w:rsidR="003E1722" w:rsidRPr="00DA3078" w:rsidRDefault="003E1722" w:rsidP="00D574C0">
      <w:pPr>
        <w:pStyle w:val="00Textogeral"/>
        <w:ind w:firstLine="0"/>
      </w:pPr>
    </w:p>
    <w:p w14:paraId="3FB36C66" w14:textId="408E1C97" w:rsidR="003E1722" w:rsidRPr="00DA3078" w:rsidRDefault="003E1722" w:rsidP="005568D9">
      <w:pPr>
        <w:pStyle w:val="00Textogeral"/>
        <w:ind w:firstLine="0"/>
        <w:jc w:val="left"/>
      </w:pPr>
      <w:r w:rsidRPr="00DA3078">
        <w:t>Oitava aula</w:t>
      </w:r>
      <w:r w:rsidR="005568D9" w:rsidRPr="00DA3078">
        <w:t xml:space="preserve">: </w:t>
      </w:r>
      <w:r w:rsidRPr="00DA3078">
        <w:t>Em uma roda de conversa, comente com os alunos que letras de músicas nacionais abordam o tema água. Solicite aos alunos que, em grupos, pesquisem na internet, por exemplo, uma música cujo tema seja água e que tenha na letra as palavras rios, lagos e igarapés. Depois, proponha que destaquem as palavras que consideram diferentes ou desconhecidas. Explore o tema a partir dos elementos contidos na música</w:t>
      </w:r>
      <w:r w:rsidR="005A2FE9" w:rsidRPr="00DA3078">
        <w:t>. Algumas questões podem nortear a discussão e a exploração do tema</w:t>
      </w:r>
      <w:r w:rsidRPr="00DA3078">
        <w:t>, como:</w:t>
      </w:r>
    </w:p>
    <w:p w14:paraId="31F59FC3" w14:textId="4C41A7FC" w:rsidR="00DA714A" w:rsidRDefault="003E1722" w:rsidP="00AE7E03">
      <w:pPr>
        <w:pStyle w:val="00Textogeralbullet"/>
      </w:pPr>
      <w:r w:rsidRPr="004C5EA5">
        <w:t>Do que se trata a música?</w:t>
      </w:r>
    </w:p>
    <w:p w14:paraId="2BEA8C40" w14:textId="3AE76123" w:rsidR="00F01C0B" w:rsidRDefault="000A1B86" w:rsidP="00AE7E03">
      <w:pPr>
        <w:pStyle w:val="00Textogeralbullet"/>
      </w:pPr>
      <w:r>
        <w:t xml:space="preserve">Quais palavras </w:t>
      </w:r>
      <w:r w:rsidR="00F01C0B">
        <w:t>da letra da música são relacionadas à água?</w:t>
      </w:r>
      <w:r w:rsidR="00A802C2">
        <w:t xml:space="preserve"> </w:t>
      </w:r>
      <w:r w:rsidR="00F01C0B">
        <w:t>O que elas significam?</w:t>
      </w:r>
    </w:p>
    <w:p w14:paraId="1D28BE64" w14:textId="77777777" w:rsidR="00DA714A" w:rsidRDefault="003E1722" w:rsidP="00AE7E03">
      <w:pPr>
        <w:pStyle w:val="00Textogeralbullet"/>
      </w:pPr>
      <w:r w:rsidRPr="004C5EA5">
        <w:t>Onde encontramos água em nossa região?</w:t>
      </w:r>
    </w:p>
    <w:p w14:paraId="6F0ADB71" w14:textId="6C33C7E1" w:rsidR="003E1722" w:rsidRPr="00105966" w:rsidRDefault="003E1722" w:rsidP="00AE7E03">
      <w:pPr>
        <w:pStyle w:val="00Textogeralbullet"/>
      </w:pPr>
      <w:r w:rsidRPr="00DA3078">
        <w:t>Por que a água é tão importante para nossa vida?</w:t>
      </w:r>
    </w:p>
    <w:p w14:paraId="1987FB60" w14:textId="1397530E" w:rsidR="00105966" w:rsidRPr="00DA714A" w:rsidRDefault="00105966" w:rsidP="00AE7E03">
      <w:pPr>
        <w:pStyle w:val="00Textogeralbullet"/>
      </w:pPr>
      <w:r w:rsidRPr="00DA3078">
        <w:t>Quando ocorre a inundação? Alguém já passou por uma inundação?</w:t>
      </w:r>
    </w:p>
    <w:p w14:paraId="0E918320" w14:textId="77777777" w:rsidR="003E1722" w:rsidRPr="004C5EA5" w:rsidRDefault="003E1722" w:rsidP="00DA714A">
      <w:pPr>
        <w:pStyle w:val="00Textogeral"/>
        <w:ind w:firstLine="0"/>
      </w:pPr>
      <w:r w:rsidRPr="00DA3078">
        <w:t>Tarefa para casa</w:t>
      </w:r>
      <w:r w:rsidRPr="004C5EA5">
        <w:t xml:space="preserve">: Pesquisa sobre como é medida a intensidade da chuva e como pode ser possível saber se haverá inundação. </w:t>
      </w:r>
    </w:p>
    <w:p w14:paraId="7F602CE0" w14:textId="3A04B504" w:rsidR="00C44419" w:rsidRDefault="00C44419">
      <w:pPr>
        <w:rPr>
          <w:rFonts w:ascii="Tahoma" w:eastAsiaTheme="minorEastAsia" w:hAnsi="Tahoma" w:cs="Cambria"/>
          <w:iCs/>
          <w:color w:val="000000"/>
          <w:szCs w:val="20"/>
        </w:rPr>
      </w:pPr>
      <w:r>
        <w:br w:type="page"/>
      </w:r>
    </w:p>
    <w:p w14:paraId="3F3B61B9" w14:textId="17E9C420" w:rsidR="005568D9" w:rsidRDefault="003E1722" w:rsidP="0002610E">
      <w:pPr>
        <w:pStyle w:val="00Textogeral"/>
        <w:ind w:firstLine="0"/>
        <w:jc w:val="left"/>
      </w:pPr>
      <w:r w:rsidRPr="00DA3078">
        <w:rPr>
          <w:iCs w:val="0"/>
        </w:rPr>
        <w:lastRenderedPageBreak/>
        <w:t>Nona aula</w:t>
      </w:r>
      <w:r w:rsidR="00DA3078">
        <w:rPr>
          <w:iCs w:val="0"/>
        </w:rPr>
        <w:t xml:space="preserve">: </w:t>
      </w:r>
      <w:r w:rsidRPr="004C5EA5">
        <w:t>Em uma roda de conversa, compartilhe com a turma a pesquisa realizada. Proponha aos alunos que, em grupos, façam uma pesquisa com colegas de outras classes da escola. A investigação terá como questão: “Você sabe de onde vem a água?”.</w:t>
      </w:r>
    </w:p>
    <w:p w14:paraId="7E15CC0C" w14:textId="77777777" w:rsidR="00A802C2" w:rsidRPr="0002610E" w:rsidRDefault="00A802C2" w:rsidP="0002610E">
      <w:pPr>
        <w:pStyle w:val="00Textogeral"/>
        <w:ind w:firstLine="0"/>
        <w:jc w:val="left"/>
        <w:rPr>
          <w:iCs w:val="0"/>
        </w:rPr>
      </w:pPr>
    </w:p>
    <w:tbl>
      <w:tblPr>
        <w:tblStyle w:val="Tabelacomgrade"/>
        <w:tblW w:w="0" w:type="auto"/>
        <w:tblLook w:val="04A0" w:firstRow="1" w:lastRow="0" w:firstColumn="1" w:lastColumn="0" w:noHBand="0" w:noVBand="1"/>
      </w:tblPr>
      <w:tblGrid>
        <w:gridCol w:w="4605"/>
        <w:gridCol w:w="4606"/>
      </w:tblGrid>
      <w:tr w:rsidR="003E1722" w:rsidRPr="004C5EA5" w14:paraId="17922E7B" w14:textId="77777777" w:rsidTr="003E1722">
        <w:trPr>
          <w:cnfStyle w:val="100000000000" w:firstRow="1" w:lastRow="0" w:firstColumn="0" w:lastColumn="0" w:oddVBand="0" w:evenVBand="0" w:oddHBand="0" w:evenHBand="0" w:firstRowFirstColumn="0" w:firstRowLastColumn="0" w:lastRowFirstColumn="0" w:lastRowLastColumn="0"/>
        </w:trPr>
        <w:tc>
          <w:tcPr>
            <w:tcW w:w="4605" w:type="dxa"/>
          </w:tcPr>
          <w:p w14:paraId="427763E1" w14:textId="77777777" w:rsidR="003E1722" w:rsidRPr="004C5EA5" w:rsidRDefault="003E1722" w:rsidP="003E1722">
            <w:pPr>
              <w:rPr>
                <w:rFonts w:ascii="Arial" w:hAnsi="Arial" w:cs="Arial"/>
                <w:bCs/>
                <w:sz w:val="24"/>
                <w:szCs w:val="24"/>
              </w:rPr>
            </w:pPr>
            <w:r w:rsidRPr="004C5EA5">
              <w:rPr>
                <w:rFonts w:ascii="Arial" w:hAnsi="Arial" w:cs="Arial"/>
                <w:bCs/>
                <w:sz w:val="24"/>
                <w:szCs w:val="24"/>
              </w:rPr>
              <w:t xml:space="preserve">Nome: </w:t>
            </w:r>
          </w:p>
        </w:tc>
        <w:tc>
          <w:tcPr>
            <w:tcW w:w="4606" w:type="dxa"/>
          </w:tcPr>
          <w:p w14:paraId="793F9709" w14:textId="77777777" w:rsidR="003E1722" w:rsidRPr="004C5EA5" w:rsidRDefault="003E1722" w:rsidP="003E1722">
            <w:pPr>
              <w:rPr>
                <w:rFonts w:ascii="Arial" w:hAnsi="Arial" w:cs="Arial"/>
                <w:bCs/>
                <w:sz w:val="24"/>
                <w:szCs w:val="24"/>
              </w:rPr>
            </w:pPr>
            <w:r w:rsidRPr="004C5EA5">
              <w:rPr>
                <w:rFonts w:ascii="Arial" w:hAnsi="Arial" w:cs="Arial"/>
                <w:bCs/>
                <w:sz w:val="24"/>
                <w:szCs w:val="24"/>
              </w:rPr>
              <w:t xml:space="preserve">Idade:                          Sexo: F </w:t>
            </w:r>
            <w:proofErr w:type="gramStart"/>
            <w:r w:rsidRPr="004C5EA5">
              <w:rPr>
                <w:rFonts w:ascii="Arial" w:hAnsi="Arial" w:cs="Arial"/>
                <w:bCs/>
                <w:sz w:val="24"/>
                <w:szCs w:val="24"/>
              </w:rPr>
              <w:t>(  )</w:t>
            </w:r>
            <w:proofErr w:type="gramEnd"/>
            <w:r w:rsidRPr="004C5EA5">
              <w:rPr>
                <w:rFonts w:ascii="Arial" w:hAnsi="Arial" w:cs="Arial"/>
                <w:bCs/>
                <w:sz w:val="24"/>
                <w:szCs w:val="24"/>
              </w:rPr>
              <w:t xml:space="preserve">  M (  )</w:t>
            </w:r>
          </w:p>
        </w:tc>
      </w:tr>
      <w:tr w:rsidR="003E1722" w:rsidRPr="004C5EA5" w14:paraId="55A5DD7F" w14:textId="77777777" w:rsidTr="003E1722">
        <w:tc>
          <w:tcPr>
            <w:tcW w:w="9211" w:type="dxa"/>
            <w:gridSpan w:val="2"/>
          </w:tcPr>
          <w:p w14:paraId="5E0DE20C" w14:textId="77777777" w:rsidR="003E1722" w:rsidRPr="004C5EA5" w:rsidRDefault="003E1722" w:rsidP="003E1722">
            <w:pPr>
              <w:pStyle w:val="00Textogeral"/>
            </w:pPr>
            <w:r w:rsidRPr="004C5EA5">
              <w:t xml:space="preserve">Você sabe de onde vem a água?   Sim </w:t>
            </w:r>
            <w:proofErr w:type="gramStart"/>
            <w:r w:rsidRPr="004C5EA5">
              <w:t xml:space="preserve">(  </w:t>
            </w:r>
            <w:proofErr w:type="gramEnd"/>
            <w:r w:rsidRPr="004C5EA5">
              <w:t xml:space="preserve"> )     Não (   )</w:t>
            </w:r>
          </w:p>
        </w:tc>
      </w:tr>
      <w:tr w:rsidR="003E1722" w:rsidRPr="004C5EA5" w14:paraId="4676D72B" w14:textId="77777777" w:rsidTr="003E1722">
        <w:tc>
          <w:tcPr>
            <w:tcW w:w="9211" w:type="dxa"/>
            <w:gridSpan w:val="2"/>
          </w:tcPr>
          <w:p w14:paraId="572F23A2" w14:textId="77777777" w:rsidR="003E1722" w:rsidRPr="004C5EA5" w:rsidRDefault="003E1722" w:rsidP="003E1722">
            <w:pPr>
              <w:pStyle w:val="00Textogeral"/>
            </w:pPr>
            <w:r w:rsidRPr="004C5EA5">
              <w:t xml:space="preserve">De onde? </w:t>
            </w:r>
          </w:p>
        </w:tc>
      </w:tr>
    </w:tbl>
    <w:p w14:paraId="5FFFE1F6" w14:textId="77777777" w:rsidR="00A802C2" w:rsidRDefault="00A802C2" w:rsidP="005568D9">
      <w:pPr>
        <w:pStyle w:val="00Textogeral"/>
        <w:ind w:firstLine="0"/>
      </w:pPr>
    </w:p>
    <w:p w14:paraId="4483AE9D" w14:textId="5CEBE011" w:rsidR="003E1722" w:rsidRPr="004C5EA5" w:rsidRDefault="003E1722" w:rsidP="005568D9">
      <w:pPr>
        <w:pStyle w:val="00Textogeral"/>
        <w:ind w:firstLine="0"/>
      </w:pPr>
      <w:r w:rsidRPr="00DA3078">
        <w:t>Observação:</w:t>
      </w:r>
      <w:r w:rsidRPr="004C5EA5">
        <w:t xml:space="preserve"> </w:t>
      </w:r>
      <w:r w:rsidR="004F419A">
        <w:t>Decida com os outros professores quais serão a</w:t>
      </w:r>
      <w:r w:rsidRPr="004C5EA5">
        <w:t>s turmas que participarão da pesquisa e como os alunos se organizar</w:t>
      </w:r>
      <w:r w:rsidR="004C535E">
        <w:t>ão</w:t>
      </w:r>
      <w:r w:rsidRPr="004C5EA5">
        <w:t xml:space="preserve"> </w:t>
      </w:r>
      <w:r w:rsidR="004C535E">
        <w:t xml:space="preserve">para </w:t>
      </w:r>
      <w:r w:rsidRPr="004C5EA5">
        <w:t>realizar as entrevistas</w:t>
      </w:r>
      <w:r w:rsidR="004C535E">
        <w:t>.</w:t>
      </w:r>
    </w:p>
    <w:p w14:paraId="0ACE88A4" w14:textId="77777777" w:rsidR="003E1722" w:rsidRPr="004C5EA5" w:rsidRDefault="003E1722" w:rsidP="003E1722">
      <w:pPr>
        <w:pStyle w:val="00Textogeral"/>
      </w:pPr>
    </w:p>
    <w:p w14:paraId="7251C39C" w14:textId="0D6A727A" w:rsidR="003E1722" w:rsidRPr="0002610E" w:rsidRDefault="003E1722" w:rsidP="0002610E">
      <w:pPr>
        <w:pStyle w:val="00Textogeral"/>
        <w:ind w:firstLine="0"/>
        <w:jc w:val="left"/>
        <w:rPr>
          <w:iCs w:val="0"/>
        </w:rPr>
      </w:pPr>
      <w:r w:rsidRPr="0002610E">
        <w:rPr>
          <w:iCs w:val="0"/>
        </w:rPr>
        <w:t>Décima aula</w:t>
      </w:r>
      <w:r w:rsidR="0002610E">
        <w:rPr>
          <w:iCs w:val="0"/>
        </w:rPr>
        <w:t xml:space="preserve">: </w:t>
      </w:r>
      <w:r w:rsidRPr="004C5EA5">
        <w:t>Com a pesquisa em mãos, os grupos irão socializar as impressões que tiveram ao fazer a pesquisa. Eles devem organizar os dados obtidos em uma tabela e, posteriormente, montar um gráfico de barras separando as respostas entre meninos e meninas. Após todos os grupos produzirem seu gráfico, será organizada a montagem de um gráfico de barras único abrangendo as respostas de todas as classes investigadas.</w:t>
      </w:r>
      <w:r w:rsidR="0002610E">
        <w:rPr>
          <w:iCs w:val="0"/>
        </w:rPr>
        <w:t xml:space="preserve"> </w:t>
      </w:r>
      <w:r w:rsidRPr="004C5EA5">
        <w:t xml:space="preserve">Para socializar o resultado da pesquisa, o gráfico único pode ser exposto para toda a escola. </w:t>
      </w:r>
    </w:p>
    <w:p w14:paraId="45CA39E6" w14:textId="77777777" w:rsidR="003E1722" w:rsidRPr="004C5EA5" w:rsidRDefault="003E1722" w:rsidP="0002610E">
      <w:pPr>
        <w:pStyle w:val="00Textogeral"/>
        <w:ind w:firstLine="0"/>
      </w:pPr>
      <w:r w:rsidRPr="0002610E">
        <w:t>Observação:</w:t>
      </w:r>
      <w:r w:rsidRPr="004C5EA5">
        <w:t xml:space="preserve"> Você poderá realizar na aula de Ciências, que antecede a próxima aula do projeto, uma experiência que demonstre como a chuva acontece. </w:t>
      </w:r>
    </w:p>
    <w:p w14:paraId="7A1BFAB4" w14:textId="77777777" w:rsidR="003E1722" w:rsidRPr="004C5EA5" w:rsidRDefault="003E1722" w:rsidP="003E1722">
      <w:pPr>
        <w:pStyle w:val="00Textogeral"/>
      </w:pPr>
    </w:p>
    <w:p w14:paraId="1C7C23AF" w14:textId="57D561F0" w:rsidR="003E1722" w:rsidRPr="00A802C2" w:rsidRDefault="003E1722" w:rsidP="00A802C2">
      <w:pPr>
        <w:pStyle w:val="00Textogeral"/>
        <w:ind w:firstLine="0"/>
        <w:jc w:val="left"/>
      </w:pPr>
      <w:r w:rsidRPr="00A802C2">
        <w:rPr>
          <w:iCs w:val="0"/>
        </w:rPr>
        <w:t>Décima primeira aula</w:t>
      </w:r>
      <w:r w:rsidR="00A802C2">
        <w:rPr>
          <w:iCs w:val="0"/>
        </w:rPr>
        <w:t xml:space="preserve">: </w:t>
      </w:r>
      <w:r w:rsidRPr="004C5EA5">
        <w:t xml:space="preserve">Inicie a aula conversando com os alunos sobre a experiência realizada na aula de Ciências que demostrou como a chuva acontece e por que ela é tão importante para o planeta. Retome o que foi discutido nas aulas de Ciências e Geografia sobre como a água dos rios e mares, quando aquecida pelo Sol, sobe em forma de vapor e, quando esse vapor se condensa nas nuvens e fica muito pesada, a chuva ocorre. </w:t>
      </w:r>
      <w:r w:rsidRPr="00A802C2">
        <w:rPr>
          <w:iCs w:val="0"/>
        </w:rPr>
        <w:t xml:space="preserve">Em uma roda de conversa, discuta a respeito da importância da chuva, as vantagens e desvantagens de sua falta ou excesso para as regiões de todo o planeta. Proponha questões, como: </w:t>
      </w:r>
    </w:p>
    <w:p w14:paraId="3FD894B6" w14:textId="20F78B02" w:rsidR="00A802C2" w:rsidRDefault="003E1722" w:rsidP="00AE7E03">
      <w:pPr>
        <w:pStyle w:val="00Textogeralbullet"/>
      </w:pPr>
      <w:r w:rsidRPr="004C5EA5">
        <w:t>Vocês gostam de dia</w:t>
      </w:r>
      <w:r w:rsidR="00A802C2">
        <w:t>s</w:t>
      </w:r>
      <w:r w:rsidRPr="004C5EA5">
        <w:t xml:space="preserve"> chuvosos? O que gostam de fazer?</w:t>
      </w:r>
    </w:p>
    <w:p w14:paraId="46061BA7" w14:textId="77777777" w:rsidR="00A802C2" w:rsidRDefault="003E1722" w:rsidP="00AE7E03">
      <w:pPr>
        <w:pStyle w:val="00Textogeralbullet"/>
      </w:pPr>
      <w:r w:rsidRPr="004C5EA5">
        <w:t>Quem já tomou chuva ou tomou banho na chuva?</w:t>
      </w:r>
    </w:p>
    <w:p w14:paraId="4DDA497A" w14:textId="77777777" w:rsidR="00A802C2" w:rsidRDefault="003E1722" w:rsidP="00AE7E03">
      <w:pPr>
        <w:pStyle w:val="00Textogeralbullet"/>
      </w:pPr>
      <w:r w:rsidRPr="004C5EA5">
        <w:t>Quais são os benefícios quando chove?</w:t>
      </w:r>
    </w:p>
    <w:p w14:paraId="011AC01A" w14:textId="77777777" w:rsidR="00A802C2" w:rsidRDefault="003E1722" w:rsidP="00AE7E03">
      <w:pPr>
        <w:pStyle w:val="00Textogeralbullet"/>
      </w:pPr>
      <w:r w:rsidRPr="004C5EA5">
        <w:t>Vocês acham que em nossa região chove muito ou pouco?</w:t>
      </w:r>
    </w:p>
    <w:p w14:paraId="0F2354E5" w14:textId="77777777" w:rsidR="00A802C2" w:rsidRDefault="003E1722" w:rsidP="00AE7E03">
      <w:pPr>
        <w:pStyle w:val="00Textogeralbullet"/>
      </w:pPr>
      <w:r w:rsidRPr="004C5EA5">
        <w:t>O que acontece quando chove muito?</w:t>
      </w:r>
    </w:p>
    <w:p w14:paraId="4DABB17D" w14:textId="38D6450A" w:rsidR="003E1722" w:rsidRPr="004C5EA5" w:rsidRDefault="003E1722" w:rsidP="00AE7E03">
      <w:pPr>
        <w:pStyle w:val="00Textogeralbullet"/>
      </w:pPr>
      <w:r w:rsidRPr="004C5EA5">
        <w:t>E quando não chove?</w:t>
      </w:r>
    </w:p>
    <w:p w14:paraId="5AEED2A3" w14:textId="4CB73DE9" w:rsidR="002D799A" w:rsidRDefault="003E1722" w:rsidP="00A802C2">
      <w:pPr>
        <w:pStyle w:val="00Textogeral"/>
        <w:ind w:firstLine="0"/>
      </w:pPr>
      <w:r w:rsidRPr="004C5EA5">
        <w:t>Trabalhe</w:t>
      </w:r>
      <w:r w:rsidR="0041663B">
        <w:t>,</w:t>
      </w:r>
      <w:r w:rsidRPr="004C5EA5">
        <w:t xml:space="preserve"> na aula de Língua Portuguesa</w:t>
      </w:r>
      <w:r w:rsidR="0041663B">
        <w:t>,</w:t>
      </w:r>
      <w:r w:rsidRPr="004C5EA5">
        <w:t xml:space="preserve"> letras de duas canções que falam sobre a chuva: uma que conta que a falta dela resulta na terra seca, e outra, em que ela acontece sem parar. Após ouvir as músicas, discuta as semelhanças e diferenças entre as informações que elas apresentam. Peça aos alunos que elenquem os benefícios e malefícios da escassez e excesso de chuva. Investigue com os alunos em um mapa e, nele, deixem que os alunos em dupla indiquem alguns lugares brasileiros em que chove muito ou pouco. Proponha que façam uma tabela, conforme sugerida a seguir, com as regiões e cidades ou capitais que chovem muito e pouco e as distâncias em quilômetros de sua cidade ou capital do estado em que moram. Lembre-os de incluir a fonte de onde retiraram os dados e a data em que foi realizada a pesquisa.</w:t>
      </w:r>
    </w:p>
    <w:p w14:paraId="2CCF0490" w14:textId="3875F0AE" w:rsidR="00C44419" w:rsidRDefault="00C44419">
      <w:pPr>
        <w:rPr>
          <w:rFonts w:ascii="Tahoma" w:eastAsiaTheme="minorEastAsia" w:hAnsi="Tahoma" w:cs="Cambria"/>
          <w:iCs/>
          <w:color w:val="000000"/>
          <w:szCs w:val="20"/>
        </w:rPr>
      </w:pPr>
      <w:r>
        <w:br w:type="page"/>
      </w:r>
    </w:p>
    <w:p w14:paraId="232C981D" w14:textId="1CB083DB" w:rsidR="003E1722" w:rsidRPr="004C5EA5" w:rsidRDefault="003E1722" w:rsidP="002D799A">
      <w:pPr>
        <w:pStyle w:val="00Textogeral"/>
        <w:jc w:val="center"/>
        <w:rPr>
          <w:b/>
          <w:iCs w:val="0"/>
        </w:rPr>
      </w:pPr>
      <w:r w:rsidRPr="004C5EA5">
        <w:rPr>
          <w:b/>
          <w:iCs w:val="0"/>
        </w:rPr>
        <w:lastRenderedPageBreak/>
        <w:t xml:space="preserve">Regiões brasileiras </w:t>
      </w:r>
      <w:r w:rsidR="009E6ECE">
        <w:rPr>
          <w:b/>
          <w:iCs w:val="0"/>
        </w:rPr>
        <w:t xml:space="preserve">em </w:t>
      </w:r>
      <w:r w:rsidRPr="004C5EA5">
        <w:rPr>
          <w:b/>
          <w:iCs w:val="0"/>
        </w:rPr>
        <w:t xml:space="preserve">que chove </w:t>
      </w:r>
      <w:r w:rsidR="0041663B">
        <w:rPr>
          <w:b/>
          <w:iCs w:val="0"/>
        </w:rPr>
        <w:t>pouco/muito</w:t>
      </w:r>
    </w:p>
    <w:tbl>
      <w:tblPr>
        <w:tblStyle w:val="Tabelacomgrade"/>
        <w:tblW w:w="0" w:type="auto"/>
        <w:tblLook w:val="04A0" w:firstRow="1" w:lastRow="0" w:firstColumn="1" w:lastColumn="0" w:noHBand="0" w:noVBand="1"/>
      </w:tblPr>
      <w:tblGrid>
        <w:gridCol w:w="3964"/>
        <w:gridCol w:w="3402"/>
        <w:gridCol w:w="2015"/>
      </w:tblGrid>
      <w:tr w:rsidR="003E1722" w:rsidRPr="004C5EA5" w14:paraId="3782DFE2" w14:textId="77777777" w:rsidTr="009E6ECE">
        <w:trPr>
          <w:cnfStyle w:val="100000000000" w:firstRow="1" w:lastRow="0" w:firstColumn="0" w:lastColumn="0" w:oddVBand="0" w:evenVBand="0" w:oddHBand="0" w:evenHBand="0" w:firstRowFirstColumn="0" w:firstRowLastColumn="0" w:lastRowFirstColumn="0" w:lastRowLastColumn="0"/>
          <w:trHeight w:val="454"/>
        </w:trPr>
        <w:tc>
          <w:tcPr>
            <w:tcW w:w="3964" w:type="dxa"/>
          </w:tcPr>
          <w:p w14:paraId="00D45480" w14:textId="0972A8C1" w:rsidR="003E1722" w:rsidRPr="004C5EA5" w:rsidRDefault="003E1722" w:rsidP="001C70F6">
            <w:pPr>
              <w:jc w:val="center"/>
              <w:rPr>
                <w:rFonts w:cs="Tahoma"/>
                <w:bCs/>
              </w:rPr>
            </w:pPr>
            <w:r w:rsidRPr="004C5EA5">
              <w:rPr>
                <w:rFonts w:cs="Tahoma"/>
                <w:bCs/>
              </w:rPr>
              <w:t xml:space="preserve">Região </w:t>
            </w:r>
            <w:r w:rsidR="009E6ECE">
              <w:rPr>
                <w:rFonts w:cs="Tahoma"/>
                <w:bCs/>
              </w:rPr>
              <w:t xml:space="preserve">em </w:t>
            </w:r>
            <w:r w:rsidRPr="004C5EA5">
              <w:rPr>
                <w:rFonts w:cs="Tahoma"/>
                <w:bCs/>
              </w:rPr>
              <w:t>que chove pouco</w:t>
            </w:r>
            <w:r w:rsidR="0041663B">
              <w:rPr>
                <w:rFonts w:cs="Tahoma"/>
                <w:bCs/>
              </w:rPr>
              <w:t>/muito</w:t>
            </w:r>
          </w:p>
        </w:tc>
        <w:tc>
          <w:tcPr>
            <w:tcW w:w="3402" w:type="dxa"/>
          </w:tcPr>
          <w:p w14:paraId="6CBA5C4F" w14:textId="65F7AF46" w:rsidR="003E1722" w:rsidRPr="004C5EA5" w:rsidRDefault="003E1722" w:rsidP="001C70F6">
            <w:pPr>
              <w:jc w:val="center"/>
              <w:rPr>
                <w:rFonts w:cs="Tahoma"/>
                <w:bCs/>
              </w:rPr>
            </w:pPr>
            <w:r w:rsidRPr="004C5EA5">
              <w:rPr>
                <w:rFonts w:cs="Tahoma"/>
                <w:bCs/>
              </w:rPr>
              <w:t>Cidades ou capitais</w:t>
            </w:r>
          </w:p>
        </w:tc>
        <w:tc>
          <w:tcPr>
            <w:tcW w:w="2015" w:type="dxa"/>
          </w:tcPr>
          <w:p w14:paraId="44742A2D" w14:textId="77777777" w:rsidR="003E1722" w:rsidRPr="004C5EA5" w:rsidRDefault="003E1722" w:rsidP="001C70F6">
            <w:pPr>
              <w:jc w:val="center"/>
              <w:rPr>
                <w:rFonts w:cs="Tahoma"/>
                <w:bCs/>
              </w:rPr>
            </w:pPr>
            <w:r w:rsidRPr="004C5EA5">
              <w:rPr>
                <w:rFonts w:cs="Tahoma"/>
                <w:bCs/>
              </w:rPr>
              <w:t>Distância (em km)</w:t>
            </w:r>
          </w:p>
        </w:tc>
      </w:tr>
      <w:tr w:rsidR="003E1722" w:rsidRPr="004C5EA5" w14:paraId="6DB1AFED" w14:textId="77777777" w:rsidTr="009E6ECE">
        <w:tc>
          <w:tcPr>
            <w:tcW w:w="3964" w:type="dxa"/>
          </w:tcPr>
          <w:p w14:paraId="32D3AB48" w14:textId="77777777" w:rsidR="003E1722" w:rsidRPr="004C5EA5" w:rsidRDefault="003E1722" w:rsidP="003E1722">
            <w:pPr>
              <w:rPr>
                <w:rFonts w:ascii="Arial" w:hAnsi="Arial" w:cs="Arial"/>
                <w:bCs/>
                <w:sz w:val="24"/>
                <w:szCs w:val="24"/>
              </w:rPr>
            </w:pPr>
          </w:p>
        </w:tc>
        <w:tc>
          <w:tcPr>
            <w:tcW w:w="3402" w:type="dxa"/>
          </w:tcPr>
          <w:p w14:paraId="7D5EBC40" w14:textId="77777777" w:rsidR="003E1722" w:rsidRPr="004C5EA5" w:rsidRDefault="003E1722" w:rsidP="003E1722">
            <w:pPr>
              <w:rPr>
                <w:rFonts w:ascii="Arial" w:hAnsi="Arial" w:cs="Arial"/>
                <w:bCs/>
                <w:sz w:val="24"/>
                <w:szCs w:val="24"/>
              </w:rPr>
            </w:pPr>
          </w:p>
        </w:tc>
        <w:tc>
          <w:tcPr>
            <w:tcW w:w="2015" w:type="dxa"/>
          </w:tcPr>
          <w:p w14:paraId="3668CDF3" w14:textId="77777777" w:rsidR="003E1722" w:rsidRPr="004C5EA5" w:rsidRDefault="003E1722" w:rsidP="003E1722">
            <w:pPr>
              <w:rPr>
                <w:rFonts w:ascii="Arial" w:hAnsi="Arial" w:cs="Arial"/>
                <w:bCs/>
                <w:sz w:val="24"/>
                <w:szCs w:val="24"/>
              </w:rPr>
            </w:pPr>
          </w:p>
        </w:tc>
      </w:tr>
      <w:tr w:rsidR="003E1722" w:rsidRPr="004C5EA5" w14:paraId="023F8908" w14:textId="77777777" w:rsidTr="009E6ECE">
        <w:tc>
          <w:tcPr>
            <w:tcW w:w="3964" w:type="dxa"/>
          </w:tcPr>
          <w:p w14:paraId="54B71055" w14:textId="77777777" w:rsidR="003E1722" w:rsidRPr="004C5EA5" w:rsidRDefault="003E1722" w:rsidP="003E1722">
            <w:pPr>
              <w:rPr>
                <w:rFonts w:ascii="Arial" w:hAnsi="Arial" w:cs="Arial"/>
                <w:bCs/>
                <w:sz w:val="24"/>
                <w:szCs w:val="24"/>
              </w:rPr>
            </w:pPr>
          </w:p>
        </w:tc>
        <w:tc>
          <w:tcPr>
            <w:tcW w:w="3402" w:type="dxa"/>
          </w:tcPr>
          <w:p w14:paraId="0DFA62D3" w14:textId="77777777" w:rsidR="003E1722" w:rsidRPr="004C5EA5" w:rsidRDefault="003E1722" w:rsidP="003E1722">
            <w:pPr>
              <w:rPr>
                <w:rFonts w:ascii="Arial" w:hAnsi="Arial" w:cs="Arial"/>
                <w:bCs/>
                <w:sz w:val="24"/>
                <w:szCs w:val="24"/>
              </w:rPr>
            </w:pPr>
          </w:p>
        </w:tc>
        <w:tc>
          <w:tcPr>
            <w:tcW w:w="2015" w:type="dxa"/>
          </w:tcPr>
          <w:p w14:paraId="59ADF93D" w14:textId="77777777" w:rsidR="003E1722" w:rsidRPr="004C5EA5" w:rsidRDefault="003E1722" w:rsidP="003E1722">
            <w:pPr>
              <w:rPr>
                <w:rFonts w:ascii="Arial" w:hAnsi="Arial" w:cs="Arial"/>
                <w:bCs/>
                <w:sz w:val="24"/>
                <w:szCs w:val="24"/>
              </w:rPr>
            </w:pPr>
          </w:p>
        </w:tc>
      </w:tr>
    </w:tbl>
    <w:p w14:paraId="5A78B2A6" w14:textId="77777777" w:rsidR="003E1722" w:rsidRPr="004C5EA5" w:rsidRDefault="003E1722" w:rsidP="003E1722">
      <w:pPr>
        <w:spacing w:after="0"/>
        <w:rPr>
          <w:rFonts w:ascii="Arial" w:hAnsi="Arial" w:cs="Arial"/>
          <w:bCs/>
          <w:sz w:val="24"/>
          <w:szCs w:val="24"/>
        </w:rPr>
      </w:pPr>
    </w:p>
    <w:p w14:paraId="636A73BB" w14:textId="77777777" w:rsidR="003E1722" w:rsidRPr="004C5EA5" w:rsidRDefault="003E1722" w:rsidP="004C493D">
      <w:pPr>
        <w:pStyle w:val="00Textogeral"/>
        <w:ind w:firstLine="0"/>
      </w:pPr>
      <w:r w:rsidRPr="004C5EA5">
        <w:t>Solicite aos alunos que socializem os resultados e façam a interpretação da tabela, respondendo questões como:</w:t>
      </w:r>
    </w:p>
    <w:p w14:paraId="6A507C44" w14:textId="77777777" w:rsidR="004C493D" w:rsidRDefault="003E1722" w:rsidP="00AE7E03">
      <w:pPr>
        <w:pStyle w:val="00Textogeralbullet"/>
      </w:pPr>
      <w:r w:rsidRPr="004C5EA5">
        <w:t>Em qual cidade chove mais? Quantos quilômetros ela está distante de sua cidade?</w:t>
      </w:r>
    </w:p>
    <w:p w14:paraId="1E6E73D7" w14:textId="77777777" w:rsidR="004C493D" w:rsidRDefault="003E1722" w:rsidP="00AE7E03">
      <w:pPr>
        <w:pStyle w:val="00Textogeralbullet"/>
      </w:pPr>
      <w:r w:rsidRPr="004C5EA5">
        <w:t>Em qual cidade chove</w:t>
      </w:r>
      <w:r w:rsidR="002A6EA6">
        <w:t xml:space="preserve"> menos</w:t>
      </w:r>
      <w:r w:rsidRPr="004C5EA5">
        <w:t>? A que distância ela está de sua cidade?</w:t>
      </w:r>
    </w:p>
    <w:p w14:paraId="186F3EEF" w14:textId="60F126E8" w:rsidR="003E1722" w:rsidRPr="004C5EA5" w:rsidRDefault="003E1722" w:rsidP="00AE7E03">
      <w:pPr>
        <w:pStyle w:val="00Textogeralbullet"/>
      </w:pPr>
      <w:r w:rsidRPr="004C5EA5">
        <w:t>Qual é a diferença entre a cidade que mais chove e a cidade que menos chove de onde você mora?</w:t>
      </w:r>
    </w:p>
    <w:p w14:paraId="7ECE1EFA" w14:textId="77777777" w:rsidR="003E1722" w:rsidRPr="004C5EA5" w:rsidRDefault="003E1722" w:rsidP="004C493D">
      <w:pPr>
        <w:pStyle w:val="00Textogeral"/>
        <w:ind w:firstLine="0"/>
      </w:pPr>
      <w:r w:rsidRPr="004C5EA5">
        <w:t xml:space="preserve">Analise com os alunos obras de arte que representaram a falta de água em regiões brasileiras, como a obra intitulada </w:t>
      </w:r>
      <w:r w:rsidRPr="004C5EA5">
        <w:rPr>
          <w:i/>
        </w:rPr>
        <w:t>Criança morta</w:t>
      </w:r>
      <w:r w:rsidRPr="004C5EA5">
        <w:t xml:space="preserve">, de Candido Portinari, datada de 1944. Ela compõe a série </w:t>
      </w:r>
      <w:r w:rsidRPr="004C5EA5">
        <w:rPr>
          <w:i/>
        </w:rPr>
        <w:t>Retirantes</w:t>
      </w:r>
      <w:r w:rsidRPr="004C5EA5">
        <w:t xml:space="preserve">, em conjunto com outras duas obras. </w:t>
      </w:r>
    </w:p>
    <w:p w14:paraId="74C9ED47" w14:textId="77777777" w:rsidR="004C493D" w:rsidRDefault="003E1722" w:rsidP="00AE7E03">
      <w:pPr>
        <w:pStyle w:val="00Textogeralbullet"/>
      </w:pPr>
      <w:r w:rsidRPr="004C5EA5">
        <w:t>O que observam nessa pintura de Portinari?</w:t>
      </w:r>
    </w:p>
    <w:p w14:paraId="3B5DCFAA" w14:textId="77777777" w:rsidR="004C493D" w:rsidRDefault="003E1722" w:rsidP="00AE7E03">
      <w:pPr>
        <w:pStyle w:val="00Textogeralbullet"/>
      </w:pPr>
      <w:r w:rsidRPr="004C5EA5">
        <w:t>Como as pessoas se apresentam?</w:t>
      </w:r>
    </w:p>
    <w:p w14:paraId="7002CECE" w14:textId="4D3668C3" w:rsidR="003E1722" w:rsidRPr="004C5EA5" w:rsidRDefault="003E1722" w:rsidP="00AE7E03">
      <w:pPr>
        <w:pStyle w:val="00Textogeralbullet"/>
      </w:pPr>
      <w:r w:rsidRPr="004C5EA5">
        <w:t>A falta de água pode deixar as pessoas com essa aparência?</w:t>
      </w:r>
    </w:p>
    <w:p w14:paraId="36C4B830" w14:textId="77777777" w:rsidR="003E1722" w:rsidRPr="004C5EA5" w:rsidRDefault="003E1722" w:rsidP="004C493D">
      <w:pPr>
        <w:pStyle w:val="00Textogeral"/>
        <w:ind w:firstLine="0"/>
      </w:pPr>
      <w:r w:rsidRPr="004C5EA5">
        <w:t xml:space="preserve">Encerre a discussão ressaltando a importância da água para a saúde do homem e a quantidade de água que devemos beber por dia para uma vida saudável. </w:t>
      </w:r>
    </w:p>
    <w:p w14:paraId="33DACCF3" w14:textId="144F2F6E" w:rsidR="002D799A" w:rsidRPr="004C5EA5" w:rsidRDefault="003E1722" w:rsidP="004C493D">
      <w:pPr>
        <w:pStyle w:val="00Textogeral"/>
        <w:ind w:firstLine="0"/>
      </w:pPr>
      <w:r w:rsidRPr="004C5EA5">
        <w:rPr>
          <w:i/>
        </w:rPr>
        <w:t>Tarefa para casa</w:t>
      </w:r>
      <w:r w:rsidRPr="004C5EA5">
        <w:t xml:space="preserve">: Solicite aos alunos que marquem no calendário os dias que choveram durante um mês. </w:t>
      </w:r>
    </w:p>
    <w:p w14:paraId="47A2740B" w14:textId="77777777" w:rsidR="00AF3823" w:rsidRDefault="00AF3823" w:rsidP="009A0016">
      <w:pPr>
        <w:rPr>
          <w:rFonts w:ascii="Tahoma" w:eastAsiaTheme="minorEastAsia" w:hAnsi="Tahoma" w:cs="Cambria"/>
          <w:iCs/>
          <w:color w:val="000000"/>
          <w:szCs w:val="20"/>
        </w:rPr>
      </w:pPr>
    </w:p>
    <w:p w14:paraId="7749FB12" w14:textId="77777777" w:rsidR="00394654" w:rsidRDefault="003E1722" w:rsidP="00AF3823">
      <w:pPr>
        <w:pStyle w:val="00Textogeral"/>
        <w:ind w:firstLine="0"/>
      </w:pPr>
      <w:r w:rsidRPr="00AF3823">
        <w:rPr>
          <w:iCs w:val="0"/>
        </w:rPr>
        <w:t xml:space="preserve">Décima </w:t>
      </w:r>
      <w:r w:rsidRPr="00AF3823">
        <w:t>segunda aula</w:t>
      </w:r>
      <w:r w:rsidR="00AF3823" w:rsidRPr="00AF3823">
        <w:t xml:space="preserve">: </w:t>
      </w:r>
      <w:r w:rsidRPr="00AF3823">
        <w:t xml:space="preserve">Ao final de um mês, proponha aos alunos que façam um levantamento de quantos dias choveu, se foi muito ou pouco. Discuta com eles quais são os meses do ano que eles percebem a ocorrência de mais e de menos chuva. </w:t>
      </w:r>
      <w:r w:rsidRPr="004C5EA5">
        <w:t>Investigue se há possibilidade de prever, com base em um mês que já passou, as chances de chover em dias semelhantes ou pelo menos a mesma quantidade de dias.</w:t>
      </w:r>
      <w:r w:rsidR="00AF3823">
        <w:t xml:space="preserve"> </w:t>
      </w:r>
    </w:p>
    <w:p w14:paraId="1FECE422" w14:textId="77777777" w:rsidR="00A80556" w:rsidRDefault="003E1722" w:rsidP="00AF3823">
      <w:pPr>
        <w:pStyle w:val="00Textogeral"/>
        <w:ind w:firstLine="0"/>
      </w:pPr>
      <w:r w:rsidRPr="00394654">
        <w:rPr>
          <w:i/>
        </w:rPr>
        <w:t>Tarefa para casa</w:t>
      </w:r>
      <w:r w:rsidRPr="004C5EA5">
        <w:t xml:space="preserve">: Proponha aos alunos que realizem duas experiências sobre chuva e redijam um relatório com base nas observações que fizeram. Se preferir, verifique a possibilidade de a experiência ocorrer na aula de Ciências. A primeira é para mostrar como a chuva se forma, produzindo uma chuva artificial, que representa de forma </w:t>
      </w:r>
      <w:r w:rsidR="00394654">
        <w:t>minimizada</w:t>
      </w:r>
      <w:r w:rsidRPr="004C5EA5">
        <w:t xml:space="preserve"> o que acontece na natureza.</w:t>
      </w:r>
      <w:r w:rsidR="00394654">
        <w:t xml:space="preserve"> </w:t>
      </w:r>
      <w:r w:rsidRPr="004C5EA5">
        <w:t xml:space="preserve">A segunda, os alunos devem verificar a intensidade dos raios </w:t>
      </w:r>
      <w:r w:rsidR="00A80556">
        <w:t>durante as</w:t>
      </w:r>
      <w:r w:rsidRPr="004C5EA5">
        <w:t xml:space="preserve"> chuva</w:t>
      </w:r>
      <w:r w:rsidR="00A80556">
        <w:t>s</w:t>
      </w:r>
      <w:r w:rsidRPr="004C5EA5">
        <w:t xml:space="preserve">, que pode ser encontrada no </w:t>
      </w:r>
      <w:r w:rsidRPr="00AF3823">
        <w:t>site</w:t>
      </w:r>
      <w:r w:rsidR="00394654">
        <w:t>:</w:t>
      </w:r>
      <w:r w:rsidRPr="004C5EA5">
        <w:t xml:space="preserve"> </w:t>
      </w:r>
    </w:p>
    <w:p w14:paraId="5B297345" w14:textId="77777777" w:rsidR="00A80556" w:rsidRDefault="003E1722" w:rsidP="00AF3823">
      <w:pPr>
        <w:pStyle w:val="00Textogeral"/>
        <w:ind w:firstLine="0"/>
      </w:pPr>
      <w:r w:rsidRPr="004C5EA5">
        <w:t>&lt;</w:t>
      </w:r>
      <w:hyperlink r:id="rId11" w:history="1">
        <w:r w:rsidRPr="00A80556">
          <w:rPr>
            <w:rStyle w:val="Hyperlink"/>
          </w:rPr>
          <w:t>http://www.inpe.br/webelat/homepage/menu/el.atm/perguntas.e.respostas.php</w:t>
        </w:r>
      </w:hyperlink>
      <w:r w:rsidRPr="004C5EA5">
        <w:t>&gt;.</w:t>
      </w:r>
      <w:r w:rsidR="00D40DAC">
        <w:t xml:space="preserve"> </w:t>
      </w:r>
    </w:p>
    <w:p w14:paraId="79E48C5A" w14:textId="28B8F8B1" w:rsidR="003E1722" w:rsidRPr="004C5EA5" w:rsidRDefault="003E1722" w:rsidP="00AF3823">
      <w:pPr>
        <w:pStyle w:val="00Textogeral"/>
        <w:ind w:firstLine="0"/>
      </w:pPr>
      <w:r w:rsidRPr="004C5EA5">
        <w:t xml:space="preserve">Acesso em: 10 jan. 2018. </w:t>
      </w:r>
    </w:p>
    <w:p w14:paraId="4FE94783" w14:textId="77777777" w:rsidR="003E1722" w:rsidRPr="004C5EA5" w:rsidRDefault="003E1722" w:rsidP="003E1722">
      <w:pPr>
        <w:spacing w:after="0"/>
        <w:rPr>
          <w:rStyle w:val="Hyperlink"/>
          <w:rFonts w:ascii="Arial" w:hAnsi="Arial" w:cs="Arial"/>
          <w:bCs/>
          <w:sz w:val="24"/>
          <w:szCs w:val="24"/>
        </w:rPr>
      </w:pPr>
    </w:p>
    <w:p w14:paraId="43695F4E" w14:textId="77777777" w:rsidR="003E1722" w:rsidRPr="004C5EA5" w:rsidRDefault="003E1722" w:rsidP="00815390">
      <w:pPr>
        <w:pStyle w:val="00peso3"/>
      </w:pPr>
      <w:r w:rsidRPr="004C5EA5">
        <w:t xml:space="preserve">3ª etapa: Cuidados com a água </w:t>
      </w:r>
    </w:p>
    <w:p w14:paraId="31DF62F1" w14:textId="5A39C5CE" w:rsidR="003E1722" w:rsidRPr="004C5EA5" w:rsidRDefault="003E1722" w:rsidP="00123200">
      <w:pPr>
        <w:pStyle w:val="00Textogeral"/>
        <w:ind w:firstLine="0"/>
      </w:pPr>
      <w:r w:rsidRPr="004C5EA5">
        <w:t xml:space="preserve">Nesta etapa, a proposta será realizar o debate sobre formas de economizar e utilizar adequadamente a água. Relembrar com os alunos que, para chegar às residências e aos estabelecimentos comerciais e industriais, a água é captada em rios, lagos ou reservatórios, vai para uma estação de tratamento, onde passa por processos de filtragem e purificação. Só então ela é distribuída pela rede aos domicílios e estabelecimentos, pronta para o consumo. </w:t>
      </w:r>
    </w:p>
    <w:p w14:paraId="61E38F11" w14:textId="2251F282" w:rsidR="00C44419" w:rsidRDefault="00C44419">
      <w:pPr>
        <w:rPr>
          <w:rFonts w:ascii="Tahoma" w:eastAsiaTheme="minorEastAsia" w:hAnsi="Tahoma" w:cs="Cambria"/>
          <w:iCs/>
          <w:color w:val="000000"/>
          <w:szCs w:val="20"/>
        </w:rPr>
      </w:pPr>
      <w:r>
        <w:br w:type="page"/>
      </w:r>
    </w:p>
    <w:p w14:paraId="46EDB5C7" w14:textId="20E21598" w:rsidR="003E1722" w:rsidRPr="00123200" w:rsidRDefault="003E1722" w:rsidP="00123200">
      <w:pPr>
        <w:pStyle w:val="00Textogeral"/>
        <w:ind w:firstLine="0"/>
        <w:jc w:val="left"/>
      </w:pPr>
      <w:r w:rsidRPr="00123200">
        <w:lastRenderedPageBreak/>
        <w:t>Décima terceira aula</w:t>
      </w:r>
      <w:r w:rsidR="00123200" w:rsidRPr="00123200">
        <w:t xml:space="preserve">: </w:t>
      </w:r>
      <w:r w:rsidRPr="00123200">
        <w:t xml:space="preserve">Em uma roda de conversa, discuta com os alunos sobre as experiências realizadas. Faça questionamentos, como: </w:t>
      </w:r>
    </w:p>
    <w:p w14:paraId="7DC55B96" w14:textId="77777777" w:rsidR="00123200" w:rsidRDefault="003E1722" w:rsidP="00AE7E03">
      <w:pPr>
        <w:pStyle w:val="00Textogeralbullet"/>
      </w:pPr>
      <w:r w:rsidRPr="004C5EA5">
        <w:t>Toda água que está no planeta é potável?</w:t>
      </w:r>
    </w:p>
    <w:p w14:paraId="1E2DD47A" w14:textId="77777777" w:rsidR="00123200" w:rsidRDefault="003E1722" w:rsidP="00AE7E03">
      <w:pPr>
        <w:pStyle w:val="00Textogeralbullet"/>
      </w:pPr>
      <w:r w:rsidRPr="004C5EA5">
        <w:t>Você sabe cuidar da água?</w:t>
      </w:r>
    </w:p>
    <w:p w14:paraId="69F1B843" w14:textId="420D9585" w:rsidR="003E1722" w:rsidRPr="004C5EA5" w:rsidRDefault="003E1722" w:rsidP="00AE7E03">
      <w:pPr>
        <w:pStyle w:val="00Textogeralbullet"/>
      </w:pPr>
      <w:r w:rsidRPr="004C5EA5">
        <w:t>O que é possível fazer para economizar água, e evitar o risco de o recurso faltar no futuro?</w:t>
      </w:r>
    </w:p>
    <w:p w14:paraId="456A4FF2" w14:textId="76136D7F" w:rsidR="003E1722" w:rsidRPr="004C5EA5" w:rsidRDefault="003E1722" w:rsidP="00B6381B">
      <w:pPr>
        <w:pStyle w:val="00Textogeral"/>
        <w:ind w:firstLine="0"/>
      </w:pPr>
      <w:r w:rsidRPr="004C5EA5">
        <w:t>Deixe anotado no quadro de giz as respostas mais significativas dadas pelos alunos. Pode-se propor à turma que procure na internet algum vídeo que aborde a importância de se economizar água. Em seguida, em grupos, os alunos devem discutir e elaborar propostas para economizar água.</w:t>
      </w:r>
      <w:r w:rsidR="00B6381B">
        <w:t xml:space="preserve"> </w:t>
      </w:r>
      <w:r w:rsidRPr="004C5EA5">
        <w:t>Compartilhe com a turma as diferentes sugestões e organize-as no quadro de giz em uma listagem coletiva e peça aos alunos que copiem no caderno essas propostas.</w:t>
      </w:r>
    </w:p>
    <w:p w14:paraId="1A89D567" w14:textId="77777777" w:rsidR="003E1722" w:rsidRPr="004C5EA5" w:rsidRDefault="003E1722" w:rsidP="00B6381B">
      <w:pPr>
        <w:pStyle w:val="00Textogeral"/>
        <w:ind w:firstLine="0"/>
      </w:pPr>
    </w:p>
    <w:p w14:paraId="69698C24" w14:textId="0F240DBB" w:rsidR="002D799A" w:rsidRPr="00CA7FE0" w:rsidRDefault="003E1722" w:rsidP="00CA7FE0">
      <w:pPr>
        <w:pStyle w:val="00Textogeral"/>
        <w:ind w:firstLine="0"/>
        <w:jc w:val="left"/>
      </w:pPr>
      <w:r w:rsidRPr="00B6381B">
        <w:rPr>
          <w:iCs w:val="0"/>
        </w:rPr>
        <w:t>Décima quarta aula</w:t>
      </w:r>
      <w:r w:rsidR="00B6381B">
        <w:rPr>
          <w:iCs w:val="0"/>
        </w:rPr>
        <w:t xml:space="preserve">: </w:t>
      </w:r>
      <w:r w:rsidRPr="004C5EA5">
        <w:t>Solicite aos alunos que, em duplas, observem durante uma semana, no horário de intervalo, como os outros alunos da escola utilizam a água nos lavatórios, bebedouros e banheiros. Cada dupla registrará as observações realizadas. Em uma roda de conversa em sala de aula, os alunos deverão apresentar o relatório com o que foi observado e os registros realizados.</w:t>
      </w:r>
      <w:r w:rsidR="00CA7FE0">
        <w:t xml:space="preserve"> </w:t>
      </w:r>
      <w:r w:rsidRPr="004C5EA5">
        <w:t xml:space="preserve">Após a discussão, os alunos deverão elaborar panfletos informativos de conscientização sobre o uso da água na escola e distribuí-los. </w:t>
      </w:r>
    </w:p>
    <w:p w14:paraId="113227F5" w14:textId="4696D722" w:rsidR="003E1722" w:rsidRPr="00CA7FE0" w:rsidRDefault="003E1722" w:rsidP="00CA7FE0">
      <w:pPr>
        <w:rPr>
          <w:rFonts w:ascii="Tahoma" w:eastAsiaTheme="minorEastAsia" w:hAnsi="Tahoma" w:cs="Cambria"/>
          <w:iCs/>
          <w:color w:val="000000"/>
          <w:szCs w:val="20"/>
        </w:rPr>
      </w:pPr>
      <w:r w:rsidRPr="00CA7FE0">
        <w:rPr>
          <w:rFonts w:ascii="Tahoma" w:eastAsiaTheme="minorEastAsia" w:hAnsi="Tahoma" w:cs="Cambria"/>
          <w:i/>
          <w:iCs/>
          <w:color w:val="000000"/>
          <w:szCs w:val="20"/>
        </w:rPr>
        <w:t>Tarefa para casa</w:t>
      </w:r>
      <w:r w:rsidRPr="00CA7FE0">
        <w:rPr>
          <w:rFonts w:ascii="Tahoma" w:eastAsiaTheme="minorEastAsia" w:hAnsi="Tahoma" w:cs="Cambria"/>
          <w:iCs/>
          <w:color w:val="000000"/>
          <w:szCs w:val="20"/>
        </w:rPr>
        <w:t xml:space="preserve">: Proponha que levem para a sala de aula a conta de água de três meses e a conta da </w:t>
      </w:r>
      <w:r w:rsidR="000B4586" w:rsidRPr="00CA7FE0">
        <w:rPr>
          <w:rFonts w:ascii="Tahoma" w:eastAsiaTheme="minorEastAsia" w:hAnsi="Tahoma" w:cs="Cambria"/>
          <w:iCs/>
          <w:color w:val="000000"/>
          <w:szCs w:val="20"/>
        </w:rPr>
        <w:t xml:space="preserve">energia elétrica </w:t>
      </w:r>
      <w:r w:rsidRPr="00CA7FE0">
        <w:rPr>
          <w:rFonts w:ascii="Tahoma" w:eastAsiaTheme="minorEastAsia" w:hAnsi="Tahoma" w:cs="Cambria"/>
          <w:iCs/>
          <w:color w:val="000000"/>
          <w:szCs w:val="20"/>
        </w:rPr>
        <w:t>que apresente o consumo de um ano, para análise do consumo familiar.</w:t>
      </w:r>
    </w:p>
    <w:p w14:paraId="4C33A48A" w14:textId="77777777" w:rsidR="003E1722" w:rsidRPr="004C5EA5" w:rsidRDefault="003E1722" w:rsidP="003E1722">
      <w:pPr>
        <w:pStyle w:val="00Textogeral"/>
      </w:pPr>
    </w:p>
    <w:p w14:paraId="40C4AE07" w14:textId="56B517E8" w:rsidR="003E1722" w:rsidRPr="00A43ACD" w:rsidRDefault="003E1722" w:rsidP="005F0B38">
      <w:pPr>
        <w:pStyle w:val="00Textogeral"/>
        <w:ind w:firstLine="0"/>
        <w:jc w:val="left"/>
      </w:pPr>
      <w:r w:rsidRPr="00CA7FE0">
        <w:t>Décima quinta aula</w:t>
      </w:r>
      <w:r w:rsidR="00CA7FE0">
        <w:t xml:space="preserve">: </w:t>
      </w:r>
      <w:r w:rsidRPr="004C5EA5">
        <w:t xml:space="preserve">Peça aos alunos que, em grupos, analisem as contas de água e de </w:t>
      </w:r>
      <w:r w:rsidR="00181978">
        <w:t>energia elétrica</w:t>
      </w:r>
      <w:r w:rsidR="00181978" w:rsidRPr="004C5EA5">
        <w:t xml:space="preserve"> </w:t>
      </w:r>
      <w:r w:rsidRPr="004C5EA5">
        <w:t xml:space="preserve">trazidas e discutam se houve consumo moderado ou exagerado, ou seja, se houve desperdício. Organize com eles os dados em uma tabela para que percebam em que meses há maior consumo de água e de energia. Peça que levantem algumas hipóteses que justifiquem o aumento do consumo em determinados meses. Resgate a pesquisa realizada e discutida na </w:t>
      </w:r>
      <w:r w:rsidR="008017AD">
        <w:t>terceira</w:t>
      </w:r>
      <w:r w:rsidRPr="004C5EA5">
        <w:t xml:space="preserve"> aula com os alunos sobre o consumo familiar de água observado em uma semana.</w:t>
      </w:r>
      <w:r w:rsidR="005F0B38">
        <w:t xml:space="preserve"> </w:t>
      </w:r>
      <w:r w:rsidRPr="00A43ACD">
        <w:t>Compare a tabela com o gasto familiar de água, os dados contidos na conta de água e os dados apresentados a seguir</w:t>
      </w:r>
      <w:r w:rsidR="005F0B38">
        <w:t>:</w:t>
      </w:r>
    </w:p>
    <w:p w14:paraId="545507DA" w14:textId="77777777" w:rsidR="003E1722" w:rsidRPr="00C44419" w:rsidRDefault="003E1722" w:rsidP="00AE7E03">
      <w:pPr>
        <w:pStyle w:val="00Textogeralbullet"/>
      </w:pPr>
      <w:r w:rsidRPr="00C44419">
        <w:t>Vazamentos e goteiras podem desperdiçar até 46 litros de água por dia.</w:t>
      </w:r>
    </w:p>
    <w:p w14:paraId="5D1B10B5" w14:textId="77777777" w:rsidR="003E1722" w:rsidRPr="00C44419" w:rsidRDefault="003E1722" w:rsidP="00AE7E03">
      <w:pPr>
        <w:pStyle w:val="00Textogeralbullet"/>
      </w:pPr>
      <w:r w:rsidRPr="00C44419">
        <w:t>Em um banho de 15 minutos em chuveiro elétrico, são gastos 135 litros de água (em uma casa).</w:t>
      </w:r>
    </w:p>
    <w:p w14:paraId="725CD9C6" w14:textId="77777777" w:rsidR="003E1722" w:rsidRPr="00C44419" w:rsidRDefault="003E1722" w:rsidP="00AE7E03">
      <w:pPr>
        <w:pStyle w:val="00Textogeralbullet"/>
      </w:pPr>
      <w:r w:rsidRPr="00C44419">
        <w:t>Para escovar os dentes em 5 minutos com a torneira não muito aberta, gastam-se 12 litros de água.</w:t>
      </w:r>
    </w:p>
    <w:p w14:paraId="6F1B81F4" w14:textId="77777777" w:rsidR="003E1722" w:rsidRPr="00F1306F" w:rsidRDefault="003E1722" w:rsidP="00AE7E03">
      <w:pPr>
        <w:pStyle w:val="00Textogeralbullet"/>
      </w:pPr>
      <w:r w:rsidRPr="00C44419">
        <w:t>Cada acionamento</w:t>
      </w:r>
      <w:r w:rsidRPr="00F1306F">
        <w:t xml:space="preserve"> de descarga com caixa acoplada gasta em torno de 12 litros de água.</w:t>
      </w:r>
    </w:p>
    <w:p w14:paraId="0D5565C1" w14:textId="387839F6" w:rsidR="003E1722" w:rsidRPr="004C5EA5" w:rsidRDefault="003E1722" w:rsidP="005F0B38">
      <w:pPr>
        <w:pStyle w:val="00Textogeral"/>
        <w:ind w:firstLine="0"/>
      </w:pPr>
      <w:r w:rsidRPr="004C5EA5">
        <w:t>Dados obtidos em: &lt;</w:t>
      </w:r>
      <w:hyperlink r:id="rId12" w:history="1">
        <w:r w:rsidRPr="004C5EA5">
          <w:t>http://www.brasil.gov.br/infraestrutura/2016/10/confira-dicas-para-reduzir-o-consumo-de-agua-em-casa</w:t>
        </w:r>
      </w:hyperlink>
      <w:r w:rsidRPr="004C5EA5">
        <w:t>&gt;. Acesso em</w:t>
      </w:r>
      <w:r w:rsidR="005F0B38">
        <w:t>:</w:t>
      </w:r>
      <w:r w:rsidRPr="004C5EA5">
        <w:t xml:space="preserve"> 10 jan. 2018.</w:t>
      </w:r>
    </w:p>
    <w:p w14:paraId="06767727" w14:textId="77777777" w:rsidR="003E1722" w:rsidRPr="004C5EA5" w:rsidRDefault="003E1722" w:rsidP="00C61CA6">
      <w:pPr>
        <w:pStyle w:val="00Textogeral"/>
        <w:ind w:firstLine="0"/>
      </w:pPr>
      <w:r w:rsidRPr="004C5EA5">
        <w:t>Proponha aos alunos que façam as atividades a seguir:</w:t>
      </w:r>
    </w:p>
    <w:p w14:paraId="00B65866" w14:textId="4FEA77A1" w:rsidR="003E1722" w:rsidRPr="004C5EA5" w:rsidRDefault="00EE2044" w:rsidP="00F1306F">
      <w:pPr>
        <w:pStyle w:val="00Textogeral"/>
        <w:ind w:firstLine="0"/>
      </w:pPr>
      <w:r>
        <w:t>1</w:t>
      </w:r>
      <w:r w:rsidR="00F1306F">
        <w:t xml:space="preserve">. </w:t>
      </w:r>
      <w:r w:rsidR="003E1722" w:rsidRPr="004C5EA5">
        <w:t>Calcule quantos litros cada componente de sua família gasta para tomar banho no dia. Calcule também a quantidade de litros gasta no total por sua família.</w:t>
      </w:r>
    </w:p>
    <w:p w14:paraId="6E69E372" w14:textId="384EB19B" w:rsidR="003E1722" w:rsidRPr="004C5EA5" w:rsidRDefault="00EE2044" w:rsidP="00F1306F">
      <w:pPr>
        <w:pStyle w:val="00Textogeral"/>
        <w:ind w:firstLine="0"/>
      </w:pPr>
      <w:r>
        <w:t>2</w:t>
      </w:r>
      <w:r w:rsidR="00F1306F">
        <w:t>.</w:t>
      </w:r>
      <w:r w:rsidR="002D799A" w:rsidRPr="004C5EA5">
        <w:t xml:space="preserve"> </w:t>
      </w:r>
      <w:r w:rsidR="003E1722" w:rsidRPr="004C5EA5">
        <w:t>Se uma pessoa gasta, para cada vez que escovar os dentes por 5 minutos, 12 litros de água em uma torneira não muito aberta, qual é seu gasto no dia?</w:t>
      </w:r>
    </w:p>
    <w:p w14:paraId="6F477490" w14:textId="7753A249" w:rsidR="003E1722" w:rsidRPr="004C5EA5" w:rsidRDefault="00C643C8" w:rsidP="00F1306F">
      <w:pPr>
        <w:pStyle w:val="00Textogeral"/>
        <w:ind w:firstLine="0"/>
      </w:pPr>
      <w:r>
        <w:t>3. Q</w:t>
      </w:r>
      <w:r w:rsidR="003E1722" w:rsidRPr="004C5EA5">
        <w:t>uanto</w:t>
      </w:r>
      <w:r>
        <w:t>s litros de água você</w:t>
      </w:r>
      <w:r w:rsidR="003E1722" w:rsidRPr="004C5EA5">
        <w:t xml:space="preserve"> gasta para escovar</w:t>
      </w:r>
      <w:r w:rsidR="005C1404">
        <w:t xml:space="preserve"> os</w:t>
      </w:r>
      <w:r w:rsidR="003E1722" w:rsidRPr="004C5EA5">
        <w:t xml:space="preserve"> dente</w:t>
      </w:r>
      <w:r w:rsidR="005C1404">
        <w:t>s</w:t>
      </w:r>
      <w:r w:rsidR="003E1722" w:rsidRPr="004C5EA5">
        <w:t>?</w:t>
      </w:r>
    </w:p>
    <w:p w14:paraId="234FB020" w14:textId="2E9DF6D9" w:rsidR="003E1722" w:rsidRPr="004C5EA5" w:rsidRDefault="00C643C8" w:rsidP="00F1306F">
      <w:pPr>
        <w:pStyle w:val="00Textogeral"/>
        <w:ind w:firstLine="0"/>
      </w:pPr>
      <w:r>
        <w:t>4.</w:t>
      </w:r>
      <w:r w:rsidR="002D799A" w:rsidRPr="004C5EA5">
        <w:t xml:space="preserve"> </w:t>
      </w:r>
      <w:r w:rsidR="003E1722" w:rsidRPr="004C5EA5">
        <w:t>Quem gasta mais</w:t>
      </w:r>
      <w:r>
        <w:t xml:space="preserve"> água</w:t>
      </w:r>
      <w:r w:rsidR="003E1722" w:rsidRPr="004C5EA5">
        <w:t xml:space="preserve"> na sua família? Quanto</w:t>
      </w:r>
      <w:r w:rsidR="00AC686E">
        <w:t>s litros</w:t>
      </w:r>
      <w:r w:rsidR="003E1722" w:rsidRPr="004C5EA5">
        <w:t xml:space="preserve">? </w:t>
      </w:r>
    </w:p>
    <w:p w14:paraId="4324802F" w14:textId="10CE0348" w:rsidR="00F15958" w:rsidRDefault="003E1722" w:rsidP="00332D90">
      <w:pPr>
        <w:pStyle w:val="00Textogeral"/>
        <w:ind w:firstLine="0"/>
      </w:pPr>
      <w:r w:rsidRPr="004C5EA5">
        <w:t xml:space="preserve">Após a correção das atividades, peça aos alunos que mostrem os cálculos realizados para os seus familiares.  </w:t>
      </w:r>
    </w:p>
    <w:p w14:paraId="4A60936F" w14:textId="77777777" w:rsidR="00F15958" w:rsidRDefault="00F15958">
      <w:pPr>
        <w:rPr>
          <w:rFonts w:ascii="Tahoma" w:eastAsiaTheme="minorEastAsia" w:hAnsi="Tahoma" w:cs="Cambria"/>
          <w:iCs/>
          <w:color w:val="000000"/>
          <w:szCs w:val="20"/>
        </w:rPr>
      </w:pPr>
      <w:r>
        <w:br w:type="page"/>
      </w:r>
    </w:p>
    <w:p w14:paraId="6A566CA1" w14:textId="6623FB25" w:rsidR="003E1722" w:rsidRPr="004C5EA5" w:rsidRDefault="003E1722" w:rsidP="00332D90">
      <w:pPr>
        <w:pStyle w:val="00Textogeral"/>
        <w:ind w:firstLine="0"/>
      </w:pPr>
      <w:r w:rsidRPr="004C5EA5">
        <w:rPr>
          <w:i/>
        </w:rPr>
        <w:lastRenderedPageBreak/>
        <w:t>Tarefa para casa</w:t>
      </w:r>
      <w:r w:rsidRPr="004C5EA5">
        <w:t>: Solicite aos alunos que realizem uma pesquisa com os familiares com as seguintes perguntas:</w:t>
      </w:r>
    </w:p>
    <w:p w14:paraId="42782506" w14:textId="77777777" w:rsidR="002E4A72" w:rsidRDefault="003E1722" w:rsidP="00AE7E03">
      <w:pPr>
        <w:pStyle w:val="00Textogeralbullet"/>
      </w:pPr>
      <w:r w:rsidRPr="004C5EA5">
        <w:t>Você considera importante economizar água? Por quê?</w:t>
      </w:r>
    </w:p>
    <w:p w14:paraId="05265233" w14:textId="77777777" w:rsidR="002E4A72" w:rsidRDefault="003E1722" w:rsidP="00AE7E03">
      <w:pPr>
        <w:pStyle w:val="00Textogeralbullet"/>
      </w:pPr>
      <w:r w:rsidRPr="004C5EA5">
        <w:t>Quais são suas atitudes no dia a dia que ajudam a economizar água?</w:t>
      </w:r>
    </w:p>
    <w:p w14:paraId="770B5CBB" w14:textId="6D645CF2" w:rsidR="002E4A72" w:rsidRDefault="003E1722" w:rsidP="00AE7E03">
      <w:pPr>
        <w:pStyle w:val="00Textogeralbullet"/>
      </w:pPr>
      <w:r w:rsidRPr="004C5EA5">
        <w:t xml:space="preserve">E a </w:t>
      </w:r>
      <w:r w:rsidR="000B4586">
        <w:t>energia elétrica</w:t>
      </w:r>
      <w:r w:rsidR="000B4586" w:rsidRPr="004C5EA5">
        <w:t xml:space="preserve"> </w:t>
      </w:r>
      <w:r w:rsidRPr="004C5EA5">
        <w:t>você economiza? Por quê?</w:t>
      </w:r>
    </w:p>
    <w:p w14:paraId="606D7EBE" w14:textId="3E4EA8A0" w:rsidR="003E1722" w:rsidRPr="004C5EA5" w:rsidRDefault="003E1722" w:rsidP="00AE7E03">
      <w:pPr>
        <w:pStyle w:val="00Textogeralbullet"/>
      </w:pPr>
      <w:r w:rsidRPr="004C5EA5">
        <w:t xml:space="preserve">Economizar </w:t>
      </w:r>
      <w:r w:rsidR="000B4586">
        <w:t>energia elétrica</w:t>
      </w:r>
      <w:r w:rsidR="000B4586" w:rsidRPr="004C5EA5">
        <w:t xml:space="preserve"> </w:t>
      </w:r>
      <w:r w:rsidRPr="004C5EA5">
        <w:t>é a mesma coisa que economizar água? Por quê?</w:t>
      </w:r>
    </w:p>
    <w:p w14:paraId="37220408" w14:textId="77777777" w:rsidR="00EC5856" w:rsidRDefault="00EC5856" w:rsidP="00F15958">
      <w:pPr>
        <w:spacing w:after="0"/>
        <w:jc w:val="both"/>
        <w:rPr>
          <w:rFonts w:ascii="Tahoma" w:eastAsiaTheme="minorEastAsia" w:hAnsi="Tahoma" w:cs="Cambria"/>
          <w:iCs/>
          <w:color w:val="000000"/>
          <w:szCs w:val="20"/>
        </w:rPr>
      </w:pPr>
    </w:p>
    <w:p w14:paraId="6C4020C3" w14:textId="443F32C2" w:rsidR="003E1722" w:rsidRPr="00CA3F6C" w:rsidRDefault="003E1722" w:rsidP="00332D90">
      <w:pPr>
        <w:jc w:val="both"/>
        <w:rPr>
          <w:rFonts w:ascii="Tahoma" w:eastAsiaTheme="minorEastAsia" w:hAnsi="Tahoma" w:cs="Cambria"/>
          <w:iCs/>
          <w:color w:val="000000"/>
          <w:szCs w:val="20"/>
        </w:rPr>
      </w:pPr>
      <w:r w:rsidRPr="00CA3F6C">
        <w:rPr>
          <w:rFonts w:ascii="Tahoma" w:eastAsiaTheme="minorEastAsia" w:hAnsi="Tahoma" w:cs="Cambria"/>
          <w:iCs/>
          <w:color w:val="000000"/>
          <w:szCs w:val="20"/>
        </w:rPr>
        <w:t>Décima sexta aula</w:t>
      </w:r>
      <w:r w:rsidR="00CA3F6C">
        <w:rPr>
          <w:rFonts w:ascii="Tahoma" w:eastAsiaTheme="minorEastAsia" w:hAnsi="Tahoma" w:cs="Cambria"/>
          <w:iCs/>
          <w:color w:val="000000"/>
          <w:szCs w:val="20"/>
        </w:rPr>
        <w:t xml:space="preserve">: </w:t>
      </w:r>
      <w:r w:rsidRPr="00CA3F6C">
        <w:rPr>
          <w:rFonts w:ascii="Tahoma" w:eastAsiaTheme="minorEastAsia" w:hAnsi="Tahoma" w:cs="Cambria"/>
          <w:iCs/>
          <w:color w:val="000000"/>
          <w:szCs w:val="20"/>
        </w:rPr>
        <w:t xml:space="preserve">Após o retorno da pesquisa, discuta as respostas recebidas. Organize os dados em um cartaz ou panfleto informativo. Proponha a divulgação a fim de orientar os familiares sobre a importância de diminuir o desperdício de água e o uso excessivo de </w:t>
      </w:r>
      <w:r w:rsidR="00181978" w:rsidRPr="00CA3F6C">
        <w:rPr>
          <w:rFonts w:ascii="Tahoma" w:eastAsiaTheme="minorEastAsia" w:hAnsi="Tahoma" w:cs="Cambria"/>
          <w:iCs/>
          <w:color w:val="000000"/>
          <w:szCs w:val="20"/>
        </w:rPr>
        <w:t>energia elétrica</w:t>
      </w:r>
      <w:r w:rsidRPr="00CA3F6C">
        <w:rPr>
          <w:rFonts w:ascii="Tahoma" w:eastAsiaTheme="minorEastAsia" w:hAnsi="Tahoma" w:cs="Cambria"/>
          <w:iCs/>
          <w:color w:val="000000"/>
          <w:szCs w:val="20"/>
        </w:rPr>
        <w:t xml:space="preserve">.  </w:t>
      </w:r>
    </w:p>
    <w:p w14:paraId="7335CFE6" w14:textId="77777777" w:rsidR="003E1722" w:rsidRPr="00CA3F6C" w:rsidRDefault="003E1722" w:rsidP="00332D90">
      <w:pPr>
        <w:spacing w:after="0"/>
        <w:jc w:val="both"/>
        <w:rPr>
          <w:rFonts w:ascii="Tahoma" w:eastAsiaTheme="minorEastAsia" w:hAnsi="Tahoma" w:cs="Cambria"/>
          <w:iCs/>
          <w:color w:val="000000"/>
          <w:szCs w:val="20"/>
        </w:rPr>
      </w:pPr>
    </w:p>
    <w:p w14:paraId="25027ECC" w14:textId="5E76E2CC" w:rsidR="003E1722" w:rsidRPr="004C5EA5" w:rsidRDefault="003E1722" w:rsidP="00332D90">
      <w:pPr>
        <w:pStyle w:val="00Textogeral"/>
        <w:ind w:firstLine="0"/>
      </w:pPr>
      <w:r w:rsidRPr="00CA3F6C">
        <w:t>Décima sétima aula</w:t>
      </w:r>
      <w:r w:rsidR="00EC5856">
        <w:t xml:space="preserve">: </w:t>
      </w:r>
      <w:r w:rsidRPr="004C5EA5">
        <w:t xml:space="preserve">Converse com os alunos esclarecendo sobre como, no início deste projeto, foi estudado o uso da água em várias situações do dia a dia. Questione: </w:t>
      </w:r>
    </w:p>
    <w:p w14:paraId="6575AB08" w14:textId="77777777" w:rsidR="00D6756E" w:rsidRDefault="003E1722" w:rsidP="00AE7E03">
      <w:pPr>
        <w:pStyle w:val="00Textogeralbullet"/>
      </w:pPr>
      <w:r w:rsidRPr="004C5EA5">
        <w:t>Será que são somente nessas situações que consumimos água?</w:t>
      </w:r>
    </w:p>
    <w:p w14:paraId="42E9F045" w14:textId="77777777" w:rsidR="00D6756E" w:rsidRDefault="003E1722" w:rsidP="00AE7E03">
      <w:pPr>
        <w:pStyle w:val="00Textogeralbullet"/>
      </w:pPr>
      <w:r w:rsidRPr="004C5EA5">
        <w:t>Vocês já pensaram que, ao comer carne</w:t>
      </w:r>
      <w:r w:rsidR="00EA571E">
        <w:t>,</w:t>
      </w:r>
      <w:r w:rsidRPr="004C5EA5">
        <w:t xml:space="preserve"> estamos consumindo água?</w:t>
      </w:r>
    </w:p>
    <w:p w14:paraId="598BA710" w14:textId="75B52F71" w:rsidR="003E1722" w:rsidRPr="004C5EA5" w:rsidRDefault="003E1722" w:rsidP="00AE7E03">
      <w:pPr>
        <w:pStyle w:val="00Textogeralbullet"/>
      </w:pPr>
      <w:r w:rsidRPr="004C5EA5">
        <w:t xml:space="preserve">Vocês já ouviram falar em água virtual? </w:t>
      </w:r>
    </w:p>
    <w:p w14:paraId="5D9501F4" w14:textId="7E57B254" w:rsidR="003E1722" w:rsidRPr="004C5EA5" w:rsidRDefault="003E1722" w:rsidP="00332D90">
      <w:pPr>
        <w:pStyle w:val="00Textogeral"/>
        <w:ind w:firstLine="0"/>
      </w:pPr>
      <w:r w:rsidRPr="004C5EA5">
        <w:t>Realize uma síntese das conclusões que os alunos chegaram após</w:t>
      </w:r>
      <w:r w:rsidR="00FF3C41">
        <w:t xml:space="preserve"> as</w:t>
      </w:r>
      <w:r w:rsidRPr="004C5EA5">
        <w:t xml:space="preserve"> discussões. Peça que pensem em uma maneira de divulgar essas conclusões valendo-se de um texto e/ou de imagens.</w:t>
      </w:r>
    </w:p>
    <w:p w14:paraId="3878D21F" w14:textId="2B53C3F3" w:rsidR="003E1722" w:rsidRPr="004C5EA5" w:rsidRDefault="003E1722" w:rsidP="00332D90">
      <w:pPr>
        <w:pStyle w:val="00Textogeral"/>
        <w:ind w:firstLine="0"/>
      </w:pPr>
      <w:r w:rsidRPr="004C5EA5">
        <w:rPr>
          <w:i/>
        </w:rPr>
        <w:t>Tarefa para casa</w:t>
      </w:r>
      <w:r w:rsidRPr="004C5EA5">
        <w:t xml:space="preserve">: Solicite uma pesquisa de imagens e </w:t>
      </w:r>
      <w:r w:rsidRPr="004C5EA5">
        <w:rPr>
          <w:i/>
        </w:rPr>
        <w:t>sites</w:t>
      </w:r>
      <w:r w:rsidRPr="004C5EA5">
        <w:t xml:space="preserve"> que abordam a água virtual.</w:t>
      </w:r>
    </w:p>
    <w:p w14:paraId="0E21B8FF" w14:textId="77777777" w:rsidR="003E1722" w:rsidRPr="004C5EA5" w:rsidRDefault="003E1722" w:rsidP="00F15958">
      <w:pPr>
        <w:spacing w:after="0"/>
        <w:rPr>
          <w:rFonts w:ascii="Arial" w:hAnsi="Arial" w:cs="Arial"/>
          <w:b/>
          <w:bCs/>
          <w:sz w:val="24"/>
          <w:szCs w:val="24"/>
        </w:rPr>
      </w:pPr>
    </w:p>
    <w:p w14:paraId="0C5A147C" w14:textId="44C40365" w:rsidR="00F51BE4" w:rsidRDefault="003E1722" w:rsidP="00F51BE4">
      <w:pPr>
        <w:pStyle w:val="00Textogeral"/>
        <w:ind w:firstLine="0"/>
        <w:jc w:val="left"/>
      </w:pPr>
      <w:r w:rsidRPr="006164E0">
        <w:rPr>
          <w:iCs w:val="0"/>
        </w:rPr>
        <w:t>Décima oitava aula</w:t>
      </w:r>
      <w:r w:rsidR="006164E0">
        <w:rPr>
          <w:iCs w:val="0"/>
        </w:rPr>
        <w:t xml:space="preserve">: </w:t>
      </w:r>
      <w:r w:rsidRPr="004C5EA5">
        <w:t xml:space="preserve">É esperado que nas pesquisas sobre as imagens apareçam algumas relacionadas à </w:t>
      </w:r>
      <w:r w:rsidRPr="006164E0">
        <w:rPr>
          <w:i/>
        </w:rPr>
        <w:t>pegada hídrica</w:t>
      </w:r>
      <w:r w:rsidRPr="004C5EA5">
        <w:t xml:space="preserve">. Inicialmente peça aos alunos que se organizem em grupos e comparem as imagens encontradas. Depois, todos os grupos devem afixar as imagens no quadro de giz ou em um varal, a fim de </w:t>
      </w:r>
      <w:r w:rsidR="004F5DE7">
        <w:t>realizarem</w:t>
      </w:r>
      <w:r w:rsidRPr="004C5EA5">
        <w:t xml:space="preserve"> mais uma seleção, excluindo imagens repetidas, se houver. Escolha com o grupo as figuras que irão compor um cartaz informativo sobre os produtos mais consumidos e o gasto com água em cada produto.</w:t>
      </w:r>
    </w:p>
    <w:p w14:paraId="0AEE7AD0" w14:textId="187CF725" w:rsidR="00F51BE4" w:rsidRDefault="003E1722" w:rsidP="00F51BE4">
      <w:pPr>
        <w:pStyle w:val="00Textogeral"/>
        <w:ind w:firstLine="0"/>
        <w:jc w:val="left"/>
      </w:pPr>
      <w:r w:rsidRPr="004C5EA5">
        <w:t xml:space="preserve">Proponha aos alunos que assistam ao vídeo sobre </w:t>
      </w:r>
      <w:r w:rsidRPr="00F51BE4">
        <w:rPr>
          <w:i/>
        </w:rPr>
        <w:t>pegada hídrica</w:t>
      </w:r>
      <w:r w:rsidRPr="004C5EA5">
        <w:t xml:space="preserve"> em:</w:t>
      </w:r>
    </w:p>
    <w:p w14:paraId="2BBE1541" w14:textId="77777777" w:rsidR="00F51BE4" w:rsidRDefault="003E1722" w:rsidP="00F51BE4">
      <w:pPr>
        <w:pStyle w:val="00Textogeral"/>
        <w:ind w:firstLine="0"/>
        <w:jc w:val="left"/>
        <w:rPr>
          <w:iCs w:val="0"/>
        </w:rPr>
      </w:pPr>
      <w:r w:rsidRPr="004C5EA5">
        <w:t>&lt;</w:t>
      </w:r>
      <w:hyperlink r:id="rId13" w:history="1">
        <w:r w:rsidRPr="004C5EA5">
          <w:rPr>
            <w:rStyle w:val="Hyperlink"/>
          </w:rPr>
          <w:t>https://tvescola.mec.gov.br/tve/video/fique-sabendo-voce-sabe-o-que-e-pegada-hidrica</w:t>
        </w:r>
      </w:hyperlink>
      <w:r w:rsidRPr="004C5EA5">
        <w:t>&gt;.</w:t>
      </w:r>
      <w:r w:rsidR="00F51BE4">
        <w:t xml:space="preserve"> Acesso em: 18 jan. 2018.</w:t>
      </w:r>
    </w:p>
    <w:p w14:paraId="50FE1297" w14:textId="553F2A86" w:rsidR="003E1722" w:rsidRPr="00F51BE4" w:rsidRDefault="00F51BE4" w:rsidP="00F51BE4">
      <w:pPr>
        <w:pStyle w:val="00Textogeral"/>
        <w:ind w:firstLine="0"/>
        <w:jc w:val="left"/>
        <w:rPr>
          <w:iCs w:val="0"/>
        </w:rPr>
      </w:pPr>
      <w:r>
        <w:t>Proponha também que</w:t>
      </w:r>
      <w:r w:rsidR="003E1722" w:rsidRPr="004C5EA5">
        <w:t xml:space="preserve"> leiam as informações disponíveis em:</w:t>
      </w:r>
    </w:p>
    <w:p w14:paraId="539947E6" w14:textId="77777777" w:rsidR="00F51BE4" w:rsidRDefault="003E1722" w:rsidP="00F51BE4">
      <w:pPr>
        <w:pStyle w:val="00Textogeral"/>
        <w:ind w:firstLine="0"/>
      </w:pPr>
      <w:r w:rsidRPr="004C5EA5">
        <w:t>&lt;</w:t>
      </w:r>
      <w:hyperlink r:id="rId14" w:history="1">
        <w:r w:rsidRPr="004C5EA5">
          <w:rPr>
            <w:rStyle w:val="Hyperlink"/>
          </w:rPr>
          <w:t>http://www.meioambiente.pr.gov.br/arquivos/File/coea/pncpr/PEGADA_AGUA.pdf</w:t>
        </w:r>
      </w:hyperlink>
      <w:r w:rsidRPr="004C5EA5">
        <w:t xml:space="preserve">&gt;. </w:t>
      </w:r>
    </w:p>
    <w:p w14:paraId="3E1C0931" w14:textId="4B205185" w:rsidR="003E1722" w:rsidRPr="004C5EA5" w:rsidRDefault="003E1722" w:rsidP="00F51BE4">
      <w:pPr>
        <w:pStyle w:val="00Textogeral"/>
        <w:ind w:firstLine="0"/>
      </w:pPr>
      <w:r w:rsidRPr="004C5EA5">
        <w:t>Acesso em: 1</w:t>
      </w:r>
      <w:r w:rsidR="00F51BE4">
        <w:t>8</w:t>
      </w:r>
      <w:r w:rsidRPr="004C5EA5">
        <w:t xml:space="preserve"> jan. 2018.</w:t>
      </w:r>
    </w:p>
    <w:p w14:paraId="54996A93" w14:textId="6347B9F3" w:rsidR="003E1722" w:rsidRPr="004C5EA5" w:rsidRDefault="00F51BE4" w:rsidP="00F51BE4">
      <w:pPr>
        <w:pStyle w:val="00Textogeral"/>
        <w:ind w:firstLine="0"/>
      </w:pPr>
      <w:r>
        <w:t>Pergunte a</w:t>
      </w:r>
      <w:r w:rsidR="003E1722" w:rsidRPr="004C5EA5">
        <w:t>os alunos:</w:t>
      </w:r>
    </w:p>
    <w:p w14:paraId="3DB8C428" w14:textId="48922F81" w:rsidR="00F51BE4" w:rsidRDefault="003E1722" w:rsidP="00AE7E03">
      <w:pPr>
        <w:pStyle w:val="00Textogeralbullet"/>
      </w:pPr>
      <w:r w:rsidRPr="004C5EA5">
        <w:t xml:space="preserve">O que vocês </w:t>
      </w:r>
      <w:r w:rsidR="00F51BE4">
        <w:t xml:space="preserve">entenderam sobre </w:t>
      </w:r>
      <w:r w:rsidR="00F51BE4" w:rsidRPr="00F51BE4">
        <w:rPr>
          <w:i/>
        </w:rPr>
        <w:t>pegada hídrica</w:t>
      </w:r>
      <w:r w:rsidRPr="004C5EA5">
        <w:t>?</w:t>
      </w:r>
    </w:p>
    <w:p w14:paraId="6CFD2F3E" w14:textId="32E3B01D" w:rsidR="003E1722" w:rsidRPr="004C5EA5" w:rsidRDefault="00F51BE4" w:rsidP="00AE7E03">
      <w:pPr>
        <w:pStyle w:val="00Textogeralbullet"/>
      </w:pPr>
      <w:r>
        <w:t xml:space="preserve">O conceito de </w:t>
      </w:r>
      <w:r w:rsidRPr="00F51BE4">
        <w:rPr>
          <w:i/>
        </w:rPr>
        <w:t>pegada hídrica</w:t>
      </w:r>
      <w:r w:rsidR="003E1722" w:rsidRPr="004C5EA5">
        <w:t xml:space="preserve"> tem ligação com o projeto que estamos </w:t>
      </w:r>
      <w:r>
        <w:t>desenvolvendo</w:t>
      </w:r>
      <w:r w:rsidR="003E1722" w:rsidRPr="004C5EA5">
        <w:t>? Por quê?</w:t>
      </w:r>
    </w:p>
    <w:p w14:paraId="480A3C28" w14:textId="77777777" w:rsidR="003E1722" w:rsidRPr="004C5EA5" w:rsidRDefault="003E1722" w:rsidP="00F51BE4">
      <w:pPr>
        <w:pStyle w:val="00Textogeral"/>
        <w:ind w:firstLine="0"/>
      </w:pPr>
      <w:r w:rsidRPr="004C5EA5">
        <w:t xml:space="preserve">A análise sobre a </w:t>
      </w:r>
      <w:r w:rsidRPr="004755E7">
        <w:rPr>
          <w:i/>
        </w:rPr>
        <w:t>pegada hídrica</w:t>
      </w:r>
      <w:r w:rsidRPr="004C5EA5">
        <w:t xml:space="preserve"> deve propiciar aos alunos compreender o volume de água gasto na produção de variados produtos. A discussão entre eles deve acentuar a percepção do impacto causado na preservação do meio ambiente pelo setor industrial e de agronegócios. </w:t>
      </w:r>
    </w:p>
    <w:p w14:paraId="7C3D2F2D" w14:textId="44E42BC6" w:rsidR="002D799A" w:rsidRPr="00F15958" w:rsidRDefault="003E1722" w:rsidP="00F15958">
      <w:pPr>
        <w:pStyle w:val="00Textogeral"/>
        <w:ind w:firstLine="0"/>
      </w:pPr>
      <w:r w:rsidRPr="004C5EA5">
        <w:t>Destaque a necessidade de uma mudança de atitude em relação ao consumo de muitos produtos e da importância de saber, como consumidores, o compromisso das empresas com a preservação do meio ambiente.</w:t>
      </w:r>
      <w:r w:rsidR="000C1EE4">
        <w:t xml:space="preserve"> </w:t>
      </w:r>
      <w:r w:rsidRPr="004C5EA5">
        <w:t>Em conjunto, ressalte a necessidade de conscientização para redução do desperdício de água nos lares, inclusive a possibilidade de utilizar a água da chuva, bem como observando os cuidados no armazenamento. Proponha aos alunos que redijam um texto sugerindo e incentivando as indústrias</w:t>
      </w:r>
      <w:r w:rsidR="00317464">
        <w:t xml:space="preserve"> e, também,</w:t>
      </w:r>
      <w:r w:rsidRPr="004C5EA5">
        <w:t xml:space="preserve"> os grandes pecuaristas e produtores agrícolas a reduzir</w:t>
      </w:r>
      <w:r w:rsidR="00317464">
        <w:t>em</w:t>
      </w:r>
      <w:r w:rsidRPr="004C5EA5">
        <w:t xml:space="preserve"> o consumo de água.</w:t>
      </w:r>
      <w:r w:rsidR="002D799A" w:rsidRPr="004C5EA5">
        <w:br w:type="page"/>
      </w:r>
    </w:p>
    <w:p w14:paraId="3F9055FB" w14:textId="77777777" w:rsidR="00F06B52" w:rsidRDefault="003E1722" w:rsidP="00F06B52">
      <w:pPr>
        <w:pStyle w:val="00Textogeral"/>
        <w:ind w:firstLine="0"/>
        <w:jc w:val="left"/>
      </w:pPr>
      <w:r w:rsidRPr="00EF6F90">
        <w:rPr>
          <w:iCs w:val="0"/>
        </w:rPr>
        <w:lastRenderedPageBreak/>
        <w:t>Décima nona aula</w:t>
      </w:r>
      <w:r w:rsidR="00EF6F90">
        <w:rPr>
          <w:iCs w:val="0"/>
        </w:rPr>
        <w:t xml:space="preserve">: </w:t>
      </w:r>
      <w:r w:rsidRPr="004C5EA5">
        <w:t xml:space="preserve">Realize uma aula dialogada, relacionando o conceito de </w:t>
      </w:r>
      <w:r w:rsidRPr="00EF6F90">
        <w:rPr>
          <w:i/>
        </w:rPr>
        <w:t>água virtual</w:t>
      </w:r>
      <w:r w:rsidRPr="004C5EA5">
        <w:t xml:space="preserve"> e </w:t>
      </w:r>
      <w:r w:rsidRPr="00EF6F90">
        <w:rPr>
          <w:i/>
        </w:rPr>
        <w:t>pegada hídrica</w:t>
      </w:r>
      <w:r w:rsidRPr="004C5EA5">
        <w:t>. Proponha aos alunos que realizem a leitura compartilhada e a análise de alguns textos informativos</w:t>
      </w:r>
      <w:r w:rsidR="00EF6F90">
        <w:t xml:space="preserve"> </w:t>
      </w:r>
      <w:r w:rsidRPr="004C5EA5">
        <w:t>sobre o assunto.</w:t>
      </w:r>
      <w:r w:rsidRPr="004C5EA5" w:rsidDel="008D192B">
        <w:t xml:space="preserve"> </w:t>
      </w:r>
      <w:r w:rsidRPr="004C5EA5">
        <w:t xml:space="preserve">Proponha também que, em trios, elaborem problemas utilizando as informações contidas nos textos </w:t>
      </w:r>
      <w:r w:rsidRPr="00EF6F90">
        <w:t xml:space="preserve">sobre </w:t>
      </w:r>
      <w:r w:rsidRPr="00EF6F90">
        <w:rPr>
          <w:i/>
        </w:rPr>
        <w:t>água virtual</w:t>
      </w:r>
      <w:r w:rsidRPr="00EF6F90">
        <w:t xml:space="preserve"> e </w:t>
      </w:r>
      <w:r w:rsidRPr="00EF6F90">
        <w:rPr>
          <w:i/>
        </w:rPr>
        <w:t>pegada hídrica</w:t>
      </w:r>
      <w:r w:rsidRPr="004C5EA5">
        <w:t xml:space="preserve">. Por exemplo: </w:t>
      </w:r>
    </w:p>
    <w:p w14:paraId="3C692C15" w14:textId="77777777" w:rsidR="00F06B52" w:rsidRDefault="003E1722" w:rsidP="00F06B52">
      <w:pPr>
        <w:pStyle w:val="00Textogeral"/>
        <w:ind w:firstLine="0"/>
        <w:jc w:val="left"/>
        <w:rPr>
          <w:iCs w:val="0"/>
        </w:rPr>
      </w:pPr>
      <w:r w:rsidRPr="004C5EA5">
        <w:t>Se para 1 kg de queijo são gastos 712 litros de água, quantos litros serão gastos para produzir 50 kg de queijo? E para produzir 100 kg, qual é o gasto de água?</w:t>
      </w:r>
      <w:r w:rsidR="00F06B52">
        <w:rPr>
          <w:iCs w:val="0"/>
        </w:rPr>
        <w:t xml:space="preserve"> </w:t>
      </w:r>
    </w:p>
    <w:p w14:paraId="3C5C666B" w14:textId="6EDD5740" w:rsidR="003E1722" w:rsidRPr="00F06B52" w:rsidRDefault="00F875A1" w:rsidP="00F06B52">
      <w:pPr>
        <w:pStyle w:val="00Textogeral"/>
        <w:ind w:firstLine="0"/>
        <w:jc w:val="left"/>
        <w:rPr>
          <w:iCs w:val="0"/>
        </w:rPr>
      </w:pPr>
      <w:r>
        <w:t>Depois, peça</w:t>
      </w:r>
      <w:r w:rsidR="003E1722" w:rsidRPr="004C5EA5">
        <w:t xml:space="preserve"> </w:t>
      </w:r>
      <w:r>
        <w:t>a</w:t>
      </w:r>
      <w:r w:rsidR="003E1722" w:rsidRPr="004C5EA5">
        <w:t xml:space="preserve">os alunos </w:t>
      </w:r>
      <w:r>
        <w:t>que troquem os</w:t>
      </w:r>
      <w:r w:rsidR="003E1722" w:rsidRPr="004C5EA5">
        <w:t xml:space="preserve"> problemas com outro trio </w:t>
      </w:r>
      <w:r>
        <w:t>e os resolvam</w:t>
      </w:r>
      <w:r w:rsidR="003E1722" w:rsidRPr="004C5EA5">
        <w:t xml:space="preserve">. A correção ficará sob a responsabilidade do trio que </w:t>
      </w:r>
      <w:r>
        <w:t>criou</w:t>
      </w:r>
      <w:r w:rsidRPr="004C5EA5">
        <w:t xml:space="preserve"> </w:t>
      </w:r>
      <w:r w:rsidR="003E1722" w:rsidRPr="004C5EA5">
        <w:t>os problemas.</w:t>
      </w:r>
    </w:p>
    <w:p w14:paraId="3FD1EDB7" w14:textId="77777777" w:rsidR="003E1722" w:rsidRPr="004C5EA5" w:rsidRDefault="003E1722" w:rsidP="003E1722">
      <w:pPr>
        <w:pStyle w:val="00Textogeral"/>
      </w:pPr>
    </w:p>
    <w:p w14:paraId="5B2A5E25" w14:textId="1A3BDB6E" w:rsidR="003E1722" w:rsidRPr="00F06B52" w:rsidRDefault="003E1722" w:rsidP="00F06B52">
      <w:pPr>
        <w:pStyle w:val="00Textogeral"/>
        <w:ind w:firstLine="0"/>
        <w:jc w:val="left"/>
        <w:rPr>
          <w:rFonts w:ascii="Arial" w:hAnsi="Arial" w:cs="Arial"/>
          <w:b/>
          <w:bCs/>
          <w:iCs w:val="0"/>
          <w:sz w:val="24"/>
          <w:szCs w:val="24"/>
        </w:rPr>
      </w:pPr>
      <w:r w:rsidRPr="009E6ECE">
        <w:t>Vigésima aula</w:t>
      </w:r>
      <w:r w:rsidR="00F06B52" w:rsidRPr="009E6ECE">
        <w:t xml:space="preserve">: </w:t>
      </w:r>
      <w:r w:rsidRPr="004C5EA5">
        <w:t xml:space="preserve">Comente </w:t>
      </w:r>
      <w:r w:rsidRPr="004C5EA5">
        <w:rPr>
          <w:lang w:eastAsia="pt-BR"/>
        </w:rPr>
        <w:t xml:space="preserve">com os alunos sobre os tipos de </w:t>
      </w:r>
      <w:r w:rsidRPr="00F06B52">
        <w:rPr>
          <w:i/>
          <w:lang w:eastAsia="pt-BR"/>
        </w:rPr>
        <w:t>pegada hídrica</w:t>
      </w:r>
      <w:r w:rsidRPr="004C5EA5">
        <w:rPr>
          <w:lang w:eastAsia="pt-BR"/>
        </w:rPr>
        <w:t>:</w:t>
      </w:r>
    </w:p>
    <w:p w14:paraId="036A9720" w14:textId="77777777" w:rsidR="003E1722" w:rsidRPr="004C5EA5" w:rsidRDefault="003E1722" w:rsidP="00AE7E03">
      <w:pPr>
        <w:pStyle w:val="00Textogeralbullet"/>
      </w:pPr>
      <w:r w:rsidRPr="004C5EA5">
        <w:t>Verde: quando a água da chuva evapora ou é incorporada em um produto durante a sua produção;</w:t>
      </w:r>
    </w:p>
    <w:p w14:paraId="2B344665" w14:textId="77777777" w:rsidR="003E1722" w:rsidRPr="004C5EA5" w:rsidRDefault="003E1722" w:rsidP="00AE7E03">
      <w:pPr>
        <w:pStyle w:val="00Textogeralbullet"/>
      </w:pPr>
      <w:r w:rsidRPr="00AE7E03">
        <w:t>Azul</w:t>
      </w:r>
      <w:r w:rsidRPr="004C5EA5">
        <w:t>: que calcula as águas superficiais ou subterrâneas que evaporam ou são incorporadas em produtos, devolvidas ao mar ou lançadas em outra bacia;</w:t>
      </w:r>
    </w:p>
    <w:p w14:paraId="0F7D6B22" w14:textId="77777777" w:rsidR="003E1722" w:rsidRPr="004C5EA5" w:rsidRDefault="003E1722" w:rsidP="00AE7E03">
      <w:pPr>
        <w:pStyle w:val="00Textogeralbullet"/>
      </w:pPr>
      <w:r w:rsidRPr="004C5EA5">
        <w:t>Cinza: que mede o volume de água necessário para diluir a poluição gerada durante o processo produtivo.</w:t>
      </w:r>
    </w:p>
    <w:p w14:paraId="5983B40B" w14:textId="77777777" w:rsidR="003E1722" w:rsidRPr="004C5EA5" w:rsidRDefault="003E1722" w:rsidP="00F06B52">
      <w:pPr>
        <w:pStyle w:val="00Textogeral"/>
        <w:ind w:firstLine="0"/>
      </w:pPr>
      <w:r w:rsidRPr="004C5EA5">
        <w:t>Após a compreensão das informações dadas, entregue aos alunos uma cópia de cada tabela a seguir para que possam analisar e discutir o consumo de água gasto em cada produto e nos alimentos.</w:t>
      </w:r>
    </w:p>
    <w:p w14:paraId="2C9EE8C8" w14:textId="77777777" w:rsidR="003E1722" w:rsidRPr="004C5EA5" w:rsidRDefault="003E1722" w:rsidP="003E1722">
      <w:pPr>
        <w:pStyle w:val="00Textogeral"/>
      </w:pPr>
    </w:p>
    <w:tbl>
      <w:tblPr>
        <w:tblStyle w:val="Tabelacomgrade"/>
        <w:tblW w:w="0" w:type="auto"/>
        <w:tblLook w:val="04A0" w:firstRow="1" w:lastRow="0" w:firstColumn="1" w:lastColumn="0" w:noHBand="0" w:noVBand="1"/>
      </w:tblPr>
      <w:tblGrid>
        <w:gridCol w:w="4605"/>
        <w:gridCol w:w="4606"/>
      </w:tblGrid>
      <w:tr w:rsidR="003E1722" w:rsidRPr="004C5EA5" w14:paraId="459BBAAE" w14:textId="77777777" w:rsidTr="002D799A">
        <w:trPr>
          <w:cnfStyle w:val="100000000000" w:firstRow="1" w:lastRow="0" w:firstColumn="0" w:lastColumn="0" w:oddVBand="0" w:evenVBand="0" w:oddHBand="0" w:evenHBand="0" w:firstRowFirstColumn="0" w:firstRowLastColumn="0" w:lastRowFirstColumn="0" w:lastRowLastColumn="0"/>
          <w:trHeight w:val="397"/>
        </w:trPr>
        <w:tc>
          <w:tcPr>
            <w:tcW w:w="9211" w:type="dxa"/>
            <w:gridSpan w:val="2"/>
          </w:tcPr>
          <w:p w14:paraId="675511E0" w14:textId="77777777" w:rsidR="003E1722" w:rsidRPr="004C5EA5" w:rsidRDefault="003E1722" w:rsidP="003E1722">
            <w:pPr>
              <w:jc w:val="center"/>
              <w:rPr>
                <w:rFonts w:cs="Tahoma"/>
                <w:b w:val="0"/>
                <w:bCs/>
                <w:szCs w:val="20"/>
              </w:rPr>
            </w:pPr>
            <w:r w:rsidRPr="004C5EA5">
              <w:rPr>
                <w:rFonts w:cs="Tahoma"/>
                <w:bCs/>
                <w:szCs w:val="20"/>
              </w:rPr>
              <w:t xml:space="preserve">Médias globais de </w:t>
            </w:r>
            <w:r w:rsidRPr="00F06B52">
              <w:rPr>
                <w:rFonts w:cs="Tahoma"/>
                <w:bCs/>
                <w:i/>
                <w:szCs w:val="20"/>
              </w:rPr>
              <w:t>pegada hídrica</w:t>
            </w:r>
          </w:p>
        </w:tc>
      </w:tr>
      <w:tr w:rsidR="003E1722" w:rsidRPr="004C5EA5" w14:paraId="33FED91A" w14:textId="77777777" w:rsidTr="002D799A">
        <w:trPr>
          <w:trHeight w:val="397"/>
        </w:trPr>
        <w:tc>
          <w:tcPr>
            <w:tcW w:w="4605" w:type="dxa"/>
          </w:tcPr>
          <w:p w14:paraId="41FCC957" w14:textId="77777777" w:rsidR="003E1722" w:rsidRPr="004C5EA5" w:rsidRDefault="003E1722" w:rsidP="003E1722">
            <w:pPr>
              <w:pStyle w:val="00Textogeral"/>
              <w:rPr>
                <w:rFonts w:cs="Tahoma"/>
              </w:rPr>
            </w:pPr>
            <w:r w:rsidRPr="004C5EA5">
              <w:rPr>
                <w:rFonts w:cs="Tahoma"/>
              </w:rPr>
              <w:t>1 xícara de café</w:t>
            </w:r>
          </w:p>
        </w:tc>
        <w:tc>
          <w:tcPr>
            <w:tcW w:w="4606" w:type="dxa"/>
          </w:tcPr>
          <w:p w14:paraId="19C4F52F" w14:textId="77777777" w:rsidR="003E1722" w:rsidRPr="004C5EA5" w:rsidRDefault="003E1722" w:rsidP="003E1722">
            <w:pPr>
              <w:pStyle w:val="00Textogeral"/>
              <w:rPr>
                <w:rFonts w:cs="Tahoma"/>
              </w:rPr>
            </w:pPr>
            <w:r w:rsidRPr="004C5EA5">
              <w:rPr>
                <w:rFonts w:cs="Tahoma"/>
              </w:rPr>
              <w:t>140 litros de água</w:t>
            </w:r>
          </w:p>
        </w:tc>
      </w:tr>
      <w:tr w:rsidR="003E1722" w:rsidRPr="004C5EA5" w14:paraId="41AAF67F" w14:textId="77777777" w:rsidTr="002D799A">
        <w:trPr>
          <w:trHeight w:val="397"/>
        </w:trPr>
        <w:tc>
          <w:tcPr>
            <w:tcW w:w="4605" w:type="dxa"/>
          </w:tcPr>
          <w:p w14:paraId="52DB89CB" w14:textId="77777777" w:rsidR="003E1722" w:rsidRPr="004C5EA5" w:rsidRDefault="003E1722" w:rsidP="003E1722">
            <w:pPr>
              <w:pStyle w:val="00Textogeral"/>
              <w:rPr>
                <w:rFonts w:cs="Tahoma"/>
              </w:rPr>
            </w:pPr>
            <w:r w:rsidRPr="004C5EA5">
              <w:rPr>
                <w:rFonts w:cs="Tahoma"/>
              </w:rPr>
              <w:t>1 kg de açúcar refinado</w:t>
            </w:r>
          </w:p>
        </w:tc>
        <w:tc>
          <w:tcPr>
            <w:tcW w:w="4606" w:type="dxa"/>
          </w:tcPr>
          <w:p w14:paraId="4B42184C" w14:textId="77777777" w:rsidR="003E1722" w:rsidRPr="004C5EA5" w:rsidRDefault="003E1722" w:rsidP="003E1722">
            <w:pPr>
              <w:pStyle w:val="00Textogeral"/>
              <w:rPr>
                <w:rFonts w:cs="Tahoma"/>
              </w:rPr>
            </w:pPr>
            <w:r w:rsidRPr="004C5EA5">
              <w:rPr>
                <w:rFonts w:cs="Tahoma"/>
              </w:rPr>
              <w:t>1 500 litros de água</w:t>
            </w:r>
          </w:p>
        </w:tc>
      </w:tr>
      <w:tr w:rsidR="003E1722" w:rsidRPr="004C5EA5" w14:paraId="0E3B41B0" w14:textId="77777777" w:rsidTr="002D799A">
        <w:trPr>
          <w:trHeight w:val="397"/>
        </w:trPr>
        <w:tc>
          <w:tcPr>
            <w:tcW w:w="4605" w:type="dxa"/>
          </w:tcPr>
          <w:p w14:paraId="56BF4CA3" w14:textId="77777777" w:rsidR="003E1722" w:rsidRPr="004C5EA5" w:rsidRDefault="003E1722" w:rsidP="003E1722">
            <w:pPr>
              <w:pStyle w:val="00Textogeral"/>
              <w:rPr>
                <w:rFonts w:cs="Tahoma"/>
              </w:rPr>
            </w:pPr>
            <w:r w:rsidRPr="004C5EA5">
              <w:rPr>
                <w:rFonts w:cs="Tahoma"/>
              </w:rPr>
              <w:t>100 gramas de chocolate</w:t>
            </w:r>
          </w:p>
        </w:tc>
        <w:tc>
          <w:tcPr>
            <w:tcW w:w="4606" w:type="dxa"/>
          </w:tcPr>
          <w:p w14:paraId="03EBF5A4" w14:textId="77777777" w:rsidR="003E1722" w:rsidRPr="004C5EA5" w:rsidRDefault="003E1722" w:rsidP="003E1722">
            <w:pPr>
              <w:pStyle w:val="00Textogeral"/>
              <w:rPr>
                <w:rFonts w:cs="Tahoma"/>
              </w:rPr>
            </w:pPr>
            <w:r w:rsidRPr="004C5EA5">
              <w:rPr>
                <w:rFonts w:cs="Tahoma"/>
              </w:rPr>
              <w:t>2 400 litros de água</w:t>
            </w:r>
          </w:p>
        </w:tc>
      </w:tr>
      <w:tr w:rsidR="003E1722" w:rsidRPr="004C5EA5" w14:paraId="60D3F2A3" w14:textId="77777777" w:rsidTr="002D799A">
        <w:trPr>
          <w:trHeight w:val="397"/>
        </w:trPr>
        <w:tc>
          <w:tcPr>
            <w:tcW w:w="4605" w:type="dxa"/>
          </w:tcPr>
          <w:p w14:paraId="1253BDC1" w14:textId="77777777" w:rsidR="003E1722" w:rsidRPr="004C5EA5" w:rsidRDefault="003E1722" w:rsidP="003E1722">
            <w:pPr>
              <w:pStyle w:val="00Textogeral"/>
              <w:rPr>
                <w:rFonts w:cs="Tahoma"/>
              </w:rPr>
            </w:pPr>
            <w:r w:rsidRPr="004C5EA5">
              <w:rPr>
                <w:rFonts w:cs="Tahoma"/>
              </w:rPr>
              <w:t>1 hambúrguer</w:t>
            </w:r>
          </w:p>
        </w:tc>
        <w:tc>
          <w:tcPr>
            <w:tcW w:w="4606" w:type="dxa"/>
          </w:tcPr>
          <w:p w14:paraId="31A34D29" w14:textId="77777777" w:rsidR="003E1722" w:rsidRPr="004C5EA5" w:rsidRDefault="003E1722" w:rsidP="003E1722">
            <w:pPr>
              <w:pStyle w:val="00Textogeral"/>
              <w:rPr>
                <w:rFonts w:cs="Tahoma"/>
              </w:rPr>
            </w:pPr>
            <w:r w:rsidRPr="004C5EA5">
              <w:rPr>
                <w:rFonts w:cs="Tahoma"/>
              </w:rPr>
              <w:t>2 400 litros de água</w:t>
            </w:r>
          </w:p>
        </w:tc>
      </w:tr>
      <w:tr w:rsidR="003E1722" w:rsidRPr="004C5EA5" w14:paraId="738AA47B" w14:textId="77777777" w:rsidTr="002D799A">
        <w:trPr>
          <w:trHeight w:val="397"/>
        </w:trPr>
        <w:tc>
          <w:tcPr>
            <w:tcW w:w="4605" w:type="dxa"/>
          </w:tcPr>
          <w:p w14:paraId="3E1041C3" w14:textId="77777777" w:rsidR="003E1722" w:rsidRPr="004C5EA5" w:rsidRDefault="003E1722" w:rsidP="003E1722">
            <w:pPr>
              <w:pStyle w:val="00Textogeral"/>
              <w:rPr>
                <w:rFonts w:cs="Tahoma"/>
              </w:rPr>
            </w:pPr>
            <w:r w:rsidRPr="004C5EA5">
              <w:rPr>
                <w:rFonts w:cs="Tahoma"/>
              </w:rPr>
              <w:t>1 camiseta de algodão</w:t>
            </w:r>
          </w:p>
        </w:tc>
        <w:tc>
          <w:tcPr>
            <w:tcW w:w="4606" w:type="dxa"/>
          </w:tcPr>
          <w:p w14:paraId="10B7BAEC" w14:textId="77777777" w:rsidR="003E1722" w:rsidRPr="004C5EA5" w:rsidRDefault="003E1722" w:rsidP="003E1722">
            <w:pPr>
              <w:pStyle w:val="00Textogeral"/>
              <w:rPr>
                <w:rFonts w:cs="Tahoma"/>
              </w:rPr>
            </w:pPr>
            <w:r w:rsidRPr="004C5EA5">
              <w:rPr>
                <w:rFonts w:cs="Tahoma"/>
              </w:rPr>
              <w:t>2 700 litros de água</w:t>
            </w:r>
          </w:p>
        </w:tc>
      </w:tr>
      <w:tr w:rsidR="003E1722" w:rsidRPr="004C5EA5" w14:paraId="2CFACEF9" w14:textId="77777777" w:rsidTr="002D799A">
        <w:trPr>
          <w:trHeight w:val="397"/>
        </w:trPr>
        <w:tc>
          <w:tcPr>
            <w:tcW w:w="4605" w:type="dxa"/>
          </w:tcPr>
          <w:p w14:paraId="28D4FE18" w14:textId="77777777" w:rsidR="003E1722" w:rsidRPr="004C5EA5" w:rsidRDefault="003E1722" w:rsidP="003E1722">
            <w:pPr>
              <w:pStyle w:val="00Textogeral"/>
              <w:rPr>
                <w:rFonts w:cs="Tahoma"/>
              </w:rPr>
            </w:pPr>
            <w:r w:rsidRPr="004C5EA5">
              <w:rPr>
                <w:rFonts w:cs="Tahoma"/>
              </w:rPr>
              <w:t>1 kg de carne bovina</w:t>
            </w:r>
          </w:p>
        </w:tc>
        <w:tc>
          <w:tcPr>
            <w:tcW w:w="4606" w:type="dxa"/>
          </w:tcPr>
          <w:p w14:paraId="0E24987E" w14:textId="77777777" w:rsidR="003E1722" w:rsidRPr="004C5EA5" w:rsidRDefault="003E1722" w:rsidP="003E1722">
            <w:pPr>
              <w:pStyle w:val="00Textogeral"/>
              <w:rPr>
                <w:rFonts w:cs="Tahoma"/>
              </w:rPr>
            </w:pPr>
            <w:r w:rsidRPr="004C5EA5">
              <w:rPr>
                <w:rFonts w:cs="Tahoma"/>
              </w:rPr>
              <w:t>15 500 litros de água</w:t>
            </w:r>
          </w:p>
        </w:tc>
      </w:tr>
    </w:tbl>
    <w:p w14:paraId="2CE2FEF3" w14:textId="06B5CB38" w:rsidR="003E1722" w:rsidRPr="004C5EA5" w:rsidRDefault="00200800" w:rsidP="003E1722">
      <w:pPr>
        <w:rPr>
          <w:rFonts w:ascii="Arial" w:hAnsi="Arial" w:cs="Arial"/>
          <w:bCs/>
        </w:rPr>
      </w:pPr>
      <w:r>
        <w:rPr>
          <w:rFonts w:ascii="Arial" w:hAnsi="Arial" w:cs="Arial"/>
          <w:bCs/>
        </w:rPr>
        <w:t>Disponível em</w:t>
      </w:r>
      <w:r w:rsidR="003E1722" w:rsidRPr="004C5EA5">
        <w:rPr>
          <w:rFonts w:ascii="Arial" w:hAnsi="Arial" w:cs="Arial"/>
          <w:bCs/>
        </w:rPr>
        <w:t>: &lt;</w:t>
      </w:r>
      <w:hyperlink r:id="rId15" w:history="1">
        <w:r w:rsidR="003E1722" w:rsidRPr="004C5EA5">
          <w:rPr>
            <w:rStyle w:val="Hyperlink"/>
            <w:rFonts w:ascii="Arial" w:hAnsi="Arial" w:cs="Arial"/>
            <w:bCs/>
          </w:rPr>
          <w:t>https://www.wwf.org.br/?27822/Pegada-Hdrica-incentiva-o-uso-responsvel-da-gua</w:t>
        </w:r>
      </w:hyperlink>
      <w:r w:rsidR="003E1722" w:rsidRPr="004C5EA5">
        <w:rPr>
          <w:rFonts w:ascii="Arial" w:hAnsi="Arial" w:cs="Arial"/>
          <w:bCs/>
        </w:rPr>
        <w:t>&gt;. Acesso em: 10 jan. 2018.</w:t>
      </w:r>
    </w:p>
    <w:p w14:paraId="1B5B779D" w14:textId="77777777" w:rsidR="003E1722" w:rsidRPr="004C5EA5" w:rsidRDefault="003E1722" w:rsidP="003E1722">
      <w:pPr>
        <w:pStyle w:val="00Textogeral"/>
      </w:pPr>
    </w:p>
    <w:p w14:paraId="72F6FC1A" w14:textId="620735C3" w:rsidR="003E1722" w:rsidRPr="003F3864" w:rsidRDefault="003E1722" w:rsidP="003F3864">
      <w:pPr>
        <w:pStyle w:val="00Textogeral"/>
        <w:ind w:firstLine="0"/>
      </w:pPr>
      <w:r w:rsidRPr="004C5EA5">
        <w:t xml:space="preserve">Solicite aos alunos que pesquisem quantos litros de água são gastos na produção de produtos como frutas, verdura, 1 litro de leite e pergunte se eles conheciam essas informações e qual a opinião deles sobre os dados apresentados. Em seguida, peça que elaborem uma tabela elencando os produtos que mais consomem e calculem quanto cada um consome de </w:t>
      </w:r>
      <w:r w:rsidRPr="003F3864">
        <w:rPr>
          <w:i/>
        </w:rPr>
        <w:t>água virtual</w:t>
      </w:r>
      <w:r w:rsidRPr="004C5EA5">
        <w:t xml:space="preserve"> e, depois, sugira que compartilhem as informações, verificando quais são os produtos mais consumidos pela turma.</w:t>
      </w:r>
      <w:r w:rsidR="00482F11">
        <w:t xml:space="preserve"> </w:t>
      </w:r>
      <w:r w:rsidRPr="004C5EA5">
        <w:t>Anote no quadro de giz os produtos que os alunos destacarem oralmente como os mais consumidos.</w:t>
      </w:r>
    </w:p>
    <w:p w14:paraId="0832570D" w14:textId="77777777" w:rsidR="003E1722" w:rsidRPr="004C5EA5" w:rsidRDefault="003E1722" w:rsidP="003F3864">
      <w:pPr>
        <w:pStyle w:val="00Textogeral"/>
      </w:pPr>
    </w:p>
    <w:p w14:paraId="48F1EBDC" w14:textId="264C90CE" w:rsidR="00C44419" w:rsidRDefault="003E1722" w:rsidP="00271331">
      <w:pPr>
        <w:pStyle w:val="00Textogeral"/>
        <w:ind w:firstLine="0"/>
      </w:pPr>
      <w:r w:rsidRPr="003F3864">
        <w:t>Vigésima primeira aula</w:t>
      </w:r>
      <w:r w:rsidR="003F3864" w:rsidRPr="003F3864">
        <w:t xml:space="preserve">: </w:t>
      </w:r>
      <w:r w:rsidRPr="004C5EA5">
        <w:t xml:space="preserve">Nesta aula, será apresentada a </w:t>
      </w:r>
      <w:r w:rsidRPr="003F3864">
        <w:t>Declaração Universal dos Direitos da Água</w:t>
      </w:r>
      <w:r w:rsidRPr="004C5EA5">
        <w:t xml:space="preserve">, de 1992. Cada aluno </w:t>
      </w:r>
      <w:r w:rsidR="005B5F3F">
        <w:t>deverá receber</w:t>
      </w:r>
      <w:r w:rsidRPr="004C5EA5">
        <w:t xml:space="preserve"> uma cópia para que você possa fazer </w:t>
      </w:r>
      <w:r w:rsidR="00CF1478">
        <w:t>a</w:t>
      </w:r>
      <w:r w:rsidR="00CF1478" w:rsidRPr="004C5EA5">
        <w:t xml:space="preserve"> </w:t>
      </w:r>
      <w:r w:rsidRPr="004C5EA5">
        <w:t>leitura compartilhada. Faça uma análise conjunta de cada item com os alunos e investigue se esses direitos estão sendo garantidos.</w:t>
      </w:r>
    </w:p>
    <w:p w14:paraId="625BF8DD" w14:textId="77777777" w:rsidR="00C44419" w:rsidRDefault="00C44419">
      <w:pPr>
        <w:rPr>
          <w:rFonts w:ascii="Tahoma" w:eastAsiaTheme="minorEastAsia" w:hAnsi="Tahoma" w:cs="Cambria"/>
          <w:iCs/>
          <w:color w:val="000000"/>
          <w:szCs w:val="20"/>
        </w:rPr>
      </w:pPr>
      <w:r>
        <w:br w:type="page"/>
      </w:r>
    </w:p>
    <w:p w14:paraId="6E0DDC6F" w14:textId="77777777" w:rsidR="009700AB" w:rsidRPr="009700AB" w:rsidRDefault="009700AB" w:rsidP="009700AB">
      <w:pPr>
        <w:spacing w:after="0" w:line="288" w:lineRule="atLeast"/>
        <w:jc w:val="both"/>
        <w:rPr>
          <w:rFonts w:ascii="Tahoma" w:eastAsiaTheme="minorEastAsia" w:hAnsi="Tahoma" w:cs="Cambria"/>
          <w:i/>
          <w:iCs/>
          <w:color w:val="000000"/>
          <w:szCs w:val="20"/>
        </w:rPr>
      </w:pPr>
      <w:r w:rsidRPr="00D90128">
        <w:rPr>
          <w:rFonts w:ascii="Tahoma" w:eastAsiaTheme="minorEastAsia" w:hAnsi="Tahoma" w:cs="Cambria"/>
          <w:i/>
          <w:iCs/>
          <w:color w:val="000000"/>
          <w:szCs w:val="20"/>
        </w:rPr>
        <w:lastRenderedPageBreak/>
        <w:t>A presente Declaração Universal dos Direitos da Água foi proclamada tendo como objetivo atingir todos os indivíduos, todos os povos e todas as nações, para que todos os homens, tendo esta Declaração constantemente no espírito, se esforcem, através da educação e do ensino, em desenvolver o respeito aos direitos e obrigações anunciados e assomam, com medidas progressivas de ordem nacional e internacional, o seu reconhecimento e a sua aplicação efetiva.</w:t>
      </w:r>
    </w:p>
    <w:p w14:paraId="24CE6E62" w14:textId="5B5BF0C4" w:rsidR="009700AB" w:rsidRPr="009700AB" w:rsidRDefault="009700AB" w:rsidP="009700AB">
      <w:pPr>
        <w:spacing w:after="0" w:line="288" w:lineRule="atLeast"/>
        <w:jc w:val="both"/>
        <w:rPr>
          <w:rFonts w:ascii="Tahoma" w:eastAsiaTheme="minorEastAsia" w:hAnsi="Tahoma" w:cs="Cambria"/>
          <w:i/>
          <w:iCs/>
          <w:color w:val="000000"/>
          <w:szCs w:val="20"/>
        </w:rPr>
      </w:pPr>
      <w:r w:rsidRPr="00D90128">
        <w:rPr>
          <w:rFonts w:ascii="Tahoma" w:eastAsiaTheme="minorEastAsia" w:hAnsi="Tahoma" w:cs="Cambria"/>
          <w:i/>
          <w:iCs/>
          <w:color w:val="000000"/>
          <w:szCs w:val="20"/>
        </w:rPr>
        <w:t>Art. 1</w:t>
      </w:r>
      <w:r w:rsidR="00AE2342" w:rsidRPr="00AE2342">
        <w:rPr>
          <w:rFonts w:ascii="Tahoma" w:eastAsiaTheme="minorEastAsia" w:hAnsi="Tahoma" w:cs="Cambria"/>
          <w:i/>
          <w:iCs/>
          <w:color w:val="000000"/>
          <w:szCs w:val="20"/>
          <w:u w:val="single"/>
          <w:vertAlign w:val="superscript"/>
        </w:rPr>
        <w:t>o</w:t>
      </w:r>
      <w:r w:rsidRPr="009700AB">
        <w:rPr>
          <w:rFonts w:ascii="Tahoma" w:eastAsiaTheme="minorEastAsia" w:hAnsi="Tahoma" w:cs="Cambria"/>
          <w:i/>
          <w:iCs/>
          <w:color w:val="000000"/>
          <w:szCs w:val="20"/>
        </w:rPr>
        <w:t xml:space="preserve"> - A água faz parte do patrimônio do planeta.</w:t>
      </w:r>
      <w:r w:rsidR="00D90128">
        <w:rPr>
          <w:rFonts w:ascii="Tahoma" w:eastAsiaTheme="minorEastAsia" w:hAnsi="Tahoma" w:cs="Cambria"/>
          <w:i/>
          <w:iCs/>
          <w:color w:val="000000"/>
          <w:szCs w:val="20"/>
        </w:rPr>
        <w:t xml:space="preserve"> </w:t>
      </w:r>
      <w:r w:rsidRPr="009700AB">
        <w:rPr>
          <w:rFonts w:ascii="Tahoma" w:eastAsiaTheme="minorEastAsia" w:hAnsi="Tahoma" w:cs="Cambria"/>
          <w:i/>
          <w:iCs/>
          <w:color w:val="000000"/>
          <w:szCs w:val="20"/>
        </w:rPr>
        <w:t>Cada continente, cada povo, cada nação, cada região, cada cidade, cada cidadão é plenamente responsável aos olhos de todos.</w:t>
      </w:r>
    </w:p>
    <w:p w14:paraId="1E6D7A59" w14:textId="3DAD907A" w:rsidR="009700AB" w:rsidRPr="009700AB" w:rsidRDefault="009700AB" w:rsidP="009700AB">
      <w:pPr>
        <w:spacing w:after="0" w:line="288" w:lineRule="atLeast"/>
        <w:jc w:val="both"/>
        <w:rPr>
          <w:rFonts w:ascii="Tahoma" w:eastAsiaTheme="minorEastAsia" w:hAnsi="Tahoma" w:cs="Cambria"/>
          <w:i/>
          <w:iCs/>
          <w:color w:val="000000"/>
          <w:szCs w:val="20"/>
        </w:rPr>
      </w:pPr>
      <w:r w:rsidRPr="00D90128">
        <w:rPr>
          <w:rFonts w:ascii="Tahoma" w:eastAsiaTheme="minorEastAsia" w:hAnsi="Tahoma" w:cs="Cambria"/>
          <w:i/>
          <w:iCs/>
          <w:color w:val="000000"/>
          <w:szCs w:val="20"/>
        </w:rPr>
        <w:t>Art. 2</w:t>
      </w:r>
      <w:r w:rsidR="00AE2342" w:rsidRPr="00AE2342">
        <w:rPr>
          <w:rFonts w:ascii="Tahoma" w:eastAsiaTheme="minorEastAsia" w:hAnsi="Tahoma" w:cs="Cambria"/>
          <w:i/>
          <w:iCs/>
          <w:color w:val="000000"/>
          <w:szCs w:val="20"/>
          <w:u w:val="single"/>
          <w:vertAlign w:val="superscript"/>
        </w:rPr>
        <w:t>o</w:t>
      </w:r>
      <w:r w:rsidRPr="009700AB">
        <w:rPr>
          <w:rFonts w:ascii="Tahoma" w:eastAsiaTheme="minorEastAsia" w:hAnsi="Tahoma" w:cs="Cambria"/>
          <w:i/>
          <w:iCs/>
          <w:color w:val="000000"/>
          <w:szCs w:val="20"/>
        </w:rPr>
        <w:t xml:space="preserve"> - A água é a seiva do nosso planeta.</w:t>
      </w:r>
      <w:r w:rsidR="00D90128">
        <w:rPr>
          <w:rFonts w:ascii="Tahoma" w:eastAsiaTheme="minorEastAsia" w:hAnsi="Tahoma" w:cs="Cambria"/>
          <w:i/>
          <w:iCs/>
          <w:color w:val="000000"/>
          <w:szCs w:val="20"/>
        </w:rPr>
        <w:t xml:space="preserve"> </w:t>
      </w:r>
      <w:r w:rsidRPr="009700AB">
        <w:rPr>
          <w:rFonts w:ascii="Tahoma" w:eastAsiaTheme="minorEastAsia" w:hAnsi="Tahoma" w:cs="Cambria"/>
          <w:i/>
          <w:iCs/>
          <w:color w:val="000000"/>
          <w:szCs w:val="20"/>
        </w:rPr>
        <w:t>Ela é a condição essencial de vida de todo ser vegetal, animal ou humano. Sem ela não poderíamos conceber como </w:t>
      </w:r>
      <w:r w:rsidRPr="00D90128">
        <w:rPr>
          <w:rFonts w:ascii="Tahoma" w:eastAsiaTheme="minorEastAsia" w:hAnsi="Tahoma" w:cs="Cambria"/>
          <w:i/>
          <w:iCs/>
          <w:color w:val="000000"/>
          <w:szCs w:val="20"/>
        </w:rPr>
        <w:t>são a atmosfera, o clima, a vegetação, a cultura ou a agricultura</w:t>
      </w:r>
      <w:r w:rsidRPr="009700AB">
        <w:rPr>
          <w:rFonts w:ascii="Tahoma" w:eastAsiaTheme="minorEastAsia" w:hAnsi="Tahoma" w:cs="Cambria"/>
          <w:i/>
          <w:iCs/>
          <w:color w:val="000000"/>
          <w:szCs w:val="20"/>
        </w:rPr>
        <w:t>. O direito à água é um dos direitos fundamentais do ser humano: o direito à vida, tal qual é estipulado do Art. 3</w:t>
      </w:r>
      <w:r w:rsidR="00AE2342" w:rsidRPr="00AE2342">
        <w:rPr>
          <w:rFonts w:ascii="Tahoma" w:eastAsiaTheme="minorEastAsia" w:hAnsi="Tahoma" w:cs="Cambria"/>
          <w:i/>
          <w:iCs/>
          <w:color w:val="000000"/>
          <w:szCs w:val="20"/>
          <w:u w:val="single"/>
          <w:vertAlign w:val="superscript"/>
        </w:rPr>
        <w:t>o</w:t>
      </w:r>
      <w:r w:rsidRPr="009700AB">
        <w:rPr>
          <w:rFonts w:ascii="Tahoma" w:eastAsiaTheme="minorEastAsia" w:hAnsi="Tahoma" w:cs="Cambria"/>
          <w:i/>
          <w:iCs/>
          <w:color w:val="000000"/>
          <w:szCs w:val="20"/>
        </w:rPr>
        <w:t xml:space="preserve"> da Declaração dos Direitos do Homem.</w:t>
      </w:r>
    </w:p>
    <w:p w14:paraId="68FB6C84" w14:textId="52DC6C37" w:rsidR="009700AB" w:rsidRPr="009700AB" w:rsidRDefault="009700AB" w:rsidP="009700AB">
      <w:pPr>
        <w:spacing w:after="0" w:line="288" w:lineRule="atLeast"/>
        <w:jc w:val="both"/>
        <w:rPr>
          <w:rFonts w:ascii="Tahoma" w:eastAsiaTheme="minorEastAsia" w:hAnsi="Tahoma" w:cs="Cambria"/>
          <w:i/>
          <w:iCs/>
          <w:color w:val="000000"/>
          <w:szCs w:val="20"/>
        </w:rPr>
      </w:pPr>
      <w:r w:rsidRPr="00D90128">
        <w:rPr>
          <w:rFonts w:ascii="Tahoma" w:eastAsiaTheme="minorEastAsia" w:hAnsi="Tahoma" w:cs="Cambria"/>
          <w:i/>
          <w:iCs/>
          <w:color w:val="000000"/>
          <w:szCs w:val="20"/>
        </w:rPr>
        <w:t>Art. 3</w:t>
      </w:r>
      <w:r w:rsidR="00AE2342" w:rsidRPr="00AE2342">
        <w:rPr>
          <w:rFonts w:ascii="Tahoma" w:eastAsiaTheme="minorEastAsia" w:hAnsi="Tahoma" w:cs="Cambria"/>
          <w:i/>
          <w:iCs/>
          <w:color w:val="000000"/>
          <w:szCs w:val="20"/>
          <w:u w:val="single"/>
          <w:vertAlign w:val="superscript"/>
        </w:rPr>
        <w:t>o</w:t>
      </w:r>
      <w:r w:rsidRPr="009700AB">
        <w:rPr>
          <w:rFonts w:ascii="Tahoma" w:eastAsiaTheme="minorEastAsia" w:hAnsi="Tahoma" w:cs="Cambria"/>
          <w:i/>
          <w:iCs/>
          <w:color w:val="000000"/>
          <w:szCs w:val="20"/>
        </w:rPr>
        <w:t xml:space="preserve"> - Os recursos naturais de transformação da água em água potável são lentos, frágeis e muito limitados. Assim sendo, a água deve ser manipulada com racionalidade, precaução e parcimônia.</w:t>
      </w:r>
    </w:p>
    <w:p w14:paraId="107EE909" w14:textId="15A4398E" w:rsidR="009700AB" w:rsidRPr="009700AB" w:rsidRDefault="009700AB" w:rsidP="009700AB">
      <w:pPr>
        <w:spacing w:after="0" w:line="288" w:lineRule="atLeast"/>
        <w:jc w:val="both"/>
        <w:rPr>
          <w:rFonts w:ascii="Tahoma" w:eastAsiaTheme="minorEastAsia" w:hAnsi="Tahoma" w:cs="Cambria"/>
          <w:i/>
          <w:iCs/>
          <w:color w:val="000000"/>
          <w:szCs w:val="20"/>
        </w:rPr>
      </w:pPr>
      <w:r w:rsidRPr="00D90128">
        <w:rPr>
          <w:rFonts w:ascii="Tahoma" w:eastAsiaTheme="minorEastAsia" w:hAnsi="Tahoma" w:cs="Cambria"/>
          <w:i/>
          <w:iCs/>
          <w:color w:val="000000"/>
          <w:szCs w:val="20"/>
        </w:rPr>
        <w:t>Art. 4</w:t>
      </w:r>
      <w:r w:rsidR="00AE2342" w:rsidRPr="00AE2342">
        <w:rPr>
          <w:rFonts w:ascii="Tahoma" w:eastAsiaTheme="minorEastAsia" w:hAnsi="Tahoma" w:cs="Cambria"/>
          <w:i/>
          <w:iCs/>
          <w:color w:val="000000"/>
          <w:szCs w:val="20"/>
          <w:u w:val="single"/>
          <w:vertAlign w:val="superscript"/>
        </w:rPr>
        <w:t>o</w:t>
      </w:r>
      <w:r w:rsidRPr="009700AB">
        <w:rPr>
          <w:rFonts w:ascii="Tahoma" w:eastAsiaTheme="minorEastAsia" w:hAnsi="Tahoma" w:cs="Cambria"/>
          <w:i/>
          <w:iCs/>
          <w:color w:val="000000"/>
          <w:szCs w:val="20"/>
        </w:rPr>
        <w:t xml:space="preserve"> - O equilíbrio e o futuro do nosso planeta dependem da preservação da água e de seus ciclos. Estes devem permanecer intactos e funcionando normalmente para garantir a continuidade da vida sobre a Terra. Este equilíbrio depende, em particular, da preservação dos mares e oceanos, por onde os ciclos começam.</w:t>
      </w:r>
    </w:p>
    <w:p w14:paraId="6FBEB304" w14:textId="40101618" w:rsidR="009700AB" w:rsidRPr="009700AB" w:rsidRDefault="009700AB" w:rsidP="009700AB">
      <w:pPr>
        <w:spacing w:after="0" w:line="288" w:lineRule="atLeast"/>
        <w:jc w:val="both"/>
        <w:rPr>
          <w:rFonts w:ascii="Tahoma" w:eastAsiaTheme="minorEastAsia" w:hAnsi="Tahoma" w:cs="Cambria"/>
          <w:i/>
          <w:iCs/>
          <w:color w:val="000000"/>
          <w:szCs w:val="20"/>
        </w:rPr>
      </w:pPr>
      <w:r w:rsidRPr="00D90128">
        <w:rPr>
          <w:rFonts w:ascii="Tahoma" w:eastAsiaTheme="minorEastAsia" w:hAnsi="Tahoma" w:cs="Cambria"/>
          <w:i/>
          <w:iCs/>
          <w:color w:val="000000"/>
          <w:szCs w:val="20"/>
        </w:rPr>
        <w:t>Art. 5</w:t>
      </w:r>
      <w:r w:rsidR="00AE2342" w:rsidRPr="00AE2342">
        <w:rPr>
          <w:rFonts w:ascii="Tahoma" w:eastAsiaTheme="minorEastAsia" w:hAnsi="Tahoma" w:cs="Cambria"/>
          <w:i/>
          <w:iCs/>
          <w:color w:val="000000"/>
          <w:szCs w:val="20"/>
          <w:u w:val="single"/>
          <w:vertAlign w:val="superscript"/>
        </w:rPr>
        <w:t>o</w:t>
      </w:r>
      <w:r w:rsidRPr="009700AB">
        <w:rPr>
          <w:rFonts w:ascii="Tahoma" w:eastAsiaTheme="minorEastAsia" w:hAnsi="Tahoma" w:cs="Cambria"/>
          <w:i/>
          <w:iCs/>
          <w:color w:val="000000"/>
          <w:szCs w:val="20"/>
        </w:rPr>
        <w:t xml:space="preserve"> - A água não é somente uma herança dos nossos predecessores; ela é, sobretudo, um empréstimo aos nossos sucessores. Sua proteção constitui uma necessidade vital, assim como uma obrigação moral do homem para com as gerações presentes e futuras.</w:t>
      </w:r>
    </w:p>
    <w:p w14:paraId="01E69BDD" w14:textId="1ACA7C8D" w:rsidR="009700AB" w:rsidRPr="009700AB" w:rsidRDefault="009700AB" w:rsidP="009700AB">
      <w:pPr>
        <w:spacing w:after="0" w:line="288" w:lineRule="atLeast"/>
        <w:jc w:val="both"/>
        <w:rPr>
          <w:rFonts w:ascii="Tahoma" w:eastAsiaTheme="minorEastAsia" w:hAnsi="Tahoma" w:cs="Cambria"/>
          <w:i/>
          <w:iCs/>
          <w:color w:val="000000"/>
          <w:szCs w:val="20"/>
        </w:rPr>
      </w:pPr>
      <w:r w:rsidRPr="00D90128">
        <w:rPr>
          <w:rFonts w:ascii="Tahoma" w:eastAsiaTheme="minorEastAsia" w:hAnsi="Tahoma" w:cs="Cambria"/>
          <w:i/>
          <w:iCs/>
          <w:color w:val="000000"/>
          <w:szCs w:val="20"/>
        </w:rPr>
        <w:t>Art. 6</w:t>
      </w:r>
      <w:r w:rsidR="00AE2342" w:rsidRPr="00AE2342">
        <w:rPr>
          <w:rFonts w:ascii="Tahoma" w:eastAsiaTheme="minorEastAsia" w:hAnsi="Tahoma" w:cs="Cambria"/>
          <w:i/>
          <w:iCs/>
          <w:color w:val="000000"/>
          <w:szCs w:val="20"/>
          <w:u w:val="single"/>
          <w:vertAlign w:val="superscript"/>
        </w:rPr>
        <w:t>o</w:t>
      </w:r>
      <w:r w:rsidRPr="009700AB">
        <w:rPr>
          <w:rFonts w:ascii="Tahoma" w:eastAsiaTheme="minorEastAsia" w:hAnsi="Tahoma" w:cs="Cambria"/>
          <w:i/>
          <w:iCs/>
          <w:color w:val="000000"/>
          <w:szCs w:val="20"/>
        </w:rPr>
        <w:t xml:space="preserve"> - A água não é uma doação gratuita da natureza; ela tem um valor econômico: precisa-se saber que ela é, algumas vezes, rara e dispendiosa e que pode muito bem escassear em qualquer região do mundo.</w:t>
      </w:r>
    </w:p>
    <w:p w14:paraId="06F6270F" w14:textId="31A9E779" w:rsidR="009700AB" w:rsidRPr="009700AB" w:rsidRDefault="009700AB" w:rsidP="009700AB">
      <w:pPr>
        <w:spacing w:after="0" w:line="288" w:lineRule="atLeast"/>
        <w:jc w:val="both"/>
        <w:rPr>
          <w:rFonts w:ascii="Tahoma" w:eastAsiaTheme="minorEastAsia" w:hAnsi="Tahoma" w:cs="Cambria"/>
          <w:i/>
          <w:iCs/>
          <w:color w:val="000000"/>
          <w:szCs w:val="20"/>
        </w:rPr>
      </w:pPr>
      <w:r w:rsidRPr="00D90128">
        <w:rPr>
          <w:rFonts w:ascii="Tahoma" w:eastAsiaTheme="minorEastAsia" w:hAnsi="Tahoma" w:cs="Cambria"/>
          <w:i/>
          <w:iCs/>
          <w:color w:val="000000"/>
          <w:szCs w:val="20"/>
        </w:rPr>
        <w:t>Art. 7</w:t>
      </w:r>
      <w:r w:rsidR="00AE2342" w:rsidRPr="00AE2342">
        <w:rPr>
          <w:rFonts w:ascii="Tahoma" w:eastAsiaTheme="minorEastAsia" w:hAnsi="Tahoma" w:cs="Cambria"/>
          <w:i/>
          <w:iCs/>
          <w:color w:val="000000"/>
          <w:szCs w:val="20"/>
          <w:u w:val="single"/>
          <w:vertAlign w:val="superscript"/>
        </w:rPr>
        <w:t>o</w:t>
      </w:r>
      <w:r w:rsidRPr="009700AB">
        <w:rPr>
          <w:rFonts w:ascii="Tahoma" w:eastAsiaTheme="minorEastAsia" w:hAnsi="Tahoma" w:cs="Cambria"/>
          <w:i/>
          <w:iCs/>
          <w:color w:val="000000"/>
          <w:szCs w:val="20"/>
        </w:rPr>
        <w:t xml:space="preserve"> - A água não deve ser desperdiçada, nem poluída, nem envenenada. De maneira geral, sua utilização deve ser feita com consciência e discernimento para que não se chegue a uma situação de esgotamento ou de deterioração da qualidade das reservas atualmente disponíveis.</w:t>
      </w:r>
    </w:p>
    <w:p w14:paraId="2C451FA7" w14:textId="5630AD0E" w:rsidR="009700AB" w:rsidRPr="009700AB" w:rsidRDefault="009700AB" w:rsidP="009700AB">
      <w:pPr>
        <w:spacing w:after="0" w:line="288" w:lineRule="atLeast"/>
        <w:jc w:val="both"/>
        <w:rPr>
          <w:rFonts w:ascii="Tahoma" w:eastAsiaTheme="minorEastAsia" w:hAnsi="Tahoma" w:cs="Cambria"/>
          <w:i/>
          <w:iCs/>
          <w:color w:val="000000"/>
          <w:szCs w:val="20"/>
        </w:rPr>
      </w:pPr>
      <w:r w:rsidRPr="00D90128">
        <w:rPr>
          <w:rFonts w:ascii="Tahoma" w:eastAsiaTheme="minorEastAsia" w:hAnsi="Tahoma" w:cs="Cambria"/>
          <w:i/>
          <w:iCs/>
          <w:color w:val="000000"/>
          <w:szCs w:val="20"/>
        </w:rPr>
        <w:t>Art. 8</w:t>
      </w:r>
      <w:r w:rsidR="00AE2342" w:rsidRPr="00AE2342">
        <w:rPr>
          <w:rFonts w:ascii="Tahoma" w:eastAsiaTheme="minorEastAsia" w:hAnsi="Tahoma" w:cs="Cambria"/>
          <w:i/>
          <w:iCs/>
          <w:color w:val="000000"/>
          <w:szCs w:val="20"/>
          <w:u w:val="single"/>
          <w:vertAlign w:val="superscript"/>
        </w:rPr>
        <w:t>o</w:t>
      </w:r>
      <w:r w:rsidRPr="009700AB">
        <w:rPr>
          <w:rFonts w:ascii="Tahoma" w:eastAsiaTheme="minorEastAsia" w:hAnsi="Tahoma" w:cs="Cambria"/>
          <w:i/>
          <w:iCs/>
          <w:color w:val="000000"/>
          <w:szCs w:val="20"/>
        </w:rPr>
        <w:t xml:space="preserve"> - A utilização da água implica no respeito à lei. Sua proteção constitui uma obrigação jurídica para todo homem ou grupo social que a utiliza. Esta questão não deve ser ignorada nem pelo homem nem pelo Estado.</w:t>
      </w:r>
    </w:p>
    <w:p w14:paraId="72DC12C9" w14:textId="6042BD4B" w:rsidR="009700AB" w:rsidRPr="009700AB" w:rsidRDefault="009700AB" w:rsidP="009700AB">
      <w:pPr>
        <w:spacing w:after="0" w:line="288" w:lineRule="atLeast"/>
        <w:jc w:val="both"/>
        <w:rPr>
          <w:rFonts w:ascii="Tahoma" w:eastAsiaTheme="minorEastAsia" w:hAnsi="Tahoma" w:cs="Cambria"/>
          <w:i/>
          <w:iCs/>
          <w:color w:val="000000"/>
          <w:szCs w:val="20"/>
        </w:rPr>
      </w:pPr>
      <w:r w:rsidRPr="00D90128">
        <w:rPr>
          <w:rFonts w:ascii="Tahoma" w:eastAsiaTheme="minorEastAsia" w:hAnsi="Tahoma" w:cs="Cambria"/>
          <w:i/>
          <w:iCs/>
          <w:color w:val="000000"/>
          <w:szCs w:val="20"/>
        </w:rPr>
        <w:t>Art. 9</w:t>
      </w:r>
      <w:r w:rsidR="00AE2342" w:rsidRPr="00AE2342">
        <w:rPr>
          <w:rFonts w:ascii="Tahoma" w:eastAsiaTheme="minorEastAsia" w:hAnsi="Tahoma" w:cs="Cambria"/>
          <w:i/>
          <w:iCs/>
          <w:color w:val="000000"/>
          <w:szCs w:val="20"/>
          <w:u w:val="single"/>
          <w:vertAlign w:val="superscript"/>
        </w:rPr>
        <w:t>o</w:t>
      </w:r>
      <w:r w:rsidRPr="009700AB">
        <w:rPr>
          <w:rFonts w:ascii="Tahoma" w:eastAsiaTheme="minorEastAsia" w:hAnsi="Tahoma" w:cs="Cambria"/>
          <w:i/>
          <w:iCs/>
          <w:color w:val="000000"/>
          <w:szCs w:val="20"/>
        </w:rPr>
        <w:t xml:space="preserve"> - A gestão da água impõe um equilíbrio entre os imperativos de sua proteção e as necessidades de ordem econômica, sanitária e social.</w:t>
      </w:r>
    </w:p>
    <w:p w14:paraId="7FC9A4C3" w14:textId="70E89165" w:rsidR="009700AB" w:rsidRPr="009700AB" w:rsidRDefault="009700AB" w:rsidP="009700AB">
      <w:pPr>
        <w:spacing w:after="0" w:line="288" w:lineRule="atLeast"/>
        <w:jc w:val="both"/>
        <w:rPr>
          <w:rFonts w:ascii="Tahoma" w:eastAsiaTheme="minorEastAsia" w:hAnsi="Tahoma" w:cs="Cambria"/>
          <w:i/>
          <w:iCs/>
          <w:color w:val="000000"/>
          <w:szCs w:val="20"/>
        </w:rPr>
      </w:pPr>
      <w:r w:rsidRPr="00D90128">
        <w:rPr>
          <w:rFonts w:ascii="Tahoma" w:eastAsiaTheme="minorEastAsia" w:hAnsi="Tahoma" w:cs="Cambria"/>
          <w:i/>
          <w:iCs/>
          <w:color w:val="000000"/>
          <w:szCs w:val="20"/>
        </w:rPr>
        <w:t>Art. 10</w:t>
      </w:r>
      <w:r w:rsidR="00AE2342" w:rsidRPr="00AE2342">
        <w:rPr>
          <w:rFonts w:ascii="Tahoma" w:eastAsiaTheme="minorEastAsia" w:hAnsi="Tahoma" w:cs="Cambria"/>
          <w:i/>
          <w:iCs/>
          <w:color w:val="000000"/>
          <w:szCs w:val="20"/>
          <w:vertAlign w:val="superscript"/>
        </w:rPr>
        <w:t>o</w:t>
      </w:r>
      <w:r w:rsidRPr="009700AB">
        <w:rPr>
          <w:rFonts w:ascii="Tahoma" w:eastAsiaTheme="minorEastAsia" w:hAnsi="Tahoma" w:cs="Cambria"/>
          <w:i/>
          <w:iCs/>
          <w:color w:val="000000"/>
          <w:szCs w:val="20"/>
        </w:rPr>
        <w:t xml:space="preserve"> - O planejamento da gestão da água deve levar em conta a solidariedade e o consenso em razão de sua distribuição desigual sobre a Terra.</w:t>
      </w:r>
    </w:p>
    <w:p w14:paraId="75C2B91C" w14:textId="37CA9C77" w:rsidR="009700AB" w:rsidRPr="009700AB" w:rsidRDefault="00D90128" w:rsidP="009700AB">
      <w:pPr>
        <w:spacing w:after="0" w:line="288" w:lineRule="atLeast"/>
        <w:jc w:val="both"/>
        <w:rPr>
          <w:rFonts w:ascii="Tahoma" w:eastAsiaTheme="minorEastAsia" w:hAnsi="Tahoma" w:cs="Cambria"/>
          <w:iCs/>
          <w:color w:val="000000"/>
          <w:szCs w:val="20"/>
        </w:rPr>
      </w:pPr>
      <w:r>
        <w:rPr>
          <w:rFonts w:ascii="Tahoma" w:eastAsiaTheme="minorEastAsia" w:hAnsi="Tahoma" w:cs="Cambria"/>
          <w:i/>
          <w:iCs/>
          <w:color w:val="000000"/>
          <w:szCs w:val="20"/>
        </w:rPr>
        <w:t>(</w:t>
      </w:r>
      <w:proofErr w:type="spellStart"/>
      <w:r w:rsidR="009700AB" w:rsidRPr="009700AB">
        <w:rPr>
          <w:rFonts w:ascii="Tahoma" w:eastAsiaTheme="minorEastAsia" w:hAnsi="Tahoma" w:cs="Cambria"/>
          <w:i/>
          <w:iCs/>
          <w:color w:val="000000"/>
          <w:szCs w:val="20"/>
        </w:rPr>
        <w:t>Histoire</w:t>
      </w:r>
      <w:proofErr w:type="spellEnd"/>
      <w:r w:rsidR="009700AB" w:rsidRPr="009700AB">
        <w:rPr>
          <w:rFonts w:ascii="Tahoma" w:eastAsiaTheme="minorEastAsia" w:hAnsi="Tahoma" w:cs="Cambria"/>
          <w:i/>
          <w:iCs/>
          <w:color w:val="000000"/>
          <w:szCs w:val="20"/>
        </w:rPr>
        <w:t xml:space="preserve"> de </w:t>
      </w:r>
      <w:proofErr w:type="spellStart"/>
      <w:r w:rsidR="009700AB" w:rsidRPr="009700AB">
        <w:rPr>
          <w:rFonts w:ascii="Tahoma" w:eastAsiaTheme="minorEastAsia" w:hAnsi="Tahoma" w:cs="Cambria"/>
          <w:i/>
          <w:iCs/>
          <w:color w:val="000000"/>
          <w:szCs w:val="20"/>
        </w:rPr>
        <w:t>L´Eau</w:t>
      </w:r>
      <w:proofErr w:type="spellEnd"/>
      <w:r w:rsidR="009700AB" w:rsidRPr="009700AB">
        <w:rPr>
          <w:rFonts w:ascii="Tahoma" w:eastAsiaTheme="minorEastAsia" w:hAnsi="Tahoma" w:cs="Cambria"/>
          <w:i/>
          <w:iCs/>
          <w:color w:val="000000"/>
          <w:szCs w:val="20"/>
        </w:rPr>
        <w:t xml:space="preserve">, Georges </w:t>
      </w:r>
      <w:proofErr w:type="spellStart"/>
      <w:r w:rsidR="009700AB" w:rsidRPr="009700AB">
        <w:rPr>
          <w:rFonts w:ascii="Tahoma" w:eastAsiaTheme="minorEastAsia" w:hAnsi="Tahoma" w:cs="Cambria"/>
          <w:i/>
          <w:iCs/>
          <w:color w:val="000000"/>
          <w:szCs w:val="20"/>
        </w:rPr>
        <w:t>Ifrah</w:t>
      </w:r>
      <w:proofErr w:type="spellEnd"/>
      <w:r w:rsidR="009700AB" w:rsidRPr="009700AB">
        <w:rPr>
          <w:rFonts w:ascii="Tahoma" w:eastAsiaTheme="minorEastAsia" w:hAnsi="Tahoma" w:cs="Cambria"/>
          <w:i/>
          <w:iCs/>
          <w:color w:val="000000"/>
          <w:szCs w:val="20"/>
        </w:rPr>
        <w:t>, Paris, 1992</w:t>
      </w:r>
      <w:r>
        <w:rPr>
          <w:rFonts w:ascii="Tahoma" w:eastAsiaTheme="minorEastAsia" w:hAnsi="Tahoma" w:cs="Cambria"/>
          <w:i/>
          <w:iCs/>
          <w:color w:val="000000"/>
          <w:szCs w:val="20"/>
        </w:rPr>
        <w:t>)</w:t>
      </w:r>
    </w:p>
    <w:p w14:paraId="2ABD43E1" w14:textId="77777777" w:rsidR="009700AB" w:rsidRDefault="009700AB" w:rsidP="009700AB">
      <w:pPr>
        <w:pStyle w:val="00Textogeral"/>
        <w:ind w:firstLine="0"/>
      </w:pPr>
    </w:p>
    <w:p w14:paraId="2274DEBA" w14:textId="6FE69F9D" w:rsidR="003E1722" w:rsidRPr="004C5EA5" w:rsidRDefault="003E1722" w:rsidP="00D90128">
      <w:pPr>
        <w:pStyle w:val="00Textogeral"/>
        <w:ind w:firstLine="0"/>
        <w:jc w:val="left"/>
      </w:pPr>
      <w:r w:rsidRPr="004C5EA5">
        <w:t>Disponível em: &lt;</w:t>
      </w:r>
      <w:hyperlink r:id="rId16" w:history="1">
        <w:r w:rsidR="00D90128" w:rsidRPr="00D90128">
          <w:rPr>
            <w:rStyle w:val="Hyperlink"/>
          </w:rPr>
          <w:t>http://www.direitoshumanos.usp.br/index.php/Meio-Ambiente/declaracao-universal-dos-direitos-da-agua.html</w:t>
        </w:r>
      </w:hyperlink>
      <w:r w:rsidRPr="004C5EA5">
        <w:t>&gt;. Acesso em: 1</w:t>
      </w:r>
      <w:r w:rsidR="00D90128">
        <w:t>8</w:t>
      </w:r>
      <w:r w:rsidRPr="004C5EA5">
        <w:t xml:space="preserve"> jan. 2018.</w:t>
      </w:r>
    </w:p>
    <w:p w14:paraId="49DA78F4" w14:textId="77777777" w:rsidR="005B5F3F" w:rsidRDefault="005B5F3F" w:rsidP="005B5F3F">
      <w:pPr>
        <w:pStyle w:val="00Textogeral"/>
        <w:ind w:firstLine="0"/>
      </w:pPr>
    </w:p>
    <w:p w14:paraId="78915BE2" w14:textId="02C7E64B" w:rsidR="002D799A" w:rsidRPr="004C5EA5" w:rsidRDefault="003E1722" w:rsidP="005B5F3F">
      <w:pPr>
        <w:pStyle w:val="00Textogeral"/>
        <w:ind w:firstLine="0"/>
      </w:pPr>
      <w:r w:rsidRPr="004C5EA5">
        <w:t xml:space="preserve">Após a leitura, proponha a elaboração de um livro coletivo, ilustrando cada item da </w:t>
      </w:r>
      <w:r w:rsidRPr="00241BA0">
        <w:t>Declaração dos Direitos da Água</w:t>
      </w:r>
      <w:r w:rsidRPr="004C5EA5">
        <w:t xml:space="preserve">. Utilize todas as informações obtidas durante a realização desse projeto. </w:t>
      </w:r>
    </w:p>
    <w:p w14:paraId="5D328BD7" w14:textId="77777777" w:rsidR="002D799A" w:rsidRPr="004C5EA5" w:rsidRDefault="002D799A">
      <w:pPr>
        <w:rPr>
          <w:rFonts w:ascii="Tahoma" w:eastAsiaTheme="minorEastAsia" w:hAnsi="Tahoma" w:cs="Cambria"/>
          <w:iCs/>
          <w:color w:val="000000"/>
          <w:szCs w:val="20"/>
        </w:rPr>
      </w:pPr>
      <w:r w:rsidRPr="004C5EA5">
        <w:br w:type="page"/>
      </w:r>
    </w:p>
    <w:p w14:paraId="50D28A87" w14:textId="77777777" w:rsidR="003E1722" w:rsidRPr="004C5EA5" w:rsidRDefault="003E1722" w:rsidP="00815390">
      <w:pPr>
        <w:pStyle w:val="00peso3"/>
      </w:pPr>
      <w:r w:rsidRPr="004C5EA5">
        <w:lastRenderedPageBreak/>
        <w:t xml:space="preserve">4ª etapa: Sistematização </w:t>
      </w:r>
    </w:p>
    <w:p w14:paraId="3CC831D7" w14:textId="2E113B6B" w:rsidR="003E1722" w:rsidRPr="006E3D35" w:rsidRDefault="003E1722" w:rsidP="006E3D35">
      <w:pPr>
        <w:pStyle w:val="00Textogeral"/>
        <w:ind w:firstLine="0"/>
        <w:jc w:val="left"/>
        <w:rPr>
          <w:iCs w:val="0"/>
        </w:rPr>
      </w:pPr>
      <w:r w:rsidRPr="006E3D35">
        <w:rPr>
          <w:iCs w:val="0"/>
        </w:rPr>
        <w:t>Vigésima segunda aula</w:t>
      </w:r>
      <w:r w:rsidR="006E3D35">
        <w:rPr>
          <w:iCs w:val="0"/>
        </w:rPr>
        <w:t xml:space="preserve">: </w:t>
      </w:r>
      <w:r w:rsidRPr="004C5EA5">
        <w:t>Para a sistematização e o fechamento do que foi estudado, discutido e aprendido</w:t>
      </w:r>
      <w:r w:rsidR="008C5520">
        <w:t>:</w:t>
      </w:r>
    </w:p>
    <w:p w14:paraId="73D10DCF" w14:textId="77777777" w:rsidR="00AD2BD3" w:rsidRPr="00AD2BD3" w:rsidRDefault="003E1722" w:rsidP="00AE7E03">
      <w:pPr>
        <w:pStyle w:val="00Textogeralbullet"/>
      </w:pPr>
      <w:r w:rsidRPr="00AD2BD3">
        <w:t>Proponha aos grupos que escolham uma música que retrate o tema desse projeto para tocar durante apresentação dos trabalhos.</w:t>
      </w:r>
    </w:p>
    <w:p w14:paraId="57354C20" w14:textId="0ABD9E10" w:rsidR="00AD2BD3" w:rsidRPr="00AD2BD3" w:rsidRDefault="003E1722" w:rsidP="00AE7E03">
      <w:pPr>
        <w:pStyle w:val="00Textogeralbullet"/>
      </w:pPr>
      <w:r w:rsidRPr="00AD2BD3">
        <w:t>Escolha um local na escola que seja espaçoso e de visibilidade para a montagem de um mural</w:t>
      </w:r>
      <w:r w:rsidR="00AD2BD3">
        <w:t>.</w:t>
      </w:r>
    </w:p>
    <w:p w14:paraId="2D767834" w14:textId="722B4F97" w:rsidR="00AD2BD3" w:rsidRPr="00AD2BD3" w:rsidRDefault="003E1722" w:rsidP="00AE7E03">
      <w:pPr>
        <w:pStyle w:val="00Textogeralbullet"/>
      </w:pPr>
      <w:r w:rsidRPr="00AD2BD3">
        <w:t xml:space="preserve">Os alunos afixarão nas paredes deste espaço todas as etapas do </w:t>
      </w:r>
      <w:r w:rsidR="004D0EA6">
        <w:t>p</w:t>
      </w:r>
      <w:r w:rsidRPr="00AD2BD3">
        <w:t>rojeto, com os cartazes, livro ilustrado</w:t>
      </w:r>
      <w:r w:rsidR="00F0086E">
        <w:t xml:space="preserve"> e</w:t>
      </w:r>
      <w:r w:rsidRPr="00AD2BD3">
        <w:t xml:space="preserve"> informações sistematizadas</w:t>
      </w:r>
      <w:r w:rsidR="00AD2BD3">
        <w:t>.</w:t>
      </w:r>
    </w:p>
    <w:p w14:paraId="0DB113B1" w14:textId="7EF8775A" w:rsidR="00AD2BD3" w:rsidRPr="00AD2BD3" w:rsidRDefault="003E1722" w:rsidP="00AE7E03">
      <w:pPr>
        <w:pStyle w:val="00Textogeralbullet"/>
      </w:pPr>
      <w:r w:rsidRPr="00AD2BD3">
        <w:t>Organize com os grupos como as informações serão apresentadas e proponha que façam a escolha entre jornal falado, teatro, jogral, dança, vídeo ou outr</w:t>
      </w:r>
      <w:r w:rsidR="00653950">
        <w:t>o</w:t>
      </w:r>
      <w:r w:rsidRPr="00AD2BD3">
        <w:t xml:space="preserve"> </w:t>
      </w:r>
      <w:r w:rsidR="00653950">
        <w:t xml:space="preserve">tipo de </w:t>
      </w:r>
      <w:r w:rsidRPr="00AD2BD3">
        <w:t>linguagem. Os cartazes, as tabelas, os gráficos e os panfletos devem ser selecionados para a exposição.</w:t>
      </w:r>
    </w:p>
    <w:p w14:paraId="10D1C2C4" w14:textId="77777777" w:rsidR="00AD2BD3" w:rsidRPr="00AD2BD3" w:rsidRDefault="003E1722" w:rsidP="00AE7E03">
      <w:pPr>
        <w:pStyle w:val="00Textogeralbullet"/>
      </w:pPr>
      <w:r w:rsidRPr="00AD2BD3">
        <w:t>Convide todas as turmas para assistirem à apresentação dos grupos. Se forem muitos alunos, os momentos podem ser distribuídos em vários dias da semana.</w:t>
      </w:r>
    </w:p>
    <w:p w14:paraId="37E13547" w14:textId="6AB9ABD3" w:rsidR="001D734C" w:rsidRDefault="003E1722" w:rsidP="00AE7E03">
      <w:pPr>
        <w:pStyle w:val="00Textogeralbullet"/>
      </w:pPr>
      <w:r w:rsidRPr="00AD2BD3">
        <w:t xml:space="preserve">Coloque a música escolhida pela turma e inicie a sensibilização dos participantes, mostrando a importância de cada um para que o nosso </w:t>
      </w:r>
      <w:r w:rsidR="00653950">
        <w:t>p</w:t>
      </w:r>
      <w:r w:rsidRPr="00AD2BD3">
        <w:t>laneta seja um lugar melhor para se viver.</w:t>
      </w:r>
    </w:p>
    <w:p w14:paraId="3C9481E4" w14:textId="2354ACB2" w:rsidR="001D734C" w:rsidRPr="001D734C" w:rsidRDefault="003E1722" w:rsidP="00AE7E03">
      <w:pPr>
        <w:pStyle w:val="00Textogeralbullet"/>
      </w:pPr>
      <w:r w:rsidRPr="00AD2BD3">
        <w:t xml:space="preserve">Ao final das apresentações, os alunos podem convidar os participantes a pensar como cada um </w:t>
      </w:r>
      <w:r w:rsidR="00653950">
        <w:t xml:space="preserve">é responsável e </w:t>
      </w:r>
      <w:r w:rsidRPr="00AD2BD3">
        <w:t>pode contribuir para</w:t>
      </w:r>
      <w:r w:rsidR="00653950">
        <w:t xml:space="preserve"> a preservação do nosso planeta com ações simples do cotidiano</w:t>
      </w:r>
      <w:r w:rsidRPr="00AD2BD3">
        <w:t xml:space="preserve"> e, dessa forma, iniciar uma campanha para um mundo melhor.</w:t>
      </w:r>
    </w:p>
    <w:p w14:paraId="05966D03" w14:textId="1367DEFF" w:rsidR="003E1722" w:rsidRPr="001D734C" w:rsidRDefault="003E1722" w:rsidP="00AE7E03">
      <w:pPr>
        <w:pStyle w:val="00Textogeralbullet"/>
      </w:pPr>
      <w:r w:rsidRPr="004C5EA5">
        <w:t xml:space="preserve">Deixe </w:t>
      </w:r>
      <w:r w:rsidR="00653950">
        <w:t>o</w:t>
      </w:r>
      <w:r w:rsidRPr="004C5EA5">
        <w:t xml:space="preserve"> mural </w:t>
      </w:r>
      <w:r w:rsidR="00653950">
        <w:t xml:space="preserve">exposto </w:t>
      </w:r>
      <w:r w:rsidRPr="004C5EA5">
        <w:t xml:space="preserve">até a reunião </w:t>
      </w:r>
      <w:r w:rsidR="009D716D">
        <w:t>com os</w:t>
      </w:r>
      <w:r w:rsidR="009D716D" w:rsidRPr="004C5EA5">
        <w:t xml:space="preserve"> </w:t>
      </w:r>
      <w:r w:rsidRPr="004C5EA5">
        <w:t>pais, para que todos possam apreciar o projeto do</w:t>
      </w:r>
      <w:r w:rsidR="00653950">
        <w:t>s alunos</w:t>
      </w:r>
      <w:r w:rsidRPr="004C5EA5">
        <w:t>.</w:t>
      </w:r>
    </w:p>
    <w:p w14:paraId="76E0C448" w14:textId="77777777" w:rsidR="003E1722" w:rsidRPr="004C5EA5" w:rsidRDefault="003E1722" w:rsidP="00C36BD8">
      <w:pPr>
        <w:pStyle w:val="00Textogeral"/>
        <w:ind w:firstLine="0"/>
      </w:pPr>
    </w:p>
    <w:p w14:paraId="27D70734" w14:textId="77777777" w:rsidR="003E1722" w:rsidRPr="004C5EA5" w:rsidRDefault="003E1722" w:rsidP="00815390">
      <w:pPr>
        <w:pStyle w:val="00peso3"/>
      </w:pPr>
      <w:r w:rsidRPr="004C5EA5">
        <w:t>5ª etapa: Avaliação</w:t>
      </w:r>
    </w:p>
    <w:p w14:paraId="7F3C11E8" w14:textId="129BE71A" w:rsidR="003E1722" w:rsidRPr="004C5EA5" w:rsidRDefault="003E1722" w:rsidP="002F13CF">
      <w:pPr>
        <w:pStyle w:val="00Textogeral"/>
        <w:ind w:firstLine="0"/>
      </w:pPr>
      <w:r w:rsidRPr="004C5EA5">
        <w:t xml:space="preserve">Avalie com os alunos as facilidades, as dificuldades e as sensações que tiveram para realizar cada etapa do projeto. </w:t>
      </w:r>
    </w:p>
    <w:p w14:paraId="70D46886" w14:textId="77777777" w:rsidR="00A85019" w:rsidRDefault="00A85019" w:rsidP="00952515">
      <w:pPr>
        <w:pStyle w:val="00Textogeral"/>
        <w:ind w:firstLine="0"/>
      </w:pPr>
    </w:p>
    <w:p w14:paraId="79801925" w14:textId="0B9DD9F0" w:rsidR="00912FBA" w:rsidRPr="001B2CB1" w:rsidRDefault="00912FBA" w:rsidP="00952515">
      <w:pPr>
        <w:pStyle w:val="00Textogeral"/>
        <w:ind w:firstLine="0"/>
        <w:rPr>
          <w:rFonts w:ascii="Cambria" w:hAnsi="Cambria" w:cs="Cambria-Bold"/>
          <w:b/>
          <w:bCs/>
          <w:iCs w:val="0"/>
          <w:spacing w:val="-3"/>
          <w:sz w:val="29"/>
          <w:szCs w:val="29"/>
          <w:lang w:eastAsia="es-ES"/>
        </w:rPr>
      </w:pPr>
      <w:r w:rsidRPr="001B2CB1">
        <w:rPr>
          <w:rFonts w:ascii="Cambria" w:hAnsi="Cambria" w:cs="Cambria-Bold"/>
          <w:b/>
          <w:bCs/>
          <w:iCs w:val="0"/>
          <w:spacing w:val="-3"/>
          <w:sz w:val="29"/>
          <w:szCs w:val="29"/>
          <w:lang w:eastAsia="es-ES"/>
        </w:rPr>
        <w:t>Referências bibliográficas complementares</w:t>
      </w:r>
    </w:p>
    <w:p w14:paraId="7E7B1FDA" w14:textId="3A4C1754" w:rsidR="004E6C66" w:rsidRDefault="004559B5" w:rsidP="004E6C66">
      <w:pPr>
        <w:pStyle w:val="00Textogeral"/>
        <w:ind w:firstLine="0"/>
      </w:pPr>
      <w:r>
        <w:t xml:space="preserve">CRUZ, Denis. </w:t>
      </w:r>
      <w:r w:rsidRPr="004559B5">
        <w:rPr>
          <w:i/>
        </w:rPr>
        <w:t>O dia em que a água acabou</w:t>
      </w:r>
      <w:r>
        <w:t>. Tatuí: Casa Publicadora Brasileira, 2012.</w:t>
      </w:r>
    </w:p>
    <w:p w14:paraId="7D9CF45C" w14:textId="77777777" w:rsidR="009305E2" w:rsidRDefault="009305E2" w:rsidP="009305E2">
      <w:pPr>
        <w:pStyle w:val="00Textogeral"/>
        <w:ind w:firstLine="0"/>
      </w:pPr>
      <w:r>
        <w:t xml:space="preserve">HUET-GOMES, </w:t>
      </w:r>
      <w:proofErr w:type="spellStart"/>
      <w:r>
        <w:t>Christelle</w:t>
      </w:r>
      <w:proofErr w:type="spellEnd"/>
      <w:r>
        <w:t xml:space="preserve">. </w:t>
      </w:r>
      <w:r w:rsidRPr="004559B5">
        <w:rPr>
          <w:i/>
        </w:rPr>
        <w:t>Deságua!</w:t>
      </w:r>
      <w:r>
        <w:t xml:space="preserve"> O ciclo da água. São Paulo: </w:t>
      </w:r>
      <w:r w:rsidRPr="004C5EA5">
        <w:t xml:space="preserve">Cosac &amp; </w:t>
      </w:r>
      <w:proofErr w:type="spellStart"/>
      <w:r w:rsidRPr="004C5EA5">
        <w:t>Naify</w:t>
      </w:r>
      <w:proofErr w:type="spellEnd"/>
      <w:r>
        <w:t>, 2013.</w:t>
      </w:r>
    </w:p>
    <w:p w14:paraId="1427D2B4" w14:textId="575E6A0E" w:rsidR="00227C08" w:rsidRDefault="00227C08" w:rsidP="004E6C66">
      <w:pPr>
        <w:pStyle w:val="00Textogeral"/>
        <w:ind w:firstLine="0"/>
      </w:pPr>
      <w:r>
        <w:t xml:space="preserve">OBEID, César. </w:t>
      </w:r>
      <w:r w:rsidRPr="004C5EA5">
        <w:rPr>
          <w:i/>
        </w:rPr>
        <w:t>Meu planeta rima com água</w:t>
      </w:r>
      <w:r>
        <w:rPr>
          <w:i/>
        </w:rPr>
        <w:t>.</w:t>
      </w:r>
      <w:r>
        <w:t xml:space="preserve"> </w:t>
      </w:r>
      <w:r w:rsidR="00E134F5">
        <w:t xml:space="preserve">Ilustrações: Ana </w:t>
      </w:r>
      <w:proofErr w:type="spellStart"/>
      <w:r w:rsidR="00E134F5">
        <w:t>Inés</w:t>
      </w:r>
      <w:proofErr w:type="spellEnd"/>
      <w:r w:rsidR="00E134F5">
        <w:t xml:space="preserve"> Castelli. </w:t>
      </w:r>
      <w:r>
        <w:t xml:space="preserve">São Paulo: </w:t>
      </w:r>
      <w:r w:rsidRPr="004C5EA5">
        <w:t>Editora Moderna</w:t>
      </w:r>
      <w:r>
        <w:t>, 2016.</w:t>
      </w:r>
    </w:p>
    <w:p w14:paraId="2B779F80" w14:textId="77777777" w:rsidR="009305E2" w:rsidRDefault="009305E2" w:rsidP="004E6C66">
      <w:pPr>
        <w:pStyle w:val="00Textogeral"/>
        <w:ind w:firstLine="0"/>
      </w:pPr>
      <w:r>
        <w:t xml:space="preserve">QUENTAL, Cristina; MAGALHAES, Mariana. </w:t>
      </w:r>
      <w:r w:rsidRPr="009305E2">
        <w:rPr>
          <w:i/>
        </w:rPr>
        <w:t>O ciclo da água</w:t>
      </w:r>
      <w:r>
        <w:t xml:space="preserve">. Ilustrações: Sandra Serra. São Paulo: </w:t>
      </w:r>
      <w:proofErr w:type="spellStart"/>
      <w:r>
        <w:t>Leya</w:t>
      </w:r>
      <w:proofErr w:type="spellEnd"/>
      <w:r>
        <w:t>, 2013.</w:t>
      </w:r>
    </w:p>
    <w:p w14:paraId="11BBC7DA" w14:textId="33324B18" w:rsidR="00E134F5" w:rsidRDefault="00E134F5" w:rsidP="004E6C66">
      <w:pPr>
        <w:pStyle w:val="00Textogeral"/>
        <w:ind w:firstLine="0"/>
      </w:pPr>
      <w:r>
        <w:t xml:space="preserve">ROCHA, Ruth. </w:t>
      </w:r>
      <w:r w:rsidRPr="004C5EA5">
        <w:rPr>
          <w:i/>
        </w:rPr>
        <w:t>Azul e lindo Planeta Terra, nossa casa</w:t>
      </w:r>
      <w:r>
        <w:rPr>
          <w:i/>
        </w:rPr>
        <w:t>.</w:t>
      </w:r>
      <w:r>
        <w:t xml:space="preserve"> Ilustrações: Otavio Roth. São Paulo: Salamandra, 2015.</w:t>
      </w:r>
    </w:p>
    <w:p w14:paraId="6B98C113" w14:textId="2AA8CBA0" w:rsidR="00E134F5" w:rsidRPr="00E134F5" w:rsidRDefault="00E134F5" w:rsidP="004E6C66">
      <w:pPr>
        <w:pStyle w:val="00Textogeral"/>
        <w:ind w:firstLine="0"/>
      </w:pPr>
    </w:p>
    <w:p w14:paraId="01239424" w14:textId="77777777" w:rsidR="003E1722" w:rsidRPr="004C5EA5" w:rsidRDefault="003E1722" w:rsidP="009305E2">
      <w:pPr>
        <w:pStyle w:val="00Textogeral"/>
        <w:ind w:firstLine="0"/>
      </w:pPr>
      <w:r w:rsidRPr="004C5EA5">
        <w:br w:type="page"/>
      </w:r>
    </w:p>
    <w:p w14:paraId="4CF6E2D9" w14:textId="47F13500" w:rsidR="003E1722" w:rsidRDefault="003E1722" w:rsidP="009C3287">
      <w:pPr>
        <w:pStyle w:val="00Peso1"/>
      </w:pPr>
      <w:r w:rsidRPr="004C5EA5">
        <w:lastRenderedPageBreak/>
        <w:t>SUGESTÕES DE ATIVIDADES</w:t>
      </w:r>
    </w:p>
    <w:p w14:paraId="0B8B1A18" w14:textId="2ED3E1E2" w:rsidR="00A765E1" w:rsidRDefault="00A765E1" w:rsidP="009C3287">
      <w:pPr>
        <w:pStyle w:val="00Peso1"/>
        <w:rPr>
          <w:rFonts w:eastAsia="Times New Roman"/>
          <w:lang w:eastAsia="pt-BR"/>
        </w:rPr>
      </w:pPr>
    </w:p>
    <w:p w14:paraId="118D59F8" w14:textId="1539B6BB" w:rsidR="00A765E1" w:rsidRPr="004C5EA5" w:rsidRDefault="00A765E1" w:rsidP="009C3287">
      <w:pPr>
        <w:pStyle w:val="00Peso1"/>
        <w:rPr>
          <w:rFonts w:eastAsia="Times New Roman"/>
          <w:lang w:eastAsia="pt-BR"/>
        </w:rPr>
      </w:pPr>
      <w:r>
        <w:rPr>
          <w:rFonts w:eastAsia="Times New Roman"/>
          <w:lang w:eastAsia="pt-BR"/>
        </w:rPr>
        <w:t>Números</w:t>
      </w:r>
    </w:p>
    <w:p w14:paraId="42B6155B" w14:textId="77777777" w:rsidR="00897A16" w:rsidRDefault="00897A16" w:rsidP="00897A16">
      <w:pPr>
        <w:pStyle w:val="00Textogeral"/>
        <w:ind w:firstLine="0"/>
      </w:pPr>
    </w:p>
    <w:p w14:paraId="23ED16AA" w14:textId="3360AAF0" w:rsidR="003E1722" w:rsidRPr="004C5EA5" w:rsidRDefault="00757789" w:rsidP="00757789">
      <w:pPr>
        <w:pStyle w:val="00Textogeral"/>
        <w:ind w:firstLine="0"/>
        <w:rPr>
          <w:rFonts w:eastAsia="Times New Roman"/>
          <w:lang w:eastAsia="pt-BR"/>
        </w:rPr>
      </w:pPr>
      <w:r>
        <w:t xml:space="preserve">1. </w:t>
      </w:r>
      <w:r w:rsidR="003E1722" w:rsidRPr="004C5EA5">
        <w:t>Realize uma leitura compartilhada com a turma do livro</w:t>
      </w:r>
      <w:r w:rsidR="003E1722" w:rsidRPr="004C5EA5">
        <w:rPr>
          <w:smallCaps/>
          <w:spacing w:val="5"/>
          <w:lang w:eastAsia="pt-BR"/>
        </w:rPr>
        <w:t xml:space="preserve"> </w:t>
      </w:r>
      <w:r w:rsidR="003E1722" w:rsidRPr="004C5EA5">
        <w:rPr>
          <w:rFonts w:eastAsia="Times New Roman"/>
          <w:i/>
          <w:lang w:eastAsia="pt-BR"/>
        </w:rPr>
        <w:t>Os problemas da família Gorgonzola</w:t>
      </w:r>
      <w:r w:rsidR="003E1722" w:rsidRPr="004C5EA5">
        <w:rPr>
          <w:rFonts w:eastAsia="Times New Roman"/>
          <w:lang w:eastAsia="pt-BR"/>
        </w:rPr>
        <w:t xml:space="preserve">, de Eva </w:t>
      </w:r>
      <w:proofErr w:type="spellStart"/>
      <w:r w:rsidR="003E1722" w:rsidRPr="004C5EA5">
        <w:rPr>
          <w:rFonts w:eastAsia="Times New Roman"/>
          <w:lang w:eastAsia="pt-BR"/>
        </w:rPr>
        <w:t>Furnari</w:t>
      </w:r>
      <w:proofErr w:type="spellEnd"/>
      <w:r w:rsidR="003E1722" w:rsidRPr="004C5EA5">
        <w:rPr>
          <w:rFonts w:eastAsia="Times New Roman"/>
          <w:lang w:eastAsia="pt-BR"/>
        </w:rPr>
        <w:t xml:space="preserve">, Editora Moderna, que inicia afirmando que como todo mundo tem algum problema, a família Gorgonzola também tem os seus. Peça aos alunos que realizem as soluções dos problemas em duplas e, ao final da atividade, discuta com a turma os resultados encontrados. Explore a formulação de problemas com os alunos, podendo partir de operações elaboradas. Por exemplo: 116 + 284 ou 78 </w:t>
      </w:r>
      <w:proofErr w:type="gramStart"/>
      <w:r w:rsidR="003E1722" w:rsidRPr="004C5EA5">
        <w:rPr>
          <w:rFonts w:eastAsia="Times New Roman"/>
          <w:lang w:eastAsia="pt-BR"/>
        </w:rPr>
        <w:t>+ ?</w:t>
      </w:r>
      <w:proofErr w:type="gramEnd"/>
      <w:r w:rsidR="003E1722" w:rsidRPr="004C5EA5">
        <w:rPr>
          <w:rFonts w:eastAsia="Times New Roman"/>
          <w:lang w:eastAsia="pt-BR"/>
        </w:rPr>
        <w:t xml:space="preserve"> = 152 ou 25 </w:t>
      </w:r>
      <w:r w:rsidR="003E1722" w:rsidRPr="004C5EA5">
        <w:rPr>
          <w:rFonts w:cstheme="minorHAnsi"/>
        </w:rPr>
        <w:t>×</w:t>
      </w:r>
      <w:r w:rsidR="003E1722" w:rsidRPr="004C5EA5">
        <w:t xml:space="preserve"> 8 ou 153 </w:t>
      </w:r>
      <w:r w:rsidR="003E1722" w:rsidRPr="004C5EA5">
        <w:rPr>
          <w:rFonts w:cs="MatheMath1"/>
        </w:rPr>
        <w:sym w:font="Symbol" w:char="F0B8"/>
      </w:r>
      <w:r w:rsidR="003E1722" w:rsidRPr="004C5EA5">
        <w:rPr>
          <w:rFonts w:eastAsia="Times New Roman"/>
          <w:lang w:eastAsia="pt-BR"/>
        </w:rPr>
        <w:t xml:space="preserve"> 7, escolha uma delas e proponha que formulem problemas que utilizem essa operação como procedimento de </w:t>
      </w:r>
      <w:r>
        <w:rPr>
          <w:rFonts w:eastAsia="Times New Roman"/>
          <w:lang w:eastAsia="pt-BR"/>
        </w:rPr>
        <w:t>re</w:t>
      </w:r>
      <w:r w:rsidR="003E1722" w:rsidRPr="004C5EA5">
        <w:rPr>
          <w:rFonts w:eastAsia="Times New Roman"/>
          <w:lang w:eastAsia="pt-BR"/>
        </w:rPr>
        <w:t xml:space="preserve">solução. O grupo que formular o problema tem </w:t>
      </w:r>
      <w:r w:rsidR="00BE136D">
        <w:rPr>
          <w:rFonts w:eastAsia="Times New Roman"/>
          <w:lang w:eastAsia="pt-BR"/>
        </w:rPr>
        <w:t>de entregá-lo</w:t>
      </w:r>
      <w:r w:rsidR="003E1722" w:rsidRPr="004C5EA5">
        <w:rPr>
          <w:rFonts w:eastAsia="Times New Roman"/>
          <w:lang w:eastAsia="pt-BR"/>
        </w:rPr>
        <w:t xml:space="preserve"> resolvido. Após a atividade de </w:t>
      </w:r>
      <w:r>
        <w:rPr>
          <w:rFonts w:eastAsia="Times New Roman"/>
          <w:lang w:eastAsia="pt-BR"/>
        </w:rPr>
        <w:t>elaboração de</w:t>
      </w:r>
      <w:r w:rsidR="003E1722" w:rsidRPr="004C5EA5">
        <w:rPr>
          <w:rFonts w:eastAsia="Times New Roman"/>
          <w:lang w:eastAsia="pt-BR"/>
        </w:rPr>
        <w:t xml:space="preserve"> problemas, organize uma lista com os </w:t>
      </w:r>
      <w:r w:rsidR="00BE136D">
        <w:rPr>
          <w:rFonts w:eastAsia="Times New Roman"/>
          <w:lang w:eastAsia="pt-BR"/>
        </w:rPr>
        <w:t>que foram</w:t>
      </w:r>
      <w:r w:rsidR="00BE136D" w:rsidRPr="004C5EA5">
        <w:rPr>
          <w:rFonts w:eastAsia="Times New Roman"/>
          <w:lang w:eastAsia="pt-BR"/>
        </w:rPr>
        <w:t xml:space="preserve"> </w:t>
      </w:r>
      <w:r w:rsidR="003E1722" w:rsidRPr="004C5EA5">
        <w:rPr>
          <w:rFonts w:eastAsia="Times New Roman"/>
          <w:lang w:eastAsia="pt-BR"/>
        </w:rPr>
        <w:t xml:space="preserve">formulados para a próxima aula. Realize </w:t>
      </w:r>
      <w:r>
        <w:rPr>
          <w:rFonts w:eastAsia="Times New Roman"/>
          <w:lang w:eastAsia="pt-BR"/>
        </w:rPr>
        <w:t>coletivamente</w:t>
      </w:r>
      <w:r w:rsidR="003E1722" w:rsidRPr="004C5EA5">
        <w:rPr>
          <w:rFonts w:eastAsia="Times New Roman"/>
          <w:lang w:eastAsia="pt-BR"/>
        </w:rPr>
        <w:t xml:space="preserve"> a análise da lista de problemas </w:t>
      </w:r>
      <w:r w:rsidR="00BE136D">
        <w:rPr>
          <w:rFonts w:eastAsia="Times New Roman"/>
          <w:lang w:eastAsia="pt-BR"/>
        </w:rPr>
        <w:t>em</w:t>
      </w:r>
      <w:r w:rsidR="00BE136D" w:rsidRPr="004C5EA5">
        <w:rPr>
          <w:rFonts w:eastAsia="Times New Roman"/>
          <w:lang w:eastAsia="pt-BR"/>
        </w:rPr>
        <w:t xml:space="preserve"> </w:t>
      </w:r>
      <w:r w:rsidR="003E1722" w:rsidRPr="004C5EA5">
        <w:rPr>
          <w:rFonts w:eastAsia="Times New Roman"/>
          <w:lang w:eastAsia="pt-BR"/>
        </w:rPr>
        <w:t>relação ao texto</w:t>
      </w:r>
      <w:r w:rsidR="00BE136D">
        <w:rPr>
          <w:rFonts w:eastAsia="Times New Roman"/>
          <w:lang w:eastAsia="pt-BR"/>
        </w:rPr>
        <w:t>,</w:t>
      </w:r>
      <w:r w:rsidR="003E1722" w:rsidRPr="004C5EA5">
        <w:rPr>
          <w:rFonts w:eastAsia="Times New Roman"/>
          <w:lang w:eastAsia="pt-BR"/>
        </w:rPr>
        <w:t xml:space="preserve"> sua clareza </w:t>
      </w:r>
      <w:r w:rsidR="00BE136D">
        <w:rPr>
          <w:rFonts w:eastAsia="Times New Roman"/>
          <w:lang w:eastAsia="pt-BR"/>
        </w:rPr>
        <w:t>e,</w:t>
      </w:r>
      <w:r w:rsidR="00BE136D" w:rsidRPr="004C5EA5">
        <w:rPr>
          <w:rFonts w:eastAsia="Times New Roman"/>
          <w:lang w:eastAsia="pt-BR"/>
        </w:rPr>
        <w:t xml:space="preserve"> </w:t>
      </w:r>
      <w:r w:rsidR="003E1722" w:rsidRPr="004C5EA5">
        <w:rPr>
          <w:rFonts w:eastAsia="Times New Roman"/>
          <w:lang w:eastAsia="pt-BR"/>
        </w:rPr>
        <w:t xml:space="preserve">também, aos resultados apresentados. Essa proposta pode ser realizada em duas ou três aulas. </w:t>
      </w:r>
    </w:p>
    <w:p w14:paraId="101FED61" w14:textId="53034482" w:rsidR="009C3287" w:rsidRPr="00106598" w:rsidRDefault="009C3287" w:rsidP="00106598">
      <w:pPr>
        <w:rPr>
          <w:rFonts w:ascii="Tahoma" w:eastAsia="Times New Roman" w:hAnsi="Tahoma" w:cs="Cambria"/>
          <w:iCs/>
          <w:color w:val="000000"/>
          <w:szCs w:val="20"/>
          <w:lang w:eastAsia="pt-BR"/>
        </w:rPr>
      </w:pPr>
    </w:p>
    <w:p w14:paraId="13C0E444" w14:textId="717EE114" w:rsidR="003E1722" w:rsidRPr="004C5EA5" w:rsidRDefault="00106598" w:rsidP="00FD3993">
      <w:pPr>
        <w:pStyle w:val="00Textogeral"/>
        <w:ind w:firstLine="0"/>
        <w:rPr>
          <w:rFonts w:eastAsia="Times New Roman"/>
          <w:lang w:eastAsia="pt-BR"/>
        </w:rPr>
      </w:pPr>
      <w:r>
        <w:t xml:space="preserve">2. </w:t>
      </w:r>
      <w:r w:rsidR="003E1722" w:rsidRPr="004C5EA5">
        <w:t xml:space="preserve">Proponha aos alunos que, organizados em dupla, leiam o livro </w:t>
      </w:r>
      <w:r w:rsidR="003E1722" w:rsidRPr="004C5EA5">
        <w:rPr>
          <w:rFonts w:eastAsia="Times New Roman"/>
          <w:i/>
          <w:lang w:eastAsia="pt-BR"/>
        </w:rPr>
        <w:t>Uma aventura na mata – Frações</w:t>
      </w:r>
      <w:r w:rsidR="003E1722" w:rsidRPr="004C5EA5">
        <w:rPr>
          <w:rFonts w:eastAsia="Times New Roman"/>
          <w:lang w:eastAsia="pt-BR"/>
        </w:rPr>
        <w:t>, de Martins R</w:t>
      </w:r>
      <w:r w:rsidR="00FD3993">
        <w:rPr>
          <w:rFonts w:eastAsia="Times New Roman"/>
          <w:lang w:eastAsia="pt-BR"/>
        </w:rPr>
        <w:t>odrigues</w:t>
      </w:r>
      <w:r w:rsidR="003E1722" w:rsidRPr="004C5EA5">
        <w:rPr>
          <w:rFonts w:eastAsia="Times New Roman"/>
          <w:lang w:eastAsia="pt-BR"/>
        </w:rPr>
        <w:t xml:space="preserve"> Teixeira, Editora FTD, e busquem solução para os problemas encontrados por Tico e Neco, que diante da TV acompanham uma votação na floresta Amazônica. Eles sentem a necessidade de preservar a natureza e demonstram interesse pela resolução de problemas envolvendo frações. Proponha que os grupos </w:t>
      </w:r>
      <w:r w:rsidR="00FD3993">
        <w:rPr>
          <w:rFonts w:eastAsia="Times New Roman"/>
          <w:lang w:eastAsia="pt-BR"/>
        </w:rPr>
        <w:t>apresentem</w:t>
      </w:r>
      <w:r w:rsidR="003E1722" w:rsidRPr="004C5EA5">
        <w:rPr>
          <w:rFonts w:eastAsia="Times New Roman"/>
          <w:lang w:eastAsia="pt-BR"/>
        </w:rPr>
        <w:t xml:space="preserve"> as soluções encontradas</w:t>
      </w:r>
      <w:r w:rsidR="00FD3993">
        <w:rPr>
          <w:rFonts w:eastAsia="Times New Roman"/>
          <w:lang w:eastAsia="pt-BR"/>
        </w:rPr>
        <w:t>. Escreva no quadro de giz</w:t>
      </w:r>
      <w:r w:rsidR="003E1722" w:rsidRPr="004C5EA5">
        <w:rPr>
          <w:rFonts w:eastAsia="Times New Roman"/>
          <w:lang w:eastAsia="pt-BR"/>
        </w:rPr>
        <w:t xml:space="preserve"> as diferen</w:t>
      </w:r>
      <w:r w:rsidR="00FD3993">
        <w:rPr>
          <w:rFonts w:eastAsia="Times New Roman"/>
          <w:lang w:eastAsia="pt-BR"/>
        </w:rPr>
        <w:t>tes</w:t>
      </w:r>
      <w:r w:rsidR="009175BA">
        <w:rPr>
          <w:rFonts w:eastAsia="Times New Roman"/>
          <w:lang w:eastAsia="pt-BR"/>
        </w:rPr>
        <w:t xml:space="preserve"> soluções para serem comparadas</w:t>
      </w:r>
      <w:r w:rsidR="003E1722" w:rsidRPr="004C5EA5">
        <w:rPr>
          <w:rFonts w:eastAsia="Times New Roman"/>
          <w:lang w:eastAsia="pt-BR"/>
        </w:rPr>
        <w:t>.</w:t>
      </w:r>
    </w:p>
    <w:p w14:paraId="0BBC6ACF" w14:textId="77777777" w:rsidR="00726969" w:rsidRDefault="00726969" w:rsidP="00726969">
      <w:pPr>
        <w:pStyle w:val="00Textogeral"/>
        <w:ind w:firstLine="0"/>
      </w:pPr>
    </w:p>
    <w:p w14:paraId="47968CAA" w14:textId="006E5419" w:rsidR="003E1722" w:rsidRPr="004C5EA5" w:rsidRDefault="00726969" w:rsidP="009F016F">
      <w:pPr>
        <w:pStyle w:val="00Textogeral"/>
        <w:ind w:firstLine="0"/>
        <w:rPr>
          <w:rFonts w:eastAsia="Times New Roman"/>
          <w:lang w:eastAsia="pt-BR"/>
        </w:rPr>
      </w:pPr>
      <w:r>
        <w:t xml:space="preserve">3. </w:t>
      </w:r>
      <w:r w:rsidR="003E1722" w:rsidRPr="004C5EA5">
        <w:t xml:space="preserve">Proponha aos alunos que, em trio, leiam o livro </w:t>
      </w:r>
      <w:r w:rsidR="003E1722" w:rsidRPr="004C5EA5">
        <w:rPr>
          <w:rFonts w:eastAsia="Times New Roman"/>
          <w:i/>
          <w:lang w:eastAsia="pt-BR"/>
        </w:rPr>
        <w:t>O macaco que calculava</w:t>
      </w:r>
      <w:r w:rsidR="003E1722" w:rsidRPr="004C5EA5">
        <w:rPr>
          <w:rFonts w:eastAsia="Times New Roman"/>
          <w:lang w:eastAsia="pt-BR"/>
        </w:rPr>
        <w:t xml:space="preserve">, de Anna Flora, Editora Formato, que conta a história dos macacos que se reúnem </w:t>
      </w:r>
      <w:r>
        <w:rPr>
          <w:rFonts w:eastAsia="Times New Roman"/>
          <w:lang w:eastAsia="pt-BR"/>
        </w:rPr>
        <w:t>na</w:t>
      </w:r>
      <w:r w:rsidR="003E1722" w:rsidRPr="004C5EA5">
        <w:rPr>
          <w:rFonts w:eastAsia="Times New Roman"/>
          <w:lang w:eastAsia="pt-BR"/>
        </w:rPr>
        <w:t xml:space="preserve"> “roda dos problemas” para encontrar a </w:t>
      </w:r>
      <w:r>
        <w:rPr>
          <w:rFonts w:eastAsia="Times New Roman"/>
          <w:lang w:eastAsia="pt-BR"/>
        </w:rPr>
        <w:t>soluções</w:t>
      </w:r>
      <w:r w:rsidR="003E1722" w:rsidRPr="004C5EA5">
        <w:rPr>
          <w:rFonts w:eastAsia="Times New Roman"/>
          <w:lang w:eastAsia="pt-BR"/>
        </w:rPr>
        <w:t xml:space="preserve">. Até que um dia eles se deparam com um problema muito complicado, e, mesmo com toda a macacada reunida, </w:t>
      </w:r>
      <w:r w:rsidR="009F016F">
        <w:rPr>
          <w:rFonts w:eastAsia="Times New Roman"/>
          <w:lang w:eastAsia="pt-BR"/>
        </w:rPr>
        <w:t>não conseguem</w:t>
      </w:r>
      <w:r w:rsidR="003E1722" w:rsidRPr="004C5EA5">
        <w:rPr>
          <w:rFonts w:eastAsia="Times New Roman"/>
          <w:lang w:eastAsia="pt-BR"/>
        </w:rPr>
        <w:t xml:space="preserve"> resolv</w:t>
      </w:r>
      <w:r w:rsidR="009F016F">
        <w:rPr>
          <w:rFonts w:eastAsia="Times New Roman"/>
          <w:lang w:eastAsia="pt-BR"/>
        </w:rPr>
        <w:t>ê-lo</w:t>
      </w:r>
      <w:r w:rsidR="003E1722" w:rsidRPr="004C5EA5">
        <w:rPr>
          <w:rFonts w:eastAsia="Times New Roman"/>
          <w:lang w:eastAsia="pt-BR"/>
        </w:rPr>
        <w:t xml:space="preserve">. </w:t>
      </w:r>
      <w:r w:rsidR="009F016F">
        <w:rPr>
          <w:rFonts w:eastAsia="Times New Roman"/>
          <w:lang w:eastAsia="pt-BR"/>
        </w:rPr>
        <w:t>Então, o</w:t>
      </w:r>
      <w:r w:rsidR="003E1722" w:rsidRPr="004C5EA5">
        <w:rPr>
          <w:rFonts w:eastAsia="Times New Roman"/>
          <w:lang w:eastAsia="pt-BR"/>
        </w:rPr>
        <w:t xml:space="preserve"> professor Pitágoras, que já estava aposentado, aceitou o desafio e acabou reabrindo a AMA. Converse com os trios sobre os problemas propostos e investigue se há mais de uma maneira de resolver esses problemas. Troque os problemas resolvidos entre os trios para que possam corrigir.</w:t>
      </w:r>
    </w:p>
    <w:p w14:paraId="759F3789" w14:textId="77777777" w:rsidR="003E1722" w:rsidRPr="004C5EA5" w:rsidRDefault="003E1722" w:rsidP="003E1722">
      <w:pPr>
        <w:pStyle w:val="00Textogeral"/>
        <w:rPr>
          <w:rFonts w:eastAsia="Times New Roman"/>
          <w:lang w:eastAsia="pt-BR"/>
        </w:rPr>
      </w:pPr>
      <w:r w:rsidRPr="004C5EA5">
        <w:rPr>
          <w:rFonts w:eastAsia="Times New Roman"/>
          <w:lang w:eastAsia="pt-BR"/>
        </w:rPr>
        <w:t xml:space="preserve"> </w:t>
      </w:r>
    </w:p>
    <w:p w14:paraId="3A0A201F" w14:textId="75259123" w:rsidR="009C3287" w:rsidRPr="004C5EA5" w:rsidRDefault="009C3287" w:rsidP="009C3287">
      <w:pPr>
        <w:pStyle w:val="00Textogeral"/>
        <w:rPr>
          <w:rFonts w:eastAsia="Times New Roman"/>
          <w:iCs w:val="0"/>
          <w:lang w:eastAsia="pt-BR"/>
        </w:rPr>
      </w:pPr>
      <w:r w:rsidRPr="004C5EA5">
        <w:rPr>
          <w:rFonts w:eastAsia="Times New Roman"/>
          <w:lang w:eastAsia="pt-BR"/>
        </w:rPr>
        <w:br w:type="page"/>
      </w:r>
    </w:p>
    <w:p w14:paraId="1FDDC28C" w14:textId="76FD0247" w:rsidR="00C67208" w:rsidRPr="004C5EA5" w:rsidRDefault="00C67208" w:rsidP="00C67208">
      <w:pPr>
        <w:pStyle w:val="00Peso1"/>
        <w:rPr>
          <w:rFonts w:eastAsia="Times New Roman"/>
          <w:lang w:eastAsia="pt-BR"/>
        </w:rPr>
      </w:pPr>
      <w:r>
        <w:rPr>
          <w:rFonts w:eastAsia="Times New Roman"/>
          <w:lang w:eastAsia="pt-BR"/>
        </w:rPr>
        <w:lastRenderedPageBreak/>
        <w:t>Álgebra</w:t>
      </w:r>
    </w:p>
    <w:p w14:paraId="432AFD11" w14:textId="50B0F654" w:rsidR="00C67208" w:rsidRDefault="00C67208" w:rsidP="00C67208">
      <w:pPr>
        <w:pStyle w:val="00Textogeral"/>
        <w:ind w:firstLine="0"/>
        <w:rPr>
          <w:rFonts w:eastAsia="Times New Roman"/>
          <w:lang w:eastAsia="pt-BR"/>
        </w:rPr>
      </w:pPr>
    </w:p>
    <w:p w14:paraId="1F9593A0" w14:textId="05374631" w:rsidR="00C27DC5" w:rsidRDefault="00C27DC5" w:rsidP="009158C6">
      <w:pPr>
        <w:autoSpaceDE w:val="0"/>
        <w:autoSpaceDN w:val="0"/>
        <w:adjustRightInd w:val="0"/>
        <w:spacing w:after="0"/>
        <w:jc w:val="both"/>
        <w:rPr>
          <w:rFonts w:ascii="Tahoma" w:eastAsia="Times New Roman" w:hAnsi="Tahoma" w:cs="Cambria"/>
          <w:iCs/>
          <w:color w:val="000000"/>
          <w:szCs w:val="20"/>
          <w:lang w:eastAsia="pt-BR"/>
        </w:rPr>
      </w:pPr>
      <w:r>
        <w:rPr>
          <w:rFonts w:ascii="Tahoma" w:eastAsia="Times New Roman" w:hAnsi="Tahoma" w:cs="Cambria"/>
          <w:iCs/>
          <w:color w:val="000000"/>
          <w:szCs w:val="20"/>
          <w:lang w:eastAsia="pt-BR"/>
        </w:rPr>
        <w:t>P</w:t>
      </w:r>
      <w:r w:rsidR="009158C6" w:rsidRPr="009158C6">
        <w:rPr>
          <w:rFonts w:ascii="Tahoma" w:eastAsia="Times New Roman" w:hAnsi="Tahoma" w:cs="Cambria"/>
          <w:iCs/>
          <w:color w:val="000000"/>
          <w:szCs w:val="20"/>
          <w:lang w:eastAsia="pt-BR"/>
        </w:rPr>
        <w:t xml:space="preserve">ropomos para o </w:t>
      </w:r>
      <w:r>
        <w:rPr>
          <w:rFonts w:ascii="Tahoma" w:eastAsia="Times New Roman" w:hAnsi="Tahoma" w:cs="Cambria"/>
          <w:iCs/>
          <w:color w:val="000000"/>
          <w:szCs w:val="20"/>
          <w:lang w:eastAsia="pt-BR"/>
        </w:rPr>
        <w:t>4</w:t>
      </w:r>
      <w:r w:rsidR="00AE2342" w:rsidRPr="00AE2342">
        <w:rPr>
          <w:rFonts w:ascii="Tahoma" w:eastAsia="Times New Roman" w:hAnsi="Tahoma" w:cs="Cambria"/>
          <w:iCs/>
          <w:color w:val="000000"/>
          <w:szCs w:val="20"/>
          <w:u w:val="single"/>
          <w:vertAlign w:val="superscript"/>
          <w:lang w:eastAsia="pt-BR"/>
        </w:rPr>
        <w:t>o</w:t>
      </w:r>
      <w:r w:rsidR="009158C6" w:rsidRPr="009158C6">
        <w:rPr>
          <w:rFonts w:ascii="Tahoma" w:eastAsia="Times New Roman" w:hAnsi="Tahoma" w:cs="Cambria"/>
          <w:iCs/>
          <w:color w:val="000000"/>
          <w:szCs w:val="20"/>
          <w:lang w:eastAsia="pt-BR"/>
        </w:rPr>
        <w:t xml:space="preserve"> ano a elaboração de quadros</w:t>
      </w:r>
      <w:r w:rsidR="009158C6">
        <w:rPr>
          <w:rFonts w:ascii="Tahoma" w:eastAsia="Times New Roman" w:hAnsi="Tahoma" w:cs="Cambria"/>
          <w:iCs/>
          <w:color w:val="000000"/>
          <w:szCs w:val="20"/>
          <w:lang w:eastAsia="pt-BR"/>
        </w:rPr>
        <w:t xml:space="preserve"> </w:t>
      </w:r>
      <w:r w:rsidR="009158C6" w:rsidRPr="009158C6">
        <w:rPr>
          <w:rFonts w:ascii="Tahoma" w:eastAsia="Times New Roman" w:hAnsi="Tahoma" w:cs="Cambria"/>
          <w:iCs/>
          <w:color w:val="000000"/>
          <w:szCs w:val="20"/>
          <w:lang w:eastAsia="pt-BR"/>
        </w:rPr>
        <w:t>numéricos com diferentes regularidades. Por exemplo:</w:t>
      </w:r>
    </w:p>
    <w:p w14:paraId="7B0C9A08" w14:textId="77777777" w:rsidR="00C27DC5" w:rsidRDefault="00C27DC5" w:rsidP="009158C6">
      <w:pPr>
        <w:autoSpaceDE w:val="0"/>
        <w:autoSpaceDN w:val="0"/>
        <w:adjustRightInd w:val="0"/>
        <w:spacing w:after="0"/>
        <w:jc w:val="both"/>
        <w:rPr>
          <w:rFonts w:ascii="Tahoma" w:eastAsia="Times New Roman" w:hAnsi="Tahoma" w:cs="Cambria"/>
          <w:iCs/>
          <w:color w:val="000000"/>
          <w:szCs w:val="20"/>
          <w:lang w:eastAsia="pt-BR"/>
        </w:rPr>
      </w:pPr>
    </w:p>
    <w:tbl>
      <w:tblPr>
        <w:tblStyle w:val="Tabelacomgrade"/>
        <w:tblW w:w="0" w:type="auto"/>
        <w:jc w:val="center"/>
        <w:tblLook w:val="04A0" w:firstRow="1" w:lastRow="0" w:firstColumn="1" w:lastColumn="0" w:noHBand="0" w:noVBand="1"/>
      </w:tblPr>
      <w:tblGrid>
        <w:gridCol w:w="1925"/>
        <w:gridCol w:w="1925"/>
        <w:gridCol w:w="1926"/>
        <w:gridCol w:w="1926"/>
        <w:gridCol w:w="1926"/>
      </w:tblGrid>
      <w:tr w:rsidR="00C27DC5" w:rsidRPr="00C27DC5" w14:paraId="3BE4E246" w14:textId="77777777" w:rsidTr="00FF73E7">
        <w:trPr>
          <w:cnfStyle w:val="100000000000" w:firstRow="1" w:lastRow="0" w:firstColumn="0" w:lastColumn="0" w:oddVBand="0" w:evenVBand="0" w:oddHBand="0" w:evenHBand="0" w:firstRowFirstColumn="0" w:firstRowLastColumn="0" w:lastRowFirstColumn="0" w:lastRowLastColumn="0"/>
          <w:jc w:val="center"/>
        </w:trPr>
        <w:tc>
          <w:tcPr>
            <w:tcW w:w="1925" w:type="dxa"/>
            <w:shd w:val="clear" w:color="auto" w:fill="FFFFFF" w:themeFill="background1"/>
          </w:tcPr>
          <w:p w14:paraId="47997714" w14:textId="3012BA16" w:rsidR="00C27DC5" w:rsidRPr="00C27DC5" w:rsidRDefault="00C27DC5" w:rsidP="00FF73E7">
            <w:pPr>
              <w:autoSpaceDE w:val="0"/>
              <w:autoSpaceDN w:val="0"/>
              <w:adjustRightInd w:val="0"/>
              <w:jc w:val="center"/>
              <w:rPr>
                <w:rFonts w:eastAsia="Times New Roman" w:cs="Cambria"/>
                <w:b w:val="0"/>
                <w:iCs/>
                <w:color w:val="000000"/>
                <w:szCs w:val="20"/>
                <w:lang w:eastAsia="pt-BR"/>
              </w:rPr>
            </w:pPr>
            <w:r>
              <w:rPr>
                <w:rFonts w:eastAsia="Times New Roman" w:cs="Cambria"/>
                <w:b w:val="0"/>
                <w:iCs/>
                <w:color w:val="000000"/>
                <w:szCs w:val="20"/>
                <w:lang w:eastAsia="pt-BR"/>
              </w:rPr>
              <w:t>103</w:t>
            </w:r>
          </w:p>
        </w:tc>
        <w:tc>
          <w:tcPr>
            <w:tcW w:w="1925" w:type="dxa"/>
            <w:shd w:val="clear" w:color="auto" w:fill="FFFFFF" w:themeFill="background1"/>
          </w:tcPr>
          <w:p w14:paraId="657A0737" w14:textId="5E502981" w:rsidR="00C27DC5" w:rsidRPr="00C27DC5" w:rsidRDefault="00C27DC5" w:rsidP="00FF73E7">
            <w:pPr>
              <w:autoSpaceDE w:val="0"/>
              <w:autoSpaceDN w:val="0"/>
              <w:adjustRightInd w:val="0"/>
              <w:jc w:val="center"/>
              <w:rPr>
                <w:rFonts w:eastAsia="Times New Roman" w:cs="Cambria"/>
                <w:b w:val="0"/>
                <w:iCs/>
                <w:color w:val="000000"/>
                <w:szCs w:val="20"/>
                <w:lang w:eastAsia="pt-BR"/>
              </w:rPr>
            </w:pPr>
            <w:r>
              <w:rPr>
                <w:rFonts w:eastAsia="Times New Roman" w:cs="Cambria"/>
                <w:b w:val="0"/>
                <w:iCs/>
                <w:color w:val="000000"/>
                <w:szCs w:val="20"/>
                <w:lang w:eastAsia="pt-BR"/>
              </w:rPr>
              <w:t>106</w:t>
            </w:r>
          </w:p>
        </w:tc>
        <w:tc>
          <w:tcPr>
            <w:tcW w:w="1926" w:type="dxa"/>
            <w:shd w:val="clear" w:color="auto" w:fill="FFFFFF" w:themeFill="background1"/>
          </w:tcPr>
          <w:p w14:paraId="1573B7BA" w14:textId="6E9D82C7" w:rsidR="00C27DC5" w:rsidRPr="00C27DC5" w:rsidRDefault="00C27DC5" w:rsidP="00FF73E7">
            <w:pPr>
              <w:autoSpaceDE w:val="0"/>
              <w:autoSpaceDN w:val="0"/>
              <w:adjustRightInd w:val="0"/>
              <w:jc w:val="center"/>
              <w:rPr>
                <w:rFonts w:eastAsia="Times New Roman" w:cs="Cambria"/>
                <w:b w:val="0"/>
                <w:iCs/>
                <w:color w:val="000000"/>
                <w:szCs w:val="20"/>
                <w:lang w:eastAsia="pt-BR"/>
              </w:rPr>
            </w:pPr>
            <w:r>
              <w:rPr>
                <w:rFonts w:eastAsia="Times New Roman" w:cs="Cambria"/>
                <w:b w:val="0"/>
                <w:iCs/>
                <w:color w:val="000000"/>
                <w:szCs w:val="20"/>
                <w:lang w:eastAsia="pt-BR"/>
              </w:rPr>
              <w:t>109</w:t>
            </w:r>
          </w:p>
        </w:tc>
        <w:tc>
          <w:tcPr>
            <w:tcW w:w="1926" w:type="dxa"/>
            <w:shd w:val="clear" w:color="auto" w:fill="FFFFFF" w:themeFill="background1"/>
          </w:tcPr>
          <w:p w14:paraId="135C1FE2" w14:textId="163C7694" w:rsidR="00C27DC5" w:rsidRPr="00C27DC5" w:rsidRDefault="00C27DC5" w:rsidP="00FF73E7">
            <w:pPr>
              <w:autoSpaceDE w:val="0"/>
              <w:autoSpaceDN w:val="0"/>
              <w:adjustRightInd w:val="0"/>
              <w:jc w:val="center"/>
              <w:rPr>
                <w:rFonts w:eastAsia="Times New Roman" w:cs="Cambria"/>
                <w:b w:val="0"/>
                <w:iCs/>
                <w:color w:val="000000"/>
                <w:szCs w:val="20"/>
                <w:lang w:eastAsia="pt-BR"/>
              </w:rPr>
            </w:pPr>
            <w:r>
              <w:rPr>
                <w:rFonts w:eastAsia="Times New Roman" w:cs="Cambria"/>
                <w:b w:val="0"/>
                <w:iCs/>
                <w:color w:val="000000"/>
                <w:szCs w:val="20"/>
                <w:lang w:eastAsia="pt-BR"/>
              </w:rPr>
              <w:t>112</w:t>
            </w:r>
          </w:p>
        </w:tc>
        <w:tc>
          <w:tcPr>
            <w:tcW w:w="1926" w:type="dxa"/>
            <w:shd w:val="clear" w:color="auto" w:fill="FFFFFF" w:themeFill="background1"/>
          </w:tcPr>
          <w:p w14:paraId="503FD540" w14:textId="0CEAE4EB" w:rsidR="00C27DC5" w:rsidRPr="00C27DC5" w:rsidRDefault="00C27DC5" w:rsidP="00FF73E7">
            <w:pPr>
              <w:autoSpaceDE w:val="0"/>
              <w:autoSpaceDN w:val="0"/>
              <w:adjustRightInd w:val="0"/>
              <w:jc w:val="center"/>
              <w:rPr>
                <w:rFonts w:eastAsia="Times New Roman" w:cs="Cambria"/>
                <w:iCs/>
                <w:color w:val="000000"/>
                <w:szCs w:val="20"/>
                <w:lang w:eastAsia="pt-BR"/>
              </w:rPr>
            </w:pPr>
            <w:r>
              <w:rPr>
                <w:rFonts w:eastAsia="Times New Roman" w:cs="Cambria"/>
                <w:b w:val="0"/>
                <w:iCs/>
                <w:color w:val="000000"/>
                <w:szCs w:val="20"/>
                <w:lang w:eastAsia="pt-BR"/>
              </w:rPr>
              <w:t>115</w:t>
            </w:r>
          </w:p>
        </w:tc>
      </w:tr>
      <w:tr w:rsidR="00C27DC5" w14:paraId="43535DDB" w14:textId="77777777" w:rsidTr="00FF73E7">
        <w:trPr>
          <w:jc w:val="center"/>
        </w:trPr>
        <w:tc>
          <w:tcPr>
            <w:tcW w:w="1925" w:type="dxa"/>
          </w:tcPr>
          <w:p w14:paraId="56C97218" w14:textId="1D539C61" w:rsidR="00C27DC5" w:rsidRDefault="00C27DC5" w:rsidP="00FF73E7">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1003</w:t>
            </w:r>
          </w:p>
        </w:tc>
        <w:tc>
          <w:tcPr>
            <w:tcW w:w="1925" w:type="dxa"/>
          </w:tcPr>
          <w:p w14:paraId="092AD452" w14:textId="6B35A55C" w:rsidR="00C27DC5" w:rsidRDefault="00C27DC5" w:rsidP="00FF73E7">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1006</w:t>
            </w:r>
          </w:p>
        </w:tc>
        <w:tc>
          <w:tcPr>
            <w:tcW w:w="1926" w:type="dxa"/>
          </w:tcPr>
          <w:p w14:paraId="4B1FF9D9" w14:textId="3E3B3F51" w:rsidR="00C27DC5" w:rsidRDefault="00C27DC5" w:rsidP="00FF73E7">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1009</w:t>
            </w:r>
          </w:p>
        </w:tc>
        <w:tc>
          <w:tcPr>
            <w:tcW w:w="1926" w:type="dxa"/>
          </w:tcPr>
          <w:p w14:paraId="24C0CC2E" w14:textId="4FFE3B1D" w:rsidR="00C27DC5" w:rsidRDefault="00C27DC5" w:rsidP="00FF73E7">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1012</w:t>
            </w:r>
          </w:p>
        </w:tc>
        <w:tc>
          <w:tcPr>
            <w:tcW w:w="1926" w:type="dxa"/>
          </w:tcPr>
          <w:p w14:paraId="1365CC18" w14:textId="17A10DC2" w:rsidR="00C27DC5" w:rsidRDefault="00C27DC5" w:rsidP="00FF73E7">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1015</w:t>
            </w:r>
          </w:p>
        </w:tc>
      </w:tr>
      <w:tr w:rsidR="00C27DC5" w14:paraId="27B79005" w14:textId="77777777" w:rsidTr="00FF73E7">
        <w:trPr>
          <w:jc w:val="center"/>
        </w:trPr>
        <w:tc>
          <w:tcPr>
            <w:tcW w:w="1925" w:type="dxa"/>
          </w:tcPr>
          <w:p w14:paraId="704469AE" w14:textId="682A845D" w:rsidR="00C27DC5" w:rsidRDefault="00C27DC5" w:rsidP="00FF73E7">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10003</w:t>
            </w:r>
          </w:p>
        </w:tc>
        <w:tc>
          <w:tcPr>
            <w:tcW w:w="1925" w:type="dxa"/>
          </w:tcPr>
          <w:p w14:paraId="0B973139" w14:textId="1F823EAB" w:rsidR="00C27DC5" w:rsidRDefault="00C27DC5" w:rsidP="00FF73E7">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10006</w:t>
            </w:r>
          </w:p>
        </w:tc>
        <w:tc>
          <w:tcPr>
            <w:tcW w:w="1926" w:type="dxa"/>
          </w:tcPr>
          <w:p w14:paraId="424818AC" w14:textId="03557D7E" w:rsidR="00C27DC5" w:rsidRDefault="00C27DC5" w:rsidP="00FF73E7">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10009</w:t>
            </w:r>
          </w:p>
        </w:tc>
        <w:tc>
          <w:tcPr>
            <w:tcW w:w="1926" w:type="dxa"/>
          </w:tcPr>
          <w:p w14:paraId="62E74477" w14:textId="663BC6E2" w:rsidR="00C27DC5" w:rsidRDefault="00C27DC5" w:rsidP="00FF73E7">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10012</w:t>
            </w:r>
          </w:p>
        </w:tc>
        <w:tc>
          <w:tcPr>
            <w:tcW w:w="1926" w:type="dxa"/>
          </w:tcPr>
          <w:p w14:paraId="5D3A7C18" w14:textId="0A9DA7EA" w:rsidR="00C27DC5" w:rsidRDefault="00C27DC5" w:rsidP="00FF73E7">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w:t>
            </w:r>
            <w:r w:rsidR="00FF73E7">
              <w:rPr>
                <w:rFonts w:eastAsia="Times New Roman" w:cs="Cambria"/>
                <w:iCs/>
                <w:color w:val="000000"/>
                <w:szCs w:val="20"/>
                <w:lang w:eastAsia="pt-BR"/>
              </w:rPr>
              <w:t>015</w:t>
            </w:r>
          </w:p>
        </w:tc>
      </w:tr>
    </w:tbl>
    <w:p w14:paraId="7DF0839C" w14:textId="347679A9" w:rsidR="00C27DC5" w:rsidRDefault="00C27DC5" w:rsidP="009158C6">
      <w:pPr>
        <w:autoSpaceDE w:val="0"/>
        <w:autoSpaceDN w:val="0"/>
        <w:adjustRightInd w:val="0"/>
        <w:spacing w:after="0"/>
        <w:jc w:val="both"/>
        <w:rPr>
          <w:rFonts w:ascii="Tahoma" w:eastAsia="Times New Roman" w:hAnsi="Tahoma" w:cs="Cambria"/>
          <w:iCs/>
          <w:color w:val="000000"/>
          <w:szCs w:val="20"/>
          <w:lang w:eastAsia="pt-BR"/>
        </w:rPr>
      </w:pPr>
    </w:p>
    <w:p w14:paraId="035735D7" w14:textId="0F3C7C1D" w:rsidR="00FF73E7" w:rsidRDefault="009158C6" w:rsidP="00FF73E7">
      <w:pPr>
        <w:autoSpaceDE w:val="0"/>
        <w:autoSpaceDN w:val="0"/>
        <w:adjustRightInd w:val="0"/>
        <w:spacing w:after="0"/>
        <w:jc w:val="both"/>
        <w:rPr>
          <w:rFonts w:ascii="Tahoma" w:eastAsia="Times New Roman" w:hAnsi="Tahoma" w:cs="Cambria"/>
          <w:iCs/>
          <w:color w:val="000000"/>
          <w:szCs w:val="20"/>
          <w:lang w:eastAsia="pt-BR"/>
        </w:rPr>
      </w:pPr>
      <w:r w:rsidRPr="009158C6">
        <w:rPr>
          <w:rFonts w:ascii="Tahoma" w:eastAsia="Times New Roman" w:hAnsi="Tahoma" w:cs="Cambria"/>
          <w:iCs/>
          <w:color w:val="000000"/>
          <w:szCs w:val="20"/>
          <w:lang w:eastAsia="pt-BR"/>
        </w:rPr>
        <w:t>Deixar os quadros expostos na sala para que observem. É provável que os alunos questionem</w:t>
      </w:r>
      <w:r>
        <w:rPr>
          <w:rFonts w:ascii="Tahoma" w:eastAsia="Times New Roman" w:hAnsi="Tahoma" w:cs="Cambria"/>
          <w:iCs/>
          <w:color w:val="000000"/>
          <w:szCs w:val="20"/>
          <w:lang w:eastAsia="pt-BR"/>
        </w:rPr>
        <w:t xml:space="preserve"> </w:t>
      </w:r>
      <w:r w:rsidRPr="009158C6">
        <w:rPr>
          <w:rFonts w:ascii="Tahoma" w:eastAsia="Times New Roman" w:hAnsi="Tahoma" w:cs="Cambria"/>
          <w:iCs/>
          <w:color w:val="000000"/>
          <w:szCs w:val="20"/>
          <w:lang w:eastAsia="pt-BR"/>
        </w:rPr>
        <w:t>sobre esse novo quadro numérico e até mesmo percebam a regularidade presente nele. Em outro</w:t>
      </w:r>
      <w:r>
        <w:rPr>
          <w:rFonts w:ascii="Tahoma" w:eastAsia="Times New Roman" w:hAnsi="Tahoma" w:cs="Cambria"/>
          <w:iCs/>
          <w:color w:val="000000"/>
          <w:szCs w:val="20"/>
          <w:lang w:eastAsia="pt-BR"/>
        </w:rPr>
        <w:t xml:space="preserve"> </w:t>
      </w:r>
      <w:r w:rsidRPr="009158C6">
        <w:rPr>
          <w:rFonts w:ascii="Tahoma" w:eastAsia="Times New Roman" w:hAnsi="Tahoma" w:cs="Cambria"/>
          <w:iCs/>
          <w:color w:val="000000"/>
          <w:szCs w:val="20"/>
          <w:lang w:eastAsia="pt-BR"/>
        </w:rPr>
        <w:t>dia, cobrir alguns números e solicitar que descubram quais são os números cobertos.</w:t>
      </w:r>
    </w:p>
    <w:p w14:paraId="43B918BA" w14:textId="77777777" w:rsidR="00FF73E7" w:rsidRDefault="00FF73E7" w:rsidP="00FF73E7">
      <w:pPr>
        <w:autoSpaceDE w:val="0"/>
        <w:autoSpaceDN w:val="0"/>
        <w:adjustRightInd w:val="0"/>
        <w:spacing w:after="0"/>
        <w:jc w:val="both"/>
        <w:rPr>
          <w:rFonts w:ascii="Tahoma" w:eastAsia="Times New Roman" w:hAnsi="Tahoma" w:cs="Cambria"/>
          <w:iCs/>
          <w:color w:val="000000"/>
          <w:szCs w:val="20"/>
          <w:lang w:eastAsia="pt-BR"/>
        </w:rPr>
      </w:pPr>
    </w:p>
    <w:tbl>
      <w:tblPr>
        <w:tblStyle w:val="Tabelacomgrade"/>
        <w:tblW w:w="0" w:type="auto"/>
        <w:jc w:val="center"/>
        <w:tblLook w:val="04A0" w:firstRow="1" w:lastRow="0" w:firstColumn="1" w:lastColumn="0" w:noHBand="0" w:noVBand="1"/>
      </w:tblPr>
      <w:tblGrid>
        <w:gridCol w:w="1925"/>
        <w:gridCol w:w="1925"/>
        <w:gridCol w:w="1926"/>
        <w:gridCol w:w="1926"/>
        <w:gridCol w:w="1926"/>
      </w:tblGrid>
      <w:tr w:rsidR="00FF73E7" w:rsidRPr="00C27DC5" w14:paraId="3A0F89DE" w14:textId="77777777" w:rsidTr="00DF4E7F">
        <w:trPr>
          <w:cnfStyle w:val="100000000000" w:firstRow="1" w:lastRow="0" w:firstColumn="0" w:lastColumn="0" w:oddVBand="0" w:evenVBand="0" w:oddHBand="0" w:evenHBand="0" w:firstRowFirstColumn="0" w:firstRowLastColumn="0" w:lastRowFirstColumn="0" w:lastRowLastColumn="0"/>
          <w:jc w:val="center"/>
        </w:trPr>
        <w:tc>
          <w:tcPr>
            <w:tcW w:w="1925" w:type="dxa"/>
            <w:shd w:val="clear" w:color="auto" w:fill="FFFFFF" w:themeFill="background1"/>
          </w:tcPr>
          <w:p w14:paraId="2EF66413" w14:textId="77777777" w:rsidR="00FF73E7" w:rsidRPr="00C27DC5" w:rsidRDefault="00FF73E7" w:rsidP="00A82B1F">
            <w:pPr>
              <w:autoSpaceDE w:val="0"/>
              <w:autoSpaceDN w:val="0"/>
              <w:adjustRightInd w:val="0"/>
              <w:jc w:val="center"/>
              <w:rPr>
                <w:rFonts w:eastAsia="Times New Roman" w:cs="Cambria"/>
                <w:b w:val="0"/>
                <w:iCs/>
                <w:color w:val="000000"/>
                <w:szCs w:val="20"/>
                <w:lang w:eastAsia="pt-BR"/>
              </w:rPr>
            </w:pPr>
            <w:r>
              <w:rPr>
                <w:rFonts w:eastAsia="Times New Roman" w:cs="Cambria"/>
                <w:b w:val="0"/>
                <w:iCs/>
                <w:color w:val="000000"/>
                <w:szCs w:val="20"/>
                <w:lang w:eastAsia="pt-BR"/>
              </w:rPr>
              <w:t>103</w:t>
            </w:r>
          </w:p>
        </w:tc>
        <w:tc>
          <w:tcPr>
            <w:tcW w:w="1925" w:type="dxa"/>
            <w:shd w:val="clear" w:color="auto" w:fill="FFFFFF" w:themeFill="background1"/>
          </w:tcPr>
          <w:p w14:paraId="3D69F1D6" w14:textId="77777777" w:rsidR="00FF73E7" w:rsidRPr="00C27DC5" w:rsidRDefault="00FF73E7" w:rsidP="00A82B1F">
            <w:pPr>
              <w:autoSpaceDE w:val="0"/>
              <w:autoSpaceDN w:val="0"/>
              <w:adjustRightInd w:val="0"/>
              <w:jc w:val="center"/>
              <w:rPr>
                <w:rFonts w:eastAsia="Times New Roman" w:cs="Cambria"/>
                <w:b w:val="0"/>
                <w:iCs/>
                <w:color w:val="000000"/>
                <w:szCs w:val="20"/>
                <w:lang w:eastAsia="pt-BR"/>
              </w:rPr>
            </w:pPr>
            <w:r>
              <w:rPr>
                <w:rFonts w:eastAsia="Times New Roman" w:cs="Cambria"/>
                <w:b w:val="0"/>
                <w:iCs/>
                <w:color w:val="000000"/>
                <w:szCs w:val="20"/>
                <w:lang w:eastAsia="pt-BR"/>
              </w:rPr>
              <w:t>106</w:t>
            </w:r>
          </w:p>
        </w:tc>
        <w:tc>
          <w:tcPr>
            <w:tcW w:w="1926" w:type="dxa"/>
            <w:shd w:val="clear" w:color="auto" w:fill="D0CECE" w:themeFill="background2" w:themeFillShade="E6"/>
          </w:tcPr>
          <w:p w14:paraId="246F7CC7" w14:textId="43866309" w:rsidR="00FF73E7" w:rsidRPr="00F83F5A" w:rsidRDefault="00FF73E7" w:rsidP="00DF4E7F">
            <w:pPr>
              <w:autoSpaceDE w:val="0"/>
              <w:autoSpaceDN w:val="0"/>
              <w:adjustRightInd w:val="0"/>
              <w:jc w:val="center"/>
              <w:rPr>
                <w:rFonts w:eastAsia="Times New Roman" w:cs="Cambria"/>
                <w:b w:val="0"/>
                <w:iCs/>
                <w:color w:val="000000"/>
                <w:szCs w:val="20"/>
                <w:highlight w:val="black"/>
                <w:lang w:eastAsia="pt-BR"/>
              </w:rPr>
            </w:pPr>
          </w:p>
        </w:tc>
        <w:tc>
          <w:tcPr>
            <w:tcW w:w="1926" w:type="dxa"/>
            <w:shd w:val="clear" w:color="auto" w:fill="FFFFFF" w:themeFill="background1"/>
          </w:tcPr>
          <w:p w14:paraId="6412B68E" w14:textId="77777777" w:rsidR="00FF73E7" w:rsidRPr="00C27DC5" w:rsidRDefault="00FF73E7" w:rsidP="00A82B1F">
            <w:pPr>
              <w:autoSpaceDE w:val="0"/>
              <w:autoSpaceDN w:val="0"/>
              <w:adjustRightInd w:val="0"/>
              <w:jc w:val="center"/>
              <w:rPr>
                <w:rFonts w:eastAsia="Times New Roman" w:cs="Cambria"/>
                <w:b w:val="0"/>
                <w:iCs/>
                <w:color w:val="000000"/>
                <w:szCs w:val="20"/>
                <w:lang w:eastAsia="pt-BR"/>
              </w:rPr>
            </w:pPr>
            <w:r>
              <w:rPr>
                <w:rFonts w:eastAsia="Times New Roman" w:cs="Cambria"/>
                <w:b w:val="0"/>
                <w:iCs/>
                <w:color w:val="000000"/>
                <w:szCs w:val="20"/>
                <w:lang w:eastAsia="pt-BR"/>
              </w:rPr>
              <w:t>112</w:t>
            </w:r>
          </w:p>
        </w:tc>
        <w:tc>
          <w:tcPr>
            <w:tcW w:w="1926" w:type="dxa"/>
            <w:shd w:val="clear" w:color="auto" w:fill="FFFFFF" w:themeFill="background1"/>
          </w:tcPr>
          <w:p w14:paraId="3CF264BD" w14:textId="77777777" w:rsidR="00FF73E7" w:rsidRPr="00C27DC5" w:rsidRDefault="00FF73E7" w:rsidP="00A82B1F">
            <w:pPr>
              <w:autoSpaceDE w:val="0"/>
              <w:autoSpaceDN w:val="0"/>
              <w:adjustRightInd w:val="0"/>
              <w:jc w:val="center"/>
              <w:rPr>
                <w:rFonts w:eastAsia="Times New Roman" w:cs="Cambria"/>
                <w:iCs/>
                <w:color w:val="000000"/>
                <w:szCs w:val="20"/>
                <w:lang w:eastAsia="pt-BR"/>
              </w:rPr>
            </w:pPr>
            <w:r>
              <w:rPr>
                <w:rFonts w:eastAsia="Times New Roman" w:cs="Cambria"/>
                <w:b w:val="0"/>
                <w:iCs/>
                <w:color w:val="000000"/>
                <w:szCs w:val="20"/>
                <w:lang w:eastAsia="pt-BR"/>
              </w:rPr>
              <w:t>115</w:t>
            </w:r>
          </w:p>
        </w:tc>
      </w:tr>
      <w:tr w:rsidR="00FF73E7" w14:paraId="6A98E64E" w14:textId="77777777" w:rsidTr="00DF4E7F">
        <w:trPr>
          <w:jc w:val="center"/>
        </w:trPr>
        <w:tc>
          <w:tcPr>
            <w:tcW w:w="1925" w:type="dxa"/>
          </w:tcPr>
          <w:p w14:paraId="0128D003" w14:textId="77777777" w:rsidR="00FF73E7" w:rsidRDefault="00FF73E7" w:rsidP="00A82B1F">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1003</w:t>
            </w:r>
          </w:p>
        </w:tc>
        <w:tc>
          <w:tcPr>
            <w:tcW w:w="1925" w:type="dxa"/>
            <w:shd w:val="clear" w:color="auto" w:fill="D0CECE" w:themeFill="background2" w:themeFillShade="E6"/>
          </w:tcPr>
          <w:p w14:paraId="15C0A5B6" w14:textId="3628BB25" w:rsidR="00FF73E7" w:rsidRDefault="00FF73E7" w:rsidP="00A82B1F">
            <w:pPr>
              <w:autoSpaceDE w:val="0"/>
              <w:autoSpaceDN w:val="0"/>
              <w:adjustRightInd w:val="0"/>
              <w:jc w:val="center"/>
              <w:rPr>
                <w:rFonts w:eastAsia="Times New Roman" w:cs="Cambria"/>
                <w:iCs/>
                <w:color w:val="000000"/>
                <w:szCs w:val="20"/>
                <w:lang w:eastAsia="pt-BR"/>
              </w:rPr>
            </w:pPr>
          </w:p>
        </w:tc>
        <w:tc>
          <w:tcPr>
            <w:tcW w:w="1926" w:type="dxa"/>
          </w:tcPr>
          <w:p w14:paraId="1AA1E773" w14:textId="77777777" w:rsidR="00FF73E7" w:rsidRDefault="00FF73E7" w:rsidP="00A82B1F">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1009</w:t>
            </w:r>
          </w:p>
        </w:tc>
        <w:tc>
          <w:tcPr>
            <w:tcW w:w="1926" w:type="dxa"/>
          </w:tcPr>
          <w:p w14:paraId="5038EBD3" w14:textId="77777777" w:rsidR="00FF73E7" w:rsidRDefault="00FF73E7" w:rsidP="00A82B1F">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1012</w:t>
            </w:r>
          </w:p>
        </w:tc>
        <w:tc>
          <w:tcPr>
            <w:tcW w:w="1926" w:type="dxa"/>
          </w:tcPr>
          <w:p w14:paraId="32BBD2F6" w14:textId="77777777" w:rsidR="00FF73E7" w:rsidRDefault="00FF73E7" w:rsidP="00A82B1F">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1015</w:t>
            </w:r>
          </w:p>
        </w:tc>
      </w:tr>
      <w:tr w:rsidR="00FF73E7" w14:paraId="282EBEF9" w14:textId="77777777" w:rsidTr="00DF4E7F">
        <w:trPr>
          <w:jc w:val="center"/>
        </w:trPr>
        <w:tc>
          <w:tcPr>
            <w:tcW w:w="1925" w:type="dxa"/>
          </w:tcPr>
          <w:p w14:paraId="06C82E5C" w14:textId="77777777" w:rsidR="00FF73E7" w:rsidRDefault="00FF73E7" w:rsidP="00A82B1F">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10003</w:t>
            </w:r>
          </w:p>
        </w:tc>
        <w:tc>
          <w:tcPr>
            <w:tcW w:w="1925" w:type="dxa"/>
          </w:tcPr>
          <w:p w14:paraId="48A721BD" w14:textId="77777777" w:rsidR="00FF73E7" w:rsidRDefault="00FF73E7" w:rsidP="00A82B1F">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10006</w:t>
            </w:r>
          </w:p>
        </w:tc>
        <w:tc>
          <w:tcPr>
            <w:tcW w:w="1926" w:type="dxa"/>
          </w:tcPr>
          <w:p w14:paraId="4EC630D7" w14:textId="77777777" w:rsidR="00FF73E7" w:rsidRDefault="00FF73E7" w:rsidP="00A82B1F">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10009</w:t>
            </w:r>
          </w:p>
        </w:tc>
        <w:tc>
          <w:tcPr>
            <w:tcW w:w="1926" w:type="dxa"/>
            <w:shd w:val="clear" w:color="auto" w:fill="D0CECE" w:themeFill="background2" w:themeFillShade="E6"/>
          </w:tcPr>
          <w:p w14:paraId="244C9880" w14:textId="3EC22B6E" w:rsidR="00FF73E7" w:rsidRDefault="00FF73E7" w:rsidP="00A82B1F">
            <w:pPr>
              <w:autoSpaceDE w:val="0"/>
              <w:autoSpaceDN w:val="0"/>
              <w:adjustRightInd w:val="0"/>
              <w:jc w:val="center"/>
              <w:rPr>
                <w:rFonts w:eastAsia="Times New Roman" w:cs="Cambria"/>
                <w:iCs/>
                <w:color w:val="000000"/>
                <w:szCs w:val="20"/>
                <w:lang w:eastAsia="pt-BR"/>
              </w:rPr>
            </w:pPr>
          </w:p>
        </w:tc>
        <w:tc>
          <w:tcPr>
            <w:tcW w:w="1926" w:type="dxa"/>
          </w:tcPr>
          <w:p w14:paraId="29832BA9" w14:textId="77777777" w:rsidR="00FF73E7" w:rsidRDefault="00FF73E7" w:rsidP="00A82B1F">
            <w:pPr>
              <w:autoSpaceDE w:val="0"/>
              <w:autoSpaceDN w:val="0"/>
              <w:adjustRightInd w:val="0"/>
              <w:jc w:val="center"/>
              <w:rPr>
                <w:rFonts w:eastAsia="Times New Roman" w:cs="Cambria"/>
                <w:iCs/>
                <w:color w:val="000000"/>
                <w:szCs w:val="20"/>
                <w:lang w:eastAsia="pt-BR"/>
              </w:rPr>
            </w:pPr>
            <w:r>
              <w:rPr>
                <w:rFonts w:eastAsia="Times New Roman" w:cs="Cambria"/>
                <w:iCs/>
                <w:color w:val="000000"/>
                <w:szCs w:val="20"/>
                <w:lang w:eastAsia="pt-BR"/>
              </w:rPr>
              <w:t>10015</w:t>
            </w:r>
          </w:p>
        </w:tc>
      </w:tr>
    </w:tbl>
    <w:p w14:paraId="2461225D" w14:textId="77777777" w:rsidR="00FF73E7" w:rsidRDefault="00FF73E7" w:rsidP="00FF73E7">
      <w:pPr>
        <w:autoSpaceDE w:val="0"/>
        <w:autoSpaceDN w:val="0"/>
        <w:adjustRightInd w:val="0"/>
        <w:spacing w:after="0"/>
        <w:jc w:val="both"/>
        <w:rPr>
          <w:rFonts w:ascii="Tahoma" w:eastAsia="Times New Roman" w:hAnsi="Tahoma" w:cs="Cambria"/>
          <w:iCs/>
          <w:color w:val="000000"/>
          <w:szCs w:val="20"/>
          <w:lang w:eastAsia="pt-BR"/>
        </w:rPr>
      </w:pPr>
    </w:p>
    <w:p w14:paraId="2FE6E4FC" w14:textId="0398A7E0" w:rsidR="009158C6" w:rsidRDefault="009158C6" w:rsidP="009158C6">
      <w:pPr>
        <w:autoSpaceDE w:val="0"/>
        <w:autoSpaceDN w:val="0"/>
        <w:adjustRightInd w:val="0"/>
        <w:spacing w:after="0"/>
        <w:jc w:val="both"/>
        <w:rPr>
          <w:rFonts w:eastAsia="Times New Roman"/>
          <w:lang w:eastAsia="pt-BR"/>
        </w:rPr>
      </w:pPr>
      <w:r w:rsidRPr="009158C6">
        <w:rPr>
          <w:rFonts w:ascii="Tahoma" w:eastAsia="Times New Roman" w:hAnsi="Tahoma" w:cs="Cambria"/>
          <w:iCs/>
          <w:color w:val="000000"/>
          <w:szCs w:val="20"/>
          <w:lang w:eastAsia="pt-BR"/>
        </w:rPr>
        <w:t>Para extrapolar a atividade, distribuir diversos números para os alunos, incluindo os números</w:t>
      </w:r>
      <w:r>
        <w:rPr>
          <w:rFonts w:ascii="Tahoma" w:eastAsia="Times New Roman" w:hAnsi="Tahoma" w:cs="Cambria"/>
          <w:iCs/>
          <w:color w:val="000000"/>
          <w:szCs w:val="20"/>
          <w:lang w:eastAsia="pt-BR"/>
        </w:rPr>
        <w:t xml:space="preserve"> </w:t>
      </w:r>
      <w:r w:rsidRPr="009158C6">
        <w:rPr>
          <w:rFonts w:ascii="Tahoma" w:eastAsia="Times New Roman" w:hAnsi="Tahoma" w:cs="Cambria"/>
          <w:iCs/>
          <w:color w:val="000000"/>
          <w:szCs w:val="20"/>
          <w:lang w:eastAsia="pt-BR"/>
        </w:rPr>
        <w:t>cobertos. Coletivamente, deverão discutir e descobrir quais são esses números. A cada semana,</w:t>
      </w:r>
      <w:r>
        <w:rPr>
          <w:rFonts w:ascii="Tahoma" w:eastAsia="Times New Roman" w:hAnsi="Tahoma" w:cs="Cambria"/>
          <w:iCs/>
          <w:color w:val="000000"/>
          <w:szCs w:val="20"/>
          <w:lang w:eastAsia="pt-BR"/>
        </w:rPr>
        <w:t xml:space="preserve"> </w:t>
      </w:r>
      <w:r w:rsidRPr="009158C6">
        <w:rPr>
          <w:rFonts w:ascii="Tahoma" w:eastAsia="Times New Roman" w:hAnsi="Tahoma" w:cs="Cambria"/>
          <w:lang w:eastAsia="pt-BR"/>
        </w:rPr>
        <w:t>escolher outra sequência numérica com uma nova regularidade a ser trabalhada.</w:t>
      </w:r>
    </w:p>
    <w:p w14:paraId="5F8EA758" w14:textId="2EE1C14E" w:rsidR="00C44419" w:rsidRDefault="00C44419">
      <w:pPr>
        <w:rPr>
          <w:rFonts w:ascii="Tahoma" w:eastAsia="Times New Roman" w:hAnsi="Tahoma" w:cs="Cambria"/>
          <w:iCs/>
          <w:color w:val="000000"/>
          <w:szCs w:val="20"/>
          <w:lang w:eastAsia="pt-BR"/>
        </w:rPr>
      </w:pPr>
      <w:r>
        <w:rPr>
          <w:rFonts w:eastAsia="Times New Roman"/>
          <w:lang w:eastAsia="pt-BR"/>
        </w:rPr>
        <w:br w:type="page"/>
      </w:r>
    </w:p>
    <w:p w14:paraId="4015AF3B" w14:textId="09410F4B" w:rsidR="00C67208" w:rsidRPr="004C5EA5" w:rsidRDefault="00C67208" w:rsidP="00C67208">
      <w:pPr>
        <w:pStyle w:val="00Peso1"/>
        <w:rPr>
          <w:rFonts w:eastAsia="Times New Roman"/>
          <w:lang w:eastAsia="pt-BR"/>
        </w:rPr>
      </w:pPr>
      <w:r>
        <w:rPr>
          <w:rFonts w:eastAsia="Times New Roman"/>
          <w:lang w:eastAsia="pt-BR"/>
        </w:rPr>
        <w:lastRenderedPageBreak/>
        <w:t>Geometria</w:t>
      </w:r>
    </w:p>
    <w:p w14:paraId="29317307" w14:textId="0D4FE511" w:rsidR="00C67208" w:rsidRDefault="00C67208" w:rsidP="00C67208">
      <w:pPr>
        <w:pStyle w:val="00Textogeral"/>
        <w:ind w:firstLine="0"/>
        <w:rPr>
          <w:rFonts w:eastAsia="Times New Roman"/>
          <w:lang w:eastAsia="pt-BR"/>
        </w:rPr>
      </w:pPr>
    </w:p>
    <w:p w14:paraId="018AFC29" w14:textId="6ADAC146" w:rsidR="00FD64B6" w:rsidRPr="00FD64B6" w:rsidRDefault="00FD64B6" w:rsidP="00FD64B6">
      <w:pPr>
        <w:autoSpaceDE w:val="0"/>
        <w:autoSpaceDN w:val="0"/>
        <w:adjustRightInd w:val="0"/>
        <w:spacing w:after="0"/>
        <w:jc w:val="both"/>
        <w:rPr>
          <w:rFonts w:ascii="Tahoma" w:eastAsia="Times New Roman" w:hAnsi="Tahoma" w:cs="Cambria"/>
          <w:iCs/>
          <w:color w:val="000000"/>
          <w:szCs w:val="20"/>
          <w:lang w:eastAsia="pt-BR"/>
        </w:rPr>
      </w:pPr>
      <w:r w:rsidRPr="00FD64B6">
        <w:rPr>
          <w:rFonts w:ascii="Tahoma" w:eastAsia="Times New Roman" w:hAnsi="Tahoma" w:cs="Cambria"/>
          <w:iCs/>
          <w:color w:val="000000"/>
          <w:szCs w:val="20"/>
          <w:lang w:eastAsia="pt-BR"/>
        </w:rPr>
        <w:t>Em uma roda de conversa, investigue o conhecimento que os alunos têm sobre GPS (Global</w:t>
      </w:r>
      <w:r>
        <w:rPr>
          <w:rFonts w:ascii="Tahoma" w:eastAsia="Times New Roman" w:hAnsi="Tahoma" w:cs="Cambria"/>
          <w:iCs/>
          <w:color w:val="000000"/>
          <w:szCs w:val="20"/>
          <w:lang w:eastAsia="pt-BR"/>
        </w:rPr>
        <w:t xml:space="preserve"> </w:t>
      </w:r>
      <w:proofErr w:type="spellStart"/>
      <w:r w:rsidRPr="00FD64B6">
        <w:rPr>
          <w:rFonts w:ascii="Tahoma" w:eastAsia="Times New Roman" w:hAnsi="Tahoma" w:cs="Cambria"/>
          <w:iCs/>
          <w:color w:val="000000"/>
          <w:szCs w:val="20"/>
          <w:lang w:eastAsia="pt-BR"/>
        </w:rPr>
        <w:t>Positioning</w:t>
      </w:r>
      <w:proofErr w:type="spellEnd"/>
      <w:r w:rsidRPr="00FD64B6">
        <w:rPr>
          <w:rFonts w:ascii="Tahoma" w:eastAsia="Times New Roman" w:hAnsi="Tahoma" w:cs="Cambria"/>
          <w:iCs/>
          <w:color w:val="000000"/>
          <w:szCs w:val="20"/>
          <w:lang w:eastAsia="pt-BR"/>
        </w:rPr>
        <w:t xml:space="preserve"> System), e explique que se trata da localização por satélite. É possível que os alunos</w:t>
      </w:r>
      <w:r>
        <w:rPr>
          <w:rFonts w:ascii="Tahoma" w:eastAsia="Times New Roman" w:hAnsi="Tahoma" w:cs="Cambria"/>
          <w:iCs/>
          <w:color w:val="000000"/>
          <w:szCs w:val="20"/>
          <w:lang w:eastAsia="pt-BR"/>
        </w:rPr>
        <w:t xml:space="preserve"> </w:t>
      </w:r>
      <w:r w:rsidRPr="00FD64B6">
        <w:rPr>
          <w:rFonts w:ascii="Tahoma" w:eastAsia="Times New Roman" w:hAnsi="Tahoma" w:cs="Cambria"/>
          <w:iCs/>
          <w:color w:val="000000"/>
          <w:szCs w:val="20"/>
          <w:lang w:eastAsia="pt-BR"/>
        </w:rPr>
        <w:t>citem dispositivos usados para indicar trajetos.</w:t>
      </w:r>
    </w:p>
    <w:p w14:paraId="690D2017" w14:textId="28548EAF" w:rsidR="00FD64B6" w:rsidRPr="00FD64B6" w:rsidRDefault="00FD64B6" w:rsidP="00FD64B6">
      <w:pPr>
        <w:autoSpaceDE w:val="0"/>
        <w:autoSpaceDN w:val="0"/>
        <w:adjustRightInd w:val="0"/>
        <w:spacing w:after="0"/>
        <w:jc w:val="both"/>
        <w:rPr>
          <w:rFonts w:ascii="Tahoma" w:eastAsia="Times New Roman" w:hAnsi="Tahoma" w:cs="Cambria"/>
          <w:iCs/>
          <w:color w:val="000000"/>
          <w:szCs w:val="20"/>
          <w:lang w:eastAsia="pt-BR"/>
        </w:rPr>
      </w:pPr>
      <w:r w:rsidRPr="00FD64B6">
        <w:rPr>
          <w:rFonts w:ascii="Tahoma" w:eastAsia="Times New Roman" w:hAnsi="Tahoma" w:cs="Cambria"/>
          <w:iCs/>
          <w:color w:val="000000"/>
          <w:szCs w:val="20"/>
          <w:lang w:eastAsia="pt-BR"/>
        </w:rPr>
        <w:t>a) Faça um passeio com seus alunos pela escola e peça a eles que observem, desde a saída da</w:t>
      </w:r>
      <w:r>
        <w:rPr>
          <w:rFonts w:ascii="Tahoma" w:eastAsia="Times New Roman" w:hAnsi="Tahoma" w:cs="Cambria"/>
          <w:iCs/>
          <w:color w:val="000000"/>
          <w:szCs w:val="20"/>
          <w:lang w:eastAsia="pt-BR"/>
        </w:rPr>
        <w:t xml:space="preserve"> </w:t>
      </w:r>
      <w:r w:rsidRPr="00FD64B6">
        <w:rPr>
          <w:rFonts w:ascii="Tahoma" w:eastAsia="Times New Roman" w:hAnsi="Tahoma" w:cs="Cambria"/>
          <w:iCs/>
          <w:color w:val="000000"/>
          <w:szCs w:val="20"/>
          <w:lang w:eastAsia="pt-BR"/>
        </w:rPr>
        <w:t>sua sala de aula, pontos de referência, trajetos, analisando as várias rotas possíveis até</w:t>
      </w:r>
      <w:r>
        <w:rPr>
          <w:rFonts w:ascii="Tahoma" w:eastAsia="Times New Roman" w:hAnsi="Tahoma" w:cs="Cambria"/>
          <w:iCs/>
          <w:color w:val="000000"/>
          <w:szCs w:val="20"/>
          <w:lang w:eastAsia="pt-BR"/>
        </w:rPr>
        <w:t xml:space="preserve"> </w:t>
      </w:r>
      <w:r w:rsidRPr="00FD64B6">
        <w:rPr>
          <w:rFonts w:ascii="Tahoma" w:eastAsia="Times New Roman" w:hAnsi="Tahoma" w:cs="Cambria"/>
          <w:iCs/>
          <w:color w:val="000000"/>
          <w:szCs w:val="20"/>
          <w:lang w:eastAsia="pt-BR"/>
        </w:rPr>
        <w:t>determinados locais (pátio, cantina, banheiro, quadra, portão da escola etc.).</w:t>
      </w:r>
    </w:p>
    <w:p w14:paraId="3794F8DC" w14:textId="77777777" w:rsidR="00FD64B6" w:rsidRPr="00FD64B6" w:rsidRDefault="00FD64B6" w:rsidP="00FD64B6">
      <w:pPr>
        <w:autoSpaceDE w:val="0"/>
        <w:autoSpaceDN w:val="0"/>
        <w:adjustRightInd w:val="0"/>
        <w:spacing w:after="0"/>
        <w:jc w:val="both"/>
        <w:rPr>
          <w:rFonts w:ascii="Tahoma" w:eastAsia="Times New Roman" w:hAnsi="Tahoma" w:cs="Cambria"/>
          <w:iCs/>
          <w:color w:val="000000"/>
          <w:szCs w:val="20"/>
          <w:lang w:eastAsia="pt-BR"/>
        </w:rPr>
      </w:pPr>
      <w:r w:rsidRPr="00FD64B6">
        <w:rPr>
          <w:rFonts w:ascii="Tahoma" w:eastAsia="Times New Roman" w:hAnsi="Tahoma" w:cs="Cambria"/>
          <w:iCs/>
          <w:color w:val="000000"/>
          <w:szCs w:val="20"/>
          <w:lang w:eastAsia="pt-BR"/>
        </w:rPr>
        <w:t>b) Ao retornar à sala, divida a turma em dois grupos: o grupo Motoristas e o grupo GPS.</w:t>
      </w:r>
    </w:p>
    <w:p w14:paraId="6BECD1A7" w14:textId="185AA95B" w:rsidR="00FD64B6" w:rsidRPr="00FD64B6" w:rsidRDefault="00FD64B6" w:rsidP="00FD64B6">
      <w:pPr>
        <w:autoSpaceDE w:val="0"/>
        <w:autoSpaceDN w:val="0"/>
        <w:adjustRightInd w:val="0"/>
        <w:spacing w:after="0"/>
        <w:jc w:val="both"/>
        <w:rPr>
          <w:rFonts w:ascii="Tahoma" w:eastAsia="Times New Roman" w:hAnsi="Tahoma" w:cs="Cambria"/>
          <w:iCs/>
          <w:color w:val="000000"/>
          <w:szCs w:val="20"/>
          <w:lang w:eastAsia="pt-BR"/>
        </w:rPr>
      </w:pPr>
      <w:r w:rsidRPr="00FD64B6">
        <w:rPr>
          <w:rFonts w:ascii="Tahoma" w:eastAsia="Times New Roman" w:hAnsi="Tahoma" w:cs="Cambria"/>
          <w:iCs/>
          <w:color w:val="000000"/>
          <w:szCs w:val="20"/>
          <w:lang w:eastAsia="pt-BR"/>
        </w:rPr>
        <w:t>c) Os Motoristas devem escolher um local para visitar (exemplo: a quadra). O grupo GPS deverá</w:t>
      </w:r>
      <w:r>
        <w:rPr>
          <w:rFonts w:ascii="Tahoma" w:eastAsia="Times New Roman" w:hAnsi="Tahoma" w:cs="Cambria"/>
          <w:iCs/>
          <w:color w:val="000000"/>
          <w:szCs w:val="20"/>
          <w:lang w:eastAsia="pt-BR"/>
        </w:rPr>
        <w:t xml:space="preserve"> </w:t>
      </w:r>
      <w:r w:rsidRPr="00FD64B6">
        <w:rPr>
          <w:rFonts w:ascii="Tahoma" w:eastAsia="Times New Roman" w:hAnsi="Tahoma" w:cs="Cambria"/>
          <w:iCs/>
          <w:color w:val="000000"/>
          <w:szCs w:val="20"/>
          <w:lang w:eastAsia="pt-BR"/>
        </w:rPr>
        <w:t>montar o trajeto até o local pretendido.</w:t>
      </w:r>
    </w:p>
    <w:p w14:paraId="7733DAD7" w14:textId="77777777" w:rsidR="00FD64B6" w:rsidRPr="00FD64B6" w:rsidRDefault="00FD64B6" w:rsidP="00FD64B6">
      <w:pPr>
        <w:autoSpaceDE w:val="0"/>
        <w:autoSpaceDN w:val="0"/>
        <w:adjustRightInd w:val="0"/>
        <w:spacing w:after="0"/>
        <w:jc w:val="both"/>
        <w:rPr>
          <w:rFonts w:ascii="Tahoma" w:eastAsia="Times New Roman" w:hAnsi="Tahoma" w:cs="Cambria"/>
          <w:iCs/>
          <w:color w:val="000000"/>
          <w:szCs w:val="20"/>
          <w:lang w:eastAsia="pt-BR"/>
        </w:rPr>
      </w:pPr>
      <w:r w:rsidRPr="00FD64B6">
        <w:rPr>
          <w:rFonts w:ascii="Tahoma" w:eastAsia="Times New Roman" w:hAnsi="Tahoma" w:cs="Cambria"/>
          <w:iCs/>
          <w:color w:val="000000"/>
          <w:szCs w:val="20"/>
          <w:lang w:eastAsia="pt-BR"/>
        </w:rPr>
        <w:t>d) Cada Motorista deverá ter um aluno GPS que o guiará até o local desejado.</w:t>
      </w:r>
    </w:p>
    <w:p w14:paraId="3730626E" w14:textId="61AAEB37" w:rsidR="00FD64B6" w:rsidRPr="00FD64B6" w:rsidRDefault="00FD64B6" w:rsidP="00FD64B6">
      <w:pPr>
        <w:autoSpaceDE w:val="0"/>
        <w:autoSpaceDN w:val="0"/>
        <w:adjustRightInd w:val="0"/>
        <w:spacing w:after="0"/>
        <w:jc w:val="both"/>
        <w:rPr>
          <w:rFonts w:ascii="Tahoma" w:eastAsia="Times New Roman" w:hAnsi="Tahoma" w:cs="Cambria"/>
          <w:iCs/>
          <w:color w:val="000000"/>
          <w:szCs w:val="20"/>
          <w:lang w:eastAsia="pt-BR"/>
        </w:rPr>
      </w:pPr>
      <w:r w:rsidRPr="00FD64B6">
        <w:rPr>
          <w:rFonts w:ascii="Tahoma" w:eastAsia="Times New Roman" w:hAnsi="Tahoma" w:cs="Cambria"/>
          <w:iCs/>
          <w:color w:val="000000"/>
          <w:szCs w:val="20"/>
          <w:lang w:eastAsia="pt-BR"/>
        </w:rPr>
        <w:t>e) O aluno GPS deverá indicar a rota de forma minuciosa (por exemplo: siga em frente; vire à</w:t>
      </w:r>
      <w:r>
        <w:rPr>
          <w:rFonts w:ascii="Tahoma" w:eastAsia="Times New Roman" w:hAnsi="Tahoma" w:cs="Cambria"/>
          <w:iCs/>
          <w:color w:val="000000"/>
          <w:szCs w:val="20"/>
          <w:lang w:eastAsia="pt-BR"/>
        </w:rPr>
        <w:t xml:space="preserve"> </w:t>
      </w:r>
      <w:r w:rsidRPr="00FD64B6">
        <w:rPr>
          <w:rFonts w:ascii="Tahoma" w:eastAsia="Times New Roman" w:hAnsi="Tahoma" w:cs="Cambria"/>
          <w:iCs/>
          <w:color w:val="000000"/>
          <w:szCs w:val="20"/>
          <w:lang w:eastAsia="pt-BR"/>
        </w:rPr>
        <w:t>direita; vire à esquerda).</w:t>
      </w:r>
    </w:p>
    <w:p w14:paraId="4D13755F" w14:textId="404D67ED" w:rsidR="00FD64B6" w:rsidRDefault="00FD64B6" w:rsidP="00FD64B6">
      <w:pPr>
        <w:autoSpaceDE w:val="0"/>
        <w:autoSpaceDN w:val="0"/>
        <w:adjustRightInd w:val="0"/>
        <w:spacing w:after="0"/>
        <w:jc w:val="both"/>
        <w:rPr>
          <w:rFonts w:eastAsia="Times New Roman"/>
          <w:lang w:eastAsia="pt-BR"/>
        </w:rPr>
      </w:pPr>
      <w:r w:rsidRPr="00FD64B6">
        <w:rPr>
          <w:rFonts w:ascii="Tahoma" w:eastAsia="Times New Roman" w:hAnsi="Tahoma" w:cs="Cambria"/>
          <w:iCs/>
          <w:color w:val="000000"/>
          <w:szCs w:val="20"/>
          <w:lang w:eastAsia="pt-BR"/>
        </w:rPr>
        <w:t>f) Após a realização da atividade, converse com os alunos sobre a experiência. Investigue como</w:t>
      </w:r>
      <w:r>
        <w:rPr>
          <w:rFonts w:ascii="Tahoma" w:eastAsia="Times New Roman" w:hAnsi="Tahoma" w:cs="Cambria"/>
          <w:iCs/>
          <w:color w:val="000000"/>
          <w:szCs w:val="20"/>
          <w:lang w:eastAsia="pt-BR"/>
        </w:rPr>
        <w:t xml:space="preserve"> </w:t>
      </w:r>
      <w:r w:rsidRPr="00FD64B6">
        <w:rPr>
          <w:rFonts w:ascii="Tahoma" w:eastAsia="Times New Roman" w:hAnsi="Tahoma" w:cs="Cambria"/>
          <w:iCs/>
          <w:color w:val="000000"/>
          <w:szCs w:val="20"/>
          <w:lang w:eastAsia="pt-BR"/>
        </w:rPr>
        <w:t>eles se sentiram ao realizar a atividade. O Motorista entendeu os comandos do aluno GPS? Os</w:t>
      </w:r>
      <w:r>
        <w:rPr>
          <w:rFonts w:ascii="Tahoma" w:eastAsia="Times New Roman" w:hAnsi="Tahoma" w:cs="Cambria"/>
          <w:iCs/>
          <w:color w:val="000000"/>
          <w:szCs w:val="20"/>
          <w:lang w:eastAsia="pt-BR"/>
        </w:rPr>
        <w:t xml:space="preserve"> </w:t>
      </w:r>
      <w:r w:rsidRPr="00FD64B6">
        <w:rPr>
          <w:rFonts w:ascii="Tahoma" w:eastAsia="Times New Roman" w:hAnsi="Tahoma" w:cs="Cambria"/>
          <w:lang w:eastAsia="pt-BR"/>
        </w:rPr>
        <w:t>comandos foram bem claros? Qual foi a maior dificuldade enfrentada na realização da atividade?</w:t>
      </w:r>
    </w:p>
    <w:p w14:paraId="5235A57C" w14:textId="51845099" w:rsidR="00C44419" w:rsidRDefault="00C44419">
      <w:pPr>
        <w:rPr>
          <w:rFonts w:ascii="Tahoma" w:eastAsia="Times New Roman" w:hAnsi="Tahoma" w:cs="Cambria"/>
          <w:iCs/>
          <w:color w:val="000000"/>
          <w:szCs w:val="20"/>
          <w:lang w:eastAsia="pt-BR"/>
        </w:rPr>
      </w:pPr>
      <w:r>
        <w:rPr>
          <w:rFonts w:eastAsia="Times New Roman"/>
          <w:lang w:eastAsia="pt-BR"/>
        </w:rPr>
        <w:br w:type="page"/>
      </w:r>
    </w:p>
    <w:p w14:paraId="51378580" w14:textId="51E6797B" w:rsidR="00C67208" w:rsidRPr="004C5EA5" w:rsidRDefault="00C67208" w:rsidP="00C67208">
      <w:pPr>
        <w:pStyle w:val="00Peso1"/>
        <w:rPr>
          <w:rFonts w:eastAsia="Times New Roman"/>
          <w:lang w:eastAsia="pt-BR"/>
        </w:rPr>
      </w:pPr>
      <w:r>
        <w:rPr>
          <w:rFonts w:eastAsia="Times New Roman"/>
          <w:lang w:eastAsia="pt-BR"/>
        </w:rPr>
        <w:lastRenderedPageBreak/>
        <w:t>Grandezas e medidas</w:t>
      </w:r>
    </w:p>
    <w:p w14:paraId="2B828A83" w14:textId="78F53B30" w:rsidR="00C67208" w:rsidRDefault="00C67208" w:rsidP="00C67208">
      <w:pPr>
        <w:pStyle w:val="00Textogeral"/>
        <w:ind w:firstLine="0"/>
        <w:rPr>
          <w:rFonts w:eastAsia="Times New Roman"/>
          <w:lang w:eastAsia="pt-BR"/>
        </w:rPr>
      </w:pPr>
    </w:p>
    <w:p w14:paraId="72EC87FD" w14:textId="3FE019DE" w:rsidR="00106598" w:rsidRDefault="00106598" w:rsidP="00C67208">
      <w:pPr>
        <w:pStyle w:val="00Textogeral"/>
        <w:ind w:firstLine="0"/>
        <w:rPr>
          <w:rFonts w:eastAsia="Times New Roman"/>
          <w:lang w:eastAsia="pt-BR"/>
        </w:rPr>
      </w:pPr>
      <w:r w:rsidRPr="004C5EA5">
        <w:t xml:space="preserve">Converse com os alunos sobre o livro </w:t>
      </w:r>
      <w:r w:rsidRPr="004C5EA5">
        <w:rPr>
          <w:rFonts w:eastAsia="Times New Roman"/>
          <w:i/>
          <w:lang w:eastAsia="pt-BR"/>
        </w:rPr>
        <w:t>Como se fosse dinheiro,</w:t>
      </w:r>
      <w:r w:rsidRPr="004C5EA5">
        <w:t xml:space="preserve"> de Ruth Rocha</w:t>
      </w:r>
      <w:r w:rsidRPr="00106598">
        <w:rPr>
          <w:rFonts w:eastAsia="Times New Roman"/>
          <w:lang w:eastAsia="pt-BR"/>
        </w:rPr>
        <w:t>,</w:t>
      </w:r>
      <w:r w:rsidRPr="004C5EA5">
        <w:rPr>
          <w:rFonts w:eastAsia="Times New Roman"/>
          <w:b/>
          <w:lang w:eastAsia="pt-BR"/>
        </w:rPr>
        <w:t xml:space="preserve"> </w:t>
      </w:r>
      <w:r w:rsidRPr="004C5EA5">
        <w:rPr>
          <w:rFonts w:eastAsia="Times New Roman"/>
          <w:lang w:eastAsia="pt-BR"/>
        </w:rPr>
        <w:t>Editora Salamandra que permite descobrir a diferença entre uma bala e uma moeda. E quando alguém não quiser dar o troco, vai saber que a coisa pode dar bode, ou problema, ou confusão. Deixe</w:t>
      </w:r>
      <w:r w:rsidR="005D3E23">
        <w:rPr>
          <w:rFonts w:eastAsia="Times New Roman"/>
          <w:lang w:eastAsia="pt-BR"/>
        </w:rPr>
        <w:t xml:space="preserve"> os alunos</w:t>
      </w:r>
      <w:r w:rsidRPr="004C5EA5">
        <w:rPr>
          <w:rFonts w:eastAsia="Times New Roman"/>
          <w:lang w:eastAsia="pt-BR"/>
        </w:rPr>
        <w:t xml:space="preserve"> descobrir</w:t>
      </w:r>
      <w:r w:rsidR="005D3E23">
        <w:rPr>
          <w:rFonts w:eastAsia="Times New Roman"/>
          <w:lang w:eastAsia="pt-BR"/>
        </w:rPr>
        <w:t>em</w:t>
      </w:r>
      <w:r w:rsidRPr="004C5EA5">
        <w:rPr>
          <w:rFonts w:eastAsia="Times New Roman"/>
          <w:lang w:eastAsia="pt-BR"/>
        </w:rPr>
        <w:t xml:space="preserve"> como podem ajudar a solucionar a situação proposta. Vivencie com eles o mercadinho utilizando embalagens vazias e etiquetas de preços feitas </w:t>
      </w:r>
      <w:r w:rsidR="00854719">
        <w:rPr>
          <w:rFonts w:eastAsia="Times New Roman"/>
          <w:lang w:eastAsia="pt-BR"/>
        </w:rPr>
        <w:t>por eles</w:t>
      </w:r>
      <w:r w:rsidRPr="004C5EA5">
        <w:rPr>
          <w:rFonts w:eastAsia="Times New Roman"/>
          <w:lang w:eastAsia="pt-BR"/>
        </w:rPr>
        <w:t>, após uma pesquisa em folhetos de supermercado. A vivência favorece exercitar o ato de comprar, pagar e receber troco. Os grupos devem alternar os lugares: ora são compradores, ora vendedores.</w:t>
      </w:r>
    </w:p>
    <w:p w14:paraId="39878104" w14:textId="67DF8B7D" w:rsidR="00C44419" w:rsidRDefault="00C44419">
      <w:pPr>
        <w:rPr>
          <w:rFonts w:ascii="Tahoma" w:eastAsia="Times New Roman" w:hAnsi="Tahoma" w:cs="Cambria"/>
          <w:iCs/>
          <w:color w:val="000000"/>
          <w:szCs w:val="20"/>
          <w:lang w:eastAsia="pt-BR"/>
        </w:rPr>
      </w:pPr>
      <w:r>
        <w:rPr>
          <w:rFonts w:eastAsia="Times New Roman"/>
          <w:lang w:eastAsia="pt-BR"/>
        </w:rPr>
        <w:br w:type="page"/>
      </w:r>
    </w:p>
    <w:p w14:paraId="4D872791" w14:textId="70FFAB3B" w:rsidR="00C67208" w:rsidRPr="004C5EA5" w:rsidRDefault="00C67208" w:rsidP="00C67208">
      <w:pPr>
        <w:pStyle w:val="00Peso1"/>
        <w:rPr>
          <w:rFonts w:eastAsia="Times New Roman"/>
          <w:lang w:eastAsia="pt-BR"/>
        </w:rPr>
      </w:pPr>
      <w:r>
        <w:rPr>
          <w:rFonts w:eastAsia="Times New Roman"/>
          <w:lang w:eastAsia="pt-BR"/>
        </w:rPr>
        <w:lastRenderedPageBreak/>
        <w:t>Probabilidade e Estatística</w:t>
      </w:r>
    </w:p>
    <w:p w14:paraId="54160E3C" w14:textId="77777777" w:rsidR="00C67208" w:rsidRDefault="00C67208" w:rsidP="00C67208">
      <w:pPr>
        <w:pStyle w:val="00Textogeral"/>
        <w:ind w:firstLine="0"/>
        <w:rPr>
          <w:rFonts w:eastAsia="Times New Roman"/>
          <w:lang w:eastAsia="pt-BR"/>
        </w:rPr>
      </w:pPr>
    </w:p>
    <w:p w14:paraId="10060A6B" w14:textId="372E6226" w:rsidR="009B2FE4" w:rsidRPr="009B2FE4" w:rsidRDefault="009B2FE4" w:rsidP="009B2FE4">
      <w:pPr>
        <w:autoSpaceDE w:val="0"/>
        <w:autoSpaceDN w:val="0"/>
        <w:adjustRightInd w:val="0"/>
        <w:spacing w:after="0"/>
        <w:jc w:val="both"/>
        <w:rPr>
          <w:rFonts w:ascii="Tahoma" w:eastAsia="Times New Roman" w:hAnsi="Tahoma" w:cs="Cambria"/>
          <w:iCs/>
          <w:color w:val="000000"/>
          <w:szCs w:val="20"/>
          <w:lang w:eastAsia="pt-BR"/>
        </w:rPr>
      </w:pPr>
      <w:r w:rsidRPr="009B2FE4">
        <w:rPr>
          <w:rFonts w:ascii="Tahoma" w:eastAsia="Times New Roman" w:hAnsi="Tahoma" w:cs="Cambria"/>
          <w:iCs/>
          <w:color w:val="000000"/>
          <w:szCs w:val="20"/>
          <w:lang w:eastAsia="pt-BR"/>
        </w:rPr>
        <w:t xml:space="preserve">1. Questione os alunos, em uma roda de conversa, a respeito dos </w:t>
      </w:r>
      <w:r w:rsidR="00576E7E">
        <w:rPr>
          <w:rFonts w:ascii="Tahoma" w:eastAsia="Times New Roman" w:hAnsi="Tahoma" w:cs="Cambria"/>
          <w:iCs/>
          <w:color w:val="000000"/>
          <w:szCs w:val="20"/>
          <w:lang w:eastAsia="pt-BR"/>
        </w:rPr>
        <w:t>esportes</w:t>
      </w:r>
      <w:r w:rsidRPr="009B2FE4">
        <w:rPr>
          <w:rFonts w:ascii="Tahoma" w:eastAsia="Times New Roman" w:hAnsi="Tahoma" w:cs="Cambria"/>
          <w:iCs/>
          <w:color w:val="000000"/>
          <w:szCs w:val="20"/>
          <w:lang w:eastAsia="pt-BR"/>
        </w:rPr>
        <w:t xml:space="preserve"> </w:t>
      </w:r>
      <w:r w:rsidR="00576E7E">
        <w:rPr>
          <w:rFonts w:ascii="Tahoma" w:eastAsia="Times New Roman" w:hAnsi="Tahoma" w:cs="Cambria"/>
          <w:iCs/>
          <w:color w:val="000000"/>
          <w:szCs w:val="20"/>
          <w:lang w:eastAsia="pt-BR"/>
        </w:rPr>
        <w:t>que eles gostariam de praticar nas aulas de Educação Física</w:t>
      </w:r>
      <w:r w:rsidRPr="009B2FE4">
        <w:rPr>
          <w:rFonts w:ascii="Tahoma" w:eastAsia="Times New Roman" w:hAnsi="Tahoma" w:cs="Cambria"/>
          <w:iCs/>
          <w:color w:val="000000"/>
          <w:szCs w:val="20"/>
          <w:lang w:eastAsia="pt-BR"/>
        </w:rPr>
        <w:t xml:space="preserve">. Em seguida, elabore, com a colaboração </w:t>
      </w:r>
      <w:r w:rsidR="007431F6">
        <w:rPr>
          <w:rFonts w:ascii="Tahoma" w:eastAsia="Times New Roman" w:hAnsi="Tahoma" w:cs="Cambria"/>
          <w:iCs/>
          <w:color w:val="000000"/>
          <w:szCs w:val="20"/>
          <w:lang w:eastAsia="pt-BR"/>
        </w:rPr>
        <w:t>deles</w:t>
      </w:r>
      <w:r w:rsidRPr="009B2FE4">
        <w:rPr>
          <w:rFonts w:ascii="Tahoma" w:eastAsia="Times New Roman" w:hAnsi="Tahoma" w:cs="Cambria"/>
          <w:iCs/>
          <w:color w:val="000000"/>
          <w:szCs w:val="20"/>
          <w:lang w:eastAsia="pt-BR"/>
        </w:rPr>
        <w:t xml:space="preserve">, uma tabela e registre os </w:t>
      </w:r>
      <w:r w:rsidR="00576E7E">
        <w:rPr>
          <w:rFonts w:ascii="Tahoma" w:eastAsia="Times New Roman" w:hAnsi="Tahoma" w:cs="Cambria"/>
          <w:iCs/>
          <w:color w:val="000000"/>
          <w:szCs w:val="20"/>
          <w:lang w:eastAsia="pt-BR"/>
        </w:rPr>
        <w:t>esportes</w:t>
      </w:r>
      <w:r w:rsidRPr="009B2FE4">
        <w:rPr>
          <w:rFonts w:ascii="Tahoma" w:eastAsia="Times New Roman" w:hAnsi="Tahoma" w:cs="Cambria"/>
          <w:iCs/>
          <w:color w:val="000000"/>
          <w:szCs w:val="20"/>
          <w:lang w:eastAsia="pt-BR"/>
        </w:rPr>
        <w:t xml:space="preserve"> e a</w:t>
      </w:r>
      <w:r>
        <w:rPr>
          <w:rFonts w:ascii="Tahoma" w:eastAsia="Times New Roman" w:hAnsi="Tahoma" w:cs="Cambria"/>
          <w:iCs/>
          <w:color w:val="000000"/>
          <w:szCs w:val="20"/>
          <w:lang w:eastAsia="pt-BR"/>
        </w:rPr>
        <w:t xml:space="preserve"> </w:t>
      </w:r>
      <w:r w:rsidRPr="009B2FE4">
        <w:rPr>
          <w:rFonts w:ascii="Tahoma" w:eastAsia="Times New Roman" w:hAnsi="Tahoma" w:cs="Cambria"/>
          <w:iCs/>
          <w:color w:val="000000"/>
          <w:szCs w:val="20"/>
          <w:lang w:eastAsia="pt-BR"/>
        </w:rPr>
        <w:t xml:space="preserve">quantidade de alunos interessados em cada </w:t>
      </w:r>
      <w:r w:rsidR="00576E7E">
        <w:rPr>
          <w:rFonts w:ascii="Tahoma" w:eastAsia="Times New Roman" w:hAnsi="Tahoma" w:cs="Cambria"/>
          <w:iCs/>
          <w:color w:val="000000"/>
          <w:szCs w:val="20"/>
          <w:lang w:eastAsia="pt-BR"/>
        </w:rPr>
        <w:t>esporte</w:t>
      </w:r>
      <w:r w:rsidRPr="009B2FE4">
        <w:rPr>
          <w:rFonts w:ascii="Tahoma" w:eastAsia="Times New Roman" w:hAnsi="Tahoma" w:cs="Cambria"/>
          <w:iCs/>
          <w:color w:val="000000"/>
          <w:szCs w:val="20"/>
          <w:lang w:eastAsia="pt-BR"/>
        </w:rPr>
        <w:t>. Explique que a tabela serve para organizar</w:t>
      </w:r>
      <w:r>
        <w:rPr>
          <w:rFonts w:ascii="Tahoma" w:eastAsia="Times New Roman" w:hAnsi="Tahoma" w:cs="Cambria"/>
          <w:iCs/>
          <w:color w:val="000000"/>
          <w:szCs w:val="20"/>
          <w:lang w:eastAsia="pt-BR"/>
        </w:rPr>
        <w:t xml:space="preserve"> </w:t>
      </w:r>
      <w:r w:rsidRPr="009B2FE4">
        <w:rPr>
          <w:rFonts w:ascii="Tahoma" w:eastAsia="Times New Roman" w:hAnsi="Tahoma" w:cs="Cambria"/>
          <w:iCs/>
          <w:color w:val="000000"/>
          <w:szCs w:val="20"/>
          <w:lang w:eastAsia="pt-BR"/>
        </w:rPr>
        <w:t>dados e informações obtidos e compartilhá-los de maneira clara e objetiva. Depois, construam um</w:t>
      </w:r>
      <w:r>
        <w:rPr>
          <w:rFonts w:ascii="Tahoma" w:eastAsia="Times New Roman" w:hAnsi="Tahoma" w:cs="Cambria"/>
          <w:iCs/>
          <w:color w:val="000000"/>
          <w:szCs w:val="20"/>
          <w:lang w:eastAsia="pt-BR"/>
        </w:rPr>
        <w:t xml:space="preserve"> </w:t>
      </w:r>
      <w:r w:rsidRPr="009B2FE4">
        <w:rPr>
          <w:rFonts w:ascii="Tahoma" w:eastAsia="Times New Roman" w:hAnsi="Tahoma" w:cs="Cambria"/>
          <w:iCs/>
          <w:color w:val="000000"/>
          <w:szCs w:val="20"/>
          <w:lang w:eastAsia="pt-BR"/>
        </w:rPr>
        <w:t>gráfico de barras com os dados da tabela.</w:t>
      </w:r>
      <w:r w:rsidR="00576E7E">
        <w:rPr>
          <w:rFonts w:ascii="Tahoma" w:eastAsia="Times New Roman" w:hAnsi="Tahoma" w:cs="Cambria"/>
          <w:iCs/>
          <w:color w:val="000000"/>
          <w:szCs w:val="20"/>
          <w:lang w:eastAsia="pt-BR"/>
        </w:rPr>
        <w:t xml:space="preserve"> </w:t>
      </w:r>
      <w:r w:rsidRPr="009B2FE4">
        <w:rPr>
          <w:rFonts w:ascii="Tahoma" w:eastAsia="Times New Roman" w:hAnsi="Tahoma" w:cs="Cambria"/>
          <w:iCs/>
          <w:color w:val="000000"/>
          <w:szCs w:val="20"/>
          <w:lang w:eastAsia="pt-BR"/>
        </w:rPr>
        <w:t>É importante que os alunos vivenciem a pesquisa, façam parte dela, para que possam internalizar</w:t>
      </w:r>
      <w:r>
        <w:rPr>
          <w:rFonts w:ascii="Tahoma" w:eastAsia="Times New Roman" w:hAnsi="Tahoma" w:cs="Cambria"/>
          <w:iCs/>
          <w:color w:val="000000"/>
          <w:szCs w:val="20"/>
          <w:lang w:eastAsia="pt-BR"/>
        </w:rPr>
        <w:t xml:space="preserve"> </w:t>
      </w:r>
      <w:r w:rsidRPr="009B2FE4">
        <w:rPr>
          <w:rFonts w:ascii="Tahoma" w:eastAsia="Times New Roman" w:hAnsi="Tahoma" w:cs="Cambria"/>
          <w:iCs/>
          <w:color w:val="000000"/>
          <w:szCs w:val="20"/>
          <w:lang w:eastAsia="pt-BR"/>
        </w:rPr>
        <w:t xml:space="preserve">e entender </w:t>
      </w:r>
      <w:r w:rsidR="007431F6">
        <w:rPr>
          <w:rFonts w:ascii="Tahoma" w:eastAsia="Times New Roman" w:hAnsi="Tahoma" w:cs="Cambria"/>
          <w:iCs/>
          <w:color w:val="000000"/>
          <w:szCs w:val="20"/>
          <w:lang w:eastAsia="pt-BR"/>
        </w:rPr>
        <w:t>os</w:t>
      </w:r>
      <w:r w:rsidRPr="009B2FE4">
        <w:rPr>
          <w:rFonts w:ascii="Tahoma" w:eastAsia="Times New Roman" w:hAnsi="Tahoma" w:cs="Cambria"/>
          <w:iCs/>
          <w:color w:val="000000"/>
          <w:szCs w:val="20"/>
          <w:lang w:eastAsia="pt-BR"/>
        </w:rPr>
        <w:t xml:space="preserve"> processo</w:t>
      </w:r>
      <w:r w:rsidR="007431F6">
        <w:rPr>
          <w:rFonts w:ascii="Tahoma" w:eastAsia="Times New Roman" w:hAnsi="Tahoma" w:cs="Cambria"/>
          <w:iCs/>
          <w:color w:val="000000"/>
          <w:szCs w:val="20"/>
          <w:lang w:eastAsia="pt-BR"/>
        </w:rPr>
        <w:t>s</w:t>
      </w:r>
      <w:r w:rsidRPr="009B2FE4">
        <w:rPr>
          <w:rFonts w:ascii="Tahoma" w:eastAsia="Times New Roman" w:hAnsi="Tahoma" w:cs="Cambria"/>
          <w:iCs/>
          <w:color w:val="000000"/>
          <w:szCs w:val="20"/>
          <w:lang w:eastAsia="pt-BR"/>
        </w:rPr>
        <w:t xml:space="preserve"> da </w:t>
      </w:r>
      <w:r w:rsidRPr="00576E7E">
        <w:rPr>
          <w:rFonts w:ascii="Tahoma" w:eastAsia="Times New Roman" w:hAnsi="Tahoma" w:cs="Cambria"/>
          <w:i/>
          <w:iCs/>
          <w:color w:val="000000"/>
          <w:szCs w:val="20"/>
          <w:lang w:eastAsia="pt-BR"/>
        </w:rPr>
        <w:t>Estatística</w:t>
      </w:r>
      <w:r w:rsidRPr="009B2FE4">
        <w:rPr>
          <w:rFonts w:ascii="Tahoma" w:eastAsia="Times New Roman" w:hAnsi="Tahoma" w:cs="Cambria"/>
          <w:iCs/>
          <w:color w:val="000000"/>
          <w:szCs w:val="20"/>
          <w:lang w:eastAsia="pt-BR"/>
        </w:rPr>
        <w:t>: a coleta, a organização e a</w:t>
      </w:r>
      <w:r>
        <w:rPr>
          <w:rFonts w:ascii="Tahoma" w:eastAsia="Times New Roman" w:hAnsi="Tahoma" w:cs="Cambria"/>
          <w:iCs/>
          <w:color w:val="000000"/>
          <w:szCs w:val="20"/>
          <w:lang w:eastAsia="pt-BR"/>
        </w:rPr>
        <w:t xml:space="preserve"> </w:t>
      </w:r>
      <w:r w:rsidRPr="009B2FE4">
        <w:rPr>
          <w:rFonts w:ascii="Tahoma" w:eastAsia="Times New Roman" w:hAnsi="Tahoma" w:cs="Cambria"/>
          <w:iCs/>
          <w:color w:val="000000"/>
          <w:szCs w:val="20"/>
          <w:lang w:eastAsia="pt-BR"/>
        </w:rPr>
        <w:t>apresentação de dados.</w:t>
      </w:r>
      <w:r w:rsidR="00576E7E">
        <w:rPr>
          <w:rFonts w:ascii="Tahoma" w:eastAsia="Times New Roman" w:hAnsi="Tahoma" w:cs="Cambria"/>
          <w:iCs/>
          <w:color w:val="000000"/>
          <w:szCs w:val="20"/>
          <w:lang w:eastAsia="pt-BR"/>
        </w:rPr>
        <w:t xml:space="preserve"> </w:t>
      </w:r>
      <w:r w:rsidR="00963FE8">
        <w:rPr>
          <w:rFonts w:ascii="Tahoma" w:eastAsia="Times New Roman" w:hAnsi="Tahoma" w:cs="Cambria"/>
          <w:iCs/>
          <w:color w:val="000000"/>
          <w:szCs w:val="20"/>
          <w:lang w:eastAsia="pt-BR"/>
        </w:rPr>
        <w:t xml:space="preserve">Se julgar oportuno, peça aos alunos que apresentem </w:t>
      </w:r>
      <w:r w:rsidR="007431F6">
        <w:rPr>
          <w:rFonts w:ascii="Tahoma" w:eastAsia="Times New Roman" w:hAnsi="Tahoma" w:cs="Cambria"/>
          <w:iCs/>
          <w:color w:val="000000"/>
          <w:szCs w:val="20"/>
          <w:lang w:eastAsia="pt-BR"/>
        </w:rPr>
        <w:t>os resultados</w:t>
      </w:r>
      <w:r w:rsidR="00963FE8">
        <w:rPr>
          <w:rFonts w:ascii="Tahoma" w:eastAsia="Times New Roman" w:hAnsi="Tahoma" w:cs="Cambria"/>
          <w:iCs/>
          <w:color w:val="000000"/>
          <w:szCs w:val="20"/>
          <w:lang w:eastAsia="pt-BR"/>
        </w:rPr>
        <w:t xml:space="preserve"> da pesquisa ao professor de Educação Física para </w:t>
      </w:r>
      <w:r w:rsidR="007431F6">
        <w:rPr>
          <w:rFonts w:ascii="Tahoma" w:eastAsia="Times New Roman" w:hAnsi="Tahoma" w:cs="Cambria"/>
          <w:iCs/>
          <w:color w:val="000000"/>
          <w:szCs w:val="20"/>
          <w:lang w:eastAsia="pt-BR"/>
        </w:rPr>
        <w:t>que ele saiba a</w:t>
      </w:r>
      <w:r w:rsidR="00963FE8">
        <w:rPr>
          <w:rFonts w:ascii="Tahoma" w:eastAsia="Times New Roman" w:hAnsi="Tahoma" w:cs="Cambria"/>
          <w:iCs/>
          <w:color w:val="000000"/>
          <w:szCs w:val="20"/>
          <w:lang w:eastAsia="pt-BR"/>
        </w:rPr>
        <w:t xml:space="preserve"> preferência dos alunos e </w:t>
      </w:r>
      <w:r w:rsidR="007431F6">
        <w:rPr>
          <w:rFonts w:ascii="Tahoma" w:eastAsia="Times New Roman" w:hAnsi="Tahoma" w:cs="Cambria"/>
          <w:iCs/>
          <w:color w:val="000000"/>
          <w:szCs w:val="20"/>
          <w:lang w:eastAsia="pt-BR"/>
        </w:rPr>
        <w:t>pense</w:t>
      </w:r>
      <w:r w:rsidR="00963FE8">
        <w:rPr>
          <w:rFonts w:ascii="Tahoma" w:eastAsia="Times New Roman" w:hAnsi="Tahoma" w:cs="Cambria"/>
          <w:iCs/>
          <w:color w:val="000000"/>
          <w:szCs w:val="20"/>
          <w:lang w:eastAsia="pt-BR"/>
        </w:rPr>
        <w:t xml:space="preserve"> sobre a viabilidade da prática desses esportes na escola.</w:t>
      </w:r>
    </w:p>
    <w:p w14:paraId="0FF6A05B" w14:textId="77777777" w:rsidR="009B2FE4" w:rsidRDefault="009B2FE4" w:rsidP="009B2FE4">
      <w:pPr>
        <w:autoSpaceDE w:val="0"/>
        <w:autoSpaceDN w:val="0"/>
        <w:adjustRightInd w:val="0"/>
        <w:spacing w:after="0"/>
        <w:jc w:val="both"/>
        <w:rPr>
          <w:rFonts w:ascii="Tahoma" w:eastAsia="Times New Roman" w:hAnsi="Tahoma" w:cs="Cambria"/>
          <w:iCs/>
          <w:color w:val="000000"/>
          <w:szCs w:val="20"/>
          <w:lang w:eastAsia="pt-BR"/>
        </w:rPr>
      </w:pPr>
    </w:p>
    <w:p w14:paraId="4B23DD4A" w14:textId="4E6238DB" w:rsidR="00C67208" w:rsidRDefault="009B2FE4" w:rsidP="009B2FE4">
      <w:pPr>
        <w:autoSpaceDE w:val="0"/>
        <w:autoSpaceDN w:val="0"/>
        <w:adjustRightInd w:val="0"/>
        <w:spacing w:after="0"/>
        <w:jc w:val="both"/>
        <w:rPr>
          <w:rFonts w:eastAsia="Times New Roman"/>
          <w:lang w:eastAsia="pt-BR"/>
        </w:rPr>
      </w:pPr>
      <w:r w:rsidRPr="009B2FE4">
        <w:rPr>
          <w:rFonts w:ascii="Tahoma" w:eastAsia="Times New Roman" w:hAnsi="Tahoma" w:cs="Cambria"/>
          <w:iCs/>
          <w:color w:val="000000"/>
          <w:szCs w:val="20"/>
          <w:lang w:eastAsia="pt-BR"/>
        </w:rPr>
        <w:t>2. Dando continuidade à pesquisa, proponha uma investigação sobre os alimentos da merenda ou</w:t>
      </w:r>
      <w:r>
        <w:rPr>
          <w:rFonts w:ascii="Tahoma" w:eastAsia="Times New Roman" w:hAnsi="Tahoma" w:cs="Cambria"/>
          <w:iCs/>
          <w:color w:val="000000"/>
          <w:szCs w:val="20"/>
          <w:lang w:eastAsia="pt-BR"/>
        </w:rPr>
        <w:t xml:space="preserve"> </w:t>
      </w:r>
      <w:r w:rsidRPr="009B2FE4">
        <w:rPr>
          <w:rFonts w:ascii="Tahoma" w:eastAsia="Times New Roman" w:hAnsi="Tahoma" w:cs="Cambria"/>
          <w:iCs/>
          <w:color w:val="000000"/>
          <w:szCs w:val="20"/>
          <w:lang w:eastAsia="pt-BR"/>
        </w:rPr>
        <w:t>da cantina da escola. Quais lanches os alunos repetem mais? Quais são os alimentos mais</w:t>
      </w:r>
      <w:r>
        <w:rPr>
          <w:rFonts w:ascii="Tahoma" w:eastAsia="Times New Roman" w:hAnsi="Tahoma" w:cs="Cambria"/>
          <w:iCs/>
          <w:color w:val="000000"/>
          <w:szCs w:val="20"/>
          <w:lang w:eastAsia="pt-BR"/>
        </w:rPr>
        <w:t xml:space="preserve"> </w:t>
      </w:r>
      <w:r w:rsidRPr="009B2FE4">
        <w:rPr>
          <w:rFonts w:ascii="Tahoma" w:eastAsia="Times New Roman" w:hAnsi="Tahoma" w:cs="Cambria"/>
          <w:iCs/>
          <w:color w:val="000000"/>
          <w:szCs w:val="20"/>
          <w:lang w:eastAsia="pt-BR"/>
        </w:rPr>
        <w:t>vendidos? Após a investigação, elabore uma tabela e um gráfico que contemplem os dados</w:t>
      </w:r>
      <w:r>
        <w:rPr>
          <w:rFonts w:ascii="Tahoma" w:eastAsia="Times New Roman" w:hAnsi="Tahoma" w:cs="Cambria"/>
          <w:iCs/>
          <w:color w:val="000000"/>
          <w:szCs w:val="20"/>
          <w:lang w:eastAsia="pt-BR"/>
        </w:rPr>
        <w:t xml:space="preserve"> </w:t>
      </w:r>
      <w:r w:rsidRPr="009B2FE4">
        <w:rPr>
          <w:rFonts w:ascii="Tahoma" w:eastAsia="Times New Roman" w:hAnsi="Tahoma" w:cs="Cambria"/>
          <w:iCs/>
          <w:color w:val="000000"/>
          <w:szCs w:val="20"/>
          <w:lang w:eastAsia="pt-BR"/>
        </w:rPr>
        <w:t>obtidos. Socialize as informações com os demais alunos da escola, afixando o material produzido</w:t>
      </w:r>
      <w:r>
        <w:rPr>
          <w:rFonts w:ascii="Tahoma" w:eastAsia="Times New Roman" w:hAnsi="Tahoma" w:cs="Cambria"/>
          <w:iCs/>
          <w:color w:val="000000"/>
          <w:szCs w:val="20"/>
          <w:lang w:eastAsia="pt-BR"/>
        </w:rPr>
        <w:t xml:space="preserve"> </w:t>
      </w:r>
      <w:r w:rsidRPr="009B2FE4">
        <w:rPr>
          <w:rFonts w:ascii="Tahoma" w:eastAsia="Times New Roman" w:hAnsi="Tahoma" w:cs="Cambria"/>
          <w:lang w:eastAsia="pt-BR"/>
        </w:rPr>
        <w:t>durante a atividade no quadro de informações da escola.</w:t>
      </w:r>
    </w:p>
    <w:p w14:paraId="143C36D0" w14:textId="4AB21C5C" w:rsidR="00C44419" w:rsidRDefault="00C44419">
      <w:pPr>
        <w:rPr>
          <w:rFonts w:ascii="Tahoma" w:eastAsia="Times New Roman" w:hAnsi="Tahoma" w:cs="Cambria"/>
          <w:iCs/>
          <w:color w:val="000000"/>
          <w:szCs w:val="20"/>
          <w:lang w:eastAsia="pt-BR"/>
        </w:rPr>
      </w:pPr>
      <w:r>
        <w:rPr>
          <w:rFonts w:eastAsia="Times New Roman"/>
          <w:lang w:eastAsia="pt-BR"/>
        </w:rPr>
        <w:br w:type="page"/>
      </w:r>
    </w:p>
    <w:p w14:paraId="137A4EA6" w14:textId="1F8197F1" w:rsidR="00E24366" w:rsidRPr="004C5EA5" w:rsidRDefault="00E24366" w:rsidP="00E24366">
      <w:pPr>
        <w:pStyle w:val="00Peso1"/>
        <w:rPr>
          <w:rFonts w:eastAsia="Times New Roman"/>
          <w:lang w:eastAsia="pt-BR"/>
        </w:rPr>
      </w:pPr>
      <w:r>
        <w:rPr>
          <w:rFonts w:eastAsia="Times New Roman"/>
          <w:lang w:eastAsia="pt-BR"/>
        </w:rPr>
        <w:lastRenderedPageBreak/>
        <w:t>Bibliografia</w:t>
      </w:r>
    </w:p>
    <w:p w14:paraId="5627F0E6" w14:textId="77777777" w:rsidR="00E24366" w:rsidRPr="00A82B1F" w:rsidRDefault="00E24366" w:rsidP="00A82B1F">
      <w:pPr>
        <w:pStyle w:val="00Textogeral"/>
        <w:ind w:firstLine="0"/>
        <w:rPr>
          <w:rFonts w:eastAsia="Times New Roman"/>
          <w:lang w:eastAsia="pt-BR"/>
        </w:rPr>
      </w:pPr>
    </w:p>
    <w:p w14:paraId="2BAA06DB" w14:textId="59BE7BB7" w:rsidR="00A82B1F" w:rsidRPr="00A82B1F" w:rsidRDefault="00A82B1F" w:rsidP="00A82B1F">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t xml:space="preserve">ALARCÃO, l. </w:t>
      </w:r>
      <w:r w:rsidRPr="00055FBD">
        <w:rPr>
          <w:rFonts w:ascii="Tahoma" w:eastAsia="Times New Roman" w:hAnsi="Tahoma" w:cs="Cambria"/>
          <w:i/>
          <w:iCs/>
          <w:color w:val="000000"/>
          <w:szCs w:val="20"/>
          <w:lang w:eastAsia="pt-BR"/>
        </w:rPr>
        <w:t>Formação reflexiva de professores</w:t>
      </w:r>
      <w:r w:rsidRPr="00A82B1F">
        <w:rPr>
          <w:rFonts w:ascii="Tahoma" w:eastAsia="Times New Roman" w:hAnsi="Tahoma" w:cs="Cambria"/>
          <w:iCs/>
          <w:color w:val="000000"/>
          <w:szCs w:val="20"/>
          <w:lang w:eastAsia="pt-BR"/>
        </w:rPr>
        <w:t>: Estratégias de supervisão. Porto: Porto Editora,</w:t>
      </w:r>
      <w:r>
        <w:rPr>
          <w:rFonts w:ascii="Tahoma" w:eastAsia="Times New Roman" w:hAnsi="Tahoma" w:cs="Cambria"/>
          <w:iCs/>
          <w:color w:val="000000"/>
          <w:szCs w:val="20"/>
          <w:lang w:eastAsia="pt-BR"/>
        </w:rPr>
        <w:t xml:space="preserve"> </w:t>
      </w:r>
      <w:r w:rsidRPr="00A82B1F">
        <w:rPr>
          <w:rFonts w:ascii="Tahoma" w:eastAsia="Times New Roman" w:hAnsi="Tahoma" w:cs="Cambria"/>
          <w:iCs/>
          <w:color w:val="000000"/>
          <w:szCs w:val="20"/>
          <w:lang w:eastAsia="pt-BR"/>
        </w:rPr>
        <w:t>1996. 189 p.</w:t>
      </w:r>
    </w:p>
    <w:p w14:paraId="647F3FB0" w14:textId="77777777" w:rsidR="007B3D46" w:rsidRDefault="007B3D46" w:rsidP="00A82B1F">
      <w:pPr>
        <w:autoSpaceDE w:val="0"/>
        <w:autoSpaceDN w:val="0"/>
        <w:adjustRightInd w:val="0"/>
        <w:spacing w:after="0"/>
        <w:jc w:val="both"/>
        <w:rPr>
          <w:rFonts w:ascii="Tahoma" w:eastAsia="Times New Roman" w:hAnsi="Tahoma" w:cs="Cambria"/>
          <w:iCs/>
          <w:color w:val="000000"/>
          <w:szCs w:val="20"/>
          <w:lang w:eastAsia="pt-BR"/>
        </w:rPr>
      </w:pPr>
    </w:p>
    <w:p w14:paraId="311C56B7" w14:textId="77777777" w:rsidR="00055FBD" w:rsidRDefault="00A82B1F" w:rsidP="00A82B1F">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t xml:space="preserve">ALVES, R. </w:t>
      </w:r>
      <w:r w:rsidRPr="00055FBD">
        <w:rPr>
          <w:rFonts w:ascii="Tahoma" w:eastAsia="Times New Roman" w:hAnsi="Tahoma" w:cs="Cambria"/>
          <w:i/>
          <w:iCs/>
          <w:color w:val="000000"/>
          <w:szCs w:val="20"/>
          <w:lang w:eastAsia="pt-BR"/>
        </w:rPr>
        <w:t>Cenas da vida</w:t>
      </w:r>
      <w:r w:rsidRPr="00A82B1F">
        <w:rPr>
          <w:rFonts w:ascii="Tahoma" w:eastAsia="Times New Roman" w:hAnsi="Tahoma" w:cs="Cambria"/>
          <w:iCs/>
          <w:color w:val="000000"/>
          <w:szCs w:val="20"/>
          <w:lang w:eastAsia="pt-BR"/>
        </w:rPr>
        <w:t>. 12. ed. Campinas: Papirus, 2007. 128 p.</w:t>
      </w:r>
      <w:r w:rsidR="007B3D46">
        <w:rPr>
          <w:rFonts w:ascii="Tahoma" w:eastAsia="Times New Roman" w:hAnsi="Tahoma" w:cs="Cambria"/>
          <w:iCs/>
          <w:color w:val="000000"/>
          <w:szCs w:val="20"/>
          <w:lang w:eastAsia="pt-BR"/>
        </w:rPr>
        <w:t xml:space="preserve"> </w:t>
      </w:r>
    </w:p>
    <w:p w14:paraId="6D2E3CD9" w14:textId="77777777" w:rsidR="00055FBD" w:rsidRDefault="00055FBD" w:rsidP="00A82B1F">
      <w:pPr>
        <w:autoSpaceDE w:val="0"/>
        <w:autoSpaceDN w:val="0"/>
        <w:adjustRightInd w:val="0"/>
        <w:spacing w:after="0"/>
        <w:jc w:val="both"/>
        <w:rPr>
          <w:rFonts w:ascii="Tahoma" w:eastAsia="Times New Roman" w:hAnsi="Tahoma" w:cs="Cambria"/>
          <w:iCs/>
          <w:color w:val="000000"/>
          <w:szCs w:val="20"/>
          <w:lang w:eastAsia="pt-BR"/>
        </w:rPr>
      </w:pPr>
    </w:p>
    <w:p w14:paraId="3AF07956" w14:textId="3DB894B8" w:rsidR="00A82B1F" w:rsidRDefault="00A82B1F" w:rsidP="00A82B1F">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t xml:space="preserve">______. </w:t>
      </w:r>
      <w:r w:rsidRPr="00055FBD">
        <w:rPr>
          <w:rFonts w:ascii="Tahoma" w:eastAsia="Times New Roman" w:hAnsi="Tahoma" w:cs="Cambria"/>
          <w:i/>
          <w:iCs/>
          <w:color w:val="000000"/>
          <w:szCs w:val="20"/>
          <w:lang w:eastAsia="pt-BR"/>
        </w:rPr>
        <w:t>O desejo de ensinar e a arte de aprender</w:t>
      </w:r>
      <w:r w:rsidRPr="00A82B1F">
        <w:rPr>
          <w:rFonts w:ascii="Tahoma" w:eastAsia="Times New Roman" w:hAnsi="Tahoma" w:cs="Cambria"/>
          <w:iCs/>
          <w:color w:val="000000"/>
          <w:szCs w:val="20"/>
          <w:lang w:eastAsia="pt-BR"/>
        </w:rPr>
        <w:t>. Campinas: Fundação EDUCAR DPaschoal,</w:t>
      </w:r>
      <w:r w:rsidR="007B3D46">
        <w:rPr>
          <w:rFonts w:ascii="Tahoma" w:eastAsia="Times New Roman" w:hAnsi="Tahoma" w:cs="Cambria"/>
          <w:iCs/>
          <w:color w:val="000000"/>
          <w:szCs w:val="20"/>
          <w:lang w:eastAsia="pt-BR"/>
        </w:rPr>
        <w:t xml:space="preserve"> </w:t>
      </w:r>
      <w:r w:rsidRPr="00A82B1F">
        <w:rPr>
          <w:rFonts w:ascii="Tahoma" w:eastAsia="Times New Roman" w:hAnsi="Tahoma" w:cs="Cambria"/>
          <w:iCs/>
          <w:color w:val="000000"/>
          <w:szCs w:val="20"/>
          <w:lang w:eastAsia="pt-BR"/>
        </w:rPr>
        <w:t>2004. 64 p.</w:t>
      </w:r>
    </w:p>
    <w:p w14:paraId="5DB013FC" w14:textId="77777777" w:rsidR="007B3D46" w:rsidRPr="00A82B1F" w:rsidRDefault="007B3D46" w:rsidP="00A82B1F">
      <w:pPr>
        <w:autoSpaceDE w:val="0"/>
        <w:autoSpaceDN w:val="0"/>
        <w:adjustRightInd w:val="0"/>
        <w:spacing w:after="0"/>
        <w:jc w:val="both"/>
        <w:rPr>
          <w:rFonts w:ascii="Tahoma" w:eastAsia="Times New Roman" w:hAnsi="Tahoma" w:cs="Cambria"/>
          <w:iCs/>
          <w:color w:val="000000"/>
          <w:szCs w:val="20"/>
          <w:lang w:eastAsia="pt-BR"/>
        </w:rPr>
      </w:pPr>
    </w:p>
    <w:p w14:paraId="45E76630" w14:textId="19012082" w:rsidR="00A82B1F" w:rsidRDefault="00A82B1F" w:rsidP="00A82B1F">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t xml:space="preserve">BOALER, </w:t>
      </w:r>
      <w:proofErr w:type="spellStart"/>
      <w:r w:rsidRPr="00A82B1F">
        <w:rPr>
          <w:rFonts w:ascii="Tahoma" w:eastAsia="Times New Roman" w:hAnsi="Tahoma" w:cs="Cambria"/>
          <w:iCs/>
          <w:color w:val="000000"/>
          <w:szCs w:val="20"/>
          <w:lang w:eastAsia="pt-BR"/>
        </w:rPr>
        <w:t>Jo</w:t>
      </w:r>
      <w:proofErr w:type="spellEnd"/>
      <w:r w:rsidRPr="00A82B1F">
        <w:rPr>
          <w:rFonts w:ascii="Tahoma" w:eastAsia="Times New Roman" w:hAnsi="Tahoma" w:cs="Cambria"/>
          <w:iCs/>
          <w:color w:val="000000"/>
          <w:szCs w:val="20"/>
          <w:lang w:eastAsia="pt-BR"/>
        </w:rPr>
        <w:t xml:space="preserve">. </w:t>
      </w:r>
      <w:r w:rsidRPr="00055FBD">
        <w:rPr>
          <w:rFonts w:ascii="Tahoma" w:eastAsia="Times New Roman" w:hAnsi="Tahoma" w:cs="Cambria"/>
          <w:i/>
          <w:iCs/>
          <w:color w:val="000000"/>
          <w:szCs w:val="20"/>
          <w:lang w:eastAsia="pt-BR"/>
        </w:rPr>
        <w:t>Mentalidades matemáticas</w:t>
      </w:r>
      <w:r w:rsidRPr="00A82B1F">
        <w:rPr>
          <w:rFonts w:ascii="Tahoma" w:eastAsia="Times New Roman" w:hAnsi="Tahoma" w:cs="Cambria"/>
          <w:iCs/>
          <w:color w:val="000000"/>
          <w:szCs w:val="20"/>
          <w:lang w:eastAsia="pt-BR"/>
        </w:rPr>
        <w:t>: estimulando o potencial dos estudantes por meio da</w:t>
      </w:r>
      <w:r w:rsidR="007B3D46">
        <w:rPr>
          <w:rFonts w:ascii="Tahoma" w:eastAsia="Times New Roman" w:hAnsi="Tahoma" w:cs="Cambria"/>
          <w:iCs/>
          <w:color w:val="000000"/>
          <w:szCs w:val="20"/>
          <w:lang w:eastAsia="pt-BR"/>
        </w:rPr>
        <w:t xml:space="preserve"> </w:t>
      </w:r>
      <w:r w:rsidRPr="00A82B1F">
        <w:rPr>
          <w:rFonts w:ascii="Tahoma" w:eastAsia="Times New Roman" w:hAnsi="Tahoma" w:cs="Cambria"/>
          <w:iCs/>
          <w:color w:val="000000"/>
          <w:szCs w:val="20"/>
          <w:lang w:eastAsia="pt-BR"/>
        </w:rPr>
        <w:t>matemática criativa, das mensagens inspiradoras e do ensino. Porto Alegre: Penso; Institu</w:t>
      </w:r>
      <w:r w:rsidR="007B3D46">
        <w:rPr>
          <w:rFonts w:ascii="Tahoma" w:eastAsia="Times New Roman" w:hAnsi="Tahoma" w:cs="Cambria"/>
          <w:iCs/>
          <w:color w:val="000000"/>
          <w:szCs w:val="20"/>
          <w:lang w:eastAsia="pt-BR"/>
        </w:rPr>
        <w:t>t</w:t>
      </w:r>
      <w:r w:rsidRPr="00A82B1F">
        <w:rPr>
          <w:rFonts w:ascii="Tahoma" w:eastAsia="Times New Roman" w:hAnsi="Tahoma" w:cs="Cambria"/>
          <w:iCs/>
          <w:color w:val="000000"/>
          <w:szCs w:val="20"/>
          <w:lang w:eastAsia="pt-BR"/>
        </w:rPr>
        <w:t>o</w:t>
      </w:r>
      <w:r w:rsidR="007B3D46">
        <w:rPr>
          <w:rFonts w:ascii="Tahoma" w:eastAsia="Times New Roman" w:hAnsi="Tahoma" w:cs="Cambria"/>
          <w:iCs/>
          <w:color w:val="000000"/>
          <w:szCs w:val="20"/>
          <w:lang w:eastAsia="pt-BR"/>
        </w:rPr>
        <w:t xml:space="preserve"> </w:t>
      </w:r>
      <w:r w:rsidRPr="00A82B1F">
        <w:rPr>
          <w:rFonts w:ascii="Tahoma" w:eastAsia="Times New Roman" w:hAnsi="Tahoma" w:cs="Cambria"/>
          <w:iCs/>
          <w:color w:val="000000"/>
          <w:szCs w:val="20"/>
          <w:lang w:eastAsia="pt-BR"/>
        </w:rPr>
        <w:t>Sidarta, 2018. 256 p.</w:t>
      </w:r>
    </w:p>
    <w:p w14:paraId="2FD2B61C" w14:textId="77777777" w:rsidR="007B3D46" w:rsidRPr="00A82B1F" w:rsidRDefault="007B3D46" w:rsidP="00A82B1F">
      <w:pPr>
        <w:autoSpaceDE w:val="0"/>
        <w:autoSpaceDN w:val="0"/>
        <w:adjustRightInd w:val="0"/>
        <w:spacing w:after="0"/>
        <w:jc w:val="both"/>
        <w:rPr>
          <w:rFonts w:ascii="Tahoma" w:eastAsia="Times New Roman" w:hAnsi="Tahoma" w:cs="Cambria"/>
          <w:iCs/>
          <w:color w:val="000000"/>
          <w:szCs w:val="20"/>
          <w:lang w:eastAsia="pt-BR"/>
        </w:rPr>
      </w:pPr>
    </w:p>
    <w:p w14:paraId="4009B2EE" w14:textId="3DC8AF99" w:rsidR="00A82B1F" w:rsidRPr="00A82B1F" w:rsidRDefault="00A82B1F" w:rsidP="00A82B1F">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t xml:space="preserve">BRASIL. Ministério da Educação – Secretaria da Educação Básica. </w:t>
      </w:r>
      <w:r w:rsidRPr="001E6D84">
        <w:rPr>
          <w:rFonts w:ascii="Tahoma" w:eastAsia="Times New Roman" w:hAnsi="Tahoma" w:cs="Cambria"/>
          <w:i/>
          <w:iCs/>
          <w:color w:val="000000"/>
          <w:szCs w:val="20"/>
          <w:lang w:eastAsia="pt-BR"/>
        </w:rPr>
        <w:t>Base Nacional Comum</w:t>
      </w:r>
      <w:r w:rsidR="007B3D46" w:rsidRPr="001E6D84">
        <w:rPr>
          <w:rFonts w:ascii="Tahoma" w:eastAsia="Times New Roman" w:hAnsi="Tahoma" w:cs="Cambria"/>
          <w:i/>
          <w:iCs/>
          <w:color w:val="000000"/>
          <w:szCs w:val="20"/>
          <w:lang w:eastAsia="pt-BR"/>
        </w:rPr>
        <w:t xml:space="preserve"> </w:t>
      </w:r>
      <w:r w:rsidRPr="001E6D84">
        <w:rPr>
          <w:rFonts w:ascii="Tahoma" w:eastAsia="Times New Roman" w:hAnsi="Tahoma" w:cs="Cambria"/>
          <w:i/>
          <w:iCs/>
          <w:color w:val="000000"/>
          <w:szCs w:val="20"/>
          <w:lang w:eastAsia="pt-BR"/>
        </w:rPr>
        <w:t>Curricular.</w:t>
      </w:r>
      <w:r w:rsidR="009262C4" w:rsidRPr="001E6D84">
        <w:rPr>
          <w:rFonts w:ascii="Tahoma" w:eastAsia="Times New Roman" w:hAnsi="Tahoma" w:cs="Cambria"/>
          <w:i/>
          <w:iCs/>
          <w:color w:val="000000"/>
          <w:szCs w:val="20"/>
          <w:lang w:eastAsia="pt-BR"/>
        </w:rPr>
        <w:t xml:space="preserve"> </w:t>
      </w:r>
      <w:r w:rsidRPr="001E6D84">
        <w:rPr>
          <w:rFonts w:ascii="Tahoma" w:eastAsia="Times New Roman" w:hAnsi="Tahoma" w:cs="Cambria"/>
          <w:i/>
          <w:iCs/>
          <w:color w:val="000000"/>
          <w:szCs w:val="20"/>
          <w:lang w:eastAsia="pt-BR"/>
        </w:rPr>
        <w:t>Brasília</w:t>
      </w:r>
      <w:r w:rsidRPr="00A82B1F">
        <w:rPr>
          <w:rFonts w:ascii="Tahoma" w:eastAsia="Times New Roman" w:hAnsi="Tahoma" w:cs="Cambria"/>
          <w:iCs/>
          <w:color w:val="000000"/>
          <w:szCs w:val="20"/>
          <w:lang w:eastAsia="pt-BR"/>
        </w:rPr>
        <w:t>, 2017.</w:t>
      </w:r>
    </w:p>
    <w:p w14:paraId="60CD9B3A" w14:textId="77777777" w:rsidR="009262C4" w:rsidRDefault="009262C4" w:rsidP="00A82B1F">
      <w:pPr>
        <w:autoSpaceDE w:val="0"/>
        <w:autoSpaceDN w:val="0"/>
        <w:adjustRightInd w:val="0"/>
        <w:spacing w:after="0"/>
        <w:jc w:val="both"/>
        <w:rPr>
          <w:rFonts w:ascii="Tahoma" w:eastAsia="Times New Roman" w:hAnsi="Tahoma" w:cs="Cambria"/>
          <w:iCs/>
          <w:color w:val="000000"/>
          <w:szCs w:val="20"/>
          <w:lang w:eastAsia="pt-BR"/>
        </w:rPr>
      </w:pPr>
    </w:p>
    <w:p w14:paraId="6A1B36E3" w14:textId="4F51F511" w:rsidR="00A82B1F" w:rsidRPr="00A82B1F" w:rsidRDefault="00A82B1F" w:rsidP="00A82B1F">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t xml:space="preserve">BRIZUELA, B. M. </w:t>
      </w:r>
      <w:r w:rsidRPr="001E6D84">
        <w:rPr>
          <w:rFonts w:ascii="Tahoma" w:eastAsia="Times New Roman" w:hAnsi="Tahoma" w:cs="Cambria"/>
          <w:i/>
          <w:iCs/>
          <w:color w:val="000000"/>
          <w:szCs w:val="20"/>
          <w:lang w:eastAsia="pt-BR"/>
        </w:rPr>
        <w:t>Desenvolvimento matemático na criança</w:t>
      </w:r>
      <w:r w:rsidRPr="00A82B1F">
        <w:rPr>
          <w:rFonts w:ascii="Tahoma" w:eastAsia="Times New Roman" w:hAnsi="Tahoma" w:cs="Cambria"/>
          <w:iCs/>
          <w:color w:val="000000"/>
          <w:szCs w:val="20"/>
          <w:lang w:eastAsia="pt-BR"/>
        </w:rPr>
        <w:t>: explorando notações. Porto Alegre:</w:t>
      </w:r>
      <w:r w:rsidR="009262C4">
        <w:rPr>
          <w:rFonts w:ascii="Tahoma" w:eastAsia="Times New Roman" w:hAnsi="Tahoma" w:cs="Cambria"/>
          <w:iCs/>
          <w:color w:val="000000"/>
          <w:szCs w:val="20"/>
          <w:lang w:eastAsia="pt-BR"/>
        </w:rPr>
        <w:t xml:space="preserve"> </w:t>
      </w:r>
      <w:r w:rsidRPr="00A82B1F">
        <w:rPr>
          <w:rFonts w:ascii="Tahoma" w:eastAsia="Times New Roman" w:hAnsi="Tahoma" w:cs="Cambria"/>
          <w:iCs/>
          <w:color w:val="000000"/>
          <w:szCs w:val="20"/>
          <w:lang w:eastAsia="pt-BR"/>
        </w:rPr>
        <w:t>Artmed, 2006. 136 p.</w:t>
      </w:r>
    </w:p>
    <w:p w14:paraId="0B529640" w14:textId="77777777" w:rsidR="009262C4" w:rsidRDefault="009262C4" w:rsidP="00A82B1F">
      <w:pPr>
        <w:autoSpaceDE w:val="0"/>
        <w:autoSpaceDN w:val="0"/>
        <w:adjustRightInd w:val="0"/>
        <w:spacing w:after="0"/>
        <w:jc w:val="both"/>
        <w:rPr>
          <w:rFonts w:ascii="Tahoma" w:eastAsia="Times New Roman" w:hAnsi="Tahoma" w:cs="Cambria"/>
          <w:iCs/>
          <w:color w:val="000000"/>
          <w:szCs w:val="20"/>
          <w:lang w:eastAsia="pt-BR"/>
        </w:rPr>
      </w:pPr>
    </w:p>
    <w:p w14:paraId="25A110B6" w14:textId="6F84E5FD" w:rsidR="00A82B1F" w:rsidRDefault="00A82B1F" w:rsidP="00A82B1F">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t xml:space="preserve">BROCARDO, J.; SERRAZINA, L.; ROCHA, I. (Org.). </w:t>
      </w:r>
      <w:r w:rsidRPr="001E6D84">
        <w:rPr>
          <w:rFonts w:ascii="Tahoma" w:eastAsia="Times New Roman" w:hAnsi="Tahoma" w:cs="Cambria"/>
          <w:i/>
          <w:iCs/>
          <w:color w:val="000000"/>
          <w:szCs w:val="20"/>
          <w:lang w:eastAsia="pt-BR"/>
        </w:rPr>
        <w:t>O sentido do número</w:t>
      </w:r>
      <w:r w:rsidRPr="00A82B1F">
        <w:rPr>
          <w:rFonts w:ascii="Tahoma" w:eastAsia="Times New Roman" w:hAnsi="Tahoma" w:cs="Cambria"/>
          <w:iCs/>
          <w:color w:val="000000"/>
          <w:szCs w:val="20"/>
          <w:lang w:eastAsia="pt-BR"/>
        </w:rPr>
        <w:t>: reflexões que</w:t>
      </w:r>
      <w:r w:rsidR="009262C4">
        <w:rPr>
          <w:rFonts w:ascii="Tahoma" w:eastAsia="Times New Roman" w:hAnsi="Tahoma" w:cs="Cambria"/>
          <w:iCs/>
          <w:color w:val="000000"/>
          <w:szCs w:val="20"/>
          <w:lang w:eastAsia="pt-BR"/>
        </w:rPr>
        <w:t xml:space="preserve"> </w:t>
      </w:r>
      <w:r w:rsidRPr="00A82B1F">
        <w:rPr>
          <w:rFonts w:ascii="Tahoma" w:eastAsia="Times New Roman" w:hAnsi="Tahoma" w:cs="Cambria"/>
          <w:iCs/>
          <w:color w:val="000000"/>
          <w:szCs w:val="20"/>
          <w:lang w:eastAsia="pt-BR"/>
        </w:rPr>
        <w:t>entrecruzam teoria e prática. Lisboa: Escolar Editora, 2008.</w:t>
      </w:r>
    </w:p>
    <w:p w14:paraId="2F793432" w14:textId="77777777" w:rsidR="009262C4" w:rsidRPr="00A82B1F" w:rsidRDefault="009262C4" w:rsidP="00A82B1F">
      <w:pPr>
        <w:autoSpaceDE w:val="0"/>
        <w:autoSpaceDN w:val="0"/>
        <w:adjustRightInd w:val="0"/>
        <w:spacing w:after="0"/>
        <w:jc w:val="both"/>
        <w:rPr>
          <w:rFonts w:ascii="Tahoma" w:eastAsia="Times New Roman" w:hAnsi="Tahoma" w:cs="Cambria"/>
          <w:iCs/>
          <w:color w:val="000000"/>
          <w:szCs w:val="20"/>
          <w:lang w:eastAsia="pt-BR"/>
        </w:rPr>
      </w:pPr>
    </w:p>
    <w:p w14:paraId="4C4C193C" w14:textId="74A3F605" w:rsidR="00A82B1F" w:rsidRPr="00A82B1F" w:rsidRDefault="00A82B1F" w:rsidP="00A82B1F">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t xml:space="preserve">FAYOL, Michel. </w:t>
      </w:r>
      <w:proofErr w:type="spellStart"/>
      <w:r w:rsidRPr="001E6D84">
        <w:rPr>
          <w:rFonts w:ascii="Tahoma" w:eastAsia="Times New Roman" w:hAnsi="Tahoma" w:cs="Cambria"/>
          <w:i/>
          <w:iCs/>
          <w:color w:val="000000"/>
          <w:szCs w:val="20"/>
          <w:lang w:eastAsia="pt-BR"/>
        </w:rPr>
        <w:t>Numeramento</w:t>
      </w:r>
      <w:proofErr w:type="spellEnd"/>
      <w:r w:rsidRPr="00A82B1F">
        <w:rPr>
          <w:rFonts w:ascii="Tahoma" w:eastAsia="Times New Roman" w:hAnsi="Tahoma" w:cs="Cambria"/>
          <w:iCs/>
          <w:color w:val="000000"/>
          <w:szCs w:val="20"/>
          <w:lang w:eastAsia="pt-BR"/>
        </w:rPr>
        <w:t>: aquisição das competências matemáticas. São Paulo: Parábola</w:t>
      </w:r>
      <w:r w:rsidR="009262C4">
        <w:rPr>
          <w:rFonts w:ascii="Tahoma" w:eastAsia="Times New Roman" w:hAnsi="Tahoma" w:cs="Cambria"/>
          <w:iCs/>
          <w:color w:val="000000"/>
          <w:szCs w:val="20"/>
          <w:lang w:eastAsia="pt-BR"/>
        </w:rPr>
        <w:t xml:space="preserve"> </w:t>
      </w:r>
      <w:r w:rsidRPr="00A82B1F">
        <w:rPr>
          <w:rFonts w:ascii="Tahoma" w:eastAsia="Times New Roman" w:hAnsi="Tahoma" w:cs="Cambria"/>
          <w:iCs/>
          <w:color w:val="000000"/>
          <w:szCs w:val="20"/>
          <w:lang w:eastAsia="pt-BR"/>
        </w:rPr>
        <w:t>Editorial, 2012.</w:t>
      </w:r>
    </w:p>
    <w:p w14:paraId="164436FB" w14:textId="77777777" w:rsidR="009262C4" w:rsidRDefault="009262C4" w:rsidP="00A82B1F">
      <w:pPr>
        <w:autoSpaceDE w:val="0"/>
        <w:autoSpaceDN w:val="0"/>
        <w:adjustRightInd w:val="0"/>
        <w:spacing w:after="0"/>
        <w:jc w:val="both"/>
        <w:rPr>
          <w:rFonts w:ascii="Tahoma" w:eastAsia="Times New Roman" w:hAnsi="Tahoma" w:cs="Cambria"/>
          <w:iCs/>
          <w:color w:val="000000"/>
          <w:szCs w:val="20"/>
          <w:lang w:eastAsia="pt-BR"/>
        </w:rPr>
      </w:pPr>
    </w:p>
    <w:p w14:paraId="75DE2E90" w14:textId="1BCA76A8" w:rsidR="00725BFE" w:rsidRDefault="00A82B1F" w:rsidP="00A82B1F">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t xml:space="preserve">FREIRE, P. </w:t>
      </w:r>
      <w:r w:rsidRPr="001F3C1F">
        <w:rPr>
          <w:rFonts w:ascii="Tahoma" w:eastAsia="Times New Roman" w:hAnsi="Tahoma" w:cs="Cambria"/>
          <w:i/>
          <w:iCs/>
          <w:color w:val="000000"/>
          <w:szCs w:val="20"/>
          <w:lang w:eastAsia="pt-BR"/>
        </w:rPr>
        <w:t>Professora sim, tia não</w:t>
      </w:r>
      <w:r w:rsidRPr="00A82B1F">
        <w:rPr>
          <w:rFonts w:ascii="Tahoma" w:eastAsia="Times New Roman" w:hAnsi="Tahoma" w:cs="Cambria"/>
          <w:iCs/>
          <w:color w:val="000000"/>
          <w:szCs w:val="20"/>
          <w:lang w:eastAsia="pt-BR"/>
        </w:rPr>
        <w:t xml:space="preserve">: cartas a quem ousa ensinar. São Paulo: </w:t>
      </w:r>
      <w:r w:rsidR="00AE7E03">
        <w:rPr>
          <w:rFonts w:ascii="Tahoma" w:eastAsia="Times New Roman" w:hAnsi="Tahoma" w:cs="Cambria"/>
          <w:iCs/>
          <w:color w:val="000000"/>
          <w:szCs w:val="20"/>
          <w:lang w:eastAsia="pt-BR"/>
        </w:rPr>
        <w:t>Paz e Terra, 2013. 192 p</w:t>
      </w:r>
      <w:r w:rsidRPr="00A82B1F">
        <w:rPr>
          <w:rFonts w:ascii="Tahoma" w:eastAsia="Times New Roman" w:hAnsi="Tahoma" w:cs="Cambria"/>
          <w:iCs/>
          <w:color w:val="000000"/>
          <w:szCs w:val="20"/>
          <w:lang w:eastAsia="pt-BR"/>
        </w:rPr>
        <w:t>.</w:t>
      </w:r>
    </w:p>
    <w:p w14:paraId="595DCD06" w14:textId="77777777" w:rsidR="00725BFE" w:rsidRDefault="00725BFE" w:rsidP="00A82B1F">
      <w:pPr>
        <w:autoSpaceDE w:val="0"/>
        <w:autoSpaceDN w:val="0"/>
        <w:adjustRightInd w:val="0"/>
        <w:spacing w:after="0"/>
        <w:jc w:val="both"/>
        <w:rPr>
          <w:rFonts w:ascii="Tahoma" w:eastAsia="Times New Roman" w:hAnsi="Tahoma" w:cs="Cambria"/>
          <w:iCs/>
          <w:color w:val="000000"/>
          <w:szCs w:val="20"/>
          <w:lang w:eastAsia="pt-BR"/>
        </w:rPr>
      </w:pPr>
    </w:p>
    <w:p w14:paraId="22159F6F" w14:textId="369A358E" w:rsidR="00A82B1F" w:rsidRPr="00A82B1F" w:rsidRDefault="00A82B1F" w:rsidP="00A82B1F">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t xml:space="preserve">GITIRANA, V.; CAMPOS, T. M. M.; MAGINA, S.; SPINILLO, A. </w:t>
      </w:r>
      <w:r w:rsidRPr="001F3C1F">
        <w:rPr>
          <w:rFonts w:ascii="Tahoma" w:eastAsia="Times New Roman" w:hAnsi="Tahoma" w:cs="Cambria"/>
          <w:i/>
          <w:iCs/>
          <w:color w:val="000000"/>
          <w:szCs w:val="20"/>
          <w:lang w:eastAsia="pt-BR"/>
        </w:rPr>
        <w:t>Repensando multiplicação e divisão</w:t>
      </w:r>
      <w:r w:rsidRPr="00A82B1F">
        <w:rPr>
          <w:rFonts w:ascii="Tahoma" w:eastAsia="Times New Roman" w:hAnsi="Tahoma" w:cs="Cambria"/>
          <w:iCs/>
          <w:color w:val="000000"/>
          <w:szCs w:val="20"/>
          <w:lang w:eastAsia="pt-BR"/>
        </w:rPr>
        <w:t>:</w:t>
      </w:r>
      <w:r w:rsidR="00725BFE">
        <w:rPr>
          <w:rFonts w:ascii="Tahoma" w:eastAsia="Times New Roman" w:hAnsi="Tahoma" w:cs="Cambria"/>
          <w:iCs/>
          <w:color w:val="000000"/>
          <w:szCs w:val="20"/>
          <w:lang w:eastAsia="pt-BR"/>
        </w:rPr>
        <w:t xml:space="preserve"> </w:t>
      </w:r>
      <w:r w:rsidRPr="00A82B1F">
        <w:rPr>
          <w:rFonts w:ascii="Tahoma" w:eastAsia="Times New Roman" w:hAnsi="Tahoma" w:cs="Cambria"/>
          <w:iCs/>
          <w:color w:val="000000"/>
          <w:szCs w:val="20"/>
          <w:lang w:eastAsia="pt-BR"/>
        </w:rPr>
        <w:t>contribuições da Teoria dos Campos Conceituais. São Paulo: PROEM, 2014.</w:t>
      </w:r>
      <w:r w:rsidR="00AE7E03">
        <w:rPr>
          <w:rFonts w:ascii="Tahoma" w:eastAsia="Times New Roman" w:hAnsi="Tahoma" w:cs="Cambria"/>
          <w:iCs/>
          <w:color w:val="000000"/>
          <w:szCs w:val="20"/>
          <w:lang w:eastAsia="pt-BR"/>
        </w:rPr>
        <w:t xml:space="preserve"> 136 p</w:t>
      </w:r>
      <w:r w:rsidRPr="00A82B1F">
        <w:rPr>
          <w:rFonts w:ascii="Tahoma" w:eastAsia="Times New Roman" w:hAnsi="Tahoma" w:cs="Cambria"/>
          <w:iCs/>
          <w:color w:val="000000"/>
          <w:szCs w:val="20"/>
          <w:lang w:eastAsia="pt-BR"/>
        </w:rPr>
        <w:t>.</w:t>
      </w:r>
    </w:p>
    <w:p w14:paraId="3B1CF931" w14:textId="77777777" w:rsidR="00725BFE" w:rsidRDefault="00725BFE" w:rsidP="00A82B1F">
      <w:pPr>
        <w:autoSpaceDE w:val="0"/>
        <w:autoSpaceDN w:val="0"/>
        <w:adjustRightInd w:val="0"/>
        <w:spacing w:after="0"/>
        <w:jc w:val="both"/>
        <w:rPr>
          <w:rFonts w:ascii="Tahoma" w:eastAsia="Times New Roman" w:hAnsi="Tahoma" w:cs="Cambria"/>
          <w:iCs/>
          <w:color w:val="000000"/>
          <w:szCs w:val="20"/>
          <w:lang w:eastAsia="pt-BR"/>
        </w:rPr>
      </w:pPr>
    </w:p>
    <w:p w14:paraId="2A835A00" w14:textId="351ECB04" w:rsidR="00A82B1F" w:rsidRPr="00A82B1F" w:rsidRDefault="00A82B1F" w:rsidP="00A82B1F">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t xml:space="preserve">KAMII, C.; JOSEPH, L. L. </w:t>
      </w:r>
      <w:r w:rsidRPr="003E01C2">
        <w:rPr>
          <w:rFonts w:ascii="Tahoma" w:eastAsia="Times New Roman" w:hAnsi="Tahoma" w:cs="Cambria"/>
          <w:i/>
          <w:iCs/>
          <w:color w:val="000000"/>
          <w:szCs w:val="20"/>
          <w:lang w:eastAsia="pt-BR"/>
        </w:rPr>
        <w:t>Aritmética</w:t>
      </w:r>
      <w:r w:rsidRPr="00A82B1F">
        <w:rPr>
          <w:rFonts w:ascii="Tahoma" w:eastAsia="Times New Roman" w:hAnsi="Tahoma" w:cs="Cambria"/>
          <w:iCs/>
          <w:color w:val="000000"/>
          <w:szCs w:val="20"/>
          <w:lang w:eastAsia="pt-BR"/>
        </w:rPr>
        <w:t>: Novas Perspectivas – Implicações da teoria de Piaget. 6. ed.</w:t>
      </w:r>
      <w:r w:rsidR="00725BFE">
        <w:rPr>
          <w:rFonts w:ascii="Tahoma" w:eastAsia="Times New Roman" w:hAnsi="Tahoma" w:cs="Cambria"/>
          <w:iCs/>
          <w:color w:val="000000"/>
          <w:szCs w:val="20"/>
          <w:lang w:eastAsia="pt-BR"/>
        </w:rPr>
        <w:t xml:space="preserve"> </w:t>
      </w:r>
      <w:r w:rsidRPr="00A82B1F">
        <w:rPr>
          <w:rFonts w:ascii="Tahoma" w:eastAsia="Times New Roman" w:hAnsi="Tahoma" w:cs="Cambria"/>
          <w:iCs/>
          <w:color w:val="000000"/>
          <w:szCs w:val="20"/>
          <w:lang w:eastAsia="pt-BR"/>
        </w:rPr>
        <w:t>Campinas: Papirus, 1997. 237 p.</w:t>
      </w:r>
    </w:p>
    <w:p w14:paraId="4459B75C" w14:textId="77777777" w:rsidR="00725BFE" w:rsidRDefault="00725BFE" w:rsidP="00A82B1F">
      <w:pPr>
        <w:autoSpaceDE w:val="0"/>
        <w:autoSpaceDN w:val="0"/>
        <w:adjustRightInd w:val="0"/>
        <w:spacing w:after="0"/>
        <w:jc w:val="both"/>
        <w:rPr>
          <w:rFonts w:ascii="Tahoma" w:eastAsia="Times New Roman" w:hAnsi="Tahoma" w:cs="Cambria"/>
          <w:iCs/>
          <w:color w:val="000000"/>
          <w:szCs w:val="20"/>
          <w:lang w:eastAsia="pt-BR"/>
        </w:rPr>
      </w:pPr>
    </w:p>
    <w:p w14:paraId="53269C61" w14:textId="6B1758AE" w:rsidR="00A82B1F" w:rsidRPr="00A82B1F" w:rsidRDefault="00A82B1F" w:rsidP="00A82B1F">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t xml:space="preserve">KAMII, C.; HOUSMAN, L. B. </w:t>
      </w:r>
      <w:r w:rsidRPr="003E01C2">
        <w:rPr>
          <w:rFonts w:ascii="Tahoma" w:eastAsia="Times New Roman" w:hAnsi="Tahoma" w:cs="Cambria"/>
          <w:i/>
          <w:iCs/>
          <w:color w:val="000000"/>
          <w:szCs w:val="20"/>
          <w:lang w:eastAsia="pt-BR"/>
        </w:rPr>
        <w:t>Crianças pequenas reinventam a Aritmética</w:t>
      </w:r>
      <w:r w:rsidR="003E01C2">
        <w:rPr>
          <w:rFonts w:ascii="Tahoma" w:eastAsia="Times New Roman" w:hAnsi="Tahoma" w:cs="Cambria"/>
          <w:iCs/>
          <w:color w:val="000000"/>
          <w:szCs w:val="20"/>
          <w:lang w:eastAsia="pt-BR"/>
        </w:rPr>
        <w:t>:</w:t>
      </w:r>
      <w:r w:rsidRPr="00A82B1F">
        <w:rPr>
          <w:rFonts w:ascii="Tahoma" w:eastAsia="Times New Roman" w:hAnsi="Tahoma" w:cs="Cambria"/>
          <w:iCs/>
          <w:color w:val="000000"/>
          <w:szCs w:val="20"/>
          <w:lang w:eastAsia="pt-BR"/>
        </w:rPr>
        <w:t xml:space="preserve"> Implicações da teoria de</w:t>
      </w:r>
      <w:r w:rsidR="00725BFE">
        <w:rPr>
          <w:rFonts w:ascii="Tahoma" w:eastAsia="Times New Roman" w:hAnsi="Tahoma" w:cs="Cambria"/>
          <w:iCs/>
          <w:color w:val="000000"/>
          <w:szCs w:val="20"/>
          <w:lang w:eastAsia="pt-BR"/>
        </w:rPr>
        <w:t xml:space="preserve"> </w:t>
      </w:r>
      <w:r w:rsidRPr="00A82B1F">
        <w:rPr>
          <w:rFonts w:ascii="Tahoma" w:eastAsia="Times New Roman" w:hAnsi="Tahoma" w:cs="Cambria"/>
          <w:iCs/>
          <w:color w:val="000000"/>
          <w:szCs w:val="20"/>
          <w:lang w:eastAsia="pt-BR"/>
        </w:rPr>
        <w:t>Piaget. 2. ed. Porto Alegre: Artmed, 2002. 277 p.</w:t>
      </w:r>
    </w:p>
    <w:p w14:paraId="76001382" w14:textId="77777777" w:rsidR="00725BFE" w:rsidRDefault="00725BFE" w:rsidP="00A82B1F">
      <w:pPr>
        <w:autoSpaceDE w:val="0"/>
        <w:autoSpaceDN w:val="0"/>
        <w:adjustRightInd w:val="0"/>
        <w:spacing w:after="0"/>
        <w:jc w:val="both"/>
        <w:rPr>
          <w:rFonts w:ascii="Tahoma" w:eastAsia="Times New Roman" w:hAnsi="Tahoma" w:cs="Cambria"/>
          <w:iCs/>
          <w:color w:val="000000"/>
          <w:szCs w:val="20"/>
          <w:lang w:eastAsia="pt-BR"/>
        </w:rPr>
      </w:pPr>
    </w:p>
    <w:p w14:paraId="58DA4DFF" w14:textId="741E34F6" w:rsidR="00A82B1F" w:rsidRPr="00A82B1F" w:rsidRDefault="00A82B1F" w:rsidP="00A82B1F">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t xml:space="preserve">LERNER, D.; SADOVSKY, P. </w:t>
      </w:r>
      <w:r w:rsidRPr="001C05AF">
        <w:rPr>
          <w:rFonts w:ascii="Tahoma" w:eastAsia="Times New Roman" w:hAnsi="Tahoma" w:cs="Cambria"/>
          <w:i/>
          <w:iCs/>
          <w:color w:val="000000"/>
          <w:szCs w:val="20"/>
          <w:lang w:eastAsia="pt-BR"/>
        </w:rPr>
        <w:t>O sistema de numeração</w:t>
      </w:r>
      <w:r w:rsidRPr="00A82B1F">
        <w:rPr>
          <w:rFonts w:ascii="Tahoma" w:eastAsia="Times New Roman" w:hAnsi="Tahoma" w:cs="Cambria"/>
          <w:iCs/>
          <w:color w:val="000000"/>
          <w:szCs w:val="20"/>
          <w:lang w:eastAsia="pt-BR"/>
        </w:rPr>
        <w:t>: um problema didático. In: PARRA, C.; SAIZ,</w:t>
      </w:r>
      <w:r w:rsidR="00725BFE">
        <w:rPr>
          <w:rFonts w:ascii="Tahoma" w:eastAsia="Times New Roman" w:hAnsi="Tahoma" w:cs="Cambria"/>
          <w:iCs/>
          <w:color w:val="000000"/>
          <w:szCs w:val="20"/>
          <w:lang w:eastAsia="pt-BR"/>
        </w:rPr>
        <w:t xml:space="preserve"> </w:t>
      </w:r>
      <w:r w:rsidRPr="00A82B1F">
        <w:rPr>
          <w:rFonts w:ascii="Tahoma" w:eastAsia="Times New Roman" w:hAnsi="Tahoma" w:cs="Cambria"/>
          <w:iCs/>
          <w:color w:val="000000"/>
          <w:szCs w:val="20"/>
          <w:lang w:eastAsia="pt-BR"/>
        </w:rPr>
        <w:t xml:space="preserve">I. Didática da matemática: reflexões </w:t>
      </w:r>
      <w:proofErr w:type="spellStart"/>
      <w:r w:rsidRPr="00A82B1F">
        <w:rPr>
          <w:rFonts w:ascii="Tahoma" w:eastAsia="Times New Roman" w:hAnsi="Tahoma" w:cs="Cambria"/>
          <w:iCs/>
          <w:color w:val="000000"/>
          <w:szCs w:val="20"/>
          <w:lang w:eastAsia="pt-BR"/>
        </w:rPr>
        <w:t>psicopedagógicas</w:t>
      </w:r>
      <w:proofErr w:type="spellEnd"/>
      <w:r w:rsidRPr="00A82B1F">
        <w:rPr>
          <w:rFonts w:ascii="Tahoma" w:eastAsia="Times New Roman" w:hAnsi="Tahoma" w:cs="Cambria"/>
          <w:iCs/>
          <w:color w:val="000000"/>
          <w:szCs w:val="20"/>
          <w:lang w:eastAsia="pt-BR"/>
        </w:rPr>
        <w:t>. Porto Alegre: Artes Médicas, 1996. p. 73</w:t>
      </w:r>
      <w:r w:rsidR="00725BFE">
        <w:rPr>
          <w:rFonts w:ascii="Tahoma" w:eastAsia="Times New Roman" w:hAnsi="Tahoma" w:cs="Cambria"/>
          <w:iCs/>
          <w:color w:val="000000"/>
          <w:szCs w:val="20"/>
          <w:lang w:eastAsia="pt-BR"/>
        </w:rPr>
        <w:t>-</w:t>
      </w:r>
      <w:r w:rsidRPr="00A82B1F">
        <w:rPr>
          <w:rFonts w:ascii="Tahoma" w:eastAsia="Times New Roman" w:hAnsi="Tahoma" w:cs="Cambria"/>
          <w:iCs/>
          <w:color w:val="000000"/>
          <w:szCs w:val="20"/>
          <w:lang w:eastAsia="pt-BR"/>
        </w:rPr>
        <w:t>155.</w:t>
      </w:r>
    </w:p>
    <w:p w14:paraId="5AC8BC9F" w14:textId="77777777" w:rsidR="00725BFE" w:rsidRDefault="00725BFE" w:rsidP="00A82B1F">
      <w:pPr>
        <w:autoSpaceDE w:val="0"/>
        <w:autoSpaceDN w:val="0"/>
        <w:adjustRightInd w:val="0"/>
        <w:spacing w:after="0"/>
        <w:jc w:val="both"/>
        <w:rPr>
          <w:rFonts w:ascii="Tahoma" w:eastAsia="Times New Roman" w:hAnsi="Tahoma" w:cs="Cambria"/>
          <w:iCs/>
          <w:color w:val="000000"/>
          <w:szCs w:val="20"/>
          <w:lang w:eastAsia="pt-BR"/>
        </w:rPr>
      </w:pPr>
    </w:p>
    <w:p w14:paraId="49EF0761" w14:textId="23275057" w:rsidR="00A82B1F" w:rsidRPr="00A82B1F" w:rsidRDefault="00A82B1F" w:rsidP="00A82B1F">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t xml:space="preserve">MA, L. </w:t>
      </w:r>
      <w:r w:rsidRPr="001C05AF">
        <w:rPr>
          <w:rFonts w:ascii="Tahoma" w:eastAsia="Times New Roman" w:hAnsi="Tahoma" w:cs="Cambria"/>
          <w:i/>
          <w:iCs/>
          <w:color w:val="000000"/>
          <w:szCs w:val="20"/>
          <w:lang w:eastAsia="pt-BR"/>
        </w:rPr>
        <w:t>Saber e ensinar Matemática Elementar</w:t>
      </w:r>
      <w:r w:rsidRPr="00A82B1F">
        <w:rPr>
          <w:rFonts w:ascii="Tahoma" w:eastAsia="Times New Roman" w:hAnsi="Tahoma" w:cs="Cambria"/>
          <w:iCs/>
          <w:color w:val="000000"/>
          <w:szCs w:val="20"/>
          <w:lang w:eastAsia="pt-BR"/>
        </w:rPr>
        <w:t xml:space="preserve">. Lisboa: </w:t>
      </w:r>
      <w:proofErr w:type="spellStart"/>
      <w:r w:rsidRPr="00A82B1F">
        <w:rPr>
          <w:rFonts w:ascii="Tahoma" w:eastAsia="Times New Roman" w:hAnsi="Tahoma" w:cs="Cambria"/>
          <w:iCs/>
          <w:color w:val="000000"/>
          <w:szCs w:val="20"/>
          <w:lang w:eastAsia="pt-BR"/>
        </w:rPr>
        <w:t>Gradiva</w:t>
      </w:r>
      <w:proofErr w:type="spellEnd"/>
      <w:r w:rsidRPr="00A82B1F">
        <w:rPr>
          <w:rFonts w:ascii="Tahoma" w:eastAsia="Times New Roman" w:hAnsi="Tahoma" w:cs="Cambria"/>
          <w:iCs/>
          <w:color w:val="000000"/>
          <w:szCs w:val="20"/>
          <w:lang w:eastAsia="pt-BR"/>
        </w:rPr>
        <w:t xml:space="preserve"> Publicações, 2009. 276 p.</w:t>
      </w:r>
    </w:p>
    <w:p w14:paraId="6733E996" w14:textId="77777777" w:rsidR="00725BFE" w:rsidRDefault="00725BFE" w:rsidP="00A82B1F">
      <w:pPr>
        <w:autoSpaceDE w:val="0"/>
        <w:autoSpaceDN w:val="0"/>
        <w:adjustRightInd w:val="0"/>
        <w:spacing w:after="0"/>
        <w:jc w:val="both"/>
        <w:rPr>
          <w:rFonts w:ascii="Tahoma" w:eastAsia="Times New Roman" w:hAnsi="Tahoma" w:cs="Cambria"/>
          <w:iCs/>
          <w:color w:val="000000"/>
          <w:szCs w:val="20"/>
          <w:lang w:eastAsia="pt-BR"/>
        </w:rPr>
      </w:pPr>
    </w:p>
    <w:p w14:paraId="40D47AB9" w14:textId="0334EB91" w:rsidR="00A82B1F" w:rsidRPr="00A82B1F" w:rsidRDefault="00A82B1F" w:rsidP="00A82B1F">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t xml:space="preserve">MACHADO, N. J. </w:t>
      </w:r>
      <w:r w:rsidRPr="001C05AF">
        <w:rPr>
          <w:rFonts w:ascii="Tahoma" w:eastAsia="Times New Roman" w:hAnsi="Tahoma" w:cs="Cambria"/>
          <w:i/>
          <w:iCs/>
          <w:color w:val="000000"/>
          <w:szCs w:val="20"/>
          <w:lang w:eastAsia="pt-BR"/>
        </w:rPr>
        <w:t>Matemática e língua materna</w:t>
      </w:r>
      <w:r w:rsidRPr="00A82B1F">
        <w:rPr>
          <w:rFonts w:ascii="Tahoma" w:eastAsia="Times New Roman" w:hAnsi="Tahoma" w:cs="Cambria"/>
          <w:iCs/>
          <w:color w:val="000000"/>
          <w:szCs w:val="20"/>
          <w:lang w:eastAsia="pt-BR"/>
        </w:rPr>
        <w:t>: análise de uma impregnação mútua. São Paulo:</w:t>
      </w:r>
      <w:r w:rsidR="00725BFE">
        <w:rPr>
          <w:rFonts w:ascii="Tahoma" w:eastAsia="Times New Roman" w:hAnsi="Tahoma" w:cs="Cambria"/>
          <w:iCs/>
          <w:color w:val="000000"/>
          <w:szCs w:val="20"/>
          <w:lang w:eastAsia="pt-BR"/>
        </w:rPr>
        <w:t xml:space="preserve"> </w:t>
      </w:r>
      <w:r w:rsidRPr="00A82B1F">
        <w:rPr>
          <w:rFonts w:ascii="Tahoma" w:eastAsia="Times New Roman" w:hAnsi="Tahoma" w:cs="Cambria"/>
          <w:iCs/>
          <w:color w:val="000000"/>
          <w:szCs w:val="20"/>
          <w:lang w:eastAsia="pt-BR"/>
        </w:rPr>
        <w:t>Cortez: Autores Associados, 1990</w:t>
      </w:r>
      <w:r w:rsidR="00F50863">
        <w:rPr>
          <w:rFonts w:ascii="Tahoma" w:eastAsia="Times New Roman" w:hAnsi="Tahoma" w:cs="Cambria"/>
          <w:iCs/>
          <w:color w:val="000000"/>
          <w:szCs w:val="20"/>
          <w:lang w:eastAsia="pt-BR"/>
        </w:rPr>
        <w:t>.</w:t>
      </w:r>
      <w:r w:rsidRPr="00A82B1F">
        <w:rPr>
          <w:rFonts w:ascii="Tahoma" w:eastAsia="Times New Roman" w:hAnsi="Tahoma" w:cs="Cambria"/>
          <w:iCs/>
          <w:color w:val="000000"/>
          <w:szCs w:val="20"/>
          <w:lang w:eastAsia="pt-BR"/>
        </w:rPr>
        <w:t xml:space="preserve"> 169 p. (Coleção Educação contemporânea, 59.)</w:t>
      </w:r>
    </w:p>
    <w:p w14:paraId="7AC3E346" w14:textId="77777777" w:rsidR="00725BFE" w:rsidRDefault="00725BFE" w:rsidP="00A82B1F">
      <w:pPr>
        <w:autoSpaceDE w:val="0"/>
        <w:autoSpaceDN w:val="0"/>
        <w:adjustRightInd w:val="0"/>
        <w:spacing w:after="0"/>
        <w:jc w:val="both"/>
        <w:rPr>
          <w:rFonts w:ascii="Tahoma" w:eastAsia="Times New Roman" w:hAnsi="Tahoma" w:cs="Cambria"/>
          <w:iCs/>
          <w:color w:val="000000"/>
          <w:szCs w:val="20"/>
          <w:lang w:eastAsia="pt-BR"/>
        </w:rPr>
      </w:pPr>
    </w:p>
    <w:p w14:paraId="4BF672D6" w14:textId="2CC2D9B7" w:rsidR="00C44419" w:rsidRDefault="00A82B1F" w:rsidP="00A82B1F">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t xml:space="preserve">MAGINA, S.; CAMPOS, T. M. M.; NUNES, T.; GITIRANA, V. </w:t>
      </w:r>
      <w:r w:rsidRPr="001C05AF">
        <w:rPr>
          <w:rFonts w:ascii="Tahoma" w:eastAsia="Times New Roman" w:hAnsi="Tahoma" w:cs="Cambria"/>
          <w:i/>
          <w:iCs/>
          <w:color w:val="000000"/>
          <w:szCs w:val="20"/>
          <w:lang w:eastAsia="pt-BR"/>
        </w:rPr>
        <w:t>Repensando adição e subtração</w:t>
      </w:r>
      <w:r w:rsidRPr="00A82B1F">
        <w:rPr>
          <w:rFonts w:ascii="Tahoma" w:eastAsia="Times New Roman" w:hAnsi="Tahoma" w:cs="Cambria"/>
          <w:iCs/>
          <w:color w:val="000000"/>
          <w:szCs w:val="20"/>
          <w:lang w:eastAsia="pt-BR"/>
        </w:rPr>
        <w:t>:</w:t>
      </w:r>
      <w:r w:rsidR="00725BFE">
        <w:rPr>
          <w:rFonts w:ascii="Tahoma" w:eastAsia="Times New Roman" w:hAnsi="Tahoma" w:cs="Cambria"/>
          <w:iCs/>
          <w:color w:val="000000"/>
          <w:szCs w:val="20"/>
          <w:lang w:eastAsia="pt-BR"/>
        </w:rPr>
        <w:t xml:space="preserve"> </w:t>
      </w:r>
      <w:r w:rsidRPr="00A82B1F">
        <w:rPr>
          <w:rFonts w:ascii="Tahoma" w:eastAsia="Times New Roman" w:hAnsi="Tahoma" w:cs="Cambria"/>
          <w:iCs/>
          <w:color w:val="000000"/>
          <w:szCs w:val="20"/>
          <w:lang w:eastAsia="pt-BR"/>
        </w:rPr>
        <w:t>Contribuições da Teoria dos Campos Conceituais. São Paulo: PROEM, 2008. 64 p.</w:t>
      </w:r>
    </w:p>
    <w:p w14:paraId="4A27007F" w14:textId="77777777" w:rsidR="00C44419" w:rsidRDefault="00C44419">
      <w:pPr>
        <w:rPr>
          <w:rFonts w:ascii="Tahoma" w:eastAsia="Times New Roman" w:hAnsi="Tahoma" w:cs="Cambria"/>
          <w:iCs/>
          <w:color w:val="000000"/>
          <w:szCs w:val="20"/>
          <w:lang w:eastAsia="pt-BR"/>
        </w:rPr>
      </w:pPr>
      <w:r>
        <w:rPr>
          <w:rFonts w:ascii="Tahoma" w:eastAsia="Times New Roman" w:hAnsi="Tahoma" w:cs="Cambria"/>
          <w:iCs/>
          <w:color w:val="000000"/>
          <w:szCs w:val="20"/>
          <w:lang w:eastAsia="pt-BR"/>
        </w:rPr>
        <w:br w:type="page"/>
      </w:r>
    </w:p>
    <w:p w14:paraId="644B9451" w14:textId="1A6FB03D" w:rsidR="00E24366" w:rsidRDefault="00A82B1F" w:rsidP="00725BFE">
      <w:pPr>
        <w:autoSpaceDE w:val="0"/>
        <w:autoSpaceDN w:val="0"/>
        <w:adjustRightInd w:val="0"/>
        <w:spacing w:after="0"/>
        <w:jc w:val="both"/>
        <w:rPr>
          <w:rFonts w:ascii="Tahoma" w:eastAsia="Times New Roman" w:hAnsi="Tahoma" w:cs="Cambria"/>
          <w:iCs/>
          <w:color w:val="000000"/>
          <w:szCs w:val="20"/>
          <w:lang w:eastAsia="pt-BR"/>
        </w:rPr>
      </w:pPr>
      <w:r w:rsidRPr="00A82B1F">
        <w:rPr>
          <w:rFonts w:ascii="Tahoma" w:eastAsia="Times New Roman" w:hAnsi="Tahoma" w:cs="Cambria"/>
          <w:iCs/>
          <w:color w:val="000000"/>
          <w:szCs w:val="20"/>
          <w:lang w:eastAsia="pt-BR"/>
        </w:rPr>
        <w:lastRenderedPageBreak/>
        <w:t xml:space="preserve">MORENO, B. R. </w:t>
      </w:r>
      <w:r w:rsidRPr="001C05AF">
        <w:rPr>
          <w:rFonts w:ascii="Tahoma" w:eastAsia="Times New Roman" w:hAnsi="Tahoma" w:cs="Cambria"/>
          <w:i/>
          <w:iCs/>
          <w:color w:val="000000"/>
          <w:szCs w:val="20"/>
          <w:lang w:eastAsia="pt-BR"/>
        </w:rPr>
        <w:t>O ensino do número e do sistema de numeração na educação infantil e na 1</w:t>
      </w:r>
      <w:r w:rsidR="00AE2342" w:rsidRPr="00AE2342">
        <w:rPr>
          <w:rFonts w:ascii="Tahoma" w:eastAsia="Times New Roman" w:hAnsi="Tahoma" w:cs="Cambria"/>
          <w:i/>
          <w:iCs/>
          <w:color w:val="000000"/>
          <w:szCs w:val="20"/>
          <w:u w:val="single"/>
          <w:vertAlign w:val="superscript"/>
          <w:lang w:eastAsia="pt-BR"/>
        </w:rPr>
        <w:t>a</w:t>
      </w:r>
      <w:r w:rsidR="00725BFE" w:rsidRPr="001C05AF">
        <w:rPr>
          <w:rFonts w:ascii="Tahoma" w:eastAsia="Times New Roman" w:hAnsi="Tahoma" w:cs="Cambria"/>
          <w:i/>
          <w:iCs/>
          <w:color w:val="000000"/>
          <w:szCs w:val="20"/>
          <w:lang w:eastAsia="pt-BR"/>
        </w:rPr>
        <w:t xml:space="preserve"> </w:t>
      </w:r>
      <w:r w:rsidRPr="001C05AF">
        <w:rPr>
          <w:rFonts w:ascii="Tahoma" w:eastAsia="Times New Roman" w:hAnsi="Tahoma" w:cs="Cambria"/>
          <w:i/>
          <w:iCs/>
          <w:color w:val="000000"/>
          <w:szCs w:val="20"/>
          <w:lang w:eastAsia="pt-BR"/>
        </w:rPr>
        <w:t>série</w:t>
      </w:r>
      <w:r w:rsidRPr="00A82B1F">
        <w:rPr>
          <w:rFonts w:ascii="Tahoma" w:eastAsia="Times New Roman" w:hAnsi="Tahoma" w:cs="Cambria"/>
          <w:iCs/>
          <w:color w:val="000000"/>
          <w:szCs w:val="20"/>
          <w:lang w:eastAsia="pt-BR"/>
        </w:rPr>
        <w:t>. In: PANIZZA, M. (Org.). Ensinar matemática na educação infantil e nas séries iniciais:</w:t>
      </w:r>
      <w:r w:rsidR="00725BFE">
        <w:rPr>
          <w:rFonts w:ascii="Tahoma" w:eastAsia="Times New Roman" w:hAnsi="Tahoma" w:cs="Cambria"/>
          <w:iCs/>
          <w:color w:val="000000"/>
          <w:szCs w:val="20"/>
          <w:lang w:eastAsia="pt-BR"/>
        </w:rPr>
        <w:t xml:space="preserve"> </w:t>
      </w:r>
      <w:r w:rsidRPr="00725BFE">
        <w:rPr>
          <w:rFonts w:ascii="Tahoma" w:eastAsia="Times New Roman" w:hAnsi="Tahoma" w:cs="Cambria"/>
          <w:iCs/>
          <w:color w:val="000000"/>
          <w:szCs w:val="20"/>
          <w:lang w:eastAsia="pt-BR"/>
        </w:rPr>
        <w:t>análise e propostas. Porto Alegre: Artmed, 2006. p. 19-33.</w:t>
      </w:r>
    </w:p>
    <w:p w14:paraId="0E34B36D" w14:textId="096CE554" w:rsidR="00C55EF0" w:rsidRDefault="00C55EF0" w:rsidP="00C55EF0">
      <w:pPr>
        <w:autoSpaceDE w:val="0"/>
        <w:autoSpaceDN w:val="0"/>
        <w:adjustRightInd w:val="0"/>
        <w:spacing w:after="0"/>
        <w:jc w:val="both"/>
        <w:rPr>
          <w:rFonts w:ascii="Tahoma" w:eastAsia="Times New Roman" w:hAnsi="Tahoma" w:cs="Cambria"/>
          <w:iCs/>
          <w:color w:val="000000"/>
          <w:szCs w:val="20"/>
          <w:lang w:eastAsia="pt-BR"/>
        </w:rPr>
      </w:pPr>
    </w:p>
    <w:p w14:paraId="63BE20AC" w14:textId="5061A0BD" w:rsidR="00C55EF0" w:rsidRDefault="00C55EF0" w:rsidP="00C55EF0">
      <w:pPr>
        <w:autoSpaceDE w:val="0"/>
        <w:autoSpaceDN w:val="0"/>
        <w:adjustRightInd w:val="0"/>
        <w:spacing w:after="0"/>
        <w:jc w:val="both"/>
        <w:rPr>
          <w:rFonts w:ascii="Tahoma" w:eastAsia="Times New Roman" w:hAnsi="Tahoma" w:cs="Cambria"/>
          <w:iCs/>
          <w:color w:val="000000"/>
          <w:szCs w:val="20"/>
          <w:lang w:eastAsia="pt-BR"/>
        </w:rPr>
      </w:pPr>
      <w:r w:rsidRPr="00C55EF0">
        <w:rPr>
          <w:rFonts w:ascii="Tahoma" w:eastAsia="Times New Roman" w:hAnsi="Tahoma" w:cs="Cambria"/>
          <w:iCs/>
          <w:color w:val="000000"/>
          <w:szCs w:val="20"/>
          <w:lang w:eastAsia="pt-BR"/>
        </w:rPr>
        <w:t xml:space="preserve">MORIN, E. </w:t>
      </w:r>
      <w:r w:rsidRPr="001C05AF">
        <w:rPr>
          <w:rFonts w:ascii="Tahoma" w:eastAsia="Times New Roman" w:hAnsi="Tahoma" w:cs="Cambria"/>
          <w:i/>
          <w:iCs/>
          <w:color w:val="000000"/>
          <w:szCs w:val="20"/>
          <w:lang w:eastAsia="pt-BR"/>
        </w:rPr>
        <w:t>Os sete saberes necessários à educação do futuro</w:t>
      </w:r>
      <w:r w:rsidRPr="00C55EF0">
        <w:rPr>
          <w:rFonts w:ascii="Tahoma" w:eastAsia="Times New Roman" w:hAnsi="Tahoma" w:cs="Cambria"/>
          <w:iCs/>
          <w:color w:val="000000"/>
          <w:szCs w:val="20"/>
          <w:lang w:eastAsia="pt-BR"/>
        </w:rPr>
        <w:t>. 3. ed. São Paulo: Cortez, 2001. 118</w:t>
      </w:r>
      <w:r>
        <w:rPr>
          <w:rFonts w:ascii="Tahoma" w:eastAsia="Times New Roman" w:hAnsi="Tahoma" w:cs="Cambria"/>
          <w:iCs/>
          <w:color w:val="000000"/>
          <w:szCs w:val="20"/>
          <w:lang w:eastAsia="pt-BR"/>
        </w:rPr>
        <w:t xml:space="preserve"> </w:t>
      </w:r>
      <w:r w:rsidRPr="00C55EF0">
        <w:rPr>
          <w:rFonts w:ascii="Tahoma" w:eastAsia="Times New Roman" w:hAnsi="Tahoma" w:cs="Cambria"/>
          <w:iCs/>
          <w:color w:val="000000"/>
          <w:szCs w:val="20"/>
          <w:lang w:eastAsia="pt-BR"/>
        </w:rPr>
        <w:t>p.</w:t>
      </w:r>
    </w:p>
    <w:p w14:paraId="36D63BF6" w14:textId="77777777" w:rsidR="00C55EF0" w:rsidRPr="00C55EF0" w:rsidRDefault="00C55EF0" w:rsidP="00C55EF0">
      <w:pPr>
        <w:autoSpaceDE w:val="0"/>
        <w:autoSpaceDN w:val="0"/>
        <w:adjustRightInd w:val="0"/>
        <w:spacing w:after="0"/>
        <w:jc w:val="both"/>
        <w:rPr>
          <w:rFonts w:ascii="Tahoma" w:eastAsia="Times New Roman" w:hAnsi="Tahoma" w:cs="Cambria"/>
          <w:iCs/>
          <w:color w:val="000000"/>
          <w:szCs w:val="20"/>
          <w:lang w:eastAsia="pt-BR"/>
        </w:rPr>
      </w:pPr>
    </w:p>
    <w:p w14:paraId="439D0CBF" w14:textId="2F2E0F87" w:rsidR="00C55EF0" w:rsidRPr="00C55EF0" w:rsidRDefault="00C55EF0" w:rsidP="00C55EF0">
      <w:pPr>
        <w:autoSpaceDE w:val="0"/>
        <w:autoSpaceDN w:val="0"/>
        <w:adjustRightInd w:val="0"/>
        <w:spacing w:after="0"/>
        <w:jc w:val="both"/>
        <w:rPr>
          <w:rFonts w:ascii="Tahoma" w:eastAsia="Times New Roman" w:hAnsi="Tahoma" w:cs="Cambria"/>
          <w:iCs/>
          <w:color w:val="000000"/>
          <w:szCs w:val="20"/>
          <w:lang w:eastAsia="pt-BR"/>
        </w:rPr>
      </w:pPr>
      <w:r w:rsidRPr="00C55EF0">
        <w:rPr>
          <w:rFonts w:ascii="Tahoma" w:eastAsia="Times New Roman" w:hAnsi="Tahoma" w:cs="Cambria"/>
          <w:iCs/>
          <w:color w:val="000000"/>
          <w:szCs w:val="20"/>
          <w:lang w:eastAsia="pt-BR"/>
        </w:rPr>
        <w:t xml:space="preserve">NACARATO, A. M.; PAIVA, M. A. V. </w:t>
      </w:r>
      <w:r w:rsidRPr="001C05AF">
        <w:rPr>
          <w:rFonts w:ascii="Tahoma" w:eastAsia="Times New Roman" w:hAnsi="Tahoma" w:cs="Cambria"/>
          <w:i/>
          <w:iCs/>
          <w:color w:val="000000"/>
          <w:szCs w:val="20"/>
          <w:lang w:eastAsia="pt-BR"/>
        </w:rPr>
        <w:t>A formação do professor que ensina Matemática</w:t>
      </w:r>
      <w:r w:rsidRPr="00C55EF0">
        <w:rPr>
          <w:rFonts w:ascii="Tahoma" w:eastAsia="Times New Roman" w:hAnsi="Tahoma" w:cs="Cambria"/>
          <w:iCs/>
          <w:color w:val="000000"/>
          <w:szCs w:val="20"/>
          <w:lang w:eastAsia="pt-BR"/>
        </w:rPr>
        <w:t>: perspectivas</w:t>
      </w:r>
      <w:r>
        <w:rPr>
          <w:rFonts w:ascii="Tahoma" w:eastAsia="Times New Roman" w:hAnsi="Tahoma" w:cs="Cambria"/>
          <w:iCs/>
          <w:color w:val="000000"/>
          <w:szCs w:val="20"/>
          <w:lang w:eastAsia="pt-BR"/>
        </w:rPr>
        <w:t xml:space="preserve"> </w:t>
      </w:r>
      <w:r w:rsidRPr="00C55EF0">
        <w:rPr>
          <w:rFonts w:ascii="Tahoma" w:eastAsia="Times New Roman" w:hAnsi="Tahoma" w:cs="Cambria"/>
          <w:iCs/>
          <w:color w:val="000000"/>
          <w:szCs w:val="20"/>
          <w:lang w:eastAsia="pt-BR"/>
        </w:rPr>
        <w:t>e pesquisas. Belo Horizonte: Autêntica, 2008.</w:t>
      </w:r>
    </w:p>
    <w:p w14:paraId="508CCB97" w14:textId="77777777" w:rsidR="000D0246" w:rsidRDefault="000D0246" w:rsidP="00C55EF0">
      <w:pPr>
        <w:autoSpaceDE w:val="0"/>
        <w:autoSpaceDN w:val="0"/>
        <w:adjustRightInd w:val="0"/>
        <w:spacing w:after="0"/>
        <w:jc w:val="both"/>
        <w:rPr>
          <w:rFonts w:ascii="Tahoma" w:eastAsia="Times New Roman" w:hAnsi="Tahoma" w:cs="Cambria"/>
          <w:iCs/>
          <w:color w:val="000000"/>
          <w:szCs w:val="20"/>
          <w:lang w:eastAsia="pt-BR"/>
        </w:rPr>
      </w:pPr>
    </w:p>
    <w:p w14:paraId="7AFEC137" w14:textId="22F949B1" w:rsidR="00C55EF0" w:rsidRPr="005948FA" w:rsidRDefault="00C55EF0" w:rsidP="00C55EF0">
      <w:pPr>
        <w:autoSpaceDE w:val="0"/>
        <w:autoSpaceDN w:val="0"/>
        <w:adjustRightInd w:val="0"/>
        <w:spacing w:after="0"/>
        <w:jc w:val="both"/>
        <w:rPr>
          <w:rFonts w:ascii="Tahoma" w:eastAsia="Times New Roman" w:hAnsi="Tahoma" w:cs="Cambria"/>
          <w:i/>
          <w:iCs/>
          <w:color w:val="000000"/>
          <w:szCs w:val="20"/>
          <w:lang w:eastAsia="pt-BR"/>
        </w:rPr>
      </w:pPr>
      <w:r w:rsidRPr="00C55EF0">
        <w:rPr>
          <w:rFonts w:ascii="Tahoma" w:eastAsia="Times New Roman" w:hAnsi="Tahoma" w:cs="Cambria"/>
          <w:iCs/>
          <w:color w:val="000000"/>
          <w:szCs w:val="20"/>
          <w:lang w:eastAsia="pt-BR"/>
        </w:rPr>
        <w:t xml:space="preserve">NACARATO, A. M.; MENGALI, B. L. S.; PASSOS, C. L. B. </w:t>
      </w:r>
      <w:r w:rsidRPr="005948FA">
        <w:rPr>
          <w:rFonts w:ascii="Tahoma" w:eastAsia="Times New Roman" w:hAnsi="Tahoma" w:cs="Cambria"/>
          <w:i/>
          <w:iCs/>
          <w:color w:val="000000"/>
          <w:szCs w:val="20"/>
          <w:lang w:eastAsia="pt-BR"/>
        </w:rPr>
        <w:t>A Matemática nos anos iniciais do Ensino</w:t>
      </w:r>
    </w:p>
    <w:p w14:paraId="402B58AE" w14:textId="183BF55B" w:rsidR="00C55EF0" w:rsidRDefault="00C55EF0" w:rsidP="00C55EF0">
      <w:pPr>
        <w:autoSpaceDE w:val="0"/>
        <w:autoSpaceDN w:val="0"/>
        <w:adjustRightInd w:val="0"/>
        <w:spacing w:after="0"/>
        <w:jc w:val="both"/>
        <w:rPr>
          <w:rFonts w:ascii="Tahoma" w:eastAsia="Times New Roman" w:hAnsi="Tahoma" w:cs="Cambria"/>
          <w:iCs/>
          <w:color w:val="000000"/>
          <w:szCs w:val="20"/>
          <w:lang w:eastAsia="pt-BR"/>
        </w:rPr>
      </w:pPr>
      <w:r w:rsidRPr="005948FA">
        <w:rPr>
          <w:rFonts w:ascii="Tahoma" w:eastAsia="Times New Roman" w:hAnsi="Tahoma" w:cs="Cambria"/>
          <w:i/>
          <w:iCs/>
          <w:color w:val="000000"/>
          <w:szCs w:val="20"/>
          <w:lang w:eastAsia="pt-BR"/>
        </w:rPr>
        <w:t>Fundamental</w:t>
      </w:r>
      <w:r w:rsidRPr="00C55EF0">
        <w:rPr>
          <w:rFonts w:ascii="Tahoma" w:eastAsia="Times New Roman" w:hAnsi="Tahoma" w:cs="Cambria"/>
          <w:iCs/>
          <w:color w:val="000000"/>
          <w:szCs w:val="20"/>
          <w:lang w:eastAsia="pt-BR"/>
        </w:rPr>
        <w:t>: tecendo fios do ensinar e do aprender. Belo Horizonte: Autêntica Editora, 2009. 158</w:t>
      </w:r>
      <w:r w:rsidR="000D0246">
        <w:rPr>
          <w:rFonts w:ascii="Tahoma" w:eastAsia="Times New Roman" w:hAnsi="Tahoma" w:cs="Cambria"/>
          <w:iCs/>
          <w:color w:val="000000"/>
          <w:szCs w:val="20"/>
          <w:lang w:eastAsia="pt-BR"/>
        </w:rPr>
        <w:t xml:space="preserve"> </w:t>
      </w:r>
      <w:r w:rsidRPr="00C55EF0">
        <w:rPr>
          <w:rFonts w:ascii="Tahoma" w:eastAsia="Times New Roman" w:hAnsi="Tahoma" w:cs="Cambria"/>
          <w:iCs/>
          <w:color w:val="000000"/>
          <w:szCs w:val="20"/>
          <w:lang w:eastAsia="pt-BR"/>
        </w:rPr>
        <w:t>p.</w:t>
      </w:r>
    </w:p>
    <w:p w14:paraId="4F4061B9" w14:textId="77777777" w:rsidR="000D0246" w:rsidRPr="00C55EF0" w:rsidRDefault="000D0246" w:rsidP="00C55EF0">
      <w:pPr>
        <w:autoSpaceDE w:val="0"/>
        <w:autoSpaceDN w:val="0"/>
        <w:adjustRightInd w:val="0"/>
        <w:spacing w:after="0"/>
        <w:jc w:val="both"/>
        <w:rPr>
          <w:rFonts w:ascii="Tahoma" w:eastAsia="Times New Roman" w:hAnsi="Tahoma" w:cs="Cambria"/>
          <w:iCs/>
          <w:color w:val="000000"/>
          <w:szCs w:val="20"/>
          <w:lang w:eastAsia="pt-BR"/>
        </w:rPr>
      </w:pPr>
    </w:p>
    <w:p w14:paraId="59F5EF77" w14:textId="38286533" w:rsidR="00C55EF0" w:rsidRPr="00C55EF0" w:rsidRDefault="00C55EF0" w:rsidP="00C55EF0">
      <w:pPr>
        <w:autoSpaceDE w:val="0"/>
        <w:autoSpaceDN w:val="0"/>
        <w:adjustRightInd w:val="0"/>
        <w:spacing w:after="0"/>
        <w:jc w:val="both"/>
        <w:rPr>
          <w:rFonts w:ascii="Tahoma" w:eastAsia="Times New Roman" w:hAnsi="Tahoma" w:cs="Cambria"/>
          <w:iCs/>
          <w:color w:val="000000"/>
          <w:szCs w:val="20"/>
          <w:lang w:eastAsia="pt-BR"/>
        </w:rPr>
      </w:pPr>
      <w:r w:rsidRPr="00C55EF0">
        <w:rPr>
          <w:rFonts w:ascii="Tahoma" w:eastAsia="Times New Roman" w:hAnsi="Tahoma" w:cs="Cambria"/>
          <w:iCs/>
          <w:color w:val="000000"/>
          <w:szCs w:val="20"/>
          <w:lang w:eastAsia="pt-BR"/>
        </w:rPr>
        <w:t xml:space="preserve">NUNES, T.; BRYANT, P. </w:t>
      </w:r>
      <w:r w:rsidRPr="005948FA">
        <w:rPr>
          <w:rFonts w:ascii="Tahoma" w:eastAsia="Times New Roman" w:hAnsi="Tahoma" w:cs="Cambria"/>
          <w:i/>
          <w:iCs/>
          <w:color w:val="000000"/>
          <w:szCs w:val="20"/>
          <w:lang w:eastAsia="pt-BR"/>
        </w:rPr>
        <w:t>Crianças fazendo matemática</w:t>
      </w:r>
      <w:r w:rsidRPr="00C55EF0">
        <w:rPr>
          <w:rFonts w:ascii="Tahoma" w:eastAsia="Times New Roman" w:hAnsi="Tahoma" w:cs="Cambria"/>
          <w:iCs/>
          <w:color w:val="000000"/>
          <w:szCs w:val="20"/>
          <w:lang w:eastAsia="pt-BR"/>
        </w:rPr>
        <w:t>. Porto Alegre: Artes Médicas, 1997. 244 p.</w:t>
      </w:r>
    </w:p>
    <w:p w14:paraId="305647E0" w14:textId="77777777" w:rsidR="000D0246" w:rsidRDefault="000D0246" w:rsidP="00C55EF0">
      <w:pPr>
        <w:autoSpaceDE w:val="0"/>
        <w:autoSpaceDN w:val="0"/>
        <w:adjustRightInd w:val="0"/>
        <w:spacing w:after="0"/>
        <w:jc w:val="both"/>
        <w:rPr>
          <w:rFonts w:ascii="Tahoma" w:eastAsia="Times New Roman" w:hAnsi="Tahoma" w:cs="Cambria"/>
          <w:iCs/>
          <w:color w:val="000000"/>
          <w:szCs w:val="20"/>
          <w:lang w:eastAsia="pt-BR"/>
        </w:rPr>
      </w:pPr>
    </w:p>
    <w:p w14:paraId="07EE7BE3" w14:textId="11DB3DA9" w:rsidR="00C55EF0" w:rsidRDefault="00C55EF0" w:rsidP="00C55EF0">
      <w:pPr>
        <w:autoSpaceDE w:val="0"/>
        <w:autoSpaceDN w:val="0"/>
        <w:adjustRightInd w:val="0"/>
        <w:spacing w:after="0"/>
        <w:jc w:val="both"/>
        <w:rPr>
          <w:rFonts w:ascii="Tahoma" w:eastAsia="Times New Roman" w:hAnsi="Tahoma" w:cs="Cambria"/>
          <w:iCs/>
          <w:color w:val="000000"/>
          <w:szCs w:val="20"/>
          <w:lang w:eastAsia="pt-BR"/>
        </w:rPr>
      </w:pPr>
      <w:r w:rsidRPr="00C55EF0">
        <w:rPr>
          <w:rFonts w:ascii="Tahoma" w:eastAsia="Times New Roman" w:hAnsi="Tahoma" w:cs="Cambria"/>
          <w:iCs/>
          <w:color w:val="000000"/>
          <w:szCs w:val="20"/>
          <w:lang w:eastAsia="pt-BR"/>
        </w:rPr>
        <w:t xml:space="preserve">NUNES, T.; CAMPOS, T. M. M.; MAGINA, S.; BRYANT, P. </w:t>
      </w:r>
      <w:r w:rsidRPr="006E726F">
        <w:rPr>
          <w:rFonts w:ascii="Tahoma" w:eastAsia="Times New Roman" w:hAnsi="Tahoma" w:cs="Cambria"/>
          <w:i/>
          <w:iCs/>
          <w:color w:val="000000"/>
          <w:szCs w:val="20"/>
          <w:lang w:eastAsia="pt-BR"/>
        </w:rPr>
        <w:t>Educação Matemática</w:t>
      </w:r>
      <w:r w:rsidRPr="00C55EF0">
        <w:rPr>
          <w:rFonts w:ascii="Tahoma" w:eastAsia="Times New Roman" w:hAnsi="Tahoma" w:cs="Cambria"/>
          <w:iCs/>
          <w:color w:val="000000"/>
          <w:szCs w:val="20"/>
          <w:lang w:eastAsia="pt-BR"/>
        </w:rPr>
        <w:t>: números e</w:t>
      </w:r>
      <w:r w:rsidR="000D0246">
        <w:rPr>
          <w:rFonts w:ascii="Tahoma" w:eastAsia="Times New Roman" w:hAnsi="Tahoma" w:cs="Cambria"/>
          <w:iCs/>
          <w:color w:val="000000"/>
          <w:szCs w:val="20"/>
          <w:lang w:eastAsia="pt-BR"/>
        </w:rPr>
        <w:t xml:space="preserve"> </w:t>
      </w:r>
      <w:r w:rsidRPr="00C55EF0">
        <w:rPr>
          <w:rFonts w:ascii="Tahoma" w:eastAsia="Times New Roman" w:hAnsi="Tahoma" w:cs="Cambria"/>
          <w:iCs/>
          <w:color w:val="000000"/>
          <w:szCs w:val="20"/>
          <w:lang w:eastAsia="pt-BR"/>
        </w:rPr>
        <w:t>operações numéricas. São Paulo: Cortez, 2005. 209 p.</w:t>
      </w:r>
    </w:p>
    <w:p w14:paraId="22D927DB" w14:textId="77777777" w:rsidR="000D0246" w:rsidRPr="00C55EF0" w:rsidRDefault="000D0246" w:rsidP="00C55EF0">
      <w:pPr>
        <w:autoSpaceDE w:val="0"/>
        <w:autoSpaceDN w:val="0"/>
        <w:adjustRightInd w:val="0"/>
        <w:spacing w:after="0"/>
        <w:jc w:val="both"/>
        <w:rPr>
          <w:rFonts w:ascii="Tahoma" w:eastAsia="Times New Roman" w:hAnsi="Tahoma" w:cs="Cambria"/>
          <w:iCs/>
          <w:color w:val="000000"/>
          <w:szCs w:val="20"/>
          <w:lang w:eastAsia="pt-BR"/>
        </w:rPr>
      </w:pPr>
    </w:p>
    <w:p w14:paraId="63136909" w14:textId="77777777" w:rsidR="00C55EF0" w:rsidRPr="006E726F" w:rsidRDefault="00C55EF0" w:rsidP="00C55EF0">
      <w:pPr>
        <w:autoSpaceDE w:val="0"/>
        <w:autoSpaceDN w:val="0"/>
        <w:adjustRightInd w:val="0"/>
        <w:spacing w:after="0"/>
        <w:jc w:val="both"/>
        <w:rPr>
          <w:rFonts w:ascii="Tahoma" w:eastAsia="Times New Roman" w:hAnsi="Tahoma" w:cs="Cambria"/>
          <w:i/>
          <w:iCs/>
          <w:color w:val="000000"/>
          <w:szCs w:val="20"/>
          <w:lang w:eastAsia="pt-BR"/>
        </w:rPr>
      </w:pPr>
      <w:r w:rsidRPr="00C55EF0">
        <w:rPr>
          <w:rFonts w:ascii="Tahoma" w:eastAsia="Times New Roman" w:hAnsi="Tahoma" w:cs="Cambria"/>
          <w:iCs/>
          <w:color w:val="000000"/>
          <w:szCs w:val="20"/>
          <w:lang w:eastAsia="pt-BR"/>
        </w:rPr>
        <w:t xml:space="preserve">PANIZZA, M. (Org.). Reflexões gerais sobre o ensino da matemática. In:___. </w:t>
      </w:r>
      <w:proofErr w:type="gramStart"/>
      <w:r w:rsidRPr="006E726F">
        <w:rPr>
          <w:rFonts w:ascii="Tahoma" w:eastAsia="Times New Roman" w:hAnsi="Tahoma" w:cs="Cambria"/>
          <w:i/>
          <w:iCs/>
          <w:color w:val="000000"/>
          <w:szCs w:val="20"/>
          <w:lang w:eastAsia="pt-BR"/>
        </w:rPr>
        <w:t>Ensinar Matemática</w:t>
      </w:r>
      <w:proofErr w:type="gramEnd"/>
    </w:p>
    <w:p w14:paraId="0592E20A" w14:textId="0850C821" w:rsidR="00C55EF0" w:rsidRDefault="00C55EF0" w:rsidP="00C55EF0">
      <w:pPr>
        <w:autoSpaceDE w:val="0"/>
        <w:autoSpaceDN w:val="0"/>
        <w:adjustRightInd w:val="0"/>
        <w:spacing w:after="0"/>
        <w:jc w:val="both"/>
        <w:rPr>
          <w:rFonts w:ascii="Tahoma" w:eastAsia="Times New Roman" w:hAnsi="Tahoma" w:cs="Cambria"/>
          <w:iCs/>
          <w:color w:val="000000"/>
          <w:szCs w:val="20"/>
          <w:lang w:eastAsia="pt-BR"/>
        </w:rPr>
      </w:pPr>
      <w:r w:rsidRPr="006E726F">
        <w:rPr>
          <w:rFonts w:ascii="Tahoma" w:eastAsia="Times New Roman" w:hAnsi="Tahoma" w:cs="Cambria"/>
          <w:i/>
          <w:iCs/>
          <w:color w:val="000000"/>
          <w:szCs w:val="20"/>
          <w:lang w:eastAsia="pt-BR"/>
        </w:rPr>
        <w:t>na Educação Infantil e nas séries iniciais</w:t>
      </w:r>
      <w:r w:rsidRPr="00C55EF0">
        <w:rPr>
          <w:rFonts w:ascii="Tahoma" w:eastAsia="Times New Roman" w:hAnsi="Tahoma" w:cs="Cambria"/>
          <w:iCs/>
          <w:color w:val="000000"/>
          <w:szCs w:val="20"/>
          <w:lang w:eastAsia="pt-BR"/>
        </w:rPr>
        <w:t>: análise e propostas. Porto Alegre: Artmed, 2006. p. 19</w:t>
      </w:r>
      <w:r w:rsidR="000D0246">
        <w:rPr>
          <w:rFonts w:ascii="Tahoma" w:eastAsia="Times New Roman" w:hAnsi="Tahoma" w:cs="Cambria"/>
          <w:iCs/>
          <w:color w:val="000000"/>
          <w:szCs w:val="20"/>
          <w:lang w:eastAsia="pt-BR"/>
        </w:rPr>
        <w:t>-</w:t>
      </w:r>
      <w:r w:rsidRPr="00C55EF0">
        <w:rPr>
          <w:rFonts w:ascii="Tahoma" w:eastAsia="Times New Roman" w:hAnsi="Tahoma" w:cs="Cambria"/>
          <w:iCs/>
          <w:color w:val="000000"/>
          <w:szCs w:val="20"/>
          <w:lang w:eastAsia="pt-BR"/>
        </w:rPr>
        <w:t>33.</w:t>
      </w:r>
    </w:p>
    <w:p w14:paraId="4B058A34" w14:textId="77777777" w:rsidR="000D0246" w:rsidRPr="00C55EF0" w:rsidRDefault="000D0246" w:rsidP="00C55EF0">
      <w:pPr>
        <w:autoSpaceDE w:val="0"/>
        <w:autoSpaceDN w:val="0"/>
        <w:adjustRightInd w:val="0"/>
        <w:spacing w:after="0"/>
        <w:jc w:val="both"/>
        <w:rPr>
          <w:rFonts w:ascii="Tahoma" w:eastAsia="Times New Roman" w:hAnsi="Tahoma" w:cs="Cambria"/>
          <w:iCs/>
          <w:color w:val="000000"/>
          <w:szCs w:val="20"/>
          <w:lang w:eastAsia="pt-BR"/>
        </w:rPr>
      </w:pPr>
    </w:p>
    <w:p w14:paraId="79D0BEA7" w14:textId="2D836A78" w:rsidR="00C55EF0" w:rsidRDefault="00C55EF0" w:rsidP="00C55EF0">
      <w:pPr>
        <w:autoSpaceDE w:val="0"/>
        <w:autoSpaceDN w:val="0"/>
        <w:adjustRightInd w:val="0"/>
        <w:spacing w:after="0"/>
        <w:jc w:val="both"/>
        <w:rPr>
          <w:rFonts w:ascii="Tahoma" w:eastAsia="Times New Roman" w:hAnsi="Tahoma" w:cs="Cambria"/>
          <w:iCs/>
          <w:color w:val="000000"/>
          <w:szCs w:val="20"/>
          <w:lang w:eastAsia="pt-BR"/>
        </w:rPr>
      </w:pPr>
      <w:r w:rsidRPr="00C55EF0">
        <w:rPr>
          <w:rFonts w:ascii="Tahoma" w:eastAsia="Times New Roman" w:hAnsi="Tahoma" w:cs="Cambria"/>
          <w:iCs/>
          <w:color w:val="000000"/>
          <w:szCs w:val="20"/>
          <w:lang w:eastAsia="pt-BR"/>
        </w:rPr>
        <w:t xml:space="preserve">PASTELLS, Angel Alsina i. </w:t>
      </w:r>
      <w:r w:rsidRPr="006E726F">
        <w:rPr>
          <w:rFonts w:ascii="Tahoma" w:eastAsia="Times New Roman" w:hAnsi="Tahoma" w:cs="Cambria"/>
          <w:i/>
          <w:iCs/>
          <w:color w:val="000000"/>
          <w:szCs w:val="20"/>
          <w:lang w:eastAsia="pt-BR"/>
        </w:rPr>
        <w:t>Desenvolvimento de competências matemáticas com recursos lúdico</w:t>
      </w:r>
      <w:r w:rsidR="00AE7E03">
        <w:rPr>
          <w:rFonts w:ascii="Tahoma" w:eastAsia="Times New Roman" w:hAnsi="Tahoma" w:cs="Cambria"/>
          <w:i/>
          <w:iCs/>
          <w:color w:val="000000"/>
          <w:szCs w:val="20"/>
          <w:lang w:eastAsia="pt-BR"/>
        </w:rPr>
        <w:t>-</w:t>
      </w:r>
      <w:r w:rsidR="00596594">
        <w:rPr>
          <w:rFonts w:ascii="Tahoma" w:eastAsia="Times New Roman" w:hAnsi="Tahoma" w:cs="Cambria"/>
          <w:i/>
          <w:iCs/>
          <w:color w:val="000000"/>
          <w:szCs w:val="20"/>
          <w:lang w:eastAsia="pt-BR"/>
        </w:rPr>
        <w:br/>
        <w:t>-</w:t>
      </w:r>
      <w:r w:rsidRPr="006E726F">
        <w:rPr>
          <w:rFonts w:ascii="Tahoma" w:eastAsia="Times New Roman" w:hAnsi="Tahoma" w:cs="Cambria"/>
          <w:i/>
          <w:iCs/>
          <w:color w:val="000000"/>
          <w:szCs w:val="20"/>
          <w:lang w:eastAsia="pt-BR"/>
        </w:rPr>
        <w:t>manipulativos</w:t>
      </w:r>
      <w:r w:rsidR="000D0246" w:rsidRPr="006E726F">
        <w:rPr>
          <w:rFonts w:ascii="Tahoma" w:eastAsia="Times New Roman" w:hAnsi="Tahoma" w:cs="Cambria"/>
          <w:i/>
          <w:iCs/>
          <w:color w:val="000000"/>
          <w:szCs w:val="20"/>
          <w:lang w:eastAsia="pt-BR"/>
        </w:rPr>
        <w:t xml:space="preserve"> </w:t>
      </w:r>
      <w:r w:rsidRPr="006E726F">
        <w:rPr>
          <w:rFonts w:ascii="Tahoma" w:eastAsia="Times New Roman" w:hAnsi="Tahoma" w:cs="Cambria"/>
          <w:i/>
          <w:iCs/>
          <w:color w:val="000000"/>
          <w:szCs w:val="20"/>
          <w:lang w:eastAsia="pt-BR"/>
        </w:rPr>
        <w:t>para crianças de 6 a 12 anos</w:t>
      </w:r>
      <w:r w:rsidRPr="00C55EF0">
        <w:rPr>
          <w:rFonts w:ascii="Tahoma" w:eastAsia="Times New Roman" w:hAnsi="Tahoma" w:cs="Cambria"/>
          <w:iCs/>
          <w:color w:val="000000"/>
          <w:szCs w:val="20"/>
          <w:lang w:eastAsia="pt-BR"/>
        </w:rPr>
        <w:t>. Curitiba: Base Editorial, 2009.</w:t>
      </w:r>
    </w:p>
    <w:p w14:paraId="4F930EA2" w14:textId="77777777" w:rsidR="000D0246" w:rsidRPr="00C55EF0" w:rsidRDefault="000D0246" w:rsidP="00C55EF0">
      <w:pPr>
        <w:autoSpaceDE w:val="0"/>
        <w:autoSpaceDN w:val="0"/>
        <w:adjustRightInd w:val="0"/>
        <w:spacing w:after="0"/>
        <w:jc w:val="both"/>
        <w:rPr>
          <w:rFonts w:ascii="Tahoma" w:eastAsia="Times New Roman" w:hAnsi="Tahoma" w:cs="Cambria"/>
          <w:iCs/>
          <w:color w:val="000000"/>
          <w:szCs w:val="20"/>
          <w:lang w:eastAsia="pt-BR"/>
        </w:rPr>
      </w:pPr>
    </w:p>
    <w:p w14:paraId="1D223A63" w14:textId="5F9B2652" w:rsidR="00C55EF0" w:rsidRPr="00C55EF0" w:rsidRDefault="00C55EF0" w:rsidP="00C55EF0">
      <w:pPr>
        <w:autoSpaceDE w:val="0"/>
        <w:autoSpaceDN w:val="0"/>
        <w:adjustRightInd w:val="0"/>
        <w:spacing w:after="0"/>
        <w:jc w:val="both"/>
        <w:rPr>
          <w:rFonts w:ascii="Tahoma" w:eastAsia="Times New Roman" w:hAnsi="Tahoma" w:cs="Cambria"/>
          <w:iCs/>
          <w:color w:val="000000"/>
          <w:szCs w:val="20"/>
          <w:lang w:eastAsia="pt-BR"/>
        </w:rPr>
      </w:pPr>
      <w:r w:rsidRPr="00C55EF0">
        <w:rPr>
          <w:rFonts w:ascii="Tahoma" w:eastAsia="Times New Roman" w:hAnsi="Tahoma" w:cs="Cambria"/>
          <w:iCs/>
          <w:color w:val="000000"/>
          <w:szCs w:val="20"/>
          <w:lang w:eastAsia="pt-BR"/>
        </w:rPr>
        <w:t xml:space="preserve">PIRES, C.; CURI, </w:t>
      </w:r>
      <w:proofErr w:type="spellStart"/>
      <w:r w:rsidRPr="00C55EF0">
        <w:rPr>
          <w:rFonts w:ascii="Tahoma" w:eastAsia="Times New Roman" w:hAnsi="Tahoma" w:cs="Cambria"/>
          <w:iCs/>
          <w:color w:val="000000"/>
          <w:szCs w:val="20"/>
          <w:lang w:eastAsia="pt-BR"/>
        </w:rPr>
        <w:t>Edda</w:t>
      </w:r>
      <w:proofErr w:type="spellEnd"/>
      <w:r w:rsidRPr="00C55EF0">
        <w:rPr>
          <w:rFonts w:ascii="Tahoma" w:eastAsia="Times New Roman" w:hAnsi="Tahoma" w:cs="Cambria"/>
          <w:iCs/>
          <w:color w:val="000000"/>
          <w:szCs w:val="20"/>
          <w:lang w:eastAsia="pt-BR"/>
        </w:rPr>
        <w:t xml:space="preserve"> e CAMPOS, Tânia. </w:t>
      </w:r>
      <w:r w:rsidRPr="006E726F">
        <w:rPr>
          <w:rFonts w:ascii="Tahoma" w:eastAsia="Times New Roman" w:hAnsi="Tahoma" w:cs="Cambria"/>
          <w:i/>
          <w:iCs/>
          <w:color w:val="000000"/>
          <w:szCs w:val="20"/>
          <w:lang w:eastAsia="pt-BR"/>
        </w:rPr>
        <w:t>Espaço e forma</w:t>
      </w:r>
      <w:r w:rsidRPr="00C55EF0">
        <w:rPr>
          <w:rFonts w:ascii="Tahoma" w:eastAsia="Times New Roman" w:hAnsi="Tahoma" w:cs="Cambria"/>
          <w:iCs/>
          <w:color w:val="000000"/>
          <w:szCs w:val="20"/>
          <w:lang w:eastAsia="pt-BR"/>
        </w:rPr>
        <w:t>: a construção de noções geométricas</w:t>
      </w:r>
      <w:r w:rsidR="000D0246">
        <w:rPr>
          <w:rFonts w:ascii="Tahoma" w:eastAsia="Times New Roman" w:hAnsi="Tahoma" w:cs="Cambria"/>
          <w:iCs/>
          <w:color w:val="000000"/>
          <w:szCs w:val="20"/>
          <w:lang w:eastAsia="pt-BR"/>
        </w:rPr>
        <w:t xml:space="preserve"> </w:t>
      </w:r>
      <w:r w:rsidRPr="00C55EF0">
        <w:rPr>
          <w:rFonts w:ascii="Tahoma" w:eastAsia="Times New Roman" w:hAnsi="Tahoma" w:cs="Cambria"/>
          <w:iCs/>
          <w:color w:val="000000"/>
          <w:szCs w:val="20"/>
          <w:lang w:eastAsia="pt-BR"/>
        </w:rPr>
        <w:t>pelas crianças das quatro séries iniciais do Ensino Fundamental. São Paulo: PROEM, 2000.</w:t>
      </w:r>
    </w:p>
    <w:p w14:paraId="1FE83F2B" w14:textId="77777777" w:rsidR="000D0246" w:rsidRDefault="000D0246" w:rsidP="00C55EF0">
      <w:pPr>
        <w:autoSpaceDE w:val="0"/>
        <w:autoSpaceDN w:val="0"/>
        <w:adjustRightInd w:val="0"/>
        <w:spacing w:after="0"/>
        <w:jc w:val="both"/>
        <w:rPr>
          <w:rFonts w:ascii="Tahoma" w:eastAsia="Times New Roman" w:hAnsi="Tahoma" w:cs="Cambria"/>
          <w:iCs/>
          <w:color w:val="000000"/>
          <w:szCs w:val="20"/>
          <w:lang w:eastAsia="pt-BR"/>
        </w:rPr>
      </w:pPr>
      <w:bookmarkStart w:id="0" w:name="_GoBack"/>
      <w:bookmarkEnd w:id="0"/>
    </w:p>
    <w:p w14:paraId="45269F43" w14:textId="4D2B8B44" w:rsidR="00C55EF0" w:rsidRPr="00C55EF0" w:rsidRDefault="00C55EF0" w:rsidP="00C55EF0">
      <w:pPr>
        <w:autoSpaceDE w:val="0"/>
        <w:autoSpaceDN w:val="0"/>
        <w:adjustRightInd w:val="0"/>
        <w:spacing w:after="0"/>
        <w:jc w:val="both"/>
        <w:rPr>
          <w:rFonts w:ascii="Tahoma" w:eastAsia="Times New Roman" w:hAnsi="Tahoma" w:cs="Cambria"/>
          <w:iCs/>
          <w:color w:val="000000"/>
          <w:szCs w:val="20"/>
          <w:lang w:eastAsia="pt-BR"/>
        </w:rPr>
      </w:pPr>
      <w:r w:rsidRPr="00C55EF0">
        <w:rPr>
          <w:rFonts w:ascii="Tahoma" w:eastAsia="Times New Roman" w:hAnsi="Tahoma" w:cs="Cambria"/>
          <w:iCs/>
          <w:color w:val="000000"/>
          <w:szCs w:val="20"/>
          <w:lang w:eastAsia="pt-BR"/>
        </w:rPr>
        <w:t xml:space="preserve">SMOLE, Katia </w:t>
      </w:r>
      <w:proofErr w:type="spellStart"/>
      <w:r w:rsidRPr="00C55EF0">
        <w:rPr>
          <w:rFonts w:ascii="Tahoma" w:eastAsia="Times New Roman" w:hAnsi="Tahoma" w:cs="Cambria"/>
          <w:iCs/>
          <w:color w:val="000000"/>
          <w:szCs w:val="20"/>
          <w:lang w:eastAsia="pt-BR"/>
        </w:rPr>
        <w:t>Stocco</w:t>
      </w:r>
      <w:proofErr w:type="spellEnd"/>
      <w:r w:rsidRPr="00C55EF0">
        <w:rPr>
          <w:rFonts w:ascii="Tahoma" w:eastAsia="Times New Roman" w:hAnsi="Tahoma" w:cs="Cambria"/>
          <w:iCs/>
          <w:color w:val="000000"/>
          <w:szCs w:val="20"/>
          <w:lang w:eastAsia="pt-BR"/>
        </w:rPr>
        <w:t xml:space="preserve">. </w:t>
      </w:r>
      <w:r w:rsidRPr="006E726F">
        <w:rPr>
          <w:rFonts w:ascii="Tahoma" w:eastAsia="Times New Roman" w:hAnsi="Tahoma" w:cs="Cambria"/>
          <w:i/>
          <w:iCs/>
          <w:color w:val="000000"/>
          <w:szCs w:val="20"/>
          <w:lang w:eastAsia="pt-BR"/>
        </w:rPr>
        <w:t>Jogos de matemática de 1</w:t>
      </w:r>
      <w:r w:rsidR="00AE2342" w:rsidRPr="00AE2342">
        <w:rPr>
          <w:rFonts w:ascii="Tahoma" w:eastAsia="Times New Roman" w:hAnsi="Tahoma" w:cs="Cambria"/>
          <w:i/>
          <w:iCs/>
          <w:color w:val="000000"/>
          <w:sz w:val="24"/>
          <w:szCs w:val="20"/>
          <w:u w:val="single"/>
          <w:vertAlign w:val="superscript"/>
          <w:lang w:eastAsia="pt-BR"/>
        </w:rPr>
        <w:t>o</w:t>
      </w:r>
      <w:r w:rsidRPr="006E726F">
        <w:rPr>
          <w:rFonts w:ascii="Tahoma" w:eastAsia="Times New Roman" w:hAnsi="Tahoma" w:cs="Cambria"/>
          <w:i/>
          <w:iCs/>
          <w:color w:val="000000"/>
          <w:szCs w:val="20"/>
          <w:lang w:eastAsia="pt-BR"/>
        </w:rPr>
        <w:t xml:space="preserve"> a 5</w:t>
      </w:r>
      <w:r w:rsidR="00AE2342" w:rsidRPr="00AE2342">
        <w:rPr>
          <w:rFonts w:ascii="Tahoma" w:eastAsia="Times New Roman" w:hAnsi="Tahoma" w:cs="Cambria"/>
          <w:i/>
          <w:iCs/>
          <w:color w:val="000000"/>
          <w:szCs w:val="20"/>
          <w:u w:val="single"/>
          <w:vertAlign w:val="superscript"/>
          <w:lang w:eastAsia="pt-BR"/>
        </w:rPr>
        <w:t>o</w:t>
      </w:r>
      <w:r w:rsidRPr="006E726F">
        <w:rPr>
          <w:rFonts w:ascii="Tahoma" w:eastAsia="Times New Roman" w:hAnsi="Tahoma" w:cs="Cambria"/>
          <w:i/>
          <w:iCs/>
          <w:color w:val="000000"/>
          <w:szCs w:val="20"/>
          <w:lang w:eastAsia="pt-BR"/>
        </w:rPr>
        <w:t xml:space="preserve"> ano</w:t>
      </w:r>
      <w:r w:rsidRPr="00C55EF0">
        <w:rPr>
          <w:rFonts w:ascii="Tahoma" w:eastAsia="Times New Roman" w:hAnsi="Tahoma" w:cs="Cambria"/>
          <w:iCs/>
          <w:color w:val="000000"/>
          <w:szCs w:val="20"/>
          <w:lang w:eastAsia="pt-BR"/>
        </w:rPr>
        <w:t>. Porto Alegre: Artmed, 2007.</w:t>
      </w:r>
    </w:p>
    <w:p w14:paraId="08919F5E" w14:textId="77777777" w:rsidR="000D0246" w:rsidRDefault="000D0246" w:rsidP="00C55EF0">
      <w:pPr>
        <w:autoSpaceDE w:val="0"/>
        <w:autoSpaceDN w:val="0"/>
        <w:adjustRightInd w:val="0"/>
        <w:spacing w:after="0"/>
        <w:jc w:val="both"/>
        <w:rPr>
          <w:rFonts w:ascii="Tahoma" w:eastAsia="Times New Roman" w:hAnsi="Tahoma" w:cs="Cambria"/>
          <w:iCs/>
          <w:color w:val="000000"/>
          <w:szCs w:val="20"/>
          <w:lang w:eastAsia="pt-BR"/>
        </w:rPr>
      </w:pPr>
    </w:p>
    <w:p w14:paraId="483D1E05" w14:textId="34E93E15" w:rsidR="00C55EF0" w:rsidRPr="00C55EF0" w:rsidRDefault="00C55EF0" w:rsidP="00C55EF0">
      <w:pPr>
        <w:autoSpaceDE w:val="0"/>
        <w:autoSpaceDN w:val="0"/>
        <w:adjustRightInd w:val="0"/>
        <w:spacing w:after="0"/>
        <w:jc w:val="both"/>
        <w:rPr>
          <w:rFonts w:ascii="Tahoma" w:eastAsia="Times New Roman" w:hAnsi="Tahoma" w:cs="Cambria"/>
          <w:iCs/>
          <w:color w:val="000000"/>
          <w:szCs w:val="20"/>
          <w:lang w:eastAsia="pt-BR"/>
        </w:rPr>
      </w:pPr>
      <w:r w:rsidRPr="00C55EF0">
        <w:rPr>
          <w:rFonts w:ascii="Tahoma" w:eastAsia="Times New Roman" w:hAnsi="Tahoma" w:cs="Cambria"/>
          <w:iCs/>
          <w:color w:val="000000"/>
          <w:szCs w:val="20"/>
          <w:lang w:eastAsia="pt-BR"/>
        </w:rPr>
        <w:t xml:space="preserve">VERGNAUD, G. A teoria dos Campos Conceituais. In: BRUN, J. (Org.). </w:t>
      </w:r>
      <w:r w:rsidRPr="003D5E6E">
        <w:rPr>
          <w:rFonts w:ascii="Tahoma" w:eastAsia="Times New Roman" w:hAnsi="Tahoma" w:cs="Cambria"/>
          <w:i/>
          <w:iCs/>
          <w:color w:val="000000"/>
          <w:szCs w:val="20"/>
          <w:lang w:eastAsia="pt-BR"/>
        </w:rPr>
        <w:t>Didática das Matemáticas</w:t>
      </w:r>
      <w:r w:rsidRPr="00C55EF0">
        <w:rPr>
          <w:rFonts w:ascii="Tahoma" w:eastAsia="Times New Roman" w:hAnsi="Tahoma" w:cs="Cambria"/>
          <w:iCs/>
          <w:color w:val="000000"/>
          <w:szCs w:val="20"/>
          <w:lang w:eastAsia="pt-BR"/>
        </w:rPr>
        <w:t>.</w:t>
      </w:r>
      <w:r w:rsidR="000D0246">
        <w:rPr>
          <w:rFonts w:ascii="Tahoma" w:eastAsia="Times New Roman" w:hAnsi="Tahoma" w:cs="Cambria"/>
          <w:iCs/>
          <w:color w:val="000000"/>
          <w:szCs w:val="20"/>
          <w:lang w:eastAsia="pt-BR"/>
        </w:rPr>
        <w:t xml:space="preserve"> </w:t>
      </w:r>
      <w:r w:rsidRPr="00C55EF0">
        <w:rPr>
          <w:rFonts w:ascii="Tahoma" w:eastAsia="Times New Roman" w:hAnsi="Tahoma" w:cs="Cambria"/>
          <w:iCs/>
          <w:color w:val="000000"/>
          <w:szCs w:val="20"/>
          <w:lang w:eastAsia="pt-BR"/>
        </w:rPr>
        <w:t>Lisboa: Instituto Piaget, p. 155-191, 1996. (Coleção Horizontes Pedagógicos.)</w:t>
      </w:r>
    </w:p>
    <w:p w14:paraId="615ACB46" w14:textId="77777777" w:rsidR="000D0246" w:rsidRDefault="000D0246" w:rsidP="00C55EF0">
      <w:pPr>
        <w:autoSpaceDE w:val="0"/>
        <w:autoSpaceDN w:val="0"/>
        <w:adjustRightInd w:val="0"/>
        <w:spacing w:after="0"/>
        <w:jc w:val="both"/>
        <w:rPr>
          <w:rFonts w:ascii="Tahoma" w:eastAsia="Times New Roman" w:hAnsi="Tahoma" w:cs="Cambria"/>
          <w:iCs/>
          <w:color w:val="000000"/>
          <w:szCs w:val="20"/>
          <w:lang w:eastAsia="pt-BR"/>
        </w:rPr>
      </w:pPr>
    </w:p>
    <w:p w14:paraId="6BB58725" w14:textId="3B22A701" w:rsidR="00C55EF0" w:rsidRDefault="00C55EF0" w:rsidP="00C55EF0">
      <w:pPr>
        <w:autoSpaceDE w:val="0"/>
        <w:autoSpaceDN w:val="0"/>
        <w:adjustRightInd w:val="0"/>
        <w:spacing w:after="0"/>
        <w:jc w:val="both"/>
        <w:rPr>
          <w:rFonts w:ascii="Tahoma" w:eastAsia="Times New Roman" w:hAnsi="Tahoma" w:cs="Cambria"/>
          <w:iCs/>
          <w:color w:val="000000"/>
          <w:szCs w:val="20"/>
          <w:lang w:eastAsia="pt-BR"/>
        </w:rPr>
      </w:pPr>
      <w:r w:rsidRPr="00C55EF0">
        <w:rPr>
          <w:rFonts w:ascii="Tahoma" w:eastAsia="Times New Roman" w:hAnsi="Tahoma" w:cs="Cambria"/>
          <w:iCs/>
          <w:color w:val="000000"/>
          <w:szCs w:val="20"/>
          <w:lang w:eastAsia="pt-BR"/>
        </w:rPr>
        <w:t xml:space="preserve">_______ </w:t>
      </w:r>
      <w:r w:rsidRPr="003D5E6E">
        <w:rPr>
          <w:rFonts w:ascii="Tahoma" w:eastAsia="Times New Roman" w:hAnsi="Tahoma" w:cs="Cambria"/>
          <w:i/>
          <w:iCs/>
          <w:color w:val="000000"/>
          <w:szCs w:val="20"/>
          <w:lang w:eastAsia="pt-BR"/>
        </w:rPr>
        <w:t>A criança, a matemática e a realidade</w:t>
      </w:r>
      <w:r w:rsidRPr="00C55EF0">
        <w:rPr>
          <w:rFonts w:ascii="Tahoma" w:eastAsia="Times New Roman" w:hAnsi="Tahoma" w:cs="Cambria"/>
          <w:iCs/>
          <w:color w:val="000000"/>
          <w:szCs w:val="20"/>
          <w:lang w:eastAsia="pt-BR"/>
        </w:rPr>
        <w:t>. Curitiba: Editora UFPR, 2009. 322 p.</w:t>
      </w:r>
    </w:p>
    <w:p w14:paraId="341FEFDA" w14:textId="77777777" w:rsidR="000D0246" w:rsidRPr="00C55EF0" w:rsidRDefault="000D0246" w:rsidP="00C55EF0">
      <w:pPr>
        <w:autoSpaceDE w:val="0"/>
        <w:autoSpaceDN w:val="0"/>
        <w:adjustRightInd w:val="0"/>
        <w:spacing w:after="0"/>
        <w:jc w:val="both"/>
        <w:rPr>
          <w:rFonts w:ascii="Tahoma" w:eastAsia="Times New Roman" w:hAnsi="Tahoma" w:cs="Cambria"/>
          <w:iCs/>
          <w:color w:val="000000"/>
          <w:szCs w:val="20"/>
          <w:lang w:eastAsia="pt-BR"/>
        </w:rPr>
      </w:pPr>
    </w:p>
    <w:p w14:paraId="31A6852F" w14:textId="1CFD922B" w:rsidR="00C55EF0" w:rsidRPr="00725BFE" w:rsidRDefault="00C55EF0" w:rsidP="00C55EF0">
      <w:pPr>
        <w:autoSpaceDE w:val="0"/>
        <w:autoSpaceDN w:val="0"/>
        <w:adjustRightInd w:val="0"/>
        <w:spacing w:after="0"/>
        <w:jc w:val="both"/>
        <w:rPr>
          <w:rFonts w:ascii="Tahoma" w:eastAsia="Times New Roman" w:hAnsi="Tahoma" w:cs="Cambria"/>
          <w:iCs/>
          <w:color w:val="000000"/>
          <w:szCs w:val="20"/>
          <w:lang w:eastAsia="pt-BR"/>
        </w:rPr>
      </w:pPr>
      <w:r w:rsidRPr="00C55EF0">
        <w:rPr>
          <w:rFonts w:ascii="Tahoma" w:eastAsia="Times New Roman" w:hAnsi="Tahoma" w:cs="Cambria"/>
          <w:iCs/>
          <w:color w:val="000000"/>
          <w:szCs w:val="20"/>
          <w:lang w:eastAsia="pt-BR"/>
        </w:rPr>
        <w:t xml:space="preserve">WEISZ, T.; SANCHEZ, A. </w:t>
      </w:r>
      <w:r w:rsidRPr="003D5E6E">
        <w:rPr>
          <w:rFonts w:ascii="Tahoma" w:eastAsia="Times New Roman" w:hAnsi="Tahoma" w:cs="Cambria"/>
          <w:i/>
          <w:iCs/>
          <w:color w:val="000000"/>
          <w:szCs w:val="20"/>
          <w:lang w:eastAsia="pt-BR"/>
        </w:rPr>
        <w:t>O diálogo entre o ensino e a aprendizagem</w:t>
      </w:r>
      <w:r w:rsidRPr="00C55EF0">
        <w:rPr>
          <w:rFonts w:ascii="Tahoma" w:eastAsia="Times New Roman" w:hAnsi="Tahoma" w:cs="Cambria"/>
          <w:iCs/>
          <w:color w:val="000000"/>
          <w:szCs w:val="20"/>
          <w:lang w:eastAsia="pt-BR"/>
        </w:rPr>
        <w:t>. São Paulo: Ática, 2000. 133</w:t>
      </w:r>
      <w:r w:rsidR="000D0246">
        <w:rPr>
          <w:rFonts w:ascii="Tahoma" w:eastAsia="Times New Roman" w:hAnsi="Tahoma" w:cs="Cambria"/>
          <w:iCs/>
          <w:color w:val="000000"/>
          <w:szCs w:val="20"/>
          <w:lang w:eastAsia="pt-BR"/>
        </w:rPr>
        <w:t xml:space="preserve"> </w:t>
      </w:r>
      <w:r w:rsidRPr="00C55EF0">
        <w:rPr>
          <w:rFonts w:ascii="Tahoma" w:eastAsia="Times New Roman" w:hAnsi="Tahoma" w:cs="Cambria"/>
          <w:iCs/>
          <w:color w:val="000000"/>
          <w:szCs w:val="20"/>
          <w:lang w:eastAsia="pt-BR"/>
        </w:rPr>
        <w:t>p.</w:t>
      </w:r>
    </w:p>
    <w:sectPr w:rsidR="00C55EF0" w:rsidRPr="00725BFE" w:rsidSect="00091275">
      <w:headerReference w:type="default" r:id="rId17"/>
      <w:footerReference w:type="default" r:id="rId18"/>
      <w:pgSz w:w="11906" w:h="16838" w:code="9"/>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56823" w14:textId="77777777" w:rsidR="00117FB8" w:rsidRDefault="00117FB8" w:rsidP="00713DA3">
      <w:pPr>
        <w:spacing w:after="0"/>
      </w:pPr>
      <w:r>
        <w:separator/>
      </w:r>
    </w:p>
    <w:p w14:paraId="4D48D10B" w14:textId="77777777" w:rsidR="00117FB8" w:rsidRDefault="00117FB8"/>
  </w:endnote>
  <w:endnote w:type="continuationSeparator" w:id="0">
    <w:p w14:paraId="76D812FF" w14:textId="77777777" w:rsidR="00117FB8" w:rsidRDefault="00117FB8" w:rsidP="00713DA3">
      <w:pPr>
        <w:spacing w:after="0"/>
      </w:pPr>
      <w:r>
        <w:continuationSeparator/>
      </w:r>
    </w:p>
    <w:p w14:paraId="5A5DB48D" w14:textId="77777777" w:rsidR="00117FB8" w:rsidRDefault="00117F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490B125E-84B6-4CD8-A0E3-0BE91989607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B7321DCA-E87E-47AC-A4B5-D1B38DF632D7}"/>
    <w:embedBold r:id="rId3" w:fontKey="{E35341E1-C391-4D7B-AFBB-66887B4F15A4}"/>
    <w:embedItalic r:id="rId4" w:fontKey="{19A86FBB-DE4D-43D6-AA94-0E7A671CDEC2}"/>
    <w:embedBoldItalic r:id="rId5" w:fontKey="{A09ED20A-77A7-480B-913D-299586A00FB4}"/>
  </w:font>
  <w:font w:name="Calibri">
    <w:panose1 w:val="020F0502020204030204"/>
    <w:charset w:val="00"/>
    <w:family w:val="swiss"/>
    <w:pitch w:val="variable"/>
    <w:sig w:usb0="E0002AFF" w:usb1="C000247B" w:usb2="00000009" w:usb3="00000000" w:csb0="000001FF" w:csb1="00000000"/>
    <w:embedRegular r:id="rId6" w:subsetted="1" w:fontKey="{30B46AA9-B70E-4965-94CD-B7AA4FDAAE35}"/>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embedRegular r:id="rId7" w:fontKey="{82B82F5E-25F3-48D5-8FC7-1C7375995BB3}"/>
    <w:embedBold r:id="rId8" w:fontKey="{634F38B4-7E1A-4F8A-9E00-C03D3AFAA327}"/>
    <w:embedItalic r:id="rId9" w:fontKey="{3D17EA23-487A-4CFC-94AC-EB063AE10531}"/>
    <w:embedBoldItalic r:id="rId10" w:fontKey="{832D3B5C-A1E1-4914-8615-DA7A26C5B96C}"/>
  </w:font>
  <w:font w:name="Cambria-Bold">
    <w:altName w:val="Cambria"/>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11" w:fontKey="{46B1EB1C-5CA5-42B8-8FCF-15D45EFA90AA}"/>
    <w:embedBold r:id="rId12" w:fontKey="{12A31F09-E8D3-4724-974F-3FE27A8D2D99}"/>
    <w:embedItalic r:id="rId13" w:fontKey="{EE2E830D-BF24-4C43-A6C9-99F27FBD0790}"/>
  </w:font>
  <w:font w:name="Arial-BoldMT">
    <w:altName w:val="Arial"/>
    <w:charset w:val="00"/>
    <w:family w:val="swiss"/>
    <w:pitch w:val="variable"/>
    <w:sig w:usb0="00000000" w:usb1="C0007843" w:usb2="00000009" w:usb3="00000000" w:csb0="000001FF" w:csb1="00000000"/>
  </w:font>
  <w:font w:name="MatheMath1">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CF445" w14:textId="0E8AF70E" w:rsidR="00BB0447" w:rsidRPr="00316DF7" w:rsidRDefault="00BB0447" w:rsidP="005B1D6A">
    <w:pPr>
      <w:pStyle w:val="Rodap"/>
      <w:framePr w:wrap="around" w:vAnchor="text" w:hAnchor="margin" w:xAlign="right" w:y="1"/>
      <w:rPr>
        <w:rStyle w:val="Nmerodepgina"/>
        <w:sz w:val="24"/>
        <w:szCs w:val="24"/>
      </w:rPr>
    </w:pPr>
    <w:r w:rsidRPr="00316DF7">
      <w:rPr>
        <w:rStyle w:val="Nmerodepgina"/>
        <w:sz w:val="24"/>
        <w:szCs w:val="24"/>
      </w:rPr>
      <w:fldChar w:fldCharType="begin"/>
    </w:r>
    <w:r w:rsidRPr="00316DF7">
      <w:rPr>
        <w:rStyle w:val="Nmerodepgina"/>
        <w:sz w:val="24"/>
        <w:szCs w:val="24"/>
      </w:rPr>
      <w:instrText xml:space="preserve">PAGE  </w:instrText>
    </w:r>
    <w:r w:rsidRPr="00316DF7">
      <w:rPr>
        <w:rStyle w:val="Nmerodepgina"/>
        <w:sz w:val="24"/>
        <w:szCs w:val="24"/>
      </w:rPr>
      <w:fldChar w:fldCharType="separate"/>
    </w:r>
    <w:r w:rsidR="00596594">
      <w:rPr>
        <w:rStyle w:val="Nmerodepgina"/>
        <w:noProof/>
        <w:sz w:val="24"/>
        <w:szCs w:val="24"/>
      </w:rPr>
      <w:t>37</w:t>
    </w:r>
    <w:r w:rsidRPr="00316DF7">
      <w:rPr>
        <w:rStyle w:val="Nmerodepgina"/>
        <w:sz w:val="24"/>
        <w:szCs w:val="24"/>
      </w:rPr>
      <w:fldChar w:fldCharType="end"/>
    </w:r>
  </w:p>
  <w:p w14:paraId="0F3FCC6D" w14:textId="6D950683" w:rsidR="00BB0447" w:rsidRPr="005B1D6A" w:rsidRDefault="00BB0447" w:rsidP="00D16F8A">
    <w:pPr>
      <w:ind w:right="1757"/>
      <w:rPr>
        <w:rFonts w:ascii="Tahoma" w:eastAsia="Times New Roman" w:hAnsi="Tahoma" w:cs="Tahoma"/>
        <w:i/>
        <w:iCs/>
        <w:color w:val="3B3838" w:themeColor="background2" w:themeShade="40"/>
        <w:sz w:val="14"/>
        <w:szCs w:val="14"/>
        <w:shd w:val="clear" w:color="auto" w:fill="FFFFFF"/>
      </w:rPr>
    </w:pPr>
    <w:r w:rsidRPr="00F96D11">
      <w:rPr>
        <w:rFonts w:ascii="Tahoma" w:eastAsia="Calibri" w:hAnsi="Tahoma" w:cs="Tahoma"/>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88C3F" w14:textId="77777777" w:rsidR="00117FB8" w:rsidRDefault="00117FB8" w:rsidP="00713DA3">
      <w:pPr>
        <w:spacing w:after="0"/>
      </w:pPr>
      <w:r>
        <w:separator/>
      </w:r>
    </w:p>
    <w:p w14:paraId="2F090C5A" w14:textId="77777777" w:rsidR="00117FB8" w:rsidRDefault="00117FB8"/>
  </w:footnote>
  <w:footnote w:type="continuationSeparator" w:id="0">
    <w:p w14:paraId="6B8FAD66" w14:textId="77777777" w:rsidR="00117FB8" w:rsidRDefault="00117FB8" w:rsidP="00713DA3">
      <w:pPr>
        <w:spacing w:after="0"/>
      </w:pPr>
      <w:r>
        <w:continuationSeparator/>
      </w:r>
    </w:p>
    <w:p w14:paraId="01FC05DD" w14:textId="77777777" w:rsidR="00117FB8" w:rsidRDefault="00117F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B2A2" w14:textId="663DE311" w:rsidR="00BB0447" w:rsidRDefault="00BB0447" w:rsidP="008744CE">
    <w:pPr>
      <w:pStyle w:val="Cabealho"/>
    </w:pPr>
    <w:r>
      <w:rPr>
        <w:noProof/>
      </w:rPr>
      <w:drawing>
        <wp:inline distT="0" distB="0" distL="0" distR="0" wp14:anchorId="6F3CFFC7" wp14:editId="2E0AF57B">
          <wp:extent cx="5940000" cy="295816"/>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RJA_PBA4_MD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58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94EAD"/>
    <w:multiLevelType w:val="hybridMultilevel"/>
    <w:tmpl w:val="F33E1A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891D12"/>
    <w:multiLevelType w:val="hybridMultilevel"/>
    <w:tmpl w:val="DC9CD7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4F87089"/>
    <w:multiLevelType w:val="hybridMultilevel"/>
    <w:tmpl w:val="F67228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4AE3C0B"/>
    <w:multiLevelType w:val="hybridMultilevel"/>
    <w:tmpl w:val="AC06D744"/>
    <w:lvl w:ilvl="0" w:tplc="AC408848">
      <w:start w:val="1"/>
      <w:numFmt w:val="bullet"/>
      <w:pStyle w:val="00peso3bullet"/>
      <w:lvlText w:val="•"/>
      <w:lvlJc w:val="left"/>
      <w:pPr>
        <w:ind w:left="36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D0819F1"/>
    <w:multiLevelType w:val="hybridMultilevel"/>
    <w:tmpl w:val="B3FC63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5077270"/>
    <w:multiLevelType w:val="hybridMultilevel"/>
    <w:tmpl w:val="24FC1A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5EA699D"/>
    <w:multiLevelType w:val="hybridMultilevel"/>
    <w:tmpl w:val="D7266D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C2318AD"/>
    <w:multiLevelType w:val="hybridMultilevel"/>
    <w:tmpl w:val="BAE6C1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FA53E77"/>
    <w:multiLevelType w:val="hybridMultilevel"/>
    <w:tmpl w:val="A904A0D6"/>
    <w:lvl w:ilvl="0" w:tplc="AB0C7CF8">
      <w:start w:val="1"/>
      <w:numFmt w:val="bullet"/>
      <w:pStyle w:val="texto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5D93143"/>
    <w:multiLevelType w:val="hybridMultilevel"/>
    <w:tmpl w:val="2A3E03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73602AB"/>
    <w:multiLevelType w:val="hybridMultilevel"/>
    <w:tmpl w:val="2DF695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9A37FBD"/>
    <w:multiLevelType w:val="hybridMultilevel"/>
    <w:tmpl w:val="A8C07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458513A"/>
    <w:multiLevelType w:val="hybridMultilevel"/>
    <w:tmpl w:val="E49823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4DC28DF"/>
    <w:multiLevelType w:val="hybridMultilevel"/>
    <w:tmpl w:val="3FB441FC"/>
    <w:lvl w:ilvl="0" w:tplc="DA6AC840">
      <w:start w:val="1"/>
      <w:numFmt w:val="bullet"/>
      <w:pStyle w:val="00Textogeralbullet"/>
      <w:lvlText w:val="•"/>
      <w:lvlJc w:val="left"/>
      <w:pPr>
        <w:ind w:left="360" w:hanging="360"/>
      </w:pPr>
      <w:rPr>
        <w:rFonts w:ascii="Tahoma" w:hAnsi="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891CC2"/>
    <w:multiLevelType w:val="hybridMultilevel"/>
    <w:tmpl w:val="DC9024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E7019F6"/>
    <w:multiLevelType w:val="hybridMultilevel"/>
    <w:tmpl w:val="5D224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29D47E9"/>
    <w:multiLevelType w:val="hybridMultilevel"/>
    <w:tmpl w:val="ECCCFB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CA21915"/>
    <w:multiLevelType w:val="hybridMultilevel"/>
    <w:tmpl w:val="DC2892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EE60C54"/>
    <w:multiLevelType w:val="hybridMultilevel"/>
    <w:tmpl w:val="012C393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3"/>
  </w:num>
  <w:num w:numId="3">
    <w:abstractNumId w:val="13"/>
  </w:num>
  <w:num w:numId="4">
    <w:abstractNumId w:val="8"/>
  </w:num>
  <w:num w:numId="5">
    <w:abstractNumId w:val="15"/>
  </w:num>
  <w:num w:numId="6">
    <w:abstractNumId w:val="2"/>
  </w:num>
  <w:num w:numId="7">
    <w:abstractNumId w:val="4"/>
  </w:num>
  <w:num w:numId="8">
    <w:abstractNumId w:val="0"/>
  </w:num>
  <w:num w:numId="9">
    <w:abstractNumId w:val="17"/>
  </w:num>
  <w:num w:numId="10">
    <w:abstractNumId w:val="6"/>
  </w:num>
  <w:num w:numId="11">
    <w:abstractNumId w:val="7"/>
  </w:num>
  <w:num w:numId="12">
    <w:abstractNumId w:val="12"/>
  </w:num>
  <w:num w:numId="13">
    <w:abstractNumId w:val="9"/>
  </w:num>
  <w:num w:numId="14">
    <w:abstractNumId w:val="14"/>
  </w:num>
  <w:num w:numId="15">
    <w:abstractNumId w:val="1"/>
  </w:num>
  <w:num w:numId="16">
    <w:abstractNumId w:val="5"/>
  </w:num>
  <w:num w:numId="17">
    <w:abstractNumId w:val="18"/>
  </w:num>
  <w:num w:numId="18">
    <w:abstractNumId w:val="10"/>
  </w:num>
  <w:num w:numId="19">
    <w:abstractNumId w:val="16"/>
  </w:num>
  <w:num w:numId="20">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oNotTrackMoves/>
  <w:defaultTabStop w:val="28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775"/>
    <w:rsid w:val="00010085"/>
    <w:rsid w:val="00014307"/>
    <w:rsid w:val="00014896"/>
    <w:rsid w:val="000172C8"/>
    <w:rsid w:val="000203F2"/>
    <w:rsid w:val="00024A96"/>
    <w:rsid w:val="0002610E"/>
    <w:rsid w:val="0003010C"/>
    <w:rsid w:val="00031235"/>
    <w:rsid w:val="000321BC"/>
    <w:rsid w:val="0003225F"/>
    <w:rsid w:val="00032779"/>
    <w:rsid w:val="00032B50"/>
    <w:rsid w:val="00033A6F"/>
    <w:rsid w:val="00043FA3"/>
    <w:rsid w:val="000442E0"/>
    <w:rsid w:val="000522C4"/>
    <w:rsid w:val="0005263D"/>
    <w:rsid w:val="00055FBD"/>
    <w:rsid w:val="00060554"/>
    <w:rsid w:val="00061217"/>
    <w:rsid w:val="00065415"/>
    <w:rsid w:val="00072CFF"/>
    <w:rsid w:val="00075787"/>
    <w:rsid w:val="00080F58"/>
    <w:rsid w:val="000833E6"/>
    <w:rsid w:val="00084F57"/>
    <w:rsid w:val="00087859"/>
    <w:rsid w:val="000910CD"/>
    <w:rsid w:val="00091275"/>
    <w:rsid w:val="00091FB0"/>
    <w:rsid w:val="0009238F"/>
    <w:rsid w:val="00093182"/>
    <w:rsid w:val="000973BC"/>
    <w:rsid w:val="000A159D"/>
    <w:rsid w:val="000A1B86"/>
    <w:rsid w:val="000A29AC"/>
    <w:rsid w:val="000A39D2"/>
    <w:rsid w:val="000A4736"/>
    <w:rsid w:val="000A4916"/>
    <w:rsid w:val="000B1A27"/>
    <w:rsid w:val="000B3318"/>
    <w:rsid w:val="000B4586"/>
    <w:rsid w:val="000B4FDE"/>
    <w:rsid w:val="000B7F54"/>
    <w:rsid w:val="000C1EE4"/>
    <w:rsid w:val="000C2188"/>
    <w:rsid w:val="000C2544"/>
    <w:rsid w:val="000C566A"/>
    <w:rsid w:val="000C6550"/>
    <w:rsid w:val="000C78BF"/>
    <w:rsid w:val="000D0246"/>
    <w:rsid w:val="000D5C35"/>
    <w:rsid w:val="000D6DF3"/>
    <w:rsid w:val="000E34D1"/>
    <w:rsid w:val="000E5B19"/>
    <w:rsid w:val="000E6CF7"/>
    <w:rsid w:val="000F01DA"/>
    <w:rsid w:val="000F0520"/>
    <w:rsid w:val="000F55DD"/>
    <w:rsid w:val="000F5706"/>
    <w:rsid w:val="000F5BCF"/>
    <w:rsid w:val="000F6BD8"/>
    <w:rsid w:val="00101F5F"/>
    <w:rsid w:val="0010278A"/>
    <w:rsid w:val="00104CC1"/>
    <w:rsid w:val="00105966"/>
    <w:rsid w:val="00106598"/>
    <w:rsid w:val="00106FCC"/>
    <w:rsid w:val="001073EB"/>
    <w:rsid w:val="0011061C"/>
    <w:rsid w:val="00110984"/>
    <w:rsid w:val="00115A53"/>
    <w:rsid w:val="00117FB8"/>
    <w:rsid w:val="001204EE"/>
    <w:rsid w:val="00122116"/>
    <w:rsid w:val="00123200"/>
    <w:rsid w:val="001243E2"/>
    <w:rsid w:val="001259EE"/>
    <w:rsid w:val="00133CE3"/>
    <w:rsid w:val="00135FCE"/>
    <w:rsid w:val="00136E04"/>
    <w:rsid w:val="00137167"/>
    <w:rsid w:val="00141B2E"/>
    <w:rsid w:val="00143A3D"/>
    <w:rsid w:val="00143ECC"/>
    <w:rsid w:val="001450EC"/>
    <w:rsid w:val="001451BF"/>
    <w:rsid w:val="0014736C"/>
    <w:rsid w:val="00147B71"/>
    <w:rsid w:val="00153821"/>
    <w:rsid w:val="00153C17"/>
    <w:rsid w:val="00154BA9"/>
    <w:rsid w:val="00155F06"/>
    <w:rsid w:val="00156D5A"/>
    <w:rsid w:val="00156E18"/>
    <w:rsid w:val="00163322"/>
    <w:rsid w:val="00165EC5"/>
    <w:rsid w:val="00166E25"/>
    <w:rsid w:val="0017087F"/>
    <w:rsid w:val="00171732"/>
    <w:rsid w:val="00172A1C"/>
    <w:rsid w:val="00173A56"/>
    <w:rsid w:val="001751B7"/>
    <w:rsid w:val="00177BA5"/>
    <w:rsid w:val="00180A62"/>
    <w:rsid w:val="00181978"/>
    <w:rsid w:val="00182F60"/>
    <w:rsid w:val="00183AEF"/>
    <w:rsid w:val="0018403D"/>
    <w:rsid w:val="00184E42"/>
    <w:rsid w:val="00185BE0"/>
    <w:rsid w:val="00193465"/>
    <w:rsid w:val="001938AA"/>
    <w:rsid w:val="001974C3"/>
    <w:rsid w:val="001A1FD6"/>
    <w:rsid w:val="001A4164"/>
    <w:rsid w:val="001B08FA"/>
    <w:rsid w:val="001B0E61"/>
    <w:rsid w:val="001B2CB1"/>
    <w:rsid w:val="001B2FCF"/>
    <w:rsid w:val="001B4109"/>
    <w:rsid w:val="001C05AF"/>
    <w:rsid w:val="001C0A99"/>
    <w:rsid w:val="001C282E"/>
    <w:rsid w:val="001C3554"/>
    <w:rsid w:val="001C4106"/>
    <w:rsid w:val="001C4837"/>
    <w:rsid w:val="001C5273"/>
    <w:rsid w:val="001C63AE"/>
    <w:rsid w:val="001C70F6"/>
    <w:rsid w:val="001D217F"/>
    <w:rsid w:val="001D38C7"/>
    <w:rsid w:val="001D6C2B"/>
    <w:rsid w:val="001D734C"/>
    <w:rsid w:val="001E310C"/>
    <w:rsid w:val="001E4123"/>
    <w:rsid w:val="001E496E"/>
    <w:rsid w:val="001E4A0A"/>
    <w:rsid w:val="001E4CD1"/>
    <w:rsid w:val="001E50DC"/>
    <w:rsid w:val="001E50E9"/>
    <w:rsid w:val="001E6D84"/>
    <w:rsid w:val="001E788C"/>
    <w:rsid w:val="001F3C1F"/>
    <w:rsid w:val="001F43AE"/>
    <w:rsid w:val="001F5B51"/>
    <w:rsid w:val="001F7178"/>
    <w:rsid w:val="00200800"/>
    <w:rsid w:val="00201315"/>
    <w:rsid w:val="002014E7"/>
    <w:rsid w:val="00202A62"/>
    <w:rsid w:val="00206FE2"/>
    <w:rsid w:val="00207289"/>
    <w:rsid w:val="00211AD7"/>
    <w:rsid w:val="00212BCE"/>
    <w:rsid w:val="002145C7"/>
    <w:rsid w:val="00216796"/>
    <w:rsid w:val="002176C3"/>
    <w:rsid w:val="00217C84"/>
    <w:rsid w:val="00220C5B"/>
    <w:rsid w:val="00223867"/>
    <w:rsid w:val="0022477D"/>
    <w:rsid w:val="00224D2B"/>
    <w:rsid w:val="00225416"/>
    <w:rsid w:val="00225708"/>
    <w:rsid w:val="002273AD"/>
    <w:rsid w:val="00227C08"/>
    <w:rsid w:val="00232542"/>
    <w:rsid w:val="0023464D"/>
    <w:rsid w:val="00241BA0"/>
    <w:rsid w:val="00243440"/>
    <w:rsid w:val="002466C3"/>
    <w:rsid w:val="00247E66"/>
    <w:rsid w:val="00252AA4"/>
    <w:rsid w:val="00255D40"/>
    <w:rsid w:val="00256B46"/>
    <w:rsid w:val="00256CC0"/>
    <w:rsid w:val="002621DB"/>
    <w:rsid w:val="002634C1"/>
    <w:rsid w:val="00263867"/>
    <w:rsid w:val="002650CB"/>
    <w:rsid w:val="00266631"/>
    <w:rsid w:val="00271331"/>
    <w:rsid w:val="00274319"/>
    <w:rsid w:val="00275E91"/>
    <w:rsid w:val="00276031"/>
    <w:rsid w:val="0027696D"/>
    <w:rsid w:val="00280207"/>
    <w:rsid w:val="00281775"/>
    <w:rsid w:val="00287419"/>
    <w:rsid w:val="00287D7C"/>
    <w:rsid w:val="00291510"/>
    <w:rsid w:val="00292762"/>
    <w:rsid w:val="0029397F"/>
    <w:rsid w:val="00294486"/>
    <w:rsid w:val="002A6EA6"/>
    <w:rsid w:val="002A7F15"/>
    <w:rsid w:val="002B001B"/>
    <w:rsid w:val="002B04FF"/>
    <w:rsid w:val="002B1A40"/>
    <w:rsid w:val="002B75AA"/>
    <w:rsid w:val="002C1785"/>
    <w:rsid w:val="002C2B5B"/>
    <w:rsid w:val="002C559F"/>
    <w:rsid w:val="002C5E2F"/>
    <w:rsid w:val="002C71D7"/>
    <w:rsid w:val="002D52F2"/>
    <w:rsid w:val="002D6407"/>
    <w:rsid w:val="002D7821"/>
    <w:rsid w:val="002D799A"/>
    <w:rsid w:val="002E0524"/>
    <w:rsid w:val="002E0557"/>
    <w:rsid w:val="002E2084"/>
    <w:rsid w:val="002E4A72"/>
    <w:rsid w:val="002E57D9"/>
    <w:rsid w:val="002E5BB4"/>
    <w:rsid w:val="002E5EA4"/>
    <w:rsid w:val="002E6697"/>
    <w:rsid w:val="002E7E00"/>
    <w:rsid w:val="002F07B4"/>
    <w:rsid w:val="002F0ECB"/>
    <w:rsid w:val="002F13CF"/>
    <w:rsid w:val="002F1B65"/>
    <w:rsid w:val="00303C0A"/>
    <w:rsid w:val="003116F9"/>
    <w:rsid w:val="00314E42"/>
    <w:rsid w:val="00316DF7"/>
    <w:rsid w:val="00317464"/>
    <w:rsid w:val="003233D1"/>
    <w:rsid w:val="00325993"/>
    <w:rsid w:val="00327D08"/>
    <w:rsid w:val="003314D2"/>
    <w:rsid w:val="003324CF"/>
    <w:rsid w:val="00332D90"/>
    <w:rsid w:val="003348B2"/>
    <w:rsid w:val="00334C50"/>
    <w:rsid w:val="00335F44"/>
    <w:rsid w:val="00336AD5"/>
    <w:rsid w:val="00340A9C"/>
    <w:rsid w:val="00342EF3"/>
    <w:rsid w:val="003521E0"/>
    <w:rsid w:val="003540BB"/>
    <w:rsid w:val="003558F1"/>
    <w:rsid w:val="00361121"/>
    <w:rsid w:val="003617BC"/>
    <w:rsid w:val="003633E8"/>
    <w:rsid w:val="00364CFF"/>
    <w:rsid w:val="00365792"/>
    <w:rsid w:val="003676BD"/>
    <w:rsid w:val="0037234E"/>
    <w:rsid w:val="00373D4C"/>
    <w:rsid w:val="00374679"/>
    <w:rsid w:val="00377C1C"/>
    <w:rsid w:val="00380FED"/>
    <w:rsid w:val="003811C8"/>
    <w:rsid w:val="00382460"/>
    <w:rsid w:val="00383034"/>
    <w:rsid w:val="00383F98"/>
    <w:rsid w:val="0038645C"/>
    <w:rsid w:val="00392232"/>
    <w:rsid w:val="0039371B"/>
    <w:rsid w:val="003938C1"/>
    <w:rsid w:val="00394132"/>
    <w:rsid w:val="003944E2"/>
    <w:rsid w:val="00394654"/>
    <w:rsid w:val="00394E97"/>
    <w:rsid w:val="003A01D5"/>
    <w:rsid w:val="003A1FDB"/>
    <w:rsid w:val="003A23FD"/>
    <w:rsid w:val="003A2E1B"/>
    <w:rsid w:val="003A6E63"/>
    <w:rsid w:val="003B2FA6"/>
    <w:rsid w:val="003B3E10"/>
    <w:rsid w:val="003B5A30"/>
    <w:rsid w:val="003B5ACB"/>
    <w:rsid w:val="003C7260"/>
    <w:rsid w:val="003C72BC"/>
    <w:rsid w:val="003D007A"/>
    <w:rsid w:val="003D0528"/>
    <w:rsid w:val="003D08FB"/>
    <w:rsid w:val="003D1EB0"/>
    <w:rsid w:val="003D5E6E"/>
    <w:rsid w:val="003E01C2"/>
    <w:rsid w:val="003E1722"/>
    <w:rsid w:val="003E2EF6"/>
    <w:rsid w:val="003E353D"/>
    <w:rsid w:val="003E5A61"/>
    <w:rsid w:val="003E69C7"/>
    <w:rsid w:val="003E7846"/>
    <w:rsid w:val="003F1984"/>
    <w:rsid w:val="003F2283"/>
    <w:rsid w:val="003F3864"/>
    <w:rsid w:val="003F63BE"/>
    <w:rsid w:val="00401481"/>
    <w:rsid w:val="004017ED"/>
    <w:rsid w:val="004059C2"/>
    <w:rsid w:val="004119E6"/>
    <w:rsid w:val="00411EE0"/>
    <w:rsid w:val="00412F02"/>
    <w:rsid w:val="00412F5A"/>
    <w:rsid w:val="0041386A"/>
    <w:rsid w:val="00414FD7"/>
    <w:rsid w:val="0041663B"/>
    <w:rsid w:val="0042108E"/>
    <w:rsid w:val="00423911"/>
    <w:rsid w:val="00423B94"/>
    <w:rsid w:val="00433C08"/>
    <w:rsid w:val="00436C64"/>
    <w:rsid w:val="00441F34"/>
    <w:rsid w:val="00442662"/>
    <w:rsid w:val="00443F51"/>
    <w:rsid w:val="0044683F"/>
    <w:rsid w:val="00450F9D"/>
    <w:rsid w:val="0045293E"/>
    <w:rsid w:val="00454259"/>
    <w:rsid w:val="004559B5"/>
    <w:rsid w:val="00456DC3"/>
    <w:rsid w:val="00457AEF"/>
    <w:rsid w:val="00461696"/>
    <w:rsid w:val="00461D6B"/>
    <w:rsid w:val="00463CCA"/>
    <w:rsid w:val="004657EC"/>
    <w:rsid w:val="004674A7"/>
    <w:rsid w:val="00467AD0"/>
    <w:rsid w:val="004717A1"/>
    <w:rsid w:val="00471894"/>
    <w:rsid w:val="00473E2E"/>
    <w:rsid w:val="004755E7"/>
    <w:rsid w:val="004809F2"/>
    <w:rsid w:val="0048134C"/>
    <w:rsid w:val="00482F11"/>
    <w:rsid w:val="004935AC"/>
    <w:rsid w:val="0049517E"/>
    <w:rsid w:val="00497682"/>
    <w:rsid w:val="004A1B5F"/>
    <w:rsid w:val="004A2380"/>
    <w:rsid w:val="004A3A03"/>
    <w:rsid w:val="004A4049"/>
    <w:rsid w:val="004A6BA8"/>
    <w:rsid w:val="004A7F14"/>
    <w:rsid w:val="004B1898"/>
    <w:rsid w:val="004B1B9D"/>
    <w:rsid w:val="004B37B5"/>
    <w:rsid w:val="004B4FA8"/>
    <w:rsid w:val="004B617F"/>
    <w:rsid w:val="004B67DD"/>
    <w:rsid w:val="004B728A"/>
    <w:rsid w:val="004C00CE"/>
    <w:rsid w:val="004C277E"/>
    <w:rsid w:val="004C3D1B"/>
    <w:rsid w:val="004C493D"/>
    <w:rsid w:val="004C5153"/>
    <w:rsid w:val="004C535E"/>
    <w:rsid w:val="004C5EA5"/>
    <w:rsid w:val="004C71C6"/>
    <w:rsid w:val="004D0EA6"/>
    <w:rsid w:val="004D0FAB"/>
    <w:rsid w:val="004D11D5"/>
    <w:rsid w:val="004D27CF"/>
    <w:rsid w:val="004D3145"/>
    <w:rsid w:val="004D563E"/>
    <w:rsid w:val="004D610A"/>
    <w:rsid w:val="004D71C7"/>
    <w:rsid w:val="004E0346"/>
    <w:rsid w:val="004E3CF9"/>
    <w:rsid w:val="004E455D"/>
    <w:rsid w:val="004E6823"/>
    <w:rsid w:val="004E6C66"/>
    <w:rsid w:val="004E74E3"/>
    <w:rsid w:val="004E762D"/>
    <w:rsid w:val="004F2880"/>
    <w:rsid w:val="004F419A"/>
    <w:rsid w:val="004F4805"/>
    <w:rsid w:val="004F566F"/>
    <w:rsid w:val="004F5DE7"/>
    <w:rsid w:val="004F6249"/>
    <w:rsid w:val="005020F1"/>
    <w:rsid w:val="005059A8"/>
    <w:rsid w:val="005108DE"/>
    <w:rsid w:val="00511864"/>
    <w:rsid w:val="00512225"/>
    <w:rsid w:val="0051369F"/>
    <w:rsid w:val="00516F62"/>
    <w:rsid w:val="005269E1"/>
    <w:rsid w:val="00534538"/>
    <w:rsid w:val="00534DBB"/>
    <w:rsid w:val="0053714F"/>
    <w:rsid w:val="00537D5E"/>
    <w:rsid w:val="00540BC7"/>
    <w:rsid w:val="00542E9D"/>
    <w:rsid w:val="005461C8"/>
    <w:rsid w:val="0054679E"/>
    <w:rsid w:val="00547D39"/>
    <w:rsid w:val="00552E61"/>
    <w:rsid w:val="005568D9"/>
    <w:rsid w:val="00562A56"/>
    <w:rsid w:val="00562CC8"/>
    <w:rsid w:val="00564085"/>
    <w:rsid w:val="00564175"/>
    <w:rsid w:val="0056594F"/>
    <w:rsid w:val="00567062"/>
    <w:rsid w:val="005673D3"/>
    <w:rsid w:val="005677BD"/>
    <w:rsid w:val="00567867"/>
    <w:rsid w:val="00567CD2"/>
    <w:rsid w:val="00567FD1"/>
    <w:rsid w:val="00570081"/>
    <w:rsid w:val="005713DE"/>
    <w:rsid w:val="005717DE"/>
    <w:rsid w:val="00572522"/>
    <w:rsid w:val="00574118"/>
    <w:rsid w:val="0057493F"/>
    <w:rsid w:val="00576851"/>
    <w:rsid w:val="00576E7E"/>
    <w:rsid w:val="00577BFC"/>
    <w:rsid w:val="0058063E"/>
    <w:rsid w:val="00580B95"/>
    <w:rsid w:val="00584C11"/>
    <w:rsid w:val="00585066"/>
    <w:rsid w:val="00585DC8"/>
    <w:rsid w:val="005917EF"/>
    <w:rsid w:val="005948FA"/>
    <w:rsid w:val="0059638F"/>
    <w:rsid w:val="00596594"/>
    <w:rsid w:val="0059670E"/>
    <w:rsid w:val="00597646"/>
    <w:rsid w:val="005A2BA0"/>
    <w:rsid w:val="005A2FE9"/>
    <w:rsid w:val="005A3A32"/>
    <w:rsid w:val="005A3AEB"/>
    <w:rsid w:val="005A768E"/>
    <w:rsid w:val="005A76C4"/>
    <w:rsid w:val="005A7B76"/>
    <w:rsid w:val="005B1D6A"/>
    <w:rsid w:val="005B422B"/>
    <w:rsid w:val="005B51C4"/>
    <w:rsid w:val="005B5A15"/>
    <w:rsid w:val="005B5F3F"/>
    <w:rsid w:val="005C0CE7"/>
    <w:rsid w:val="005C1404"/>
    <w:rsid w:val="005C1461"/>
    <w:rsid w:val="005C42CA"/>
    <w:rsid w:val="005C48C6"/>
    <w:rsid w:val="005C5190"/>
    <w:rsid w:val="005C744D"/>
    <w:rsid w:val="005D0301"/>
    <w:rsid w:val="005D14C8"/>
    <w:rsid w:val="005D3493"/>
    <w:rsid w:val="005D3E23"/>
    <w:rsid w:val="005D4F70"/>
    <w:rsid w:val="005D5A3F"/>
    <w:rsid w:val="005E3EE8"/>
    <w:rsid w:val="005E57A0"/>
    <w:rsid w:val="005E5BBA"/>
    <w:rsid w:val="005F0B38"/>
    <w:rsid w:val="005F2816"/>
    <w:rsid w:val="005F48CE"/>
    <w:rsid w:val="005F4B83"/>
    <w:rsid w:val="005F4C3D"/>
    <w:rsid w:val="005F624A"/>
    <w:rsid w:val="005F66FE"/>
    <w:rsid w:val="005F67B3"/>
    <w:rsid w:val="005F791F"/>
    <w:rsid w:val="00601121"/>
    <w:rsid w:val="006039D3"/>
    <w:rsid w:val="006044A5"/>
    <w:rsid w:val="006102EF"/>
    <w:rsid w:val="006164E0"/>
    <w:rsid w:val="0061705B"/>
    <w:rsid w:val="0062166E"/>
    <w:rsid w:val="00621C74"/>
    <w:rsid w:val="006233C7"/>
    <w:rsid w:val="00624575"/>
    <w:rsid w:val="00624E8E"/>
    <w:rsid w:val="00625FB1"/>
    <w:rsid w:val="00626962"/>
    <w:rsid w:val="0063138A"/>
    <w:rsid w:val="00633E90"/>
    <w:rsid w:val="00633F43"/>
    <w:rsid w:val="0063661A"/>
    <w:rsid w:val="00644EB3"/>
    <w:rsid w:val="00653950"/>
    <w:rsid w:val="00657712"/>
    <w:rsid w:val="00660EB5"/>
    <w:rsid w:val="00661619"/>
    <w:rsid w:val="0066168F"/>
    <w:rsid w:val="00664BD1"/>
    <w:rsid w:val="0066608E"/>
    <w:rsid w:val="00666ACC"/>
    <w:rsid w:val="00666D51"/>
    <w:rsid w:val="00667054"/>
    <w:rsid w:val="00670489"/>
    <w:rsid w:val="006730B8"/>
    <w:rsid w:val="0067551B"/>
    <w:rsid w:val="00675CC0"/>
    <w:rsid w:val="00676640"/>
    <w:rsid w:val="00676DC1"/>
    <w:rsid w:val="006809A0"/>
    <w:rsid w:val="0068502C"/>
    <w:rsid w:val="0068688D"/>
    <w:rsid w:val="00686B7C"/>
    <w:rsid w:val="006922AE"/>
    <w:rsid w:val="00693942"/>
    <w:rsid w:val="00693B3F"/>
    <w:rsid w:val="00693EB1"/>
    <w:rsid w:val="00693FC7"/>
    <w:rsid w:val="00697AB1"/>
    <w:rsid w:val="00697C8C"/>
    <w:rsid w:val="006A149A"/>
    <w:rsid w:val="006A3F40"/>
    <w:rsid w:val="006A41FA"/>
    <w:rsid w:val="006B3142"/>
    <w:rsid w:val="006B4489"/>
    <w:rsid w:val="006B6BDE"/>
    <w:rsid w:val="006B6FB5"/>
    <w:rsid w:val="006B79F0"/>
    <w:rsid w:val="006C46A4"/>
    <w:rsid w:val="006C49FE"/>
    <w:rsid w:val="006C77F1"/>
    <w:rsid w:val="006C7D56"/>
    <w:rsid w:val="006D15B1"/>
    <w:rsid w:val="006D5E33"/>
    <w:rsid w:val="006D6298"/>
    <w:rsid w:val="006D6350"/>
    <w:rsid w:val="006D7103"/>
    <w:rsid w:val="006E3D35"/>
    <w:rsid w:val="006E4D6A"/>
    <w:rsid w:val="006E4ED5"/>
    <w:rsid w:val="006E5CCC"/>
    <w:rsid w:val="006E726F"/>
    <w:rsid w:val="006E76F2"/>
    <w:rsid w:val="006F3A47"/>
    <w:rsid w:val="007009DE"/>
    <w:rsid w:val="00701846"/>
    <w:rsid w:val="00701ECA"/>
    <w:rsid w:val="00705F9D"/>
    <w:rsid w:val="00706758"/>
    <w:rsid w:val="00707E62"/>
    <w:rsid w:val="007113EA"/>
    <w:rsid w:val="00711662"/>
    <w:rsid w:val="007138B7"/>
    <w:rsid w:val="00713DA3"/>
    <w:rsid w:val="00715EE3"/>
    <w:rsid w:val="00721F0B"/>
    <w:rsid w:val="00721F66"/>
    <w:rsid w:val="00725BFE"/>
    <w:rsid w:val="00726969"/>
    <w:rsid w:val="00732441"/>
    <w:rsid w:val="007328C7"/>
    <w:rsid w:val="00732940"/>
    <w:rsid w:val="00734B56"/>
    <w:rsid w:val="00742DD4"/>
    <w:rsid w:val="007431F6"/>
    <w:rsid w:val="0074415A"/>
    <w:rsid w:val="0074531E"/>
    <w:rsid w:val="00746669"/>
    <w:rsid w:val="00747A43"/>
    <w:rsid w:val="00752A44"/>
    <w:rsid w:val="00757789"/>
    <w:rsid w:val="007611E6"/>
    <w:rsid w:val="00765B5B"/>
    <w:rsid w:val="00766E01"/>
    <w:rsid w:val="0076790C"/>
    <w:rsid w:val="00767BE2"/>
    <w:rsid w:val="007714DA"/>
    <w:rsid w:val="007723EE"/>
    <w:rsid w:val="00772E1C"/>
    <w:rsid w:val="00773E48"/>
    <w:rsid w:val="00774F79"/>
    <w:rsid w:val="0077572C"/>
    <w:rsid w:val="00775B9B"/>
    <w:rsid w:val="00775CAB"/>
    <w:rsid w:val="00777E52"/>
    <w:rsid w:val="007827DB"/>
    <w:rsid w:val="0078709E"/>
    <w:rsid w:val="007877AE"/>
    <w:rsid w:val="00792E58"/>
    <w:rsid w:val="0079569D"/>
    <w:rsid w:val="0079663A"/>
    <w:rsid w:val="00796F52"/>
    <w:rsid w:val="007A3C9E"/>
    <w:rsid w:val="007A3E95"/>
    <w:rsid w:val="007A6C55"/>
    <w:rsid w:val="007A7401"/>
    <w:rsid w:val="007B08A4"/>
    <w:rsid w:val="007B2FC0"/>
    <w:rsid w:val="007B3185"/>
    <w:rsid w:val="007B3D46"/>
    <w:rsid w:val="007B430B"/>
    <w:rsid w:val="007B4423"/>
    <w:rsid w:val="007B50A8"/>
    <w:rsid w:val="007B60A5"/>
    <w:rsid w:val="007B60FD"/>
    <w:rsid w:val="007B6DD9"/>
    <w:rsid w:val="007C1EB9"/>
    <w:rsid w:val="007C2FC9"/>
    <w:rsid w:val="007C3EAD"/>
    <w:rsid w:val="007D0CBA"/>
    <w:rsid w:val="007D2831"/>
    <w:rsid w:val="007D2935"/>
    <w:rsid w:val="007D2D15"/>
    <w:rsid w:val="007D33C1"/>
    <w:rsid w:val="007D3756"/>
    <w:rsid w:val="007D42B3"/>
    <w:rsid w:val="007D657D"/>
    <w:rsid w:val="007D71F0"/>
    <w:rsid w:val="007E0685"/>
    <w:rsid w:val="007E17A1"/>
    <w:rsid w:val="007E597A"/>
    <w:rsid w:val="007E5B36"/>
    <w:rsid w:val="007E5C7C"/>
    <w:rsid w:val="007F13D2"/>
    <w:rsid w:val="007F14B3"/>
    <w:rsid w:val="007F27AE"/>
    <w:rsid w:val="007F44A2"/>
    <w:rsid w:val="007F4D99"/>
    <w:rsid w:val="007F6AF6"/>
    <w:rsid w:val="008017AD"/>
    <w:rsid w:val="008024CA"/>
    <w:rsid w:val="008028C8"/>
    <w:rsid w:val="00802A9A"/>
    <w:rsid w:val="00805EF4"/>
    <w:rsid w:val="00810B01"/>
    <w:rsid w:val="0081139D"/>
    <w:rsid w:val="00813E32"/>
    <w:rsid w:val="00814145"/>
    <w:rsid w:val="00814774"/>
    <w:rsid w:val="00814B99"/>
    <w:rsid w:val="00815390"/>
    <w:rsid w:val="00825977"/>
    <w:rsid w:val="00825EA4"/>
    <w:rsid w:val="00826A8C"/>
    <w:rsid w:val="00830408"/>
    <w:rsid w:val="00830C9F"/>
    <w:rsid w:val="00833697"/>
    <w:rsid w:val="008365E2"/>
    <w:rsid w:val="00836BA7"/>
    <w:rsid w:val="00840630"/>
    <w:rsid w:val="008421B1"/>
    <w:rsid w:val="00846AD3"/>
    <w:rsid w:val="00847AFE"/>
    <w:rsid w:val="0085035A"/>
    <w:rsid w:val="00854719"/>
    <w:rsid w:val="00855767"/>
    <w:rsid w:val="00856699"/>
    <w:rsid w:val="00860E48"/>
    <w:rsid w:val="0086304B"/>
    <w:rsid w:val="008659BD"/>
    <w:rsid w:val="008725B5"/>
    <w:rsid w:val="00872B9C"/>
    <w:rsid w:val="00873198"/>
    <w:rsid w:val="00873C53"/>
    <w:rsid w:val="008744CE"/>
    <w:rsid w:val="0087505C"/>
    <w:rsid w:val="00876594"/>
    <w:rsid w:val="0088028C"/>
    <w:rsid w:val="00880381"/>
    <w:rsid w:val="008809CB"/>
    <w:rsid w:val="0088155A"/>
    <w:rsid w:val="008900CF"/>
    <w:rsid w:val="00890D47"/>
    <w:rsid w:val="008913CC"/>
    <w:rsid w:val="00893D25"/>
    <w:rsid w:val="00897A16"/>
    <w:rsid w:val="008A428F"/>
    <w:rsid w:val="008B2FE1"/>
    <w:rsid w:val="008B313A"/>
    <w:rsid w:val="008B4742"/>
    <w:rsid w:val="008B5AF3"/>
    <w:rsid w:val="008C023E"/>
    <w:rsid w:val="008C0BCB"/>
    <w:rsid w:val="008C0DEC"/>
    <w:rsid w:val="008C10CC"/>
    <w:rsid w:val="008C22DF"/>
    <w:rsid w:val="008C5520"/>
    <w:rsid w:val="008D2C29"/>
    <w:rsid w:val="008D4DB5"/>
    <w:rsid w:val="008E21ED"/>
    <w:rsid w:val="008E5680"/>
    <w:rsid w:val="008E7A79"/>
    <w:rsid w:val="008F3ACF"/>
    <w:rsid w:val="008F79DB"/>
    <w:rsid w:val="008F7CF0"/>
    <w:rsid w:val="009015B8"/>
    <w:rsid w:val="00901B7F"/>
    <w:rsid w:val="00901D6C"/>
    <w:rsid w:val="00901E23"/>
    <w:rsid w:val="0090389F"/>
    <w:rsid w:val="00903EE5"/>
    <w:rsid w:val="0090479C"/>
    <w:rsid w:val="00905A5C"/>
    <w:rsid w:val="00905C82"/>
    <w:rsid w:val="00905CD7"/>
    <w:rsid w:val="0090751C"/>
    <w:rsid w:val="00910E77"/>
    <w:rsid w:val="00911484"/>
    <w:rsid w:val="00911C92"/>
    <w:rsid w:val="00912D80"/>
    <w:rsid w:val="00912FBA"/>
    <w:rsid w:val="00913C2A"/>
    <w:rsid w:val="009149A8"/>
    <w:rsid w:val="009158C6"/>
    <w:rsid w:val="009175BA"/>
    <w:rsid w:val="009203ED"/>
    <w:rsid w:val="00921288"/>
    <w:rsid w:val="00923291"/>
    <w:rsid w:val="0092419E"/>
    <w:rsid w:val="00924C0E"/>
    <w:rsid w:val="009262C4"/>
    <w:rsid w:val="009305E2"/>
    <w:rsid w:val="009373F6"/>
    <w:rsid w:val="00941386"/>
    <w:rsid w:val="009414C3"/>
    <w:rsid w:val="009474BF"/>
    <w:rsid w:val="009476B9"/>
    <w:rsid w:val="00950DC1"/>
    <w:rsid w:val="00952515"/>
    <w:rsid w:val="00955C0F"/>
    <w:rsid w:val="00960742"/>
    <w:rsid w:val="00962D75"/>
    <w:rsid w:val="00963FE8"/>
    <w:rsid w:val="00967374"/>
    <w:rsid w:val="0096752B"/>
    <w:rsid w:val="009700AB"/>
    <w:rsid w:val="00970D8F"/>
    <w:rsid w:val="00971BD0"/>
    <w:rsid w:val="00972393"/>
    <w:rsid w:val="00972C02"/>
    <w:rsid w:val="0097355A"/>
    <w:rsid w:val="009816B1"/>
    <w:rsid w:val="00981DC6"/>
    <w:rsid w:val="00982C7A"/>
    <w:rsid w:val="00983D20"/>
    <w:rsid w:val="00991D10"/>
    <w:rsid w:val="009A0016"/>
    <w:rsid w:val="009A218D"/>
    <w:rsid w:val="009A3F09"/>
    <w:rsid w:val="009A7FD3"/>
    <w:rsid w:val="009B275B"/>
    <w:rsid w:val="009B2FE4"/>
    <w:rsid w:val="009B3672"/>
    <w:rsid w:val="009B6503"/>
    <w:rsid w:val="009B701E"/>
    <w:rsid w:val="009B7B72"/>
    <w:rsid w:val="009C00D9"/>
    <w:rsid w:val="009C3287"/>
    <w:rsid w:val="009C34F7"/>
    <w:rsid w:val="009C505B"/>
    <w:rsid w:val="009C634D"/>
    <w:rsid w:val="009D0651"/>
    <w:rsid w:val="009D0CC1"/>
    <w:rsid w:val="009D3084"/>
    <w:rsid w:val="009D716D"/>
    <w:rsid w:val="009E0A32"/>
    <w:rsid w:val="009E0EF4"/>
    <w:rsid w:val="009E6ECE"/>
    <w:rsid w:val="009E78DD"/>
    <w:rsid w:val="009F016F"/>
    <w:rsid w:val="009F04C3"/>
    <w:rsid w:val="009F140F"/>
    <w:rsid w:val="009F4864"/>
    <w:rsid w:val="009F5703"/>
    <w:rsid w:val="009F6B7A"/>
    <w:rsid w:val="00A03004"/>
    <w:rsid w:val="00A06D4D"/>
    <w:rsid w:val="00A101E8"/>
    <w:rsid w:val="00A1125C"/>
    <w:rsid w:val="00A11602"/>
    <w:rsid w:val="00A12FCC"/>
    <w:rsid w:val="00A1490A"/>
    <w:rsid w:val="00A15076"/>
    <w:rsid w:val="00A15359"/>
    <w:rsid w:val="00A15B89"/>
    <w:rsid w:val="00A173A6"/>
    <w:rsid w:val="00A21CB8"/>
    <w:rsid w:val="00A225F6"/>
    <w:rsid w:val="00A23F89"/>
    <w:rsid w:val="00A261C3"/>
    <w:rsid w:val="00A2666B"/>
    <w:rsid w:val="00A27AB4"/>
    <w:rsid w:val="00A34698"/>
    <w:rsid w:val="00A36602"/>
    <w:rsid w:val="00A36658"/>
    <w:rsid w:val="00A3699B"/>
    <w:rsid w:val="00A41C5B"/>
    <w:rsid w:val="00A434EA"/>
    <w:rsid w:val="00A43711"/>
    <w:rsid w:val="00A43ACD"/>
    <w:rsid w:val="00A5078D"/>
    <w:rsid w:val="00A52972"/>
    <w:rsid w:val="00A544CB"/>
    <w:rsid w:val="00A57C49"/>
    <w:rsid w:val="00A658FC"/>
    <w:rsid w:val="00A66E1C"/>
    <w:rsid w:val="00A670D4"/>
    <w:rsid w:val="00A705CE"/>
    <w:rsid w:val="00A73778"/>
    <w:rsid w:val="00A765E1"/>
    <w:rsid w:val="00A77101"/>
    <w:rsid w:val="00A802C2"/>
    <w:rsid w:val="00A80556"/>
    <w:rsid w:val="00A80BF0"/>
    <w:rsid w:val="00A81FF5"/>
    <w:rsid w:val="00A82B1F"/>
    <w:rsid w:val="00A83341"/>
    <w:rsid w:val="00A85019"/>
    <w:rsid w:val="00A8501B"/>
    <w:rsid w:val="00A86D1F"/>
    <w:rsid w:val="00A87FBE"/>
    <w:rsid w:val="00A900B5"/>
    <w:rsid w:val="00A90421"/>
    <w:rsid w:val="00A90FA1"/>
    <w:rsid w:val="00A94F86"/>
    <w:rsid w:val="00A9657E"/>
    <w:rsid w:val="00AA0489"/>
    <w:rsid w:val="00AA30F7"/>
    <w:rsid w:val="00AA5F89"/>
    <w:rsid w:val="00AA6503"/>
    <w:rsid w:val="00AA7C84"/>
    <w:rsid w:val="00AB02DB"/>
    <w:rsid w:val="00AB4C65"/>
    <w:rsid w:val="00AB52DA"/>
    <w:rsid w:val="00AC1630"/>
    <w:rsid w:val="00AC270F"/>
    <w:rsid w:val="00AC2B94"/>
    <w:rsid w:val="00AC686E"/>
    <w:rsid w:val="00AD01A2"/>
    <w:rsid w:val="00AD13F3"/>
    <w:rsid w:val="00AD2BD3"/>
    <w:rsid w:val="00AD3101"/>
    <w:rsid w:val="00AD33A6"/>
    <w:rsid w:val="00AD563B"/>
    <w:rsid w:val="00AD72D8"/>
    <w:rsid w:val="00AE1078"/>
    <w:rsid w:val="00AE2342"/>
    <w:rsid w:val="00AE3259"/>
    <w:rsid w:val="00AE57C5"/>
    <w:rsid w:val="00AE7E03"/>
    <w:rsid w:val="00AE7FD7"/>
    <w:rsid w:val="00AF1BFB"/>
    <w:rsid w:val="00AF3823"/>
    <w:rsid w:val="00AF5D27"/>
    <w:rsid w:val="00B105F4"/>
    <w:rsid w:val="00B11AD7"/>
    <w:rsid w:val="00B120FB"/>
    <w:rsid w:val="00B14821"/>
    <w:rsid w:val="00B1708C"/>
    <w:rsid w:val="00B174B4"/>
    <w:rsid w:val="00B17B72"/>
    <w:rsid w:val="00B233BD"/>
    <w:rsid w:val="00B240A1"/>
    <w:rsid w:val="00B314A6"/>
    <w:rsid w:val="00B31655"/>
    <w:rsid w:val="00B3533D"/>
    <w:rsid w:val="00B353B1"/>
    <w:rsid w:val="00B40B26"/>
    <w:rsid w:val="00B44D0E"/>
    <w:rsid w:val="00B46899"/>
    <w:rsid w:val="00B55463"/>
    <w:rsid w:val="00B57B4B"/>
    <w:rsid w:val="00B618E7"/>
    <w:rsid w:val="00B62312"/>
    <w:rsid w:val="00B6381B"/>
    <w:rsid w:val="00B63B01"/>
    <w:rsid w:val="00B655C7"/>
    <w:rsid w:val="00B65643"/>
    <w:rsid w:val="00B65F22"/>
    <w:rsid w:val="00B66488"/>
    <w:rsid w:val="00B677E1"/>
    <w:rsid w:val="00B711D0"/>
    <w:rsid w:val="00B72FDA"/>
    <w:rsid w:val="00B73229"/>
    <w:rsid w:val="00B818D2"/>
    <w:rsid w:val="00B82B09"/>
    <w:rsid w:val="00B836F7"/>
    <w:rsid w:val="00B84A7C"/>
    <w:rsid w:val="00B87F63"/>
    <w:rsid w:val="00B9145E"/>
    <w:rsid w:val="00B92D8A"/>
    <w:rsid w:val="00B93016"/>
    <w:rsid w:val="00B9437A"/>
    <w:rsid w:val="00B94943"/>
    <w:rsid w:val="00B957D1"/>
    <w:rsid w:val="00BA1504"/>
    <w:rsid w:val="00BA36CE"/>
    <w:rsid w:val="00BA489E"/>
    <w:rsid w:val="00BB00FB"/>
    <w:rsid w:val="00BB0447"/>
    <w:rsid w:val="00BB2782"/>
    <w:rsid w:val="00BB4CB4"/>
    <w:rsid w:val="00BB6E7E"/>
    <w:rsid w:val="00BC0E3F"/>
    <w:rsid w:val="00BC12C7"/>
    <w:rsid w:val="00BC1495"/>
    <w:rsid w:val="00BC2554"/>
    <w:rsid w:val="00BC2CCA"/>
    <w:rsid w:val="00BC38A4"/>
    <w:rsid w:val="00BC55A9"/>
    <w:rsid w:val="00BC6D47"/>
    <w:rsid w:val="00BC6F16"/>
    <w:rsid w:val="00BC7277"/>
    <w:rsid w:val="00BC74D9"/>
    <w:rsid w:val="00BC7C35"/>
    <w:rsid w:val="00BD07F3"/>
    <w:rsid w:val="00BD4519"/>
    <w:rsid w:val="00BD49C7"/>
    <w:rsid w:val="00BE023E"/>
    <w:rsid w:val="00BE136D"/>
    <w:rsid w:val="00BE558B"/>
    <w:rsid w:val="00BE7DD2"/>
    <w:rsid w:val="00BF04EC"/>
    <w:rsid w:val="00C0114C"/>
    <w:rsid w:val="00C017B3"/>
    <w:rsid w:val="00C04DEC"/>
    <w:rsid w:val="00C05578"/>
    <w:rsid w:val="00C057CA"/>
    <w:rsid w:val="00C0613F"/>
    <w:rsid w:val="00C1105F"/>
    <w:rsid w:val="00C118ED"/>
    <w:rsid w:val="00C11C6D"/>
    <w:rsid w:val="00C15602"/>
    <w:rsid w:val="00C16A86"/>
    <w:rsid w:val="00C17D81"/>
    <w:rsid w:val="00C228F6"/>
    <w:rsid w:val="00C23B5F"/>
    <w:rsid w:val="00C24A67"/>
    <w:rsid w:val="00C24DC8"/>
    <w:rsid w:val="00C27DC5"/>
    <w:rsid w:val="00C3282C"/>
    <w:rsid w:val="00C341E9"/>
    <w:rsid w:val="00C35BBF"/>
    <w:rsid w:val="00C365EB"/>
    <w:rsid w:val="00C36B45"/>
    <w:rsid w:val="00C36BD8"/>
    <w:rsid w:val="00C41BF5"/>
    <w:rsid w:val="00C44419"/>
    <w:rsid w:val="00C459A8"/>
    <w:rsid w:val="00C46061"/>
    <w:rsid w:val="00C5189D"/>
    <w:rsid w:val="00C53F6E"/>
    <w:rsid w:val="00C55EF0"/>
    <w:rsid w:val="00C57C33"/>
    <w:rsid w:val="00C61A3C"/>
    <w:rsid w:val="00C61CA6"/>
    <w:rsid w:val="00C643C8"/>
    <w:rsid w:val="00C65558"/>
    <w:rsid w:val="00C67208"/>
    <w:rsid w:val="00C70886"/>
    <w:rsid w:val="00C710B1"/>
    <w:rsid w:val="00C715D9"/>
    <w:rsid w:val="00C7414F"/>
    <w:rsid w:val="00C753F8"/>
    <w:rsid w:val="00C7666B"/>
    <w:rsid w:val="00C83633"/>
    <w:rsid w:val="00C8388A"/>
    <w:rsid w:val="00C84167"/>
    <w:rsid w:val="00C85FAD"/>
    <w:rsid w:val="00C865E1"/>
    <w:rsid w:val="00C872EB"/>
    <w:rsid w:val="00C9774B"/>
    <w:rsid w:val="00CA1ED4"/>
    <w:rsid w:val="00CA3231"/>
    <w:rsid w:val="00CA3F6C"/>
    <w:rsid w:val="00CA4E5C"/>
    <w:rsid w:val="00CA5183"/>
    <w:rsid w:val="00CA7598"/>
    <w:rsid w:val="00CA7FE0"/>
    <w:rsid w:val="00CB5D48"/>
    <w:rsid w:val="00CB752F"/>
    <w:rsid w:val="00CD1E60"/>
    <w:rsid w:val="00CD1E6E"/>
    <w:rsid w:val="00CD2542"/>
    <w:rsid w:val="00CD47BA"/>
    <w:rsid w:val="00CD5049"/>
    <w:rsid w:val="00CE052E"/>
    <w:rsid w:val="00CE1FF4"/>
    <w:rsid w:val="00CE6C54"/>
    <w:rsid w:val="00CF1478"/>
    <w:rsid w:val="00CF2D9E"/>
    <w:rsid w:val="00CF398D"/>
    <w:rsid w:val="00CF423C"/>
    <w:rsid w:val="00CF5B1E"/>
    <w:rsid w:val="00CF757E"/>
    <w:rsid w:val="00D00895"/>
    <w:rsid w:val="00D1329C"/>
    <w:rsid w:val="00D136B0"/>
    <w:rsid w:val="00D16F8A"/>
    <w:rsid w:val="00D17D69"/>
    <w:rsid w:val="00D21053"/>
    <w:rsid w:val="00D21A6A"/>
    <w:rsid w:val="00D24ABB"/>
    <w:rsid w:val="00D25B20"/>
    <w:rsid w:val="00D36094"/>
    <w:rsid w:val="00D3626C"/>
    <w:rsid w:val="00D4014C"/>
    <w:rsid w:val="00D40C7D"/>
    <w:rsid w:val="00D40DAC"/>
    <w:rsid w:val="00D411C9"/>
    <w:rsid w:val="00D42554"/>
    <w:rsid w:val="00D439AE"/>
    <w:rsid w:val="00D474C2"/>
    <w:rsid w:val="00D52ECF"/>
    <w:rsid w:val="00D52FE7"/>
    <w:rsid w:val="00D55238"/>
    <w:rsid w:val="00D574C0"/>
    <w:rsid w:val="00D61ECC"/>
    <w:rsid w:val="00D6249E"/>
    <w:rsid w:val="00D64B7E"/>
    <w:rsid w:val="00D64D2B"/>
    <w:rsid w:val="00D667A2"/>
    <w:rsid w:val="00D6756E"/>
    <w:rsid w:val="00D718B4"/>
    <w:rsid w:val="00D72A14"/>
    <w:rsid w:val="00D75147"/>
    <w:rsid w:val="00D7625F"/>
    <w:rsid w:val="00D80588"/>
    <w:rsid w:val="00D82E79"/>
    <w:rsid w:val="00D84C8E"/>
    <w:rsid w:val="00D84F83"/>
    <w:rsid w:val="00D90128"/>
    <w:rsid w:val="00D90A94"/>
    <w:rsid w:val="00D90BEC"/>
    <w:rsid w:val="00D93C20"/>
    <w:rsid w:val="00D949F4"/>
    <w:rsid w:val="00D96CC9"/>
    <w:rsid w:val="00D97842"/>
    <w:rsid w:val="00DA3078"/>
    <w:rsid w:val="00DA714A"/>
    <w:rsid w:val="00DB716E"/>
    <w:rsid w:val="00DC0793"/>
    <w:rsid w:val="00DC2051"/>
    <w:rsid w:val="00DC329A"/>
    <w:rsid w:val="00DC4A4F"/>
    <w:rsid w:val="00DC7236"/>
    <w:rsid w:val="00DC7EF5"/>
    <w:rsid w:val="00DD289E"/>
    <w:rsid w:val="00DD4E9E"/>
    <w:rsid w:val="00DE59CD"/>
    <w:rsid w:val="00DE603E"/>
    <w:rsid w:val="00DE7A5A"/>
    <w:rsid w:val="00DE7E89"/>
    <w:rsid w:val="00DF009F"/>
    <w:rsid w:val="00DF06CC"/>
    <w:rsid w:val="00DF4E7F"/>
    <w:rsid w:val="00E0161C"/>
    <w:rsid w:val="00E020A1"/>
    <w:rsid w:val="00E0217A"/>
    <w:rsid w:val="00E06D2B"/>
    <w:rsid w:val="00E12482"/>
    <w:rsid w:val="00E134F5"/>
    <w:rsid w:val="00E14492"/>
    <w:rsid w:val="00E1502D"/>
    <w:rsid w:val="00E15D11"/>
    <w:rsid w:val="00E16013"/>
    <w:rsid w:val="00E16F07"/>
    <w:rsid w:val="00E20FE6"/>
    <w:rsid w:val="00E2142C"/>
    <w:rsid w:val="00E24366"/>
    <w:rsid w:val="00E33054"/>
    <w:rsid w:val="00E35E9A"/>
    <w:rsid w:val="00E36C88"/>
    <w:rsid w:val="00E40459"/>
    <w:rsid w:val="00E420CD"/>
    <w:rsid w:val="00E433AD"/>
    <w:rsid w:val="00E45A60"/>
    <w:rsid w:val="00E50E86"/>
    <w:rsid w:val="00E51E34"/>
    <w:rsid w:val="00E528E8"/>
    <w:rsid w:val="00E54C68"/>
    <w:rsid w:val="00E55A09"/>
    <w:rsid w:val="00E6196C"/>
    <w:rsid w:val="00E61A72"/>
    <w:rsid w:val="00E6280C"/>
    <w:rsid w:val="00E62A31"/>
    <w:rsid w:val="00E645AF"/>
    <w:rsid w:val="00E64942"/>
    <w:rsid w:val="00E66723"/>
    <w:rsid w:val="00E70226"/>
    <w:rsid w:val="00E70374"/>
    <w:rsid w:val="00E711FF"/>
    <w:rsid w:val="00E72F0E"/>
    <w:rsid w:val="00E75FB4"/>
    <w:rsid w:val="00E77A31"/>
    <w:rsid w:val="00E802E8"/>
    <w:rsid w:val="00E80759"/>
    <w:rsid w:val="00E8223E"/>
    <w:rsid w:val="00E82E1C"/>
    <w:rsid w:val="00E832E0"/>
    <w:rsid w:val="00E834D8"/>
    <w:rsid w:val="00E84933"/>
    <w:rsid w:val="00E85423"/>
    <w:rsid w:val="00E8631F"/>
    <w:rsid w:val="00E9244A"/>
    <w:rsid w:val="00E931C3"/>
    <w:rsid w:val="00E950C8"/>
    <w:rsid w:val="00E955C9"/>
    <w:rsid w:val="00E96480"/>
    <w:rsid w:val="00E97F5D"/>
    <w:rsid w:val="00EA08FF"/>
    <w:rsid w:val="00EA0CA5"/>
    <w:rsid w:val="00EA24F9"/>
    <w:rsid w:val="00EA2997"/>
    <w:rsid w:val="00EA45AB"/>
    <w:rsid w:val="00EA571E"/>
    <w:rsid w:val="00EA6342"/>
    <w:rsid w:val="00EA6F4F"/>
    <w:rsid w:val="00EB4B65"/>
    <w:rsid w:val="00EB529E"/>
    <w:rsid w:val="00EC329A"/>
    <w:rsid w:val="00EC3483"/>
    <w:rsid w:val="00EC5856"/>
    <w:rsid w:val="00ED139B"/>
    <w:rsid w:val="00ED33D3"/>
    <w:rsid w:val="00EE1AC7"/>
    <w:rsid w:val="00EE2044"/>
    <w:rsid w:val="00EE21E7"/>
    <w:rsid w:val="00EE4614"/>
    <w:rsid w:val="00EE4F53"/>
    <w:rsid w:val="00EE680D"/>
    <w:rsid w:val="00EE6906"/>
    <w:rsid w:val="00EE7DE9"/>
    <w:rsid w:val="00EF0ADB"/>
    <w:rsid w:val="00EF0FAA"/>
    <w:rsid w:val="00EF197C"/>
    <w:rsid w:val="00EF3434"/>
    <w:rsid w:val="00EF6354"/>
    <w:rsid w:val="00EF6F90"/>
    <w:rsid w:val="00F0086E"/>
    <w:rsid w:val="00F01768"/>
    <w:rsid w:val="00F01C0B"/>
    <w:rsid w:val="00F01F7C"/>
    <w:rsid w:val="00F02E5C"/>
    <w:rsid w:val="00F06B52"/>
    <w:rsid w:val="00F07E04"/>
    <w:rsid w:val="00F10722"/>
    <w:rsid w:val="00F110A7"/>
    <w:rsid w:val="00F11421"/>
    <w:rsid w:val="00F117AE"/>
    <w:rsid w:val="00F12B0E"/>
    <w:rsid w:val="00F1306F"/>
    <w:rsid w:val="00F15958"/>
    <w:rsid w:val="00F301AA"/>
    <w:rsid w:val="00F308F1"/>
    <w:rsid w:val="00F310A2"/>
    <w:rsid w:val="00F35772"/>
    <w:rsid w:val="00F36FCD"/>
    <w:rsid w:val="00F37129"/>
    <w:rsid w:val="00F37759"/>
    <w:rsid w:val="00F425D0"/>
    <w:rsid w:val="00F4463B"/>
    <w:rsid w:val="00F50863"/>
    <w:rsid w:val="00F50A68"/>
    <w:rsid w:val="00F50F64"/>
    <w:rsid w:val="00F51898"/>
    <w:rsid w:val="00F51BE4"/>
    <w:rsid w:val="00F578B9"/>
    <w:rsid w:val="00F65E19"/>
    <w:rsid w:val="00F759AC"/>
    <w:rsid w:val="00F75CC5"/>
    <w:rsid w:val="00F77553"/>
    <w:rsid w:val="00F7788C"/>
    <w:rsid w:val="00F77905"/>
    <w:rsid w:val="00F812BC"/>
    <w:rsid w:val="00F83C94"/>
    <w:rsid w:val="00F83E0F"/>
    <w:rsid w:val="00F83F5A"/>
    <w:rsid w:val="00F875A1"/>
    <w:rsid w:val="00F90596"/>
    <w:rsid w:val="00F91321"/>
    <w:rsid w:val="00F92461"/>
    <w:rsid w:val="00F9334F"/>
    <w:rsid w:val="00F933F8"/>
    <w:rsid w:val="00F94100"/>
    <w:rsid w:val="00FA1B5B"/>
    <w:rsid w:val="00FA3E7E"/>
    <w:rsid w:val="00FA5165"/>
    <w:rsid w:val="00FA6ACF"/>
    <w:rsid w:val="00FC01A8"/>
    <w:rsid w:val="00FD3993"/>
    <w:rsid w:val="00FD64B6"/>
    <w:rsid w:val="00FE004A"/>
    <w:rsid w:val="00FE0393"/>
    <w:rsid w:val="00FE30C8"/>
    <w:rsid w:val="00FE4085"/>
    <w:rsid w:val="00FE5038"/>
    <w:rsid w:val="00FE785E"/>
    <w:rsid w:val="00FF0FD9"/>
    <w:rsid w:val="00FF14A4"/>
    <w:rsid w:val="00FF1522"/>
    <w:rsid w:val="00FF1FEF"/>
    <w:rsid w:val="00FF2994"/>
    <w:rsid w:val="00FF3C41"/>
    <w:rsid w:val="00FF6DF8"/>
    <w:rsid w:val="00FF73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2993"/>
  <w15:chartTrackingRefBased/>
  <w15:docId w15:val="{07401C94-DF98-49E0-A939-6373727A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5958"/>
  </w:style>
  <w:style w:type="paragraph" w:styleId="Ttulo1">
    <w:name w:val="heading 1"/>
    <w:basedOn w:val="Normal"/>
    <w:next w:val="Normal"/>
    <w:link w:val="Ttulo1Char"/>
    <w:uiPriority w:val="9"/>
    <w:qFormat/>
    <w:rsid w:val="00F308F1"/>
    <w:pPr>
      <w:keepNext/>
      <w:keepLines/>
      <w:spacing w:before="240" w:after="0" w:line="360" w:lineRule="auto"/>
      <w:jc w:val="both"/>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5A76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3E1722"/>
    <w:pPr>
      <w:keepNext/>
      <w:keepLines/>
      <w:spacing w:before="40" w:after="0" w:line="360" w:lineRule="auto"/>
      <w:jc w:val="both"/>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203ED"/>
    <w:pPr>
      <w:ind w:left="720"/>
      <w:contextualSpacing/>
    </w:pPr>
  </w:style>
  <w:style w:type="table" w:styleId="Tabelacomgrade">
    <w:name w:val="Table Grid"/>
    <w:aliases w:val="BURITI,tabela avaliação"/>
    <w:basedOn w:val="Tabelanormal"/>
    <w:uiPriority w:val="39"/>
    <w:rsid w:val="003E1722"/>
    <w:pPr>
      <w:spacing w:after="0"/>
    </w:pPr>
    <w:rPr>
      <w:rFonts w:ascii="Tahoma" w:hAnsi="Tahoma"/>
      <w:sz w:val="20"/>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rPr>
        <w:rFonts w:ascii="Tahoma" w:hAnsi="Tahoma"/>
        <w:b/>
        <w:i w:val="0"/>
        <w:color w:val="FFFFFF" w:themeColor="background1"/>
        <w:sz w:val="20"/>
        <w:u w:val="none"/>
      </w:rPr>
      <w:tblPr/>
      <w:tcPr>
        <w:shd w:val="clear" w:color="auto" w:fill="808080" w:themeFill="background1" w:themeFillShade="80"/>
      </w:tcPr>
    </w:tblStylePr>
  </w:style>
  <w:style w:type="paragraph" w:styleId="Cabealho">
    <w:name w:val="header"/>
    <w:basedOn w:val="Normal"/>
    <w:link w:val="CabealhoChar"/>
    <w:uiPriority w:val="99"/>
    <w:unhideWhenUsed/>
    <w:rsid w:val="00713DA3"/>
    <w:pPr>
      <w:tabs>
        <w:tab w:val="center" w:pos="4252"/>
        <w:tab w:val="right" w:pos="8504"/>
      </w:tabs>
      <w:spacing w:after="0"/>
    </w:pPr>
  </w:style>
  <w:style w:type="character" w:customStyle="1" w:styleId="CabealhoChar">
    <w:name w:val="Cabeçalho Char"/>
    <w:basedOn w:val="Fontepargpadro"/>
    <w:link w:val="Cabealho"/>
    <w:uiPriority w:val="99"/>
    <w:rsid w:val="00713DA3"/>
  </w:style>
  <w:style w:type="paragraph" w:styleId="Rodap">
    <w:name w:val="footer"/>
    <w:basedOn w:val="Normal"/>
    <w:link w:val="RodapChar"/>
    <w:uiPriority w:val="99"/>
    <w:unhideWhenUsed/>
    <w:rsid w:val="00713DA3"/>
    <w:pPr>
      <w:tabs>
        <w:tab w:val="center" w:pos="4252"/>
        <w:tab w:val="right" w:pos="8504"/>
      </w:tabs>
      <w:spacing w:after="0"/>
    </w:pPr>
  </w:style>
  <w:style w:type="character" w:customStyle="1" w:styleId="RodapChar">
    <w:name w:val="Rodapé Char"/>
    <w:basedOn w:val="Fontepargpadro"/>
    <w:link w:val="Rodap"/>
    <w:uiPriority w:val="99"/>
    <w:rsid w:val="00713DA3"/>
  </w:style>
  <w:style w:type="character" w:styleId="Refdecomentrio">
    <w:name w:val="annotation reference"/>
    <w:basedOn w:val="Fontepargpadro"/>
    <w:uiPriority w:val="99"/>
    <w:semiHidden/>
    <w:unhideWhenUsed/>
    <w:rsid w:val="00A544CB"/>
    <w:rPr>
      <w:sz w:val="16"/>
      <w:szCs w:val="16"/>
    </w:rPr>
  </w:style>
  <w:style w:type="paragraph" w:styleId="Textodecomentrio">
    <w:name w:val="annotation text"/>
    <w:basedOn w:val="Normal"/>
    <w:link w:val="TextodecomentrioChar"/>
    <w:uiPriority w:val="99"/>
    <w:unhideWhenUsed/>
    <w:rsid w:val="00A544CB"/>
    <w:pPr>
      <w:spacing w:after="160"/>
    </w:pPr>
    <w:rPr>
      <w:sz w:val="20"/>
      <w:szCs w:val="20"/>
    </w:rPr>
  </w:style>
  <w:style w:type="character" w:customStyle="1" w:styleId="TextodecomentrioChar">
    <w:name w:val="Texto de comentário Char"/>
    <w:basedOn w:val="Fontepargpadro"/>
    <w:link w:val="Textodecomentrio"/>
    <w:uiPriority w:val="99"/>
    <w:rsid w:val="00A544CB"/>
    <w:rPr>
      <w:sz w:val="20"/>
      <w:szCs w:val="20"/>
    </w:rPr>
  </w:style>
  <w:style w:type="paragraph" w:styleId="Textodebalo">
    <w:name w:val="Balloon Text"/>
    <w:basedOn w:val="Normal"/>
    <w:link w:val="TextodebaloChar"/>
    <w:uiPriority w:val="99"/>
    <w:unhideWhenUsed/>
    <w:rsid w:val="00A544C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rsid w:val="00A544CB"/>
    <w:rPr>
      <w:rFonts w:ascii="Segoe UI" w:hAnsi="Segoe UI" w:cs="Segoe UI"/>
      <w:sz w:val="18"/>
      <w:szCs w:val="18"/>
    </w:rPr>
  </w:style>
  <w:style w:type="paragraph" w:styleId="SemEspaamento">
    <w:name w:val="No Spacing"/>
    <w:uiPriority w:val="1"/>
    <w:qFormat/>
    <w:rsid w:val="002634C1"/>
    <w:pPr>
      <w:spacing w:after="0"/>
    </w:pPr>
    <w:rPr>
      <w:rFonts w:eastAsiaTheme="minorEastAsia"/>
      <w:i/>
      <w:iCs/>
      <w:sz w:val="20"/>
      <w:szCs w:val="20"/>
    </w:rPr>
  </w:style>
  <w:style w:type="paragraph" w:customStyle="1" w:styleId="00Textogeral">
    <w:name w:val="00_Texto_geral"/>
    <w:basedOn w:val="Normal"/>
    <w:uiPriority w:val="99"/>
    <w:rsid w:val="002634C1"/>
    <w:pPr>
      <w:widowControl w:val="0"/>
      <w:autoSpaceDE w:val="0"/>
      <w:autoSpaceDN w:val="0"/>
      <w:adjustRightInd w:val="0"/>
      <w:spacing w:after="57" w:line="250" w:lineRule="atLeast"/>
      <w:ind w:firstLine="283"/>
      <w:jc w:val="both"/>
      <w:textAlignment w:val="center"/>
    </w:pPr>
    <w:rPr>
      <w:rFonts w:ascii="Tahoma" w:eastAsiaTheme="minorEastAsia" w:hAnsi="Tahoma" w:cs="Cambria"/>
      <w:iCs/>
      <w:color w:val="000000"/>
      <w:szCs w:val="20"/>
    </w:rPr>
  </w:style>
  <w:style w:type="paragraph" w:customStyle="1" w:styleId="00cabeos">
    <w:name w:val="00_cabeços"/>
    <w:autoRedefine/>
    <w:qFormat/>
    <w:rsid w:val="00830408"/>
    <w:pPr>
      <w:spacing w:after="57" w:line="250" w:lineRule="atLeast"/>
      <w:contextualSpacing/>
      <w:mirrorIndents/>
      <w:outlineLvl w:val="0"/>
    </w:pPr>
    <w:rPr>
      <w:rFonts w:ascii="Cambria" w:eastAsiaTheme="minorEastAsia" w:hAnsi="Cambria" w:cs="Cambria"/>
      <w:b/>
      <w:bCs/>
      <w:caps/>
      <w:color w:val="0068A7"/>
      <w:sz w:val="32"/>
      <w:szCs w:val="32"/>
      <w:lang w:eastAsia="es-ES"/>
    </w:rPr>
  </w:style>
  <w:style w:type="paragraph" w:customStyle="1" w:styleId="00rostotituloautores">
    <w:name w:val="00_rosto_titulo_autores"/>
    <w:basedOn w:val="Normal"/>
    <w:rsid w:val="002634C1"/>
    <w:pPr>
      <w:spacing w:after="0"/>
      <w:outlineLvl w:val="0"/>
    </w:pPr>
    <w:rPr>
      <w:rFonts w:ascii="Tahoma" w:eastAsiaTheme="minorEastAsia" w:hAnsi="Tahoma" w:cs="Tahoma"/>
      <w:b/>
      <w:caps/>
      <w:color w:val="FFFFFF" w:themeColor="background1"/>
      <w:sz w:val="36"/>
      <w:szCs w:val="36"/>
      <w:lang w:val="en-US" w:eastAsia="es-ES"/>
    </w:rPr>
  </w:style>
  <w:style w:type="paragraph" w:customStyle="1" w:styleId="00organizadoracomponente">
    <w:name w:val="00_organizadora_componente"/>
    <w:basedOn w:val="Normal"/>
    <w:rsid w:val="002634C1"/>
    <w:pPr>
      <w:spacing w:after="0"/>
      <w:outlineLvl w:val="0"/>
    </w:pPr>
    <w:rPr>
      <w:rFonts w:ascii="Tahoma" w:eastAsiaTheme="minorEastAsia" w:hAnsi="Tahoma" w:cs="Tahoma"/>
      <w:b/>
      <w:color w:val="FFFFFF" w:themeColor="background1"/>
      <w:sz w:val="28"/>
      <w:szCs w:val="28"/>
      <w:lang w:val="en-US" w:eastAsia="es-ES"/>
    </w:rPr>
  </w:style>
  <w:style w:type="paragraph" w:customStyle="1" w:styleId="00Peso1">
    <w:name w:val="00_Peso_1"/>
    <w:basedOn w:val="Normal"/>
    <w:uiPriority w:val="99"/>
    <w:rsid w:val="003633E8"/>
    <w:pPr>
      <w:widowControl w:val="0"/>
      <w:suppressAutoHyphens/>
      <w:autoSpaceDE w:val="0"/>
      <w:autoSpaceDN w:val="0"/>
      <w:adjustRightInd w:val="0"/>
      <w:spacing w:after="60" w:line="400" w:lineRule="atLeast"/>
      <w:textAlignment w:val="center"/>
      <w:outlineLvl w:val="0"/>
    </w:pPr>
    <w:rPr>
      <w:rFonts w:ascii="Cambria" w:eastAsiaTheme="minorEastAsia" w:hAnsi="Cambria" w:cs="Cambria-Bold"/>
      <w:b/>
      <w:bCs/>
      <w:caps/>
      <w:color w:val="000000"/>
      <w:sz w:val="32"/>
      <w:szCs w:val="36"/>
      <w:lang w:eastAsia="es-ES"/>
    </w:rPr>
  </w:style>
  <w:style w:type="table" w:styleId="TabeladeGrade1Clara-nfase3">
    <w:name w:val="Grid Table 1 Light Accent 3"/>
    <w:basedOn w:val="Tabelanormal"/>
    <w:uiPriority w:val="46"/>
    <w:rsid w:val="00340A9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GradeClara">
    <w:name w:val="Grid Table Light"/>
    <w:basedOn w:val="Tabelanormal"/>
    <w:uiPriority w:val="40"/>
    <w:rsid w:val="00340A9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PESO2">
    <w:name w:val="00_PESO_2"/>
    <w:basedOn w:val="Normal"/>
    <w:uiPriority w:val="99"/>
    <w:rsid w:val="00830408"/>
    <w:pPr>
      <w:widowControl w:val="0"/>
      <w:suppressAutoHyphens/>
      <w:autoSpaceDE w:val="0"/>
      <w:autoSpaceDN w:val="0"/>
      <w:adjustRightInd w:val="0"/>
      <w:spacing w:after="0" w:line="340" w:lineRule="atLeast"/>
      <w:textAlignment w:val="center"/>
    </w:pPr>
    <w:rPr>
      <w:rFonts w:ascii="Cambria" w:eastAsiaTheme="minorEastAsia" w:hAnsi="Cambria" w:cs="Cambria-Bold"/>
      <w:b/>
      <w:bCs/>
      <w:color w:val="000000"/>
      <w:spacing w:val="-3"/>
      <w:sz w:val="29"/>
      <w:szCs w:val="29"/>
      <w:lang w:eastAsia="es-ES"/>
    </w:rPr>
  </w:style>
  <w:style w:type="paragraph" w:customStyle="1" w:styleId="00Textogeralbullet">
    <w:name w:val="00_Texto_geral_bullet"/>
    <w:basedOn w:val="Normal"/>
    <w:uiPriority w:val="99"/>
    <w:qFormat/>
    <w:rsid w:val="00AE7E03"/>
    <w:pPr>
      <w:widowControl w:val="0"/>
      <w:numPr>
        <w:numId w:val="3"/>
      </w:numPr>
      <w:autoSpaceDE w:val="0"/>
      <w:autoSpaceDN w:val="0"/>
      <w:adjustRightInd w:val="0"/>
      <w:spacing w:before="60" w:after="60" w:line="250" w:lineRule="atLeast"/>
      <w:ind w:left="284" w:hanging="284"/>
      <w:jc w:val="both"/>
      <w:textAlignment w:val="center"/>
    </w:pPr>
    <w:rPr>
      <w:rFonts w:ascii="Tahoma" w:eastAsiaTheme="minorEastAsia" w:hAnsi="Tahoma" w:cs="Cambria"/>
      <w:iCs/>
      <w:color w:val="000000"/>
      <w:spacing w:val="-2"/>
    </w:rPr>
  </w:style>
  <w:style w:type="paragraph" w:customStyle="1" w:styleId="00PESO4">
    <w:name w:val="00_PESO_4"/>
    <w:basedOn w:val="00Textogeral"/>
    <w:rsid w:val="00F812BC"/>
    <w:rPr>
      <w:b/>
      <w:bCs/>
    </w:rPr>
  </w:style>
  <w:style w:type="paragraph" w:customStyle="1" w:styleId="00tabela">
    <w:name w:val="00_tabela"/>
    <w:basedOn w:val="Normal"/>
    <w:rsid w:val="00F51898"/>
    <w:pPr>
      <w:spacing w:after="0"/>
    </w:pPr>
    <w:rPr>
      <w:rFonts w:ascii="Tahoma" w:hAnsi="Tahoma" w:cs="Tahoma"/>
      <w:sz w:val="20"/>
      <w:szCs w:val="20"/>
    </w:rPr>
  </w:style>
  <w:style w:type="paragraph" w:customStyle="1" w:styleId="00textosemparagrafo">
    <w:name w:val="00_texto_sem_paragrafo"/>
    <w:basedOn w:val="00Textogeral"/>
    <w:rsid w:val="00F51898"/>
    <w:pPr>
      <w:spacing w:after="0"/>
      <w:ind w:firstLine="0"/>
    </w:pPr>
    <w:rPr>
      <w:rFonts w:cs="Arial"/>
      <w:iCs w:val="0"/>
      <w:szCs w:val="22"/>
      <w:lang w:eastAsia="es-ES"/>
    </w:rPr>
  </w:style>
  <w:style w:type="paragraph" w:customStyle="1" w:styleId="NoParagraphStyle">
    <w:name w:val="[No Paragraph Style]"/>
    <w:rsid w:val="00F51898"/>
    <w:pPr>
      <w:widowControl w:val="0"/>
      <w:autoSpaceDE w:val="0"/>
      <w:autoSpaceDN w:val="0"/>
      <w:adjustRightInd w:val="0"/>
      <w:spacing w:after="0" w:line="288" w:lineRule="auto"/>
      <w:textAlignment w:val="center"/>
    </w:pPr>
    <w:rPr>
      <w:rFonts w:ascii="Arial-BoldMT" w:eastAsiaTheme="minorEastAsia" w:hAnsi="Arial-BoldMT" w:cs="Times New Roman"/>
      <w:color w:val="000000"/>
      <w:sz w:val="24"/>
      <w:szCs w:val="24"/>
      <w:lang w:val="en-US"/>
    </w:rPr>
  </w:style>
  <w:style w:type="paragraph" w:customStyle="1" w:styleId="00textoserifado">
    <w:name w:val="00_texto_serifado"/>
    <w:basedOn w:val="Normal"/>
    <w:rsid w:val="00C61A3C"/>
    <w:pPr>
      <w:spacing w:after="0"/>
      <w:jc w:val="both"/>
    </w:pPr>
    <w:rPr>
      <w:rFonts w:ascii="Cambria" w:eastAsiaTheme="minorEastAsia" w:hAnsi="Cambria"/>
      <w:lang w:val="en-US" w:eastAsia="es-ES"/>
    </w:rPr>
  </w:style>
  <w:style w:type="paragraph" w:customStyle="1" w:styleId="00sump1">
    <w:name w:val="00_sum_p1"/>
    <w:basedOn w:val="Normal"/>
    <w:autoRedefine/>
    <w:qFormat/>
    <w:rsid w:val="003633E8"/>
    <w:pPr>
      <w:widowControl w:val="0"/>
      <w:suppressAutoHyphens/>
      <w:autoSpaceDE w:val="0"/>
      <w:autoSpaceDN w:val="0"/>
      <w:adjustRightInd w:val="0"/>
      <w:spacing w:after="0"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sumtextogeral">
    <w:name w:val="00_sum_textogeral"/>
    <w:basedOn w:val="00Textogeral"/>
    <w:rsid w:val="00734B56"/>
    <w:pPr>
      <w:ind w:firstLine="0"/>
    </w:pPr>
    <w:rPr>
      <w:rFonts w:ascii="Cambria" w:hAnsi="Cambria"/>
      <w:sz w:val="24"/>
      <w:szCs w:val="24"/>
    </w:rPr>
  </w:style>
  <w:style w:type="table" w:customStyle="1" w:styleId="tabelagrade">
    <w:name w:val="tabela_grade"/>
    <w:basedOn w:val="Tabelanormal"/>
    <w:uiPriority w:val="99"/>
    <w:rsid w:val="00693B3F"/>
    <w:pPr>
      <w:spacing w:after="0"/>
    </w:pPr>
    <w:rPr>
      <w:rFonts w:ascii="Arial" w:eastAsiaTheme="minorEastAsia" w:hAnsi="Arial"/>
      <w:sz w:val="24"/>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Pr>
    <w:tblStylePr w:type="firstRow">
      <w:rPr>
        <w:b/>
      </w:rPr>
    </w:tblStylePr>
    <w:tblStylePr w:type="firstCol">
      <w:pPr>
        <w:jc w:val="center"/>
      </w:pPr>
      <w:rPr>
        <w:sz w:val="24"/>
      </w:rPr>
      <w:tblPr/>
      <w:tcPr>
        <w:vAlign w:val="center"/>
      </w:tcPr>
    </w:tblStylePr>
  </w:style>
  <w:style w:type="paragraph" w:customStyle="1" w:styleId="00peso3">
    <w:name w:val="00_peso 3"/>
    <w:basedOn w:val="Normal"/>
    <w:autoRedefine/>
    <w:qFormat/>
    <w:rsid w:val="00815390"/>
    <w:pPr>
      <w:widowControl w:val="0"/>
      <w:tabs>
        <w:tab w:val="left" w:pos="283"/>
      </w:tabs>
      <w:suppressAutoHyphens/>
      <w:autoSpaceDE w:val="0"/>
      <w:autoSpaceDN w:val="0"/>
      <w:adjustRightInd w:val="0"/>
      <w:spacing w:after="0" w:line="280" w:lineRule="atLeast"/>
      <w:ind w:left="284" w:hanging="284"/>
      <w:textAlignment w:val="center"/>
    </w:pPr>
    <w:rPr>
      <w:rFonts w:ascii="Cambria" w:eastAsiaTheme="minorEastAsia" w:hAnsi="Cambria" w:cs="Cambria-Bold"/>
      <w:b/>
      <w:bCs/>
      <w:sz w:val="24"/>
      <w:szCs w:val="27"/>
      <w:lang w:eastAsia="es-ES"/>
    </w:rPr>
  </w:style>
  <w:style w:type="table" w:customStyle="1" w:styleId="NOME">
    <w:name w:val="NOME"/>
    <w:aliases w:val="TURMA"/>
    <w:basedOn w:val="Tabelanormal"/>
    <w:uiPriority w:val="99"/>
    <w:rsid w:val="00FE30C8"/>
    <w:pPr>
      <w:spacing w:after="0"/>
    </w:pPr>
    <w:tblPr/>
  </w:style>
  <w:style w:type="paragraph" w:customStyle="1" w:styleId="00comandoatividade">
    <w:name w:val="00_comando_atividade"/>
    <w:basedOn w:val="00textosemparagrafo"/>
    <w:autoRedefine/>
    <w:qFormat/>
    <w:rsid w:val="008421B1"/>
    <w:pPr>
      <w:spacing w:after="57"/>
    </w:pPr>
    <w:rPr>
      <w:rFonts w:ascii="Arial" w:hAnsi="Arial"/>
    </w:rPr>
  </w:style>
  <w:style w:type="table" w:styleId="TabelaSimples2">
    <w:name w:val="Plain Table 2"/>
    <w:basedOn w:val="Tabelanormal"/>
    <w:uiPriority w:val="42"/>
    <w:rsid w:val="00B711D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1Char">
    <w:name w:val="Título 1 Char"/>
    <w:basedOn w:val="Fontepargpadro"/>
    <w:link w:val="Ttulo1"/>
    <w:uiPriority w:val="9"/>
    <w:rsid w:val="00F308F1"/>
    <w:rPr>
      <w:rFonts w:asciiTheme="majorHAnsi" w:eastAsiaTheme="majorEastAsia" w:hAnsiTheme="majorHAnsi" w:cstheme="majorBidi"/>
      <w:color w:val="2E74B5" w:themeColor="accent1" w:themeShade="BF"/>
      <w:sz w:val="32"/>
      <w:szCs w:val="32"/>
    </w:rPr>
  </w:style>
  <w:style w:type="paragraph" w:customStyle="1" w:styleId="Default">
    <w:name w:val="Default"/>
    <w:rsid w:val="00F308F1"/>
    <w:pPr>
      <w:autoSpaceDE w:val="0"/>
      <w:autoSpaceDN w:val="0"/>
      <w:adjustRightInd w:val="0"/>
      <w:spacing w:before="120" w:after="0"/>
      <w:jc w:val="both"/>
    </w:pPr>
    <w:rPr>
      <w:rFonts w:ascii="Times New Roman" w:eastAsia="Calibri" w:hAnsi="Times New Roman" w:cs="Times New Roman"/>
      <w:color w:val="000000"/>
      <w:sz w:val="24"/>
      <w:szCs w:val="24"/>
      <w:lang w:eastAsia="pt-BR"/>
    </w:rPr>
  </w:style>
  <w:style w:type="character" w:styleId="Hyperlink">
    <w:name w:val="Hyperlink"/>
    <w:basedOn w:val="Fontepargpadro"/>
    <w:uiPriority w:val="99"/>
    <w:unhideWhenUsed/>
    <w:rsid w:val="00F308F1"/>
    <w:rPr>
      <w:color w:val="0000FF"/>
      <w:u w:val="single"/>
    </w:rPr>
  </w:style>
  <w:style w:type="paragraph" w:styleId="Assuntodocomentrio">
    <w:name w:val="annotation subject"/>
    <w:basedOn w:val="Textodecomentrio"/>
    <w:next w:val="Textodecomentrio"/>
    <w:link w:val="AssuntodocomentrioChar"/>
    <w:uiPriority w:val="99"/>
    <w:semiHidden/>
    <w:unhideWhenUsed/>
    <w:rsid w:val="00F308F1"/>
    <w:pPr>
      <w:spacing w:before="120" w:after="120"/>
      <w:jc w:val="both"/>
    </w:pPr>
    <w:rPr>
      <w:b/>
      <w:bCs/>
    </w:rPr>
  </w:style>
  <w:style w:type="character" w:customStyle="1" w:styleId="AssuntodocomentrioChar">
    <w:name w:val="Assunto do comentário Char"/>
    <w:basedOn w:val="TextodecomentrioChar"/>
    <w:link w:val="Assuntodocomentrio"/>
    <w:uiPriority w:val="99"/>
    <w:semiHidden/>
    <w:rsid w:val="00F308F1"/>
    <w:rPr>
      <w:b/>
      <w:bCs/>
      <w:sz w:val="20"/>
      <w:szCs w:val="20"/>
    </w:rPr>
  </w:style>
  <w:style w:type="paragraph" w:styleId="Commarcadores">
    <w:name w:val="List Bullet"/>
    <w:basedOn w:val="Normal"/>
    <w:uiPriority w:val="99"/>
    <w:unhideWhenUsed/>
    <w:rsid w:val="00F308F1"/>
    <w:pPr>
      <w:tabs>
        <w:tab w:val="num" w:pos="360"/>
      </w:tabs>
      <w:spacing w:before="120" w:line="360" w:lineRule="auto"/>
      <w:ind w:left="360" w:hanging="360"/>
      <w:contextualSpacing/>
      <w:jc w:val="both"/>
    </w:pPr>
  </w:style>
  <w:style w:type="paragraph" w:styleId="Corpodetexto">
    <w:name w:val="Body Text"/>
    <w:basedOn w:val="Normal"/>
    <w:link w:val="CorpodetextoChar"/>
    <w:rsid w:val="00F308F1"/>
    <w:pPr>
      <w:spacing w:before="120"/>
      <w:jc w:val="both"/>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rsid w:val="00F308F1"/>
    <w:rPr>
      <w:rFonts w:ascii="Times New Roman" w:eastAsia="Times New Roman" w:hAnsi="Times New Roman" w:cs="Times New Roman"/>
      <w:sz w:val="24"/>
      <w:szCs w:val="24"/>
      <w:lang w:eastAsia="pt-BR"/>
    </w:rPr>
  </w:style>
  <w:style w:type="paragraph" w:styleId="Reviso">
    <w:name w:val="Revision"/>
    <w:hidden/>
    <w:uiPriority w:val="99"/>
    <w:semiHidden/>
    <w:rsid w:val="00F308F1"/>
    <w:pPr>
      <w:spacing w:after="0"/>
    </w:pPr>
  </w:style>
  <w:style w:type="paragraph" w:styleId="NormalWeb">
    <w:name w:val="Normal (Web)"/>
    <w:basedOn w:val="Normal"/>
    <w:uiPriority w:val="99"/>
    <w:unhideWhenUsed/>
    <w:rsid w:val="00F308F1"/>
    <w:pPr>
      <w:spacing w:before="100" w:beforeAutospacing="1" w:after="100" w:afterAutospacing="1"/>
    </w:pPr>
    <w:rPr>
      <w:rFonts w:ascii="Times New Roman" w:eastAsia="Times New Roman" w:hAnsi="Times New Roman" w:cs="Times New Roman"/>
      <w:sz w:val="24"/>
      <w:szCs w:val="24"/>
      <w:lang w:eastAsia="pt-BR"/>
    </w:rPr>
  </w:style>
  <w:style w:type="table" w:customStyle="1" w:styleId="tabelaavaliao1">
    <w:name w:val="tabela avaliação1"/>
    <w:basedOn w:val="Tabelanormal"/>
    <w:next w:val="Tabelacomgrade"/>
    <w:uiPriority w:val="39"/>
    <w:rsid w:val="003E7846"/>
    <w:pPr>
      <w:spacing w:before="120" w:after="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3E7846"/>
    <w:rPr>
      <w:color w:val="808080"/>
      <w:shd w:val="clear" w:color="auto" w:fill="E6E6E6"/>
    </w:rPr>
  </w:style>
  <w:style w:type="character" w:styleId="HiperlinkVisitado">
    <w:name w:val="FollowedHyperlink"/>
    <w:basedOn w:val="Fontepargpadro"/>
    <w:uiPriority w:val="99"/>
    <w:semiHidden/>
    <w:unhideWhenUsed/>
    <w:rsid w:val="003E7846"/>
    <w:rPr>
      <w:color w:val="954F72" w:themeColor="followedHyperlink"/>
      <w:u w:val="single"/>
    </w:rPr>
  </w:style>
  <w:style w:type="character" w:styleId="Nmerodepgina">
    <w:name w:val="page number"/>
    <w:basedOn w:val="Fontepargpadro"/>
    <w:uiPriority w:val="99"/>
    <w:semiHidden/>
    <w:unhideWhenUsed/>
    <w:rsid w:val="005B1D6A"/>
  </w:style>
  <w:style w:type="character" w:customStyle="1" w:styleId="Ttulo2Char">
    <w:name w:val="Título 2 Char"/>
    <w:basedOn w:val="Fontepargpadro"/>
    <w:link w:val="Ttulo2"/>
    <w:uiPriority w:val="9"/>
    <w:semiHidden/>
    <w:rsid w:val="005A768E"/>
    <w:rPr>
      <w:rFonts w:asciiTheme="majorHAnsi" w:eastAsiaTheme="majorEastAsia" w:hAnsiTheme="majorHAnsi" w:cstheme="majorBidi"/>
      <w:color w:val="2E74B5" w:themeColor="accent1" w:themeShade="BF"/>
      <w:sz w:val="26"/>
      <w:szCs w:val="26"/>
    </w:rPr>
  </w:style>
  <w:style w:type="character" w:customStyle="1" w:styleId="arial">
    <w:name w:val="arial"/>
    <w:basedOn w:val="Fontepargpadro"/>
    <w:rsid w:val="005A768E"/>
  </w:style>
  <w:style w:type="character" w:styleId="MenoPendente">
    <w:name w:val="Unresolved Mention"/>
    <w:basedOn w:val="Fontepargpadro"/>
    <w:uiPriority w:val="99"/>
    <w:semiHidden/>
    <w:unhideWhenUsed/>
    <w:rsid w:val="005A768E"/>
    <w:rPr>
      <w:color w:val="808080"/>
      <w:shd w:val="clear" w:color="auto" w:fill="E6E6E6"/>
    </w:rPr>
  </w:style>
  <w:style w:type="character" w:customStyle="1" w:styleId="a-size-large">
    <w:name w:val="a-size-large"/>
    <w:basedOn w:val="Fontepargpadro"/>
    <w:rsid w:val="005A768E"/>
  </w:style>
  <w:style w:type="character" w:customStyle="1" w:styleId="Ttulo3Char">
    <w:name w:val="Título 3 Char"/>
    <w:basedOn w:val="Fontepargpadro"/>
    <w:link w:val="Ttulo3"/>
    <w:uiPriority w:val="9"/>
    <w:semiHidden/>
    <w:rsid w:val="003E1722"/>
    <w:rPr>
      <w:rFonts w:asciiTheme="majorHAnsi" w:eastAsiaTheme="majorEastAsia" w:hAnsiTheme="majorHAnsi" w:cstheme="majorBidi"/>
      <w:color w:val="1F4D78" w:themeColor="accent1" w:themeShade="7F"/>
      <w:sz w:val="24"/>
      <w:szCs w:val="24"/>
    </w:rPr>
  </w:style>
  <w:style w:type="table" w:customStyle="1" w:styleId="TabeladeGrade5Escura-nfase11">
    <w:name w:val="Tabela de Grade 5 Escura - Ênfase 11"/>
    <w:basedOn w:val="Tabelanormal"/>
    <w:uiPriority w:val="50"/>
    <w:rsid w:val="003E1722"/>
    <w:pPr>
      <w:spacing w:before="120" w:after="0"/>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00peso3bullet">
    <w:name w:val="00_peso 3_bullet"/>
    <w:basedOn w:val="00peso3"/>
    <w:rsid w:val="00DF4E7F"/>
    <w:pPr>
      <w:numPr>
        <w:numId w:val="2"/>
      </w:numPr>
      <w:spacing w:line="250" w:lineRule="atLeast"/>
    </w:pPr>
    <w:rPr>
      <w:rFonts w:eastAsia="Times New Roman" w:cs="Times New Roman"/>
      <w:szCs w:val="20"/>
    </w:rPr>
  </w:style>
  <w:style w:type="paragraph" w:customStyle="1" w:styleId="Estilo00TextogeralPrimeiralinha05cm">
    <w:name w:val="Estilo 00_Texto_geral + Primeira linha:  05 cm"/>
    <w:basedOn w:val="00Textogeral"/>
    <w:rsid w:val="009C3287"/>
    <w:pPr>
      <w:ind w:left="568" w:hanging="284"/>
    </w:pPr>
    <w:rPr>
      <w:rFonts w:eastAsia="Times New Roman" w:cs="Times New Roman"/>
      <w:iCs w:val="0"/>
    </w:rPr>
  </w:style>
  <w:style w:type="paragraph" w:customStyle="1" w:styleId="textobullet">
    <w:name w:val="texto_bullet"/>
    <w:basedOn w:val="Normal"/>
    <w:qFormat/>
    <w:rsid w:val="005C1461"/>
    <w:pPr>
      <w:numPr>
        <w:numId w:val="4"/>
      </w:numPr>
      <w:spacing w:before="60" w:after="60" w:line="250" w:lineRule="exact"/>
      <w:ind w:left="340" w:hanging="340"/>
    </w:pPr>
    <w:rPr>
      <w:rFonts w:ascii="Tahoma" w:hAnsi="Tahoma"/>
    </w:rPr>
  </w:style>
  <w:style w:type="character" w:customStyle="1" w:styleId="style2">
    <w:name w:val="style2"/>
    <w:basedOn w:val="Fontepargpadro"/>
    <w:rsid w:val="009700AB"/>
  </w:style>
  <w:style w:type="character" w:customStyle="1" w:styleId="artigo">
    <w:name w:val="artigo"/>
    <w:basedOn w:val="Fontepargpadro"/>
    <w:rsid w:val="009700AB"/>
  </w:style>
  <w:style w:type="character" w:customStyle="1" w:styleId="grame">
    <w:name w:val="grame"/>
    <w:basedOn w:val="Fontepargpadro"/>
    <w:rsid w:val="009700AB"/>
  </w:style>
  <w:style w:type="paragraph" w:customStyle="1" w:styleId="subtitulo">
    <w:name w:val="subtitulo"/>
    <w:basedOn w:val="Normal"/>
    <w:rsid w:val="009700AB"/>
    <w:pPr>
      <w:spacing w:before="100" w:beforeAutospacing="1" w:after="100" w:afterAutospacing="1"/>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035378">
      <w:bodyDiv w:val="1"/>
      <w:marLeft w:val="0"/>
      <w:marRight w:val="0"/>
      <w:marTop w:val="0"/>
      <w:marBottom w:val="0"/>
      <w:divBdr>
        <w:top w:val="none" w:sz="0" w:space="0" w:color="auto"/>
        <w:left w:val="none" w:sz="0" w:space="0" w:color="auto"/>
        <w:bottom w:val="none" w:sz="0" w:space="0" w:color="auto"/>
        <w:right w:val="none" w:sz="0" w:space="0" w:color="auto"/>
      </w:divBdr>
    </w:div>
    <w:div w:id="763066595">
      <w:bodyDiv w:val="1"/>
      <w:marLeft w:val="0"/>
      <w:marRight w:val="0"/>
      <w:marTop w:val="0"/>
      <w:marBottom w:val="0"/>
      <w:divBdr>
        <w:top w:val="none" w:sz="0" w:space="0" w:color="auto"/>
        <w:left w:val="none" w:sz="0" w:space="0" w:color="auto"/>
        <w:bottom w:val="none" w:sz="0" w:space="0" w:color="auto"/>
        <w:right w:val="none" w:sz="0" w:space="0" w:color="auto"/>
      </w:divBdr>
    </w:div>
    <w:div w:id="1207376476">
      <w:bodyDiv w:val="1"/>
      <w:marLeft w:val="0"/>
      <w:marRight w:val="0"/>
      <w:marTop w:val="0"/>
      <w:marBottom w:val="0"/>
      <w:divBdr>
        <w:top w:val="none" w:sz="0" w:space="0" w:color="auto"/>
        <w:left w:val="none" w:sz="0" w:space="0" w:color="auto"/>
        <w:bottom w:val="none" w:sz="0" w:space="0" w:color="auto"/>
        <w:right w:val="none" w:sz="0" w:space="0" w:color="auto"/>
      </w:divBdr>
    </w:div>
    <w:div w:id="1209609238">
      <w:bodyDiv w:val="1"/>
      <w:marLeft w:val="0"/>
      <w:marRight w:val="0"/>
      <w:marTop w:val="0"/>
      <w:marBottom w:val="0"/>
      <w:divBdr>
        <w:top w:val="none" w:sz="0" w:space="0" w:color="auto"/>
        <w:left w:val="none" w:sz="0" w:space="0" w:color="auto"/>
        <w:bottom w:val="none" w:sz="0" w:space="0" w:color="auto"/>
        <w:right w:val="none" w:sz="0" w:space="0" w:color="auto"/>
      </w:divBdr>
    </w:div>
    <w:div w:id="1532454234">
      <w:bodyDiv w:val="1"/>
      <w:marLeft w:val="0"/>
      <w:marRight w:val="0"/>
      <w:marTop w:val="0"/>
      <w:marBottom w:val="0"/>
      <w:divBdr>
        <w:top w:val="none" w:sz="0" w:space="0" w:color="auto"/>
        <w:left w:val="none" w:sz="0" w:space="0" w:color="auto"/>
        <w:bottom w:val="none" w:sz="0" w:space="0" w:color="auto"/>
        <w:right w:val="none" w:sz="0" w:space="0" w:color="auto"/>
      </w:divBdr>
    </w:div>
    <w:div w:id="1866553870">
      <w:bodyDiv w:val="1"/>
      <w:marLeft w:val="0"/>
      <w:marRight w:val="0"/>
      <w:marTop w:val="0"/>
      <w:marBottom w:val="0"/>
      <w:divBdr>
        <w:top w:val="none" w:sz="0" w:space="0" w:color="auto"/>
        <w:left w:val="none" w:sz="0" w:space="0" w:color="auto"/>
        <w:bottom w:val="none" w:sz="0" w:space="0" w:color="auto"/>
        <w:right w:val="none" w:sz="0" w:space="0" w:color="auto"/>
      </w:divBdr>
    </w:div>
    <w:div w:id="1910993169">
      <w:bodyDiv w:val="1"/>
      <w:marLeft w:val="0"/>
      <w:marRight w:val="0"/>
      <w:marTop w:val="0"/>
      <w:marBottom w:val="0"/>
      <w:divBdr>
        <w:top w:val="none" w:sz="0" w:space="0" w:color="auto"/>
        <w:left w:val="none" w:sz="0" w:space="0" w:color="auto"/>
        <w:bottom w:val="none" w:sz="0" w:space="0" w:color="auto"/>
        <w:right w:val="none" w:sz="0" w:space="0" w:color="auto"/>
      </w:divBdr>
    </w:div>
    <w:div w:id="1942030207">
      <w:bodyDiv w:val="1"/>
      <w:marLeft w:val="0"/>
      <w:marRight w:val="0"/>
      <w:marTop w:val="0"/>
      <w:marBottom w:val="0"/>
      <w:divBdr>
        <w:top w:val="none" w:sz="0" w:space="0" w:color="auto"/>
        <w:left w:val="none" w:sz="0" w:space="0" w:color="auto"/>
        <w:bottom w:val="none" w:sz="0" w:space="0" w:color="auto"/>
        <w:right w:val="none" w:sz="0" w:space="0" w:color="auto"/>
      </w:divBdr>
    </w:div>
    <w:div w:id="19749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ibge.gov.br/escolas-online/apresentacoes-online" TargetMode="External"/><Relationship Id="rId13" Type="http://schemas.openxmlformats.org/officeDocument/2006/relationships/hyperlink" Target="https://tvescola.mec.gov.br/tve/video/fique-sabendo-voce-sabe-o-que-e-pegada-hidric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rasil.gov.br/infraestrutura/2016/10/confira-dicas-para-reduzir-o-consumo-de-agua-em-cas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ireitoshumanos.usp.br/index.php/Meio-Ambiente/declaracao-universal-dos-direitos-da-agua.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pe.br/webelat/homepage/menu/el.atm/perguntas.e.respostas.php" TargetMode="External"/><Relationship Id="rId5" Type="http://schemas.openxmlformats.org/officeDocument/2006/relationships/webSettings" Target="webSettings.xml"/><Relationship Id="rId15" Type="http://schemas.openxmlformats.org/officeDocument/2006/relationships/hyperlink" Target="https://www.wwf.org.br/?27822/Pegada-Hdrica-incentiva-o-uso-responsvel-da-gua" TargetMode="External"/><Relationship Id="rId10" Type="http://schemas.openxmlformats.org/officeDocument/2006/relationships/hyperlink" Target="http://portal.mec.gov.br/dmdocuments/publicacao8.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gda.pt/agua-no-dia-a-dia.html" TargetMode="External"/><Relationship Id="rId14" Type="http://schemas.openxmlformats.org/officeDocument/2006/relationships/hyperlink" Target="http://www.meioambiente.pr.gov.br/arquivos/File/coea/pncpr/PEGADA_AGUA.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B9F1C-31C9-46C1-87E5-FD8777D51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1554</TotalTime>
  <Pages>38</Pages>
  <Words>12842</Words>
  <Characters>69347</Characters>
  <Application>Microsoft Office Word</Application>
  <DocSecurity>0</DocSecurity>
  <Lines>577</Lines>
  <Paragraphs>164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Maria Toledo</dc:creator>
  <cp:keywords/>
  <dc:description/>
  <cp:lastModifiedBy>Nilza Shizue Yoshida</cp:lastModifiedBy>
  <cp:revision>305</cp:revision>
  <cp:lastPrinted>2017-10-17T11:21:00Z</cp:lastPrinted>
  <dcterms:created xsi:type="dcterms:W3CDTF">2018-01-16T23:22:00Z</dcterms:created>
  <dcterms:modified xsi:type="dcterms:W3CDTF">2018-01-25T17:33:00Z</dcterms:modified>
</cp:coreProperties>
</file>