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E2E5E" w14:textId="47D32CF2" w:rsidR="00A33E9E" w:rsidRDefault="00A33E9E" w:rsidP="00986EC9">
      <w:pPr>
        <w:pStyle w:val="00cabeos"/>
        <w:rPr>
          <w:i/>
          <w:iCs/>
        </w:rPr>
      </w:pPr>
      <w:r>
        <w:t>PLANO DE DESENVOLVIMENTO ANUAL</w:t>
      </w:r>
    </w:p>
    <w:p w14:paraId="60874EFE" w14:textId="77777777" w:rsidR="00E6592A" w:rsidRDefault="00E6592A" w:rsidP="00E6592A">
      <w:pPr>
        <w:pStyle w:val="00P1"/>
      </w:pPr>
    </w:p>
    <w:p w14:paraId="4C559979" w14:textId="5F6FD691" w:rsidR="00A33E9E" w:rsidRDefault="00A33E9E" w:rsidP="00E6592A">
      <w:pPr>
        <w:pStyle w:val="00P1"/>
      </w:pPr>
      <w:r>
        <w:t>Introdução</w:t>
      </w:r>
    </w:p>
    <w:p w14:paraId="0AEDA22F" w14:textId="77777777" w:rsidR="00A33E9E" w:rsidRPr="00C705F1" w:rsidRDefault="00A33E9E" w:rsidP="00C705F1">
      <w:pPr>
        <w:pStyle w:val="00Textogeral"/>
      </w:pPr>
      <w:r w:rsidRPr="00C705F1">
        <w:t xml:space="preserve">A proposta deste plano é oferecer orientações, subsídios e ferramentas para que o professor implemente sua prática docente com o uso do Livro do Estudante, favorecendo a formação e a aprendizagem do aluno. </w:t>
      </w:r>
    </w:p>
    <w:p w14:paraId="597395C7" w14:textId="25B75F9C" w:rsidR="00A33E9E" w:rsidRPr="00C705F1" w:rsidRDefault="00A33E9E" w:rsidP="00C705F1">
      <w:pPr>
        <w:pStyle w:val="00Textogeral"/>
      </w:pPr>
      <w:r w:rsidRPr="00C705F1">
        <w:t xml:space="preserve">O Livro do Estudante é composto por quatro unidades temáticas e, por isso, sugerimos o trabalho com uma unidade a cada bimestre, conforme quadro a seguir. </w:t>
      </w:r>
    </w:p>
    <w:p w14:paraId="06DB992D" w14:textId="318FFAFC" w:rsidR="00E6592A" w:rsidRDefault="00E6592A" w:rsidP="00E6592A">
      <w:pPr>
        <w:pStyle w:val="00Textogeral"/>
        <w:rPr>
          <w:rFonts w:ascii="Arial" w:hAnsi="Arial" w:cs="Arial"/>
        </w:rPr>
      </w:pPr>
    </w:p>
    <w:tbl>
      <w:tblPr>
        <w:tblStyle w:val="TabelaAtividade"/>
        <w:tblW w:w="9524" w:type="dxa"/>
        <w:tblInd w:w="108" w:type="dxa"/>
        <w:tblLook w:val="04A0" w:firstRow="1" w:lastRow="0" w:firstColumn="1" w:lastColumn="0" w:noHBand="0" w:noVBand="1"/>
      </w:tblPr>
      <w:tblGrid>
        <w:gridCol w:w="2381"/>
        <w:gridCol w:w="2381"/>
        <w:gridCol w:w="2381"/>
        <w:gridCol w:w="2381"/>
      </w:tblGrid>
      <w:tr w:rsidR="00E6592A" w:rsidRPr="00417304" w14:paraId="3915CFBC" w14:textId="3298D5E4" w:rsidTr="00E6592A">
        <w:trPr>
          <w:cnfStyle w:val="100000000000" w:firstRow="1" w:lastRow="0" w:firstColumn="0" w:lastColumn="0" w:oddVBand="0" w:evenVBand="0" w:oddHBand="0" w:evenHBand="0" w:firstRowFirstColumn="0" w:firstRowLastColumn="0" w:lastRowFirstColumn="0" w:lastRowLastColumn="0"/>
          <w:trHeight w:val="283"/>
        </w:trPr>
        <w:tc>
          <w:tcPr>
            <w:tcW w:w="2381" w:type="dxa"/>
            <w:shd w:val="clear" w:color="auto" w:fill="D9D9D9" w:themeFill="background1" w:themeFillShade="D9"/>
            <w:vAlign w:val="center"/>
            <w:hideMark/>
          </w:tcPr>
          <w:p w14:paraId="7A485904" w14:textId="5ADBD9A4" w:rsidR="00E6592A" w:rsidRPr="00E6592A" w:rsidRDefault="00E6592A" w:rsidP="00E6592A">
            <w:pPr>
              <w:pStyle w:val="00tabela"/>
              <w:rPr>
                <w:bCs/>
                <w:color w:val="auto"/>
                <w:sz w:val="20"/>
              </w:rPr>
            </w:pPr>
            <w:r w:rsidRPr="00E6592A">
              <w:rPr>
                <w:bCs/>
                <w:color w:val="auto"/>
                <w:sz w:val="20"/>
              </w:rPr>
              <w:t>1</w:t>
            </w:r>
            <w:r w:rsidR="00B653AB" w:rsidRPr="00B653AB">
              <w:rPr>
                <w:bCs/>
                <w:color w:val="auto"/>
                <w:sz w:val="21"/>
                <w:szCs w:val="21"/>
                <w:u w:val="single"/>
                <w:vertAlign w:val="superscript"/>
              </w:rPr>
              <w:t>o</w:t>
            </w:r>
            <w:r w:rsidRPr="00E6592A">
              <w:rPr>
                <w:bCs/>
                <w:color w:val="auto"/>
                <w:sz w:val="20"/>
              </w:rPr>
              <w:t xml:space="preserve"> Bimestre</w:t>
            </w:r>
          </w:p>
        </w:tc>
        <w:tc>
          <w:tcPr>
            <w:tcW w:w="2381" w:type="dxa"/>
            <w:shd w:val="clear" w:color="auto" w:fill="D9D9D9" w:themeFill="background1" w:themeFillShade="D9"/>
            <w:vAlign w:val="center"/>
            <w:hideMark/>
          </w:tcPr>
          <w:p w14:paraId="448BDAB9" w14:textId="3566F397" w:rsidR="00E6592A" w:rsidRPr="00E6592A" w:rsidRDefault="00E6592A" w:rsidP="00E6592A">
            <w:pPr>
              <w:pStyle w:val="00tabela"/>
              <w:rPr>
                <w:bCs/>
                <w:color w:val="auto"/>
                <w:sz w:val="20"/>
              </w:rPr>
            </w:pPr>
            <w:r w:rsidRPr="00E6592A">
              <w:rPr>
                <w:bCs/>
                <w:color w:val="auto"/>
                <w:sz w:val="20"/>
              </w:rPr>
              <w:t>2</w:t>
            </w:r>
            <w:r w:rsidR="00B653AB" w:rsidRPr="00B653AB">
              <w:rPr>
                <w:bCs/>
                <w:color w:val="auto"/>
                <w:sz w:val="21"/>
                <w:szCs w:val="21"/>
                <w:u w:val="single"/>
                <w:vertAlign w:val="superscript"/>
              </w:rPr>
              <w:t>o</w:t>
            </w:r>
            <w:r w:rsidRPr="00E6592A">
              <w:rPr>
                <w:bCs/>
                <w:color w:val="auto"/>
                <w:sz w:val="20"/>
              </w:rPr>
              <w:t xml:space="preserve"> Bimestre</w:t>
            </w:r>
          </w:p>
        </w:tc>
        <w:tc>
          <w:tcPr>
            <w:tcW w:w="2381" w:type="dxa"/>
            <w:shd w:val="clear" w:color="auto" w:fill="D9D9D9" w:themeFill="background1" w:themeFillShade="D9"/>
            <w:vAlign w:val="center"/>
            <w:hideMark/>
          </w:tcPr>
          <w:p w14:paraId="4452D72E" w14:textId="77839F28" w:rsidR="00E6592A" w:rsidRPr="00E6592A" w:rsidRDefault="00E6592A" w:rsidP="00E6592A">
            <w:pPr>
              <w:pStyle w:val="00tabela"/>
              <w:rPr>
                <w:bCs/>
                <w:color w:val="auto"/>
                <w:sz w:val="20"/>
              </w:rPr>
            </w:pPr>
            <w:r w:rsidRPr="00E6592A">
              <w:rPr>
                <w:bCs/>
                <w:color w:val="auto"/>
                <w:sz w:val="20"/>
              </w:rPr>
              <w:t>3</w:t>
            </w:r>
            <w:r w:rsidR="00B653AB" w:rsidRPr="00B653AB">
              <w:rPr>
                <w:bCs/>
                <w:color w:val="auto"/>
                <w:sz w:val="21"/>
                <w:szCs w:val="21"/>
                <w:u w:val="single"/>
                <w:vertAlign w:val="superscript"/>
              </w:rPr>
              <w:t>o</w:t>
            </w:r>
            <w:r w:rsidRPr="00E6592A">
              <w:rPr>
                <w:bCs/>
                <w:color w:val="auto"/>
                <w:sz w:val="20"/>
              </w:rPr>
              <w:t xml:space="preserve"> Bimestre</w:t>
            </w:r>
          </w:p>
        </w:tc>
        <w:tc>
          <w:tcPr>
            <w:tcW w:w="2381" w:type="dxa"/>
            <w:shd w:val="clear" w:color="auto" w:fill="D9D9D9" w:themeFill="background1" w:themeFillShade="D9"/>
            <w:vAlign w:val="center"/>
          </w:tcPr>
          <w:p w14:paraId="2C5248BF" w14:textId="5AC74E8B" w:rsidR="00E6592A" w:rsidRPr="00E6592A" w:rsidRDefault="00E6592A" w:rsidP="00E6592A">
            <w:pPr>
              <w:pStyle w:val="00tabela"/>
              <w:rPr>
                <w:bCs/>
                <w:color w:val="auto"/>
                <w:sz w:val="20"/>
              </w:rPr>
            </w:pPr>
            <w:r w:rsidRPr="00E6592A">
              <w:rPr>
                <w:bCs/>
                <w:color w:val="auto"/>
                <w:sz w:val="20"/>
              </w:rPr>
              <w:t>4</w:t>
            </w:r>
            <w:r w:rsidR="00B653AB" w:rsidRPr="00B653AB">
              <w:rPr>
                <w:bCs/>
                <w:color w:val="auto"/>
                <w:sz w:val="21"/>
                <w:szCs w:val="21"/>
                <w:u w:val="single"/>
                <w:vertAlign w:val="superscript"/>
              </w:rPr>
              <w:t>o</w:t>
            </w:r>
            <w:r w:rsidRPr="00E6592A">
              <w:rPr>
                <w:bCs/>
                <w:color w:val="auto"/>
                <w:sz w:val="20"/>
              </w:rPr>
              <w:t xml:space="preserve"> Bimestre</w:t>
            </w:r>
          </w:p>
        </w:tc>
      </w:tr>
      <w:tr w:rsidR="00E6592A" w:rsidRPr="00417304" w14:paraId="5184708C" w14:textId="6BBD94B6" w:rsidTr="00E6592A">
        <w:trPr>
          <w:cnfStyle w:val="000000100000" w:firstRow="0" w:lastRow="0" w:firstColumn="0" w:lastColumn="0" w:oddVBand="0" w:evenVBand="0" w:oddHBand="1" w:evenHBand="0" w:firstRowFirstColumn="0" w:firstRowLastColumn="0" w:lastRowFirstColumn="0" w:lastRowLastColumn="0"/>
          <w:cantSplit/>
          <w:trHeight w:val="624"/>
        </w:trPr>
        <w:tc>
          <w:tcPr>
            <w:tcW w:w="2381" w:type="dxa"/>
            <w:vAlign w:val="center"/>
            <w:hideMark/>
          </w:tcPr>
          <w:p w14:paraId="7709F8D6" w14:textId="77777777" w:rsidR="00E6592A" w:rsidRPr="00E6592A" w:rsidRDefault="00E6592A" w:rsidP="00E6592A">
            <w:pPr>
              <w:pStyle w:val="00tabela"/>
              <w:rPr>
                <w:sz w:val="20"/>
              </w:rPr>
            </w:pPr>
            <w:r w:rsidRPr="00E6592A">
              <w:rPr>
                <w:sz w:val="20"/>
              </w:rPr>
              <w:t>Unidade 1:</w:t>
            </w:r>
          </w:p>
          <w:p w14:paraId="14CF38D7" w14:textId="549C32A3" w:rsidR="00E6592A" w:rsidRPr="00B653AB" w:rsidRDefault="00E6592A" w:rsidP="00E6592A">
            <w:pPr>
              <w:pStyle w:val="00tabela"/>
              <w:rPr>
                <w:b/>
                <w:sz w:val="20"/>
              </w:rPr>
            </w:pPr>
            <w:r w:rsidRPr="00B653AB">
              <w:rPr>
                <w:b/>
                <w:sz w:val="20"/>
              </w:rPr>
              <w:t>Você e os outros</w:t>
            </w:r>
          </w:p>
        </w:tc>
        <w:tc>
          <w:tcPr>
            <w:tcW w:w="2381" w:type="dxa"/>
            <w:vAlign w:val="center"/>
          </w:tcPr>
          <w:p w14:paraId="2A2FAA90" w14:textId="77777777" w:rsidR="00E6592A" w:rsidRPr="00E6592A" w:rsidRDefault="00E6592A" w:rsidP="00E6592A">
            <w:pPr>
              <w:pStyle w:val="00tabela"/>
              <w:rPr>
                <w:sz w:val="20"/>
              </w:rPr>
            </w:pPr>
            <w:r w:rsidRPr="00E6592A">
              <w:rPr>
                <w:sz w:val="20"/>
              </w:rPr>
              <w:t>Unidade 2:</w:t>
            </w:r>
          </w:p>
          <w:p w14:paraId="6CC445E7" w14:textId="01AF15C8" w:rsidR="00E6592A" w:rsidRPr="00B653AB" w:rsidRDefault="00E6592A" w:rsidP="00E6592A">
            <w:pPr>
              <w:pStyle w:val="00tabela"/>
              <w:rPr>
                <w:b/>
                <w:sz w:val="20"/>
              </w:rPr>
            </w:pPr>
            <w:r w:rsidRPr="00B653AB">
              <w:rPr>
                <w:b/>
                <w:sz w:val="20"/>
              </w:rPr>
              <w:t>A moradia</w:t>
            </w:r>
          </w:p>
        </w:tc>
        <w:tc>
          <w:tcPr>
            <w:tcW w:w="2381" w:type="dxa"/>
            <w:vAlign w:val="center"/>
            <w:hideMark/>
          </w:tcPr>
          <w:p w14:paraId="673F2A79" w14:textId="77777777" w:rsidR="00E6592A" w:rsidRPr="00E6592A" w:rsidRDefault="00E6592A" w:rsidP="00E6592A">
            <w:pPr>
              <w:pStyle w:val="00tabela"/>
              <w:rPr>
                <w:sz w:val="20"/>
              </w:rPr>
            </w:pPr>
            <w:r w:rsidRPr="00E6592A">
              <w:rPr>
                <w:sz w:val="20"/>
              </w:rPr>
              <w:t>Unidade 3:</w:t>
            </w:r>
          </w:p>
          <w:p w14:paraId="40BA98CB" w14:textId="7D4D63EE" w:rsidR="00E6592A" w:rsidRPr="00B653AB" w:rsidRDefault="00E6592A" w:rsidP="00E6592A">
            <w:pPr>
              <w:pStyle w:val="00tabela"/>
              <w:rPr>
                <w:b/>
                <w:sz w:val="20"/>
              </w:rPr>
            </w:pPr>
            <w:r w:rsidRPr="00B653AB">
              <w:rPr>
                <w:b/>
                <w:sz w:val="20"/>
              </w:rPr>
              <w:t>A escola</w:t>
            </w:r>
          </w:p>
        </w:tc>
        <w:tc>
          <w:tcPr>
            <w:tcW w:w="2381" w:type="dxa"/>
            <w:vAlign w:val="center"/>
          </w:tcPr>
          <w:p w14:paraId="218F256F" w14:textId="77777777" w:rsidR="00E6592A" w:rsidRPr="00E6592A" w:rsidRDefault="00E6592A" w:rsidP="00E6592A">
            <w:pPr>
              <w:pStyle w:val="00tabela"/>
              <w:rPr>
                <w:sz w:val="20"/>
              </w:rPr>
            </w:pPr>
            <w:r w:rsidRPr="00E6592A">
              <w:rPr>
                <w:sz w:val="20"/>
              </w:rPr>
              <w:t>Unidade 4:</w:t>
            </w:r>
          </w:p>
          <w:p w14:paraId="62FEF556" w14:textId="0B9BE0CE" w:rsidR="00E6592A" w:rsidRPr="00B653AB" w:rsidRDefault="00E6592A" w:rsidP="00E6592A">
            <w:pPr>
              <w:pStyle w:val="00tabela"/>
              <w:rPr>
                <w:b/>
                <w:sz w:val="20"/>
              </w:rPr>
            </w:pPr>
            <w:r w:rsidRPr="00B653AB">
              <w:rPr>
                <w:b/>
                <w:sz w:val="20"/>
              </w:rPr>
              <w:t>O ambiente e o cotidiano</w:t>
            </w:r>
          </w:p>
        </w:tc>
      </w:tr>
    </w:tbl>
    <w:p w14:paraId="7B9C72C1" w14:textId="77777777" w:rsidR="00E6592A" w:rsidRPr="00E6592A" w:rsidRDefault="00E6592A" w:rsidP="00E6592A">
      <w:pPr>
        <w:pStyle w:val="00Textogeral"/>
      </w:pPr>
    </w:p>
    <w:p w14:paraId="2D0FB591" w14:textId="756275F6" w:rsidR="00A33E9E" w:rsidRPr="00E6592A" w:rsidRDefault="00A33E9E" w:rsidP="00E6592A">
      <w:pPr>
        <w:pStyle w:val="00Textogeral"/>
      </w:pPr>
      <w:r w:rsidRPr="00E6592A">
        <w:t xml:space="preserve">Neste plano, o professor encontrará quadros que apresentam, bimestre a bimestre, as relações entre os objetos de conhecimento, as habilidades propostas na Base Nacional Comum Curricular (BNCC </w:t>
      </w:r>
      <w:r w:rsidR="00C31EC2">
        <w:t>–</w:t>
      </w:r>
      <w:r w:rsidR="00C31EC2" w:rsidRPr="00E6592A">
        <w:t xml:space="preserve"> </w:t>
      </w:r>
      <w:r w:rsidRPr="00E6592A">
        <w:t>3</w:t>
      </w:r>
      <w:r w:rsidR="00B653AB" w:rsidRPr="00B653AB">
        <w:rPr>
          <w:sz w:val="23"/>
          <w:szCs w:val="23"/>
          <w:u w:val="single"/>
          <w:vertAlign w:val="superscript"/>
        </w:rPr>
        <w:t>a</w:t>
      </w:r>
      <w:r w:rsidRPr="00E6592A">
        <w:t xml:space="preserve"> versão) e as práticas didático-pedagógicas sugeridas no Livro do Estudante.</w:t>
      </w:r>
    </w:p>
    <w:p w14:paraId="4EB53F30" w14:textId="77777777" w:rsidR="00A33E9E" w:rsidRPr="00E6592A" w:rsidRDefault="00A33E9E" w:rsidP="00E6592A">
      <w:pPr>
        <w:pStyle w:val="00Textogeral"/>
      </w:pPr>
      <w:r w:rsidRPr="00E6592A">
        <w:t xml:space="preserve">Há, também, orientações gerais que ajudam o professor a organizar e a otimizar sua aula com sugestões relacionadas à abordagem dos conteúdos, à gestão da sala de aula e ao acompanhamento da aprendizagem, incluindo a indicação de </w:t>
      </w:r>
      <w:r w:rsidRPr="00B653AB">
        <w:rPr>
          <w:i/>
        </w:rPr>
        <w:t>sites</w:t>
      </w:r>
      <w:r w:rsidRPr="00E6592A">
        <w:t xml:space="preserve">, vídeos, filmes, revistas e artigos de divulgação científica. </w:t>
      </w:r>
    </w:p>
    <w:p w14:paraId="1A45E12B" w14:textId="77777777" w:rsidR="00A33E9E" w:rsidRPr="00E6592A" w:rsidRDefault="00A33E9E" w:rsidP="00E6592A">
      <w:pPr>
        <w:pStyle w:val="00Textogeral"/>
      </w:pPr>
      <w:r w:rsidRPr="00E6592A">
        <w:t>Ao final deste plano, há a proposta de um projeto integrador, que possibilita ações educativas em um contexto interdisciplinar, ativando habilidades e competências que contribuem para o desenvolvimento global do aluno.</w:t>
      </w:r>
    </w:p>
    <w:p w14:paraId="05DBE21A" w14:textId="77777777" w:rsidR="00A33E9E" w:rsidRDefault="00A33E9E" w:rsidP="00A33E9E">
      <w:pPr>
        <w:rPr>
          <w:rFonts w:ascii="Tahoma" w:hAnsi="Tahoma" w:cs="Tahoma"/>
          <w:sz w:val="24"/>
          <w:szCs w:val="24"/>
        </w:rPr>
      </w:pPr>
      <w:r>
        <w:rPr>
          <w:rFonts w:ascii="Tahoma" w:hAnsi="Tahoma" w:cs="Tahoma"/>
          <w:sz w:val="24"/>
          <w:szCs w:val="24"/>
        </w:rPr>
        <w:br w:type="page"/>
      </w:r>
    </w:p>
    <w:p w14:paraId="5F7DAAC1" w14:textId="447DCB6D" w:rsidR="00A33E9E" w:rsidRDefault="00A33E9E" w:rsidP="00E6592A">
      <w:pPr>
        <w:pStyle w:val="00P1"/>
        <w:rPr>
          <w:sz w:val="16"/>
          <w:szCs w:val="16"/>
        </w:rPr>
      </w:pPr>
      <w:bookmarkStart w:id="0" w:name="_Hlk495314295"/>
      <w:r>
        <w:lastRenderedPageBreak/>
        <w:t xml:space="preserve">Relações entre os objetos de conhecimento, </w:t>
      </w:r>
      <w:r w:rsidR="00DA2F97">
        <w:br/>
      </w:r>
      <w:r>
        <w:t>as habilidades da BNCC (3ª versão) e as práticas didático-pedagógicas</w:t>
      </w:r>
    </w:p>
    <w:p w14:paraId="207FEC86" w14:textId="77777777" w:rsidR="00E6592A" w:rsidRDefault="00E6592A" w:rsidP="00E6592A">
      <w:pPr>
        <w:pStyle w:val="00PESO2"/>
      </w:pPr>
    </w:p>
    <w:p w14:paraId="42B72E17" w14:textId="427513A8" w:rsidR="00A33E9E" w:rsidRDefault="00A33E9E" w:rsidP="00E6592A">
      <w:pPr>
        <w:pStyle w:val="00PESO2"/>
      </w:pPr>
      <w:r>
        <w:t>1º BIMESTRE</w:t>
      </w:r>
    </w:p>
    <w:p w14:paraId="086FF41D" w14:textId="31D40060" w:rsidR="00A33E9E" w:rsidRPr="00E6592A" w:rsidRDefault="00A33E9E" w:rsidP="00E6592A">
      <w:pPr>
        <w:pStyle w:val="00Textogeral"/>
      </w:pPr>
      <w:r w:rsidRPr="00E6592A">
        <w:t xml:space="preserve">A unidade 1 do Livro de Estudante </w:t>
      </w:r>
      <w:r w:rsidR="00C31EC2">
        <w:t>–</w:t>
      </w:r>
      <w:r w:rsidR="00C31EC2" w:rsidRPr="00E6592A">
        <w:t xml:space="preserve"> </w:t>
      </w:r>
      <w:r w:rsidRPr="00846772">
        <w:rPr>
          <w:i/>
        </w:rPr>
        <w:t>Você e as pessoas</w:t>
      </w:r>
      <w:r w:rsidRPr="00E6592A">
        <w:t xml:space="preserve"> </w:t>
      </w:r>
      <w:r w:rsidR="00C31EC2">
        <w:t>–</w:t>
      </w:r>
      <w:r w:rsidR="00C31EC2" w:rsidRPr="00E6592A">
        <w:t xml:space="preserve"> </w:t>
      </w:r>
      <w:r w:rsidRPr="00E6592A">
        <w:t>poderá ser desenvolvida durante o 1</w:t>
      </w:r>
      <w:r w:rsidR="00846772" w:rsidRPr="00846772">
        <w:rPr>
          <w:sz w:val="23"/>
          <w:szCs w:val="23"/>
          <w:u w:val="single"/>
          <w:vertAlign w:val="superscript"/>
        </w:rPr>
        <w:t>o</w:t>
      </w:r>
      <w:r w:rsidR="00846772">
        <w:t xml:space="preserve"> </w:t>
      </w:r>
      <w:r w:rsidRPr="00E6592A">
        <w:t xml:space="preserve">bimestre do ano letivo. </w:t>
      </w:r>
    </w:p>
    <w:p w14:paraId="49F4A226" w14:textId="77777777" w:rsidR="00A33E9E" w:rsidRPr="00E6592A" w:rsidRDefault="00A33E9E" w:rsidP="00E6592A">
      <w:pPr>
        <w:pStyle w:val="00Textogeral"/>
      </w:pPr>
      <w:r w:rsidRPr="00E6592A">
        <w:t xml:space="preserve">No capítulo 1 trabalhamos com o reconhecimento da individualidade e o respeito às diferenças, valorizando a pluralidade étnica e cultural. No capítulo 2 introduzimos noções espaciais, utilizando o próprio corpo como referencial de localização. No capítulo 3 identificamos alguns grupos sociais dos quais o aluno faz parte. No capítulo 4, introduzimos noções de permanência e mudança ao abordar brinquedos e brincadeiras do passado e do presente. </w:t>
      </w:r>
    </w:p>
    <w:p w14:paraId="48FD6CB0" w14:textId="52D7A8AA" w:rsidR="00A33E9E" w:rsidRDefault="00A33E9E" w:rsidP="00E6592A">
      <w:pPr>
        <w:pStyle w:val="00Textogeral"/>
      </w:pPr>
      <w:r w:rsidRPr="00E6592A">
        <w:t>O quadro a seguir relaciona as unidades temáticas, os objetos de conhecimento e as habilidades da BNCC (3</w:t>
      </w:r>
      <w:r w:rsidR="00674512" w:rsidRPr="00674512">
        <w:rPr>
          <w:sz w:val="23"/>
          <w:szCs w:val="23"/>
          <w:u w:val="single"/>
          <w:vertAlign w:val="superscript"/>
        </w:rPr>
        <w:t>a</w:t>
      </w:r>
      <w:r w:rsidRPr="00E6592A">
        <w:t xml:space="preserve"> versão) e as práticas didático-pedagógicas envolvidas no trabalho a ser desenvolvido ao longo do 1</w:t>
      </w:r>
      <w:r w:rsidR="002E1E39" w:rsidRPr="00795269">
        <w:rPr>
          <w:sz w:val="23"/>
          <w:szCs w:val="23"/>
          <w:u w:val="single"/>
          <w:vertAlign w:val="superscript"/>
        </w:rPr>
        <w:t>o</w:t>
      </w:r>
      <w:r w:rsidRPr="00E6592A">
        <w:t xml:space="preserve"> bimestre, durante o estudo da unidade 1 do Livro do Estudante.</w:t>
      </w:r>
    </w:p>
    <w:p w14:paraId="0F798F5D" w14:textId="457DAA1E" w:rsidR="00B2474A" w:rsidRDefault="00B2474A" w:rsidP="00E6592A">
      <w:pPr>
        <w:pStyle w:val="00Textogeral"/>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
        <w:gridCol w:w="555"/>
        <w:gridCol w:w="646"/>
        <w:gridCol w:w="2127"/>
        <w:gridCol w:w="3260"/>
        <w:gridCol w:w="2931"/>
        <w:gridCol w:w="8"/>
      </w:tblGrid>
      <w:tr w:rsidR="00B2474A" w14:paraId="617AD071" w14:textId="77777777" w:rsidTr="000D0753">
        <w:trPr>
          <w:gridAfter w:val="1"/>
          <w:wAfter w:w="8" w:type="dxa"/>
          <w:trHeight w:val="555"/>
        </w:trPr>
        <w:tc>
          <w:tcPr>
            <w:tcW w:w="1209" w:type="dxa"/>
            <w:gridSpan w:val="3"/>
            <w:tcBorders>
              <w:top w:val="nil"/>
              <w:left w:val="nil"/>
              <w:bottom w:val="nil"/>
            </w:tcBorders>
            <w:vAlign w:val="center"/>
          </w:tcPr>
          <w:p w14:paraId="363D88A5" w14:textId="6C2FF12E" w:rsidR="00B2474A" w:rsidRPr="002F44E4" w:rsidRDefault="00B2474A" w:rsidP="000D0753">
            <w:pPr>
              <w:jc w:val="center"/>
              <w:rPr>
                <w:rFonts w:ascii="Arial" w:hAnsi="Arial" w:cs="Arial"/>
                <w:sz w:val="24"/>
                <w:szCs w:val="24"/>
              </w:rPr>
            </w:pPr>
          </w:p>
        </w:tc>
        <w:tc>
          <w:tcPr>
            <w:tcW w:w="8318" w:type="dxa"/>
            <w:gridSpan w:val="3"/>
            <w:shd w:val="clear" w:color="auto" w:fill="A6A6A6" w:themeFill="background1" w:themeFillShade="A6"/>
            <w:vAlign w:val="center"/>
          </w:tcPr>
          <w:p w14:paraId="7BAE1C26" w14:textId="3F2D29D9" w:rsidR="00B2474A" w:rsidRPr="000D0753" w:rsidRDefault="00B2474A" w:rsidP="000D0753">
            <w:pPr>
              <w:pStyle w:val="00tabela"/>
              <w:jc w:val="center"/>
              <w:rPr>
                <w:rFonts w:ascii="Arial" w:hAnsi="Arial" w:cs="Arial"/>
                <w:b/>
                <w:bCs/>
                <w:color w:val="FFFFFF" w:themeColor="background1"/>
                <w:sz w:val="20"/>
                <w:szCs w:val="24"/>
              </w:rPr>
            </w:pPr>
            <w:r w:rsidRPr="000D0753">
              <w:rPr>
                <w:rFonts w:ascii="Arial" w:hAnsi="Arial" w:cs="Arial"/>
                <w:b/>
                <w:bCs/>
                <w:color w:val="FFFFFF" w:themeColor="background1"/>
                <w:sz w:val="20"/>
                <w:szCs w:val="24"/>
              </w:rPr>
              <w:t>Unidade 1 do Livro do Estudante:</w:t>
            </w:r>
            <w:r w:rsidR="000D0753">
              <w:rPr>
                <w:rFonts w:ascii="Arial" w:hAnsi="Arial" w:cs="Arial"/>
                <w:b/>
                <w:bCs/>
                <w:color w:val="FFFFFF" w:themeColor="background1"/>
                <w:sz w:val="20"/>
                <w:szCs w:val="24"/>
              </w:rPr>
              <w:t xml:space="preserve"> </w:t>
            </w:r>
            <w:r w:rsidRPr="000D0753">
              <w:rPr>
                <w:rFonts w:ascii="Arial" w:hAnsi="Arial" w:cs="Arial"/>
                <w:b/>
                <w:bCs/>
                <w:i/>
                <w:color w:val="FFFFFF" w:themeColor="background1"/>
                <w:sz w:val="20"/>
                <w:szCs w:val="24"/>
              </w:rPr>
              <w:t>Você e as pessoas</w:t>
            </w:r>
          </w:p>
        </w:tc>
      </w:tr>
      <w:tr w:rsidR="00B2474A" w14:paraId="52A23F07" w14:textId="77777777" w:rsidTr="000D0753">
        <w:trPr>
          <w:gridBefore w:val="1"/>
          <w:wBefore w:w="8" w:type="dxa"/>
          <w:cantSplit/>
          <w:trHeight w:val="850"/>
        </w:trPr>
        <w:tc>
          <w:tcPr>
            <w:tcW w:w="555" w:type="dxa"/>
            <w:tcBorders>
              <w:top w:val="nil"/>
              <w:left w:val="nil"/>
              <w:right w:val="nil"/>
            </w:tcBorders>
            <w:shd w:val="clear" w:color="auto" w:fill="auto"/>
            <w:textDirection w:val="btLr"/>
          </w:tcPr>
          <w:p w14:paraId="44C19151" w14:textId="77777777" w:rsidR="00B2474A" w:rsidRPr="0060749E" w:rsidRDefault="00B2474A" w:rsidP="00C705F1">
            <w:pPr>
              <w:jc w:val="center"/>
              <w:rPr>
                <w:rFonts w:ascii="Arial" w:hAnsi="Arial" w:cs="Arial"/>
                <w:b/>
              </w:rPr>
            </w:pPr>
          </w:p>
        </w:tc>
        <w:tc>
          <w:tcPr>
            <w:tcW w:w="646" w:type="dxa"/>
            <w:tcBorders>
              <w:top w:val="nil"/>
              <w:left w:val="nil"/>
            </w:tcBorders>
            <w:shd w:val="clear" w:color="auto" w:fill="auto"/>
            <w:textDirection w:val="btLr"/>
          </w:tcPr>
          <w:p w14:paraId="50F0B461" w14:textId="77777777" w:rsidR="00B2474A" w:rsidRPr="0060749E" w:rsidRDefault="00B2474A" w:rsidP="00C705F1">
            <w:pPr>
              <w:ind w:left="113" w:right="113"/>
              <w:jc w:val="center"/>
              <w:rPr>
                <w:rFonts w:ascii="Arial" w:hAnsi="Arial" w:cs="Arial"/>
                <w:b/>
              </w:rPr>
            </w:pPr>
          </w:p>
        </w:tc>
        <w:tc>
          <w:tcPr>
            <w:tcW w:w="2127" w:type="dxa"/>
            <w:shd w:val="clear" w:color="auto" w:fill="D9D9D9" w:themeFill="background1" w:themeFillShade="D9"/>
            <w:vAlign w:val="center"/>
          </w:tcPr>
          <w:p w14:paraId="3D44D2EB" w14:textId="0D6BAC8D" w:rsidR="00B2474A" w:rsidRPr="000D0753" w:rsidRDefault="000D0753" w:rsidP="000D0753">
            <w:pPr>
              <w:pStyle w:val="00tabela"/>
              <w:jc w:val="center"/>
              <w:rPr>
                <w:rFonts w:ascii="Arial" w:hAnsi="Arial" w:cs="Arial"/>
                <w:b/>
                <w:bCs/>
                <w:sz w:val="20"/>
              </w:rPr>
            </w:pPr>
            <w:r w:rsidRPr="000D0753">
              <w:rPr>
                <w:rFonts w:ascii="Arial" w:hAnsi="Arial" w:cs="Arial"/>
                <w:b/>
                <w:bCs/>
                <w:sz w:val="20"/>
              </w:rPr>
              <w:t>Objetos de conhecimento da BNCC</w:t>
            </w:r>
            <w:r>
              <w:rPr>
                <w:rFonts w:ascii="Arial" w:hAnsi="Arial" w:cs="Arial"/>
                <w:b/>
                <w:bCs/>
                <w:sz w:val="20"/>
              </w:rPr>
              <w:t xml:space="preserve"> </w:t>
            </w:r>
            <w:r w:rsidRPr="000D0753">
              <w:rPr>
                <w:rFonts w:ascii="Arial" w:hAnsi="Arial" w:cs="Arial"/>
                <w:b/>
                <w:bCs/>
                <w:sz w:val="20"/>
              </w:rPr>
              <w:t>(</w:t>
            </w:r>
            <w:bookmarkStart w:id="1" w:name="_Hlk500408997"/>
            <w:r w:rsidR="00674512" w:rsidRPr="000D0753">
              <w:rPr>
                <w:rFonts w:ascii="Arial" w:hAnsi="Arial" w:cs="Arial"/>
                <w:b/>
                <w:bCs/>
                <w:sz w:val="20"/>
              </w:rPr>
              <w:t>3</w:t>
            </w:r>
            <w:r w:rsidR="00674512" w:rsidRPr="00674512">
              <w:rPr>
                <w:b/>
                <w:sz w:val="21"/>
                <w:szCs w:val="21"/>
                <w:u w:val="single"/>
                <w:vertAlign w:val="superscript"/>
              </w:rPr>
              <w:t>a</w:t>
            </w:r>
            <w:bookmarkEnd w:id="1"/>
            <w:r w:rsidRPr="000D0753">
              <w:rPr>
                <w:rFonts w:ascii="Arial" w:hAnsi="Arial" w:cs="Arial"/>
                <w:b/>
                <w:bCs/>
                <w:sz w:val="20"/>
              </w:rPr>
              <w:t xml:space="preserve"> versão)</w:t>
            </w:r>
          </w:p>
        </w:tc>
        <w:tc>
          <w:tcPr>
            <w:tcW w:w="3260" w:type="dxa"/>
            <w:shd w:val="clear" w:color="auto" w:fill="D9D9D9" w:themeFill="background1" w:themeFillShade="D9"/>
            <w:vAlign w:val="center"/>
          </w:tcPr>
          <w:p w14:paraId="6CBFF74B" w14:textId="240BBF1A" w:rsidR="000D0753" w:rsidRDefault="000D0753" w:rsidP="000D0753">
            <w:pPr>
              <w:pStyle w:val="00tabela"/>
              <w:jc w:val="center"/>
              <w:rPr>
                <w:rFonts w:ascii="Arial" w:hAnsi="Arial" w:cs="Arial"/>
                <w:b/>
                <w:bCs/>
                <w:sz w:val="20"/>
                <w:szCs w:val="24"/>
              </w:rPr>
            </w:pPr>
            <w:r w:rsidRPr="000D0753">
              <w:rPr>
                <w:rFonts w:ascii="Arial" w:hAnsi="Arial" w:cs="Arial"/>
                <w:b/>
                <w:bCs/>
                <w:sz w:val="20"/>
                <w:szCs w:val="24"/>
              </w:rPr>
              <w:t xml:space="preserve">Habilidades da BNCC </w:t>
            </w:r>
          </w:p>
          <w:p w14:paraId="145C4782" w14:textId="68F5787C" w:rsidR="00B2474A" w:rsidRPr="000D0753" w:rsidRDefault="000D0753" w:rsidP="000D0753">
            <w:pPr>
              <w:pStyle w:val="00tabela"/>
              <w:jc w:val="center"/>
              <w:rPr>
                <w:rFonts w:ascii="Arial" w:hAnsi="Arial" w:cs="Arial"/>
                <w:b/>
                <w:bCs/>
                <w:sz w:val="20"/>
                <w:szCs w:val="24"/>
              </w:rPr>
            </w:pPr>
            <w:r w:rsidRPr="000D0753">
              <w:rPr>
                <w:rFonts w:ascii="Arial" w:hAnsi="Arial" w:cs="Arial"/>
                <w:b/>
                <w:bCs/>
                <w:sz w:val="20"/>
              </w:rPr>
              <w:t>(3</w:t>
            </w:r>
            <w:r w:rsidR="00674512" w:rsidRPr="00674512">
              <w:rPr>
                <w:b/>
                <w:sz w:val="21"/>
                <w:szCs w:val="21"/>
                <w:u w:val="single"/>
                <w:vertAlign w:val="superscript"/>
              </w:rPr>
              <w:t>a</w:t>
            </w:r>
            <w:r w:rsidRPr="000D0753">
              <w:rPr>
                <w:rFonts w:ascii="Arial" w:hAnsi="Arial" w:cs="Arial"/>
                <w:b/>
                <w:bCs/>
                <w:sz w:val="20"/>
              </w:rPr>
              <w:t xml:space="preserve"> versão)</w:t>
            </w:r>
          </w:p>
        </w:tc>
        <w:tc>
          <w:tcPr>
            <w:tcW w:w="2939" w:type="dxa"/>
            <w:gridSpan w:val="2"/>
            <w:shd w:val="clear" w:color="auto" w:fill="D9D9D9" w:themeFill="background1" w:themeFillShade="D9"/>
            <w:vAlign w:val="center"/>
          </w:tcPr>
          <w:p w14:paraId="6E1747AA" w14:textId="77777777" w:rsidR="000D0753" w:rsidRDefault="000D0753" w:rsidP="000D0753">
            <w:pPr>
              <w:pStyle w:val="00tabela"/>
              <w:jc w:val="center"/>
              <w:rPr>
                <w:rFonts w:ascii="Arial" w:hAnsi="Arial" w:cs="Arial"/>
                <w:b/>
                <w:bCs/>
                <w:sz w:val="20"/>
              </w:rPr>
            </w:pPr>
            <w:r w:rsidRPr="000D0753">
              <w:rPr>
                <w:rFonts w:ascii="Arial" w:hAnsi="Arial" w:cs="Arial"/>
                <w:b/>
                <w:bCs/>
                <w:sz w:val="20"/>
              </w:rPr>
              <w:t xml:space="preserve">Práticas </w:t>
            </w:r>
          </w:p>
          <w:p w14:paraId="332FFA4E" w14:textId="1B7EE4AB" w:rsidR="00B2474A" w:rsidRPr="000D0753" w:rsidRDefault="000D0753" w:rsidP="000D0753">
            <w:pPr>
              <w:pStyle w:val="00tabela"/>
              <w:jc w:val="center"/>
              <w:rPr>
                <w:rFonts w:ascii="Arial" w:hAnsi="Arial" w:cs="Arial"/>
                <w:b/>
                <w:bCs/>
                <w:sz w:val="20"/>
                <w:szCs w:val="24"/>
              </w:rPr>
            </w:pPr>
            <w:r w:rsidRPr="000D0753">
              <w:rPr>
                <w:rFonts w:ascii="Arial" w:hAnsi="Arial" w:cs="Arial"/>
                <w:b/>
                <w:bCs/>
                <w:sz w:val="20"/>
              </w:rPr>
              <w:t>didático-pedagógicas</w:t>
            </w:r>
          </w:p>
        </w:tc>
      </w:tr>
      <w:tr w:rsidR="00B2474A" w14:paraId="3620746F" w14:textId="77777777" w:rsidTr="000D0753">
        <w:trPr>
          <w:gridBefore w:val="1"/>
          <w:wBefore w:w="8" w:type="dxa"/>
          <w:cantSplit/>
          <w:trHeight w:val="1701"/>
        </w:trPr>
        <w:tc>
          <w:tcPr>
            <w:tcW w:w="555" w:type="dxa"/>
            <w:vMerge w:val="restart"/>
            <w:shd w:val="clear" w:color="auto" w:fill="A6A6A6" w:themeFill="background1" w:themeFillShade="A6"/>
            <w:textDirection w:val="btLr"/>
            <w:vAlign w:val="center"/>
          </w:tcPr>
          <w:p w14:paraId="7A31BFE1" w14:textId="751736FF" w:rsidR="00B2474A" w:rsidRPr="000D0753" w:rsidRDefault="0034074B" w:rsidP="000D0753">
            <w:pPr>
              <w:pStyle w:val="00tabela"/>
              <w:jc w:val="center"/>
              <w:rPr>
                <w:rFonts w:ascii="Arial" w:hAnsi="Arial" w:cs="Arial"/>
                <w:b/>
                <w:bCs/>
                <w:color w:val="FFFFFF" w:themeColor="background1"/>
                <w:sz w:val="20"/>
                <w:szCs w:val="24"/>
              </w:rPr>
            </w:pPr>
            <w:r w:rsidRPr="00D53A5A">
              <w:rPr>
                <w:rFonts w:ascii="Arial" w:hAnsi="Arial" w:cs="Arial"/>
                <w:b/>
                <w:bCs/>
                <w:color w:val="FFFFFF" w:themeColor="background1"/>
                <w:sz w:val="20"/>
                <w:szCs w:val="24"/>
              </w:rPr>
              <w:t>Unidades temáticas</w:t>
            </w:r>
            <w:r w:rsidR="000D0753" w:rsidRPr="000D0753">
              <w:rPr>
                <w:rFonts w:ascii="Arial" w:hAnsi="Arial" w:cs="Arial"/>
                <w:b/>
                <w:bCs/>
                <w:color w:val="FFFFFF" w:themeColor="background1"/>
                <w:sz w:val="20"/>
                <w:szCs w:val="24"/>
              </w:rPr>
              <w:t xml:space="preserve"> da BNCC </w:t>
            </w:r>
            <w:r w:rsidR="000D0753" w:rsidRPr="000D0753">
              <w:rPr>
                <w:rFonts w:ascii="Arial" w:hAnsi="Arial" w:cs="Arial"/>
                <w:b/>
                <w:bCs/>
                <w:color w:val="FFFFFF" w:themeColor="background1"/>
                <w:sz w:val="20"/>
              </w:rPr>
              <w:t>(</w:t>
            </w:r>
            <w:r w:rsidR="00674512" w:rsidRPr="00674512">
              <w:rPr>
                <w:rFonts w:ascii="Arial" w:hAnsi="Arial" w:cs="Arial"/>
                <w:b/>
                <w:bCs/>
                <w:color w:val="FFFFFF" w:themeColor="background1"/>
                <w:sz w:val="20"/>
              </w:rPr>
              <w:t>3</w:t>
            </w:r>
            <w:r w:rsidR="00674512" w:rsidRPr="00674512">
              <w:rPr>
                <w:b/>
                <w:color w:val="FFFFFF" w:themeColor="background1"/>
                <w:sz w:val="21"/>
                <w:szCs w:val="21"/>
                <w:u w:val="single"/>
                <w:vertAlign w:val="superscript"/>
              </w:rPr>
              <w:t>a</w:t>
            </w:r>
            <w:r w:rsidR="00674512" w:rsidRPr="00674512">
              <w:rPr>
                <w:rFonts w:ascii="Arial" w:hAnsi="Arial" w:cs="Arial"/>
                <w:b/>
                <w:bCs/>
                <w:color w:val="FFFFFF" w:themeColor="background1"/>
                <w:sz w:val="20"/>
              </w:rPr>
              <w:t xml:space="preserve"> </w:t>
            </w:r>
            <w:r w:rsidR="000D0753" w:rsidRPr="00674512">
              <w:rPr>
                <w:rFonts w:ascii="Arial" w:hAnsi="Arial" w:cs="Arial"/>
                <w:b/>
                <w:bCs/>
                <w:color w:val="FFFFFF" w:themeColor="background1"/>
                <w:sz w:val="20"/>
              </w:rPr>
              <w:t>versão</w:t>
            </w:r>
            <w:r w:rsidR="000D0753" w:rsidRPr="000D0753">
              <w:rPr>
                <w:rFonts w:ascii="Arial" w:hAnsi="Arial" w:cs="Arial"/>
                <w:b/>
                <w:bCs/>
                <w:color w:val="FFFFFF" w:themeColor="background1"/>
                <w:sz w:val="20"/>
              </w:rPr>
              <w:t>)</w:t>
            </w:r>
          </w:p>
        </w:tc>
        <w:tc>
          <w:tcPr>
            <w:tcW w:w="646" w:type="dxa"/>
            <w:vMerge w:val="restart"/>
            <w:shd w:val="clear" w:color="auto" w:fill="D9D9D9" w:themeFill="background1" w:themeFillShade="D9"/>
            <w:textDirection w:val="btLr"/>
            <w:vAlign w:val="center"/>
          </w:tcPr>
          <w:p w14:paraId="619B055C" w14:textId="432E1AC5" w:rsidR="00B2474A" w:rsidRPr="000D0753" w:rsidRDefault="000D0753" w:rsidP="000D0753">
            <w:pPr>
              <w:pStyle w:val="00tabela"/>
              <w:jc w:val="center"/>
              <w:rPr>
                <w:b/>
                <w:bCs/>
                <w:sz w:val="20"/>
                <w:szCs w:val="24"/>
              </w:rPr>
            </w:pPr>
            <w:r w:rsidRPr="000D0753">
              <w:rPr>
                <w:b/>
                <w:bCs/>
                <w:sz w:val="20"/>
              </w:rPr>
              <w:t>O sujeito e seu lugar no mundo</w:t>
            </w:r>
          </w:p>
        </w:tc>
        <w:tc>
          <w:tcPr>
            <w:tcW w:w="2127" w:type="dxa"/>
            <w:vMerge w:val="restart"/>
            <w:shd w:val="clear" w:color="auto" w:fill="auto"/>
            <w:vAlign w:val="center"/>
          </w:tcPr>
          <w:p w14:paraId="1329868C" w14:textId="77777777" w:rsidR="00B2474A" w:rsidRPr="000D0753" w:rsidRDefault="00B2474A" w:rsidP="000D0753">
            <w:pPr>
              <w:pStyle w:val="00tabela"/>
              <w:rPr>
                <w:sz w:val="20"/>
              </w:rPr>
            </w:pPr>
            <w:r w:rsidRPr="000D0753">
              <w:rPr>
                <w:sz w:val="20"/>
              </w:rPr>
              <w:t>O modo de vida das crianças em diferentes lugares</w:t>
            </w:r>
          </w:p>
        </w:tc>
        <w:tc>
          <w:tcPr>
            <w:tcW w:w="3260" w:type="dxa"/>
            <w:shd w:val="clear" w:color="auto" w:fill="auto"/>
            <w:vAlign w:val="center"/>
          </w:tcPr>
          <w:p w14:paraId="245039CE" w14:textId="5EAC9CA0" w:rsidR="00B2474A" w:rsidRPr="000D0753" w:rsidRDefault="00B2474A" w:rsidP="000D0753">
            <w:pPr>
              <w:pStyle w:val="00tabela"/>
              <w:rPr>
                <w:sz w:val="20"/>
              </w:rPr>
            </w:pPr>
            <w:r w:rsidRPr="000D0753">
              <w:rPr>
                <w:sz w:val="20"/>
              </w:rPr>
              <w:t>EF01GE01: Descrever características observadas de seus lugares de vivência (moradia, escola etc.) e identificar semelhanças e diferenças entre esses lugares.</w:t>
            </w:r>
          </w:p>
        </w:tc>
        <w:tc>
          <w:tcPr>
            <w:tcW w:w="2939" w:type="dxa"/>
            <w:gridSpan w:val="2"/>
            <w:shd w:val="clear" w:color="auto" w:fill="auto"/>
            <w:vAlign w:val="center"/>
          </w:tcPr>
          <w:p w14:paraId="34C64A62" w14:textId="77777777" w:rsidR="00B2474A" w:rsidRPr="000D0753" w:rsidRDefault="00B2474A" w:rsidP="000D0753">
            <w:pPr>
              <w:pStyle w:val="00tabela"/>
              <w:rPr>
                <w:sz w:val="20"/>
              </w:rPr>
            </w:pPr>
            <w:r w:rsidRPr="000D0753">
              <w:rPr>
                <w:sz w:val="20"/>
              </w:rPr>
              <w:t>Comparação entre o ambiente da moradia e o ambiente da escola.</w:t>
            </w:r>
          </w:p>
        </w:tc>
      </w:tr>
      <w:tr w:rsidR="00B2474A" w14:paraId="4C99EB86" w14:textId="77777777" w:rsidTr="000D0753">
        <w:trPr>
          <w:gridBefore w:val="1"/>
          <w:wBefore w:w="8" w:type="dxa"/>
          <w:trHeight w:val="1474"/>
        </w:trPr>
        <w:tc>
          <w:tcPr>
            <w:tcW w:w="555" w:type="dxa"/>
            <w:vMerge/>
            <w:shd w:val="clear" w:color="auto" w:fill="A6A6A6" w:themeFill="background1" w:themeFillShade="A6"/>
          </w:tcPr>
          <w:p w14:paraId="161F9035" w14:textId="77777777" w:rsidR="00B2474A" w:rsidRPr="002F44E4" w:rsidRDefault="00B2474A" w:rsidP="00C705F1">
            <w:pPr>
              <w:rPr>
                <w:rFonts w:ascii="Arial" w:hAnsi="Arial" w:cs="Arial"/>
                <w:sz w:val="24"/>
                <w:szCs w:val="24"/>
              </w:rPr>
            </w:pPr>
          </w:p>
        </w:tc>
        <w:tc>
          <w:tcPr>
            <w:tcW w:w="646" w:type="dxa"/>
            <w:vMerge/>
            <w:shd w:val="clear" w:color="auto" w:fill="D9D9D9" w:themeFill="background1" w:themeFillShade="D9"/>
          </w:tcPr>
          <w:p w14:paraId="53EBF87A" w14:textId="77777777" w:rsidR="00B2474A" w:rsidRPr="002F44E4" w:rsidRDefault="00B2474A" w:rsidP="00C705F1">
            <w:pPr>
              <w:rPr>
                <w:rFonts w:ascii="Arial" w:hAnsi="Arial" w:cs="Arial"/>
                <w:sz w:val="24"/>
                <w:szCs w:val="24"/>
              </w:rPr>
            </w:pPr>
          </w:p>
        </w:tc>
        <w:tc>
          <w:tcPr>
            <w:tcW w:w="2127" w:type="dxa"/>
            <w:vMerge/>
            <w:shd w:val="clear" w:color="auto" w:fill="auto"/>
            <w:vAlign w:val="center"/>
          </w:tcPr>
          <w:p w14:paraId="1EA83524" w14:textId="77777777" w:rsidR="00B2474A" w:rsidRPr="000D0753" w:rsidRDefault="00B2474A" w:rsidP="000D0753">
            <w:pPr>
              <w:pStyle w:val="00tabela"/>
              <w:rPr>
                <w:sz w:val="20"/>
              </w:rPr>
            </w:pPr>
          </w:p>
        </w:tc>
        <w:tc>
          <w:tcPr>
            <w:tcW w:w="3260" w:type="dxa"/>
            <w:shd w:val="clear" w:color="auto" w:fill="auto"/>
            <w:vAlign w:val="center"/>
          </w:tcPr>
          <w:p w14:paraId="360B713B" w14:textId="77777777" w:rsidR="00B2474A" w:rsidRPr="000D0753" w:rsidRDefault="00B2474A" w:rsidP="000D0753">
            <w:pPr>
              <w:pStyle w:val="00tabela"/>
              <w:rPr>
                <w:sz w:val="20"/>
              </w:rPr>
            </w:pPr>
            <w:r w:rsidRPr="000D0753">
              <w:rPr>
                <w:sz w:val="20"/>
              </w:rPr>
              <w:t>EF01GE02: Identificar semelhanças e diferenças entre jogos e brincadeiras de diferentes épocas e lugares.</w:t>
            </w:r>
          </w:p>
        </w:tc>
        <w:tc>
          <w:tcPr>
            <w:tcW w:w="2939" w:type="dxa"/>
            <w:gridSpan w:val="2"/>
            <w:shd w:val="clear" w:color="auto" w:fill="auto"/>
            <w:vAlign w:val="center"/>
          </w:tcPr>
          <w:p w14:paraId="7003C563" w14:textId="77777777" w:rsidR="00B2474A" w:rsidRPr="000D0753" w:rsidRDefault="00B2474A" w:rsidP="000D0753">
            <w:pPr>
              <w:pStyle w:val="00tabela"/>
              <w:rPr>
                <w:sz w:val="20"/>
              </w:rPr>
            </w:pPr>
            <w:r w:rsidRPr="000D0753">
              <w:rPr>
                <w:sz w:val="20"/>
              </w:rPr>
              <w:t>Comparação entre brinquedos e brincadeiras.</w:t>
            </w:r>
          </w:p>
          <w:p w14:paraId="5BB868D0" w14:textId="77777777" w:rsidR="00B2474A" w:rsidRPr="000D0753" w:rsidRDefault="00B2474A" w:rsidP="000D0753">
            <w:pPr>
              <w:pStyle w:val="00tabela"/>
              <w:rPr>
                <w:sz w:val="20"/>
              </w:rPr>
            </w:pPr>
            <w:r w:rsidRPr="000D0753">
              <w:rPr>
                <w:sz w:val="20"/>
              </w:rPr>
              <w:t>Desenho representando brinquedos de diferentes épocas.</w:t>
            </w:r>
          </w:p>
        </w:tc>
      </w:tr>
      <w:tr w:rsidR="00B2474A" w14:paraId="30ACBB17" w14:textId="77777777" w:rsidTr="000D0753">
        <w:trPr>
          <w:gridBefore w:val="1"/>
          <w:wBefore w:w="8" w:type="dxa"/>
          <w:trHeight w:val="1516"/>
        </w:trPr>
        <w:tc>
          <w:tcPr>
            <w:tcW w:w="555" w:type="dxa"/>
            <w:vMerge/>
            <w:shd w:val="clear" w:color="auto" w:fill="A6A6A6" w:themeFill="background1" w:themeFillShade="A6"/>
          </w:tcPr>
          <w:p w14:paraId="47ED461A" w14:textId="77777777" w:rsidR="00B2474A" w:rsidRPr="002F44E4" w:rsidRDefault="00B2474A" w:rsidP="00C705F1">
            <w:pPr>
              <w:rPr>
                <w:rFonts w:ascii="Arial" w:hAnsi="Arial" w:cs="Arial"/>
                <w:sz w:val="24"/>
                <w:szCs w:val="24"/>
              </w:rPr>
            </w:pPr>
          </w:p>
        </w:tc>
        <w:tc>
          <w:tcPr>
            <w:tcW w:w="646" w:type="dxa"/>
            <w:vMerge/>
            <w:shd w:val="clear" w:color="auto" w:fill="D9D9D9" w:themeFill="background1" w:themeFillShade="D9"/>
          </w:tcPr>
          <w:p w14:paraId="74A725CA" w14:textId="77777777" w:rsidR="00B2474A" w:rsidRPr="002F44E4" w:rsidRDefault="00B2474A" w:rsidP="00C705F1">
            <w:pPr>
              <w:rPr>
                <w:rFonts w:ascii="Arial" w:hAnsi="Arial" w:cs="Arial"/>
                <w:sz w:val="24"/>
                <w:szCs w:val="24"/>
              </w:rPr>
            </w:pPr>
          </w:p>
        </w:tc>
        <w:tc>
          <w:tcPr>
            <w:tcW w:w="2127" w:type="dxa"/>
            <w:vAlign w:val="center"/>
          </w:tcPr>
          <w:p w14:paraId="4B61A820" w14:textId="74CA6191" w:rsidR="00B2474A" w:rsidRPr="000D0753" w:rsidRDefault="00B2474A" w:rsidP="000D0753">
            <w:pPr>
              <w:pStyle w:val="00tabela"/>
              <w:rPr>
                <w:sz w:val="20"/>
              </w:rPr>
            </w:pPr>
            <w:r w:rsidRPr="000D0753">
              <w:rPr>
                <w:sz w:val="20"/>
              </w:rPr>
              <w:t>Situções de convívio em diferentes lugares</w:t>
            </w:r>
          </w:p>
        </w:tc>
        <w:tc>
          <w:tcPr>
            <w:tcW w:w="3260" w:type="dxa"/>
            <w:vAlign w:val="center"/>
          </w:tcPr>
          <w:p w14:paraId="2E33917E" w14:textId="669E9419" w:rsidR="00B2474A" w:rsidRPr="000D0753" w:rsidRDefault="00B2474A" w:rsidP="000D0753">
            <w:pPr>
              <w:pStyle w:val="00tabela"/>
              <w:rPr>
                <w:sz w:val="20"/>
              </w:rPr>
            </w:pPr>
            <w:r w:rsidRPr="000D0753">
              <w:rPr>
                <w:sz w:val="20"/>
              </w:rPr>
              <w:t>EF01GE03: Identificar e relatar semelhanças e diferenças de usos do espaço público (praças, parques) para o lazer e diferentes manifestações.</w:t>
            </w:r>
          </w:p>
        </w:tc>
        <w:tc>
          <w:tcPr>
            <w:tcW w:w="2939" w:type="dxa"/>
            <w:gridSpan w:val="2"/>
            <w:vAlign w:val="center"/>
          </w:tcPr>
          <w:p w14:paraId="0B615955" w14:textId="77777777" w:rsidR="00B2474A" w:rsidRPr="000D0753" w:rsidRDefault="00B2474A" w:rsidP="000D0753">
            <w:pPr>
              <w:pStyle w:val="00tabela"/>
              <w:rPr>
                <w:sz w:val="20"/>
              </w:rPr>
            </w:pPr>
            <w:r w:rsidRPr="000D0753">
              <w:rPr>
                <w:sz w:val="20"/>
              </w:rPr>
              <w:t>Identificação de usos do espaço público no lugar de vivência.</w:t>
            </w:r>
          </w:p>
        </w:tc>
      </w:tr>
    </w:tbl>
    <w:p w14:paraId="5D1360F5" w14:textId="39235255" w:rsidR="00A33E9E" w:rsidRDefault="00A33E9E" w:rsidP="000D0753">
      <w:pPr>
        <w:pStyle w:val="00Textogeral"/>
        <w:ind w:firstLine="0"/>
      </w:pPr>
    </w:p>
    <w:p w14:paraId="4B7B7231" w14:textId="77777777" w:rsidR="00A33E9E" w:rsidRDefault="00A33E9E" w:rsidP="00A33E9E">
      <w:pPr>
        <w:rPr>
          <w:rFonts w:ascii="Cambria" w:hAnsi="Cambria" w:cs="Tahoma"/>
          <w:b/>
          <w:sz w:val="28"/>
          <w:szCs w:val="28"/>
          <w:u w:val="single"/>
        </w:rPr>
      </w:pPr>
      <w:r>
        <w:rPr>
          <w:rFonts w:ascii="Cambria" w:hAnsi="Cambria" w:cs="Tahoma"/>
          <w:b/>
          <w:sz w:val="28"/>
          <w:szCs w:val="28"/>
          <w:u w:val="single"/>
        </w:rPr>
        <w:br w:type="page"/>
      </w:r>
    </w:p>
    <w:p w14:paraId="59D89DD0" w14:textId="77777777" w:rsidR="00A33E9E" w:rsidRDefault="00A33E9E" w:rsidP="005F6C31">
      <w:pPr>
        <w:pStyle w:val="00PESO2"/>
      </w:pPr>
      <w:r>
        <w:lastRenderedPageBreak/>
        <w:t>2º BIMESTRE</w:t>
      </w:r>
    </w:p>
    <w:p w14:paraId="662B107F" w14:textId="20ACC23C" w:rsidR="00A33E9E" w:rsidRPr="005F6C31" w:rsidRDefault="00A33E9E" w:rsidP="005F6C31">
      <w:pPr>
        <w:pStyle w:val="00Textogeral"/>
      </w:pPr>
      <w:r w:rsidRPr="005F6C31">
        <w:t xml:space="preserve">A unidade 2 do Livro de Estudante </w:t>
      </w:r>
      <w:r w:rsidR="0034074B">
        <w:t>–</w:t>
      </w:r>
      <w:r w:rsidR="0034074B" w:rsidRPr="005F6C31">
        <w:t xml:space="preserve"> </w:t>
      </w:r>
      <w:r w:rsidRPr="00981944">
        <w:rPr>
          <w:i/>
        </w:rPr>
        <w:t>A moradia</w:t>
      </w:r>
      <w:r w:rsidRPr="005F6C31">
        <w:t xml:space="preserve"> </w:t>
      </w:r>
      <w:r w:rsidR="0034074B">
        <w:t>–</w:t>
      </w:r>
      <w:r w:rsidR="0034074B" w:rsidRPr="005F6C31">
        <w:t xml:space="preserve"> </w:t>
      </w:r>
      <w:r w:rsidRPr="005F6C31">
        <w:t xml:space="preserve">poderá ser desenvolvida durante o </w:t>
      </w:r>
      <w:r w:rsidR="00795269">
        <w:t>2</w:t>
      </w:r>
      <w:r w:rsidR="00795269" w:rsidRPr="00795269">
        <w:rPr>
          <w:sz w:val="23"/>
          <w:szCs w:val="23"/>
          <w:u w:val="single"/>
          <w:vertAlign w:val="superscript"/>
        </w:rPr>
        <w:t>o</w:t>
      </w:r>
      <w:r w:rsidRPr="005F6C31">
        <w:t xml:space="preserve"> bimestre do ano letivo. </w:t>
      </w:r>
    </w:p>
    <w:p w14:paraId="1D24D379" w14:textId="77777777" w:rsidR="00A33E9E" w:rsidRPr="005F6C31" w:rsidRDefault="00A33E9E" w:rsidP="005F6C31">
      <w:pPr>
        <w:pStyle w:val="00Textogeral"/>
      </w:pPr>
      <w:r w:rsidRPr="005F6C31">
        <w:t xml:space="preserve">Considerar a moradia tema central possibilita trabalhar com um espaço significativo para os alunos, contribuindo para o desenvolvimento de relações sociais e para a reflexão sobre atividades do seu cotidiano. </w:t>
      </w:r>
    </w:p>
    <w:p w14:paraId="28D17BAF" w14:textId="77777777" w:rsidR="00A33E9E" w:rsidRPr="005F6C31" w:rsidRDefault="00A33E9E" w:rsidP="005F6C31">
      <w:pPr>
        <w:pStyle w:val="00Textogeral"/>
      </w:pPr>
      <w:r w:rsidRPr="005F6C31">
        <w:t>No capítulo 1 abordamos a moradia como lugar de convivência e relacionamos os cômodos da casa às suas respectivas funções. No capítulo 2 distinguimos os tipos de moradia, assim como materiais e técnicas com os quais elas são construídas. No capítulo 3 relacionamos algumas características das moradias às características físicas dos lugares onde foram construídas. No capítulo 4 abordamos a importância da organização e da limpeza da moradia em seu aspecto funcional.</w:t>
      </w:r>
    </w:p>
    <w:p w14:paraId="6DFD3FBD" w14:textId="03A852E2" w:rsidR="00A33E9E" w:rsidRDefault="00A33E9E" w:rsidP="005F6C31">
      <w:pPr>
        <w:pStyle w:val="00Textogeral"/>
      </w:pPr>
      <w:r w:rsidRPr="005F6C31">
        <w:t>O quadro a seguir relaciona as unidades temáticas, os objetos de conhecimento e as habilidades da BNCC (</w:t>
      </w:r>
      <w:r w:rsidR="00795269" w:rsidRPr="00E6592A">
        <w:t>3</w:t>
      </w:r>
      <w:r w:rsidR="00795269" w:rsidRPr="00674512">
        <w:rPr>
          <w:sz w:val="23"/>
          <w:szCs w:val="23"/>
          <w:u w:val="single"/>
          <w:vertAlign w:val="superscript"/>
        </w:rPr>
        <w:t>a</w:t>
      </w:r>
      <w:r w:rsidRPr="005F6C31">
        <w:t xml:space="preserve"> versão) e as práticas didático-pedagógicas envolvidas no trabalho a ser desenvolvido ao longo do </w:t>
      </w:r>
      <w:r w:rsidR="00795269">
        <w:t>2</w:t>
      </w:r>
      <w:r w:rsidR="00795269" w:rsidRPr="00795269">
        <w:rPr>
          <w:sz w:val="23"/>
          <w:szCs w:val="23"/>
          <w:u w:val="single"/>
          <w:vertAlign w:val="superscript"/>
        </w:rPr>
        <w:t>o</w:t>
      </w:r>
      <w:r w:rsidRPr="005F6C31">
        <w:t xml:space="preserve"> bimestre, durante o estudo da unidade 2 do Livro do Estudante.</w:t>
      </w:r>
    </w:p>
    <w:p w14:paraId="274F33B9" w14:textId="77777777" w:rsidR="005F6C31" w:rsidRPr="005F6C31" w:rsidRDefault="005F6C31" w:rsidP="005F6C31">
      <w:pPr>
        <w:pStyle w:val="00Textogeral"/>
      </w:pPr>
    </w:p>
    <w:tbl>
      <w:tblPr>
        <w:tblW w:w="9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
        <w:gridCol w:w="555"/>
        <w:gridCol w:w="1081"/>
        <w:gridCol w:w="1814"/>
        <w:gridCol w:w="3515"/>
        <w:gridCol w:w="2665"/>
      </w:tblGrid>
      <w:tr w:rsidR="00A33E9E" w14:paraId="56AF4C2B" w14:textId="77777777" w:rsidTr="006D6843">
        <w:trPr>
          <w:trHeight w:val="454"/>
        </w:trPr>
        <w:tc>
          <w:tcPr>
            <w:tcW w:w="1643" w:type="dxa"/>
            <w:gridSpan w:val="3"/>
            <w:tcBorders>
              <w:top w:val="nil"/>
              <w:left w:val="nil"/>
              <w:bottom w:val="nil"/>
            </w:tcBorders>
          </w:tcPr>
          <w:p w14:paraId="278324A1" w14:textId="77777777" w:rsidR="00A33E9E" w:rsidRDefault="00A33E9E">
            <w:pPr>
              <w:rPr>
                <w:rFonts w:ascii="Arial" w:hAnsi="Arial" w:cs="Arial"/>
                <w:sz w:val="24"/>
                <w:szCs w:val="24"/>
              </w:rPr>
            </w:pPr>
          </w:p>
        </w:tc>
        <w:tc>
          <w:tcPr>
            <w:tcW w:w="7994" w:type="dxa"/>
            <w:gridSpan w:val="3"/>
            <w:shd w:val="clear" w:color="auto" w:fill="A6A6A6" w:themeFill="background1" w:themeFillShade="A6"/>
            <w:vAlign w:val="center"/>
            <w:hideMark/>
          </w:tcPr>
          <w:p w14:paraId="2840BD6A" w14:textId="2E27898A" w:rsidR="00A33E9E" w:rsidRPr="007E4FCE" w:rsidRDefault="00A33E9E" w:rsidP="007E4FCE">
            <w:pPr>
              <w:pStyle w:val="00tabela"/>
              <w:jc w:val="center"/>
              <w:rPr>
                <w:b/>
                <w:bCs/>
                <w:color w:val="FFFFFF" w:themeColor="background1"/>
                <w:sz w:val="20"/>
                <w:szCs w:val="22"/>
              </w:rPr>
            </w:pPr>
            <w:r w:rsidRPr="005F6C31">
              <w:rPr>
                <w:b/>
                <w:bCs/>
                <w:color w:val="FFFFFF" w:themeColor="background1"/>
                <w:sz w:val="20"/>
              </w:rPr>
              <w:t>Unidade 2 do Livro do Estudante:</w:t>
            </w:r>
            <w:r w:rsidR="007E4FCE">
              <w:rPr>
                <w:b/>
                <w:bCs/>
                <w:color w:val="FFFFFF" w:themeColor="background1"/>
                <w:sz w:val="20"/>
              </w:rPr>
              <w:t xml:space="preserve"> </w:t>
            </w:r>
            <w:r w:rsidRPr="00795269">
              <w:rPr>
                <w:b/>
                <w:bCs/>
                <w:i/>
                <w:color w:val="FFFFFF" w:themeColor="background1"/>
                <w:sz w:val="20"/>
              </w:rPr>
              <w:t>A moradia</w:t>
            </w:r>
          </w:p>
        </w:tc>
      </w:tr>
      <w:tr w:rsidR="000D0753" w14:paraId="1A976F93" w14:textId="77777777" w:rsidTr="006D6843">
        <w:trPr>
          <w:gridBefore w:val="1"/>
          <w:wBefore w:w="7" w:type="dxa"/>
          <w:cantSplit/>
          <w:trHeight w:val="907"/>
        </w:trPr>
        <w:tc>
          <w:tcPr>
            <w:tcW w:w="555" w:type="dxa"/>
            <w:tcBorders>
              <w:top w:val="nil"/>
              <w:left w:val="nil"/>
              <w:right w:val="nil"/>
            </w:tcBorders>
            <w:shd w:val="clear" w:color="auto" w:fill="auto"/>
            <w:textDirection w:val="btLr"/>
            <w:vAlign w:val="center"/>
          </w:tcPr>
          <w:p w14:paraId="3F9D92EF" w14:textId="77777777" w:rsidR="000D0753" w:rsidRPr="005F6C31" w:rsidRDefault="000D0753" w:rsidP="005F6C31">
            <w:pPr>
              <w:pStyle w:val="00tabela"/>
              <w:jc w:val="center"/>
              <w:rPr>
                <w:rFonts w:ascii="Arial" w:hAnsi="Arial" w:cs="Arial"/>
                <w:b/>
                <w:bCs/>
                <w:color w:val="FFFFFF" w:themeColor="background1"/>
                <w:sz w:val="20"/>
              </w:rPr>
            </w:pPr>
          </w:p>
        </w:tc>
        <w:tc>
          <w:tcPr>
            <w:tcW w:w="1081" w:type="dxa"/>
            <w:tcBorders>
              <w:top w:val="nil"/>
              <w:left w:val="nil"/>
            </w:tcBorders>
            <w:shd w:val="clear" w:color="auto" w:fill="auto"/>
            <w:textDirection w:val="btLr"/>
            <w:vAlign w:val="center"/>
          </w:tcPr>
          <w:p w14:paraId="1B1AA408" w14:textId="77777777" w:rsidR="000D0753" w:rsidRPr="007E4FCE" w:rsidRDefault="000D0753" w:rsidP="007E4FCE">
            <w:pPr>
              <w:pStyle w:val="00tabela"/>
              <w:jc w:val="center"/>
              <w:rPr>
                <w:rFonts w:ascii="Arial" w:hAnsi="Arial"/>
                <w:b/>
                <w:bCs/>
                <w:sz w:val="20"/>
              </w:rPr>
            </w:pPr>
          </w:p>
        </w:tc>
        <w:tc>
          <w:tcPr>
            <w:tcW w:w="1814" w:type="dxa"/>
            <w:shd w:val="clear" w:color="auto" w:fill="D9D9D9" w:themeFill="background1" w:themeFillShade="D9"/>
            <w:vAlign w:val="center"/>
          </w:tcPr>
          <w:p w14:paraId="68138C23" w14:textId="4E4E7179" w:rsidR="000D0753" w:rsidRPr="007E4FCE" w:rsidRDefault="000D0753" w:rsidP="007E4FCE">
            <w:pPr>
              <w:pStyle w:val="00tabela"/>
              <w:jc w:val="center"/>
              <w:rPr>
                <w:rFonts w:ascii="Arial" w:hAnsi="Arial" w:cs="Arial"/>
                <w:b/>
                <w:bCs/>
                <w:sz w:val="20"/>
              </w:rPr>
            </w:pPr>
            <w:r w:rsidRPr="007E4FCE">
              <w:rPr>
                <w:rFonts w:ascii="Arial" w:hAnsi="Arial" w:cs="Arial"/>
                <w:b/>
                <w:bCs/>
                <w:sz w:val="20"/>
              </w:rPr>
              <w:t>Objetos de conhecimento da BNCC</w:t>
            </w:r>
            <w:r>
              <w:rPr>
                <w:rFonts w:ascii="Arial" w:hAnsi="Arial" w:cs="Arial"/>
                <w:b/>
                <w:bCs/>
                <w:sz w:val="20"/>
              </w:rPr>
              <w:t xml:space="preserve"> </w:t>
            </w:r>
            <w:r w:rsidRPr="007E4FCE">
              <w:rPr>
                <w:rFonts w:ascii="Arial" w:hAnsi="Arial" w:cs="Arial"/>
                <w:b/>
                <w:bCs/>
                <w:sz w:val="20"/>
              </w:rPr>
              <w:t>(</w:t>
            </w:r>
            <w:r w:rsidR="00795269" w:rsidRPr="000D0753">
              <w:rPr>
                <w:rFonts w:ascii="Arial" w:hAnsi="Arial" w:cs="Arial"/>
                <w:b/>
                <w:bCs/>
                <w:sz w:val="20"/>
              </w:rPr>
              <w:t>3</w:t>
            </w:r>
            <w:r w:rsidR="00795269" w:rsidRPr="00674512">
              <w:rPr>
                <w:b/>
                <w:sz w:val="21"/>
                <w:szCs w:val="21"/>
                <w:u w:val="single"/>
                <w:vertAlign w:val="superscript"/>
              </w:rPr>
              <w:t>a</w:t>
            </w:r>
            <w:r w:rsidRPr="007E4FCE">
              <w:rPr>
                <w:rFonts w:ascii="Arial" w:hAnsi="Arial" w:cs="Arial"/>
                <w:b/>
                <w:bCs/>
                <w:sz w:val="20"/>
              </w:rPr>
              <w:t xml:space="preserve"> versão)</w:t>
            </w:r>
          </w:p>
        </w:tc>
        <w:tc>
          <w:tcPr>
            <w:tcW w:w="3515" w:type="dxa"/>
            <w:shd w:val="clear" w:color="auto" w:fill="D9D9D9" w:themeFill="background1" w:themeFillShade="D9"/>
            <w:vAlign w:val="center"/>
          </w:tcPr>
          <w:p w14:paraId="0C84E97E" w14:textId="77777777" w:rsidR="000D0753" w:rsidRDefault="000D0753" w:rsidP="000D0753">
            <w:pPr>
              <w:pStyle w:val="00tabela"/>
              <w:jc w:val="center"/>
              <w:rPr>
                <w:rFonts w:ascii="Arial" w:hAnsi="Arial" w:cs="Arial"/>
                <w:b/>
                <w:bCs/>
                <w:sz w:val="20"/>
              </w:rPr>
            </w:pPr>
            <w:r w:rsidRPr="007E4FCE">
              <w:rPr>
                <w:rFonts w:ascii="Arial" w:hAnsi="Arial" w:cs="Arial"/>
                <w:b/>
                <w:bCs/>
                <w:sz w:val="20"/>
              </w:rPr>
              <w:t xml:space="preserve">Habilidades da BNCC </w:t>
            </w:r>
          </w:p>
          <w:p w14:paraId="50F4149F" w14:textId="5DFE03AB" w:rsidR="000D0753" w:rsidRPr="007E4FCE" w:rsidRDefault="000D0753" w:rsidP="000D0753">
            <w:pPr>
              <w:pStyle w:val="00tabela"/>
              <w:jc w:val="center"/>
              <w:rPr>
                <w:rFonts w:ascii="Arial" w:hAnsi="Arial" w:cs="Arial"/>
                <w:b/>
                <w:bCs/>
                <w:sz w:val="20"/>
              </w:rPr>
            </w:pPr>
            <w:r w:rsidRPr="007E4FCE">
              <w:rPr>
                <w:rFonts w:ascii="Arial" w:hAnsi="Arial" w:cs="Arial"/>
                <w:b/>
                <w:bCs/>
                <w:sz w:val="20"/>
              </w:rPr>
              <w:t>(</w:t>
            </w:r>
            <w:r w:rsidR="00795269" w:rsidRPr="000D0753">
              <w:rPr>
                <w:rFonts w:ascii="Arial" w:hAnsi="Arial" w:cs="Arial"/>
                <w:b/>
                <w:bCs/>
                <w:sz w:val="20"/>
              </w:rPr>
              <w:t>3</w:t>
            </w:r>
            <w:r w:rsidR="00795269" w:rsidRPr="00674512">
              <w:rPr>
                <w:b/>
                <w:sz w:val="21"/>
                <w:szCs w:val="21"/>
                <w:u w:val="single"/>
                <w:vertAlign w:val="superscript"/>
              </w:rPr>
              <w:t>a</w:t>
            </w:r>
            <w:r w:rsidR="00795269" w:rsidRPr="007E4FCE">
              <w:rPr>
                <w:rFonts w:ascii="Arial" w:hAnsi="Arial" w:cs="Arial"/>
                <w:b/>
                <w:bCs/>
                <w:sz w:val="20"/>
              </w:rPr>
              <w:t xml:space="preserve"> </w:t>
            </w:r>
            <w:r w:rsidRPr="007E4FCE">
              <w:rPr>
                <w:rFonts w:ascii="Arial" w:hAnsi="Arial" w:cs="Arial"/>
                <w:b/>
                <w:bCs/>
                <w:sz w:val="20"/>
              </w:rPr>
              <w:t>versão)</w:t>
            </w:r>
          </w:p>
        </w:tc>
        <w:tc>
          <w:tcPr>
            <w:tcW w:w="2665" w:type="dxa"/>
            <w:shd w:val="clear" w:color="auto" w:fill="D9D9D9" w:themeFill="background1" w:themeFillShade="D9"/>
            <w:vAlign w:val="center"/>
          </w:tcPr>
          <w:p w14:paraId="1E91A9A7" w14:textId="77777777" w:rsidR="000D0753" w:rsidRDefault="000D0753" w:rsidP="007E4FCE">
            <w:pPr>
              <w:pStyle w:val="00tabela"/>
              <w:jc w:val="center"/>
              <w:rPr>
                <w:rFonts w:ascii="Arial" w:hAnsi="Arial" w:cs="Arial"/>
                <w:b/>
                <w:bCs/>
                <w:sz w:val="20"/>
              </w:rPr>
            </w:pPr>
            <w:r>
              <w:rPr>
                <w:rFonts w:ascii="Arial" w:hAnsi="Arial" w:cs="Arial"/>
                <w:b/>
                <w:bCs/>
                <w:sz w:val="20"/>
              </w:rPr>
              <w:t xml:space="preserve">Práticas </w:t>
            </w:r>
          </w:p>
          <w:p w14:paraId="3EC805E8" w14:textId="147318F8" w:rsidR="000D0753" w:rsidRPr="007E4FCE" w:rsidRDefault="000D0753" w:rsidP="007E4FCE">
            <w:pPr>
              <w:pStyle w:val="00tabela"/>
              <w:jc w:val="center"/>
              <w:rPr>
                <w:rFonts w:ascii="Arial" w:hAnsi="Arial" w:cs="Arial"/>
                <w:b/>
                <w:bCs/>
                <w:sz w:val="20"/>
              </w:rPr>
            </w:pPr>
            <w:r>
              <w:rPr>
                <w:rFonts w:ascii="Arial" w:hAnsi="Arial" w:cs="Arial"/>
                <w:b/>
                <w:bCs/>
                <w:sz w:val="20"/>
              </w:rPr>
              <w:t>didático-pedagógicas</w:t>
            </w:r>
          </w:p>
        </w:tc>
      </w:tr>
      <w:tr w:rsidR="0040322D" w14:paraId="5393C324" w14:textId="77777777" w:rsidTr="006D6843">
        <w:trPr>
          <w:gridBefore w:val="1"/>
          <w:wBefore w:w="7" w:type="dxa"/>
          <w:trHeight w:val="1304"/>
        </w:trPr>
        <w:tc>
          <w:tcPr>
            <w:tcW w:w="0" w:type="auto"/>
            <w:vMerge w:val="restart"/>
            <w:shd w:val="clear" w:color="auto" w:fill="A6A6A6" w:themeFill="background1" w:themeFillShade="A6"/>
            <w:textDirection w:val="btLr"/>
            <w:vAlign w:val="center"/>
            <w:hideMark/>
          </w:tcPr>
          <w:p w14:paraId="1CC5DF26" w14:textId="0BAA75A9" w:rsidR="00A33E9E" w:rsidRPr="00795269" w:rsidRDefault="0040322D" w:rsidP="0040322D">
            <w:pPr>
              <w:pStyle w:val="00tabela"/>
              <w:jc w:val="center"/>
              <w:rPr>
                <w:rFonts w:ascii="Arial" w:hAnsi="Arial" w:cs="Arial"/>
                <w:b/>
                <w:bCs/>
                <w:color w:val="FFFFFF" w:themeColor="background1"/>
                <w:sz w:val="20"/>
                <w:szCs w:val="22"/>
              </w:rPr>
            </w:pPr>
            <w:r w:rsidRPr="00795269">
              <w:rPr>
                <w:rFonts w:ascii="Arial" w:hAnsi="Arial" w:cs="Arial"/>
                <w:b/>
                <w:bCs/>
                <w:color w:val="FFFFFF" w:themeColor="background1"/>
                <w:sz w:val="20"/>
                <w:szCs w:val="24"/>
              </w:rPr>
              <w:t xml:space="preserve">Unidades temáticas da BNCC </w:t>
            </w:r>
            <w:r w:rsidRPr="00795269">
              <w:rPr>
                <w:rFonts w:ascii="Arial" w:hAnsi="Arial" w:cs="Arial"/>
                <w:b/>
                <w:bCs/>
                <w:color w:val="FFFFFF" w:themeColor="background1"/>
                <w:sz w:val="20"/>
              </w:rPr>
              <w:t>(</w:t>
            </w:r>
            <w:r w:rsidR="00795269" w:rsidRPr="00795269">
              <w:rPr>
                <w:rFonts w:ascii="Arial" w:hAnsi="Arial" w:cs="Arial"/>
                <w:b/>
                <w:bCs/>
                <w:color w:val="FFFFFF" w:themeColor="background1"/>
                <w:sz w:val="20"/>
              </w:rPr>
              <w:t>3</w:t>
            </w:r>
            <w:r w:rsidR="00795269" w:rsidRPr="00795269">
              <w:rPr>
                <w:b/>
                <w:color w:val="FFFFFF" w:themeColor="background1"/>
                <w:sz w:val="21"/>
                <w:szCs w:val="21"/>
                <w:u w:val="single"/>
                <w:vertAlign w:val="superscript"/>
              </w:rPr>
              <w:t>a</w:t>
            </w:r>
            <w:r w:rsidR="00795269" w:rsidRPr="00795269">
              <w:rPr>
                <w:rFonts w:ascii="Arial" w:hAnsi="Arial" w:cs="Arial"/>
                <w:b/>
                <w:bCs/>
                <w:color w:val="FFFFFF" w:themeColor="background1"/>
                <w:sz w:val="20"/>
              </w:rPr>
              <w:t xml:space="preserve"> </w:t>
            </w:r>
            <w:r w:rsidRPr="00795269">
              <w:rPr>
                <w:rFonts w:ascii="Arial" w:hAnsi="Arial" w:cs="Arial"/>
                <w:b/>
                <w:bCs/>
                <w:color w:val="FFFFFF" w:themeColor="background1"/>
                <w:sz w:val="20"/>
              </w:rPr>
              <w:t>versão)</w:t>
            </w:r>
          </w:p>
        </w:tc>
        <w:tc>
          <w:tcPr>
            <w:tcW w:w="1081" w:type="dxa"/>
            <w:vMerge w:val="restart"/>
            <w:shd w:val="clear" w:color="auto" w:fill="D9D9D9" w:themeFill="background1" w:themeFillShade="D9"/>
            <w:textDirection w:val="btLr"/>
            <w:vAlign w:val="center"/>
            <w:hideMark/>
          </w:tcPr>
          <w:p w14:paraId="6E0E6475" w14:textId="6D860B01" w:rsidR="00A33E9E" w:rsidRPr="00882EE9" w:rsidRDefault="0040322D" w:rsidP="0040322D">
            <w:pPr>
              <w:pStyle w:val="00tabela"/>
              <w:ind w:left="113" w:right="113"/>
              <w:jc w:val="center"/>
              <w:rPr>
                <w:rFonts w:ascii="Arial" w:hAnsi="Arial" w:cs="Arial"/>
                <w:b/>
                <w:bCs/>
                <w:sz w:val="20"/>
              </w:rPr>
            </w:pPr>
            <w:r w:rsidRPr="00882EE9">
              <w:rPr>
                <w:rFonts w:ascii="Arial" w:hAnsi="Arial" w:cs="Arial"/>
                <w:b/>
                <w:bCs/>
                <w:sz w:val="20"/>
              </w:rPr>
              <w:t>O sujeito e seu lugar no mundo</w:t>
            </w:r>
          </w:p>
        </w:tc>
        <w:tc>
          <w:tcPr>
            <w:tcW w:w="1814" w:type="dxa"/>
            <w:vAlign w:val="center"/>
            <w:hideMark/>
          </w:tcPr>
          <w:p w14:paraId="3930CA6D" w14:textId="77777777" w:rsidR="00A33E9E" w:rsidRPr="007E4FCE" w:rsidRDefault="00A33E9E" w:rsidP="007E4FCE">
            <w:pPr>
              <w:pStyle w:val="00tabela"/>
              <w:rPr>
                <w:sz w:val="20"/>
              </w:rPr>
            </w:pPr>
            <w:r w:rsidRPr="007E4FCE">
              <w:rPr>
                <w:sz w:val="20"/>
              </w:rPr>
              <w:t>O modo de vida das crianças em diferentes lugares</w:t>
            </w:r>
          </w:p>
        </w:tc>
        <w:tc>
          <w:tcPr>
            <w:tcW w:w="3515" w:type="dxa"/>
            <w:vAlign w:val="center"/>
          </w:tcPr>
          <w:p w14:paraId="69146A89" w14:textId="53D7C954" w:rsidR="00A33E9E" w:rsidRPr="007E4FCE" w:rsidRDefault="00A33E9E" w:rsidP="007E4FCE">
            <w:pPr>
              <w:pStyle w:val="00tabela"/>
              <w:rPr>
                <w:sz w:val="20"/>
              </w:rPr>
            </w:pPr>
            <w:r w:rsidRPr="007E4FCE">
              <w:rPr>
                <w:sz w:val="20"/>
              </w:rPr>
              <w:t>EF01GE01: Descrever características observadas de seus lugares de vivência (moradia, escola etc.) e identificar semelhanças e diferenças entre esses lugares.</w:t>
            </w:r>
          </w:p>
        </w:tc>
        <w:tc>
          <w:tcPr>
            <w:tcW w:w="2665" w:type="dxa"/>
            <w:vAlign w:val="center"/>
          </w:tcPr>
          <w:p w14:paraId="4F47EB8D" w14:textId="77777777" w:rsidR="00A33E9E" w:rsidRPr="007E4FCE" w:rsidRDefault="00A33E9E" w:rsidP="007E4FCE">
            <w:pPr>
              <w:pStyle w:val="00tabela"/>
              <w:rPr>
                <w:sz w:val="20"/>
              </w:rPr>
            </w:pPr>
            <w:r w:rsidRPr="007E4FCE">
              <w:rPr>
                <w:sz w:val="20"/>
              </w:rPr>
              <w:t>Desenho da moradia.</w:t>
            </w:r>
          </w:p>
          <w:p w14:paraId="2EDC46C5" w14:textId="01130DB0" w:rsidR="00A33E9E" w:rsidRPr="007E4FCE" w:rsidRDefault="00A33E9E" w:rsidP="007E4FCE">
            <w:pPr>
              <w:pStyle w:val="00tabela"/>
              <w:rPr>
                <w:sz w:val="20"/>
              </w:rPr>
            </w:pPr>
            <w:r w:rsidRPr="007E4FCE">
              <w:rPr>
                <w:sz w:val="20"/>
              </w:rPr>
              <w:t>Descrição oral da moradia.</w:t>
            </w:r>
          </w:p>
        </w:tc>
      </w:tr>
      <w:tr w:rsidR="0040322D" w14:paraId="020F947A" w14:textId="77777777" w:rsidTr="006D6843">
        <w:trPr>
          <w:gridBefore w:val="1"/>
          <w:wBefore w:w="7" w:type="dxa"/>
          <w:trHeight w:val="1077"/>
        </w:trPr>
        <w:tc>
          <w:tcPr>
            <w:tcW w:w="0" w:type="auto"/>
            <w:vMerge/>
            <w:shd w:val="clear" w:color="auto" w:fill="A6A6A6" w:themeFill="background1" w:themeFillShade="A6"/>
            <w:vAlign w:val="center"/>
            <w:hideMark/>
          </w:tcPr>
          <w:p w14:paraId="66B2122B" w14:textId="77777777" w:rsidR="00A33E9E" w:rsidRPr="00B65061" w:rsidRDefault="00A33E9E">
            <w:pPr>
              <w:rPr>
                <w:rFonts w:ascii="Arial" w:hAnsi="Arial" w:cs="Arial"/>
                <w:sz w:val="22"/>
                <w:szCs w:val="22"/>
              </w:rPr>
            </w:pPr>
          </w:p>
        </w:tc>
        <w:tc>
          <w:tcPr>
            <w:tcW w:w="1081" w:type="dxa"/>
            <w:vMerge/>
            <w:shd w:val="clear" w:color="auto" w:fill="D9D9D9" w:themeFill="background1" w:themeFillShade="D9"/>
            <w:vAlign w:val="center"/>
            <w:hideMark/>
          </w:tcPr>
          <w:p w14:paraId="586FF082" w14:textId="77777777" w:rsidR="00A33E9E" w:rsidRPr="00130871" w:rsidRDefault="00A33E9E" w:rsidP="007E4FCE">
            <w:pPr>
              <w:pStyle w:val="00tabela"/>
              <w:jc w:val="center"/>
              <w:rPr>
                <w:rFonts w:ascii="Arial" w:hAnsi="Arial"/>
                <w:b/>
                <w:bCs/>
                <w:sz w:val="20"/>
                <w:szCs w:val="22"/>
              </w:rPr>
            </w:pPr>
          </w:p>
        </w:tc>
        <w:tc>
          <w:tcPr>
            <w:tcW w:w="1814" w:type="dxa"/>
            <w:vAlign w:val="center"/>
            <w:hideMark/>
          </w:tcPr>
          <w:p w14:paraId="596A92DA" w14:textId="77777777" w:rsidR="00A33E9E" w:rsidRPr="007E4FCE" w:rsidRDefault="00A33E9E" w:rsidP="007E4FCE">
            <w:pPr>
              <w:pStyle w:val="00tabela"/>
              <w:rPr>
                <w:sz w:val="20"/>
              </w:rPr>
            </w:pPr>
            <w:r w:rsidRPr="007E4FCE">
              <w:rPr>
                <w:sz w:val="20"/>
              </w:rPr>
              <w:t>Situações de convívio em diferentes lugares</w:t>
            </w:r>
          </w:p>
        </w:tc>
        <w:tc>
          <w:tcPr>
            <w:tcW w:w="3515" w:type="dxa"/>
            <w:vAlign w:val="center"/>
          </w:tcPr>
          <w:p w14:paraId="0DFFB01B" w14:textId="14DEBB07" w:rsidR="00A33E9E" w:rsidRPr="007E4FCE" w:rsidRDefault="00A33E9E" w:rsidP="007E4FCE">
            <w:pPr>
              <w:pStyle w:val="00tabela"/>
              <w:rPr>
                <w:sz w:val="20"/>
              </w:rPr>
            </w:pPr>
            <w:r w:rsidRPr="007E4FCE">
              <w:rPr>
                <w:sz w:val="20"/>
              </w:rPr>
              <w:t>EF01GE04: Discutir e elaborar, coletivamente, regras de convívio em diferentes espaços (sala de aula, escola etc.).</w:t>
            </w:r>
          </w:p>
        </w:tc>
        <w:tc>
          <w:tcPr>
            <w:tcW w:w="2665" w:type="dxa"/>
            <w:vAlign w:val="center"/>
            <w:hideMark/>
          </w:tcPr>
          <w:p w14:paraId="2513C23E" w14:textId="77777777" w:rsidR="00A33E9E" w:rsidRPr="007E4FCE" w:rsidRDefault="00A33E9E" w:rsidP="007E4FCE">
            <w:pPr>
              <w:pStyle w:val="00tabela"/>
              <w:rPr>
                <w:sz w:val="20"/>
              </w:rPr>
            </w:pPr>
            <w:r w:rsidRPr="007E4FCE">
              <w:rPr>
                <w:sz w:val="20"/>
              </w:rPr>
              <w:t>Representação, por meio de desenhos, de regras de convivência criadas em dupla com um colega.</w:t>
            </w:r>
          </w:p>
        </w:tc>
      </w:tr>
      <w:tr w:rsidR="0040322D" w14:paraId="2963FA78" w14:textId="77777777" w:rsidTr="006D6843">
        <w:trPr>
          <w:gridBefore w:val="1"/>
          <w:wBefore w:w="7" w:type="dxa"/>
          <w:trHeight w:val="1587"/>
        </w:trPr>
        <w:tc>
          <w:tcPr>
            <w:tcW w:w="0" w:type="auto"/>
            <w:vMerge/>
            <w:shd w:val="clear" w:color="auto" w:fill="A6A6A6" w:themeFill="background1" w:themeFillShade="A6"/>
            <w:vAlign w:val="center"/>
            <w:hideMark/>
          </w:tcPr>
          <w:p w14:paraId="2ABFB888" w14:textId="77777777" w:rsidR="0040322D" w:rsidRPr="00B65061" w:rsidRDefault="0040322D">
            <w:pPr>
              <w:rPr>
                <w:rFonts w:ascii="Arial" w:hAnsi="Arial" w:cs="Arial"/>
                <w:sz w:val="22"/>
                <w:szCs w:val="22"/>
              </w:rPr>
            </w:pPr>
          </w:p>
        </w:tc>
        <w:tc>
          <w:tcPr>
            <w:tcW w:w="1081" w:type="dxa"/>
            <w:vMerge w:val="restart"/>
            <w:shd w:val="clear" w:color="auto" w:fill="D9D9D9" w:themeFill="background1" w:themeFillShade="D9"/>
            <w:textDirection w:val="btLr"/>
            <w:vAlign w:val="center"/>
            <w:hideMark/>
          </w:tcPr>
          <w:p w14:paraId="1816F355" w14:textId="77777777" w:rsidR="0040322D" w:rsidRPr="00130871" w:rsidRDefault="0040322D" w:rsidP="007E4FCE">
            <w:pPr>
              <w:pStyle w:val="00tabela"/>
              <w:jc w:val="center"/>
              <w:rPr>
                <w:rFonts w:ascii="Arial" w:hAnsi="Arial"/>
                <w:b/>
                <w:bCs/>
                <w:sz w:val="20"/>
              </w:rPr>
            </w:pPr>
            <w:r w:rsidRPr="00130871">
              <w:rPr>
                <w:rFonts w:ascii="Arial" w:hAnsi="Arial"/>
                <w:b/>
                <w:bCs/>
                <w:sz w:val="20"/>
              </w:rPr>
              <w:t>Mundo do trabalho</w:t>
            </w:r>
          </w:p>
        </w:tc>
        <w:tc>
          <w:tcPr>
            <w:tcW w:w="1814" w:type="dxa"/>
            <w:vMerge w:val="restart"/>
            <w:vAlign w:val="center"/>
            <w:hideMark/>
          </w:tcPr>
          <w:p w14:paraId="4381B7A8" w14:textId="77777777" w:rsidR="0040322D" w:rsidRPr="007E4FCE" w:rsidRDefault="0040322D" w:rsidP="007E4FCE">
            <w:pPr>
              <w:pStyle w:val="00tabela"/>
              <w:rPr>
                <w:sz w:val="20"/>
              </w:rPr>
            </w:pPr>
            <w:r w:rsidRPr="007E4FCE">
              <w:rPr>
                <w:sz w:val="20"/>
              </w:rPr>
              <w:t>Diferentes tipos de trabalho existentes no seu dia a dia</w:t>
            </w:r>
          </w:p>
        </w:tc>
        <w:tc>
          <w:tcPr>
            <w:tcW w:w="3515" w:type="dxa"/>
            <w:vAlign w:val="center"/>
            <w:hideMark/>
          </w:tcPr>
          <w:p w14:paraId="626F6F36" w14:textId="77777777" w:rsidR="0040322D" w:rsidRPr="007E4FCE" w:rsidRDefault="0040322D" w:rsidP="007E4FCE">
            <w:pPr>
              <w:pStyle w:val="00tabela"/>
              <w:rPr>
                <w:sz w:val="20"/>
              </w:rPr>
            </w:pPr>
            <w:r w:rsidRPr="007E4FCE">
              <w:rPr>
                <w:sz w:val="20"/>
              </w:rPr>
              <w:t>EF01GE06: Descrever e comparar diferentes tipos de moradia ou objetos de uso cotidiano (brinquedos, roupas, mobiliários), considerando técnicas e materiais utilizados em sua produção.</w:t>
            </w:r>
          </w:p>
        </w:tc>
        <w:tc>
          <w:tcPr>
            <w:tcW w:w="2665" w:type="dxa"/>
            <w:vAlign w:val="center"/>
            <w:hideMark/>
          </w:tcPr>
          <w:p w14:paraId="680A59E2" w14:textId="77777777" w:rsidR="0040322D" w:rsidRPr="007E4FCE" w:rsidRDefault="0040322D" w:rsidP="007E4FCE">
            <w:pPr>
              <w:pStyle w:val="00tabela"/>
              <w:rPr>
                <w:sz w:val="20"/>
              </w:rPr>
            </w:pPr>
            <w:r w:rsidRPr="007E4FCE">
              <w:rPr>
                <w:sz w:val="20"/>
              </w:rPr>
              <w:t>Comparação entre moradias.</w:t>
            </w:r>
          </w:p>
          <w:p w14:paraId="70272930" w14:textId="77777777" w:rsidR="0040322D" w:rsidRPr="007E4FCE" w:rsidRDefault="0040322D" w:rsidP="007E4FCE">
            <w:pPr>
              <w:pStyle w:val="00tabela"/>
              <w:rPr>
                <w:sz w:val="20"/>
              </w:rPr>
            </w:pPr>
            <w:r w:rsidRPr="007E4FCE">
              <w:rPr>
                <w:sz w:val="20"/>
              </w:rPr>
              <w:t>Desenho da moradia com identificação de materiais utilizados em sua construção.</w:t>
            </w:r>
          </w:p>
        </w:tc>
      </w:tr>
      <w:tr w:rsidR="0040322D" w14:paraId="0175F88A" w14:textId="77777777" w:rsidTr="006D6843">
        <w:trPr>
          <w:gridBefore w:val="1"/>
          <w:wBefore w:w="7" w:type="dxa"/>
          <w:trHeight w:val="794"/>
        </w:trPr>
        <w:tc>
          <w:tcPr>
            <w:tcW w:w="0" w:type="auto"/>
            <w:vMerge/>
            <w:shd w:val="clear" w:color="auto" w:fill="A6A6A6" w:themeFill="background1" w:themeFillShade="A6"/>
            <w:vAlign w:val="center"/>
            <w:hideMark/>
          </w:tcPr>
          <w:p w14:paraId="7B8C93F3" w14:textId="77777777" w:rsidR="0040322D" w:rsidRPr="00B65061" w:rsidRDefault="0040322D">
            <w:pPr>
              <w:rPr>
                <w:rFonts w:ascii="Arial" w:hAnsi="Arial" w:cs="Arial"/>
                <w:sz w:val="22"/>
                <w:szCs w:val="22"/>
              </w:rPr>
            </w:pPr>
          </w:p>
        </w:tc>
        <w:tc>
          <w:tcPr>
            <w:tcW w:w="1081" w:type="dxa"/>
            <w:vMerge/>
            <w:shd w:val="clear" w:color="auto" w:fill="D9D9D9" w:themeFill="background1" w:themeFillShade="D9"/>
            <w:vAlign w:val="center"/>
            <w:hideMark/>
          </w:tcPr>
          <w:p w14:paraId="5B14C09F" w14:textId="77777777" w:rsidR="0040322D" w:rsidRPr="00130871" w:rsidRDefault="0040322D" w:rsidP="007E4FCE">
            <w:pPr>
              <w:jc w:val="center"/>
              <w:rPr>
                <w:rFonts w:ascii="Arial" w:hAnsi="Arial" w:cs="Arial"/>
                <w:b/>
                <w:sz w:val="22"/>
                <w:szCs w:val="22"/>
              </w:rPr>
            </w:pPr>
          </w:p>
        </w:tc>
        <w:tc>
          <w:tcPr>
            <w:tcW w:w="1814" w:type="dxa"/>
            <w:vMerge/>
            <w:vAlign w:val="center"/>
            <w:hideMark/>
          </w:tcPr>
          <w:p w14:paraId="462E6A9B" w14:textId="77777777" w:rsidR="0040322D" w:rsidRPr="007E4FCE" w:rsidRDefault="0040322D" w:rsidP="007E4FCE">
            <w:pPr>
              <w:pStyle w:val="00tabela"/>
              <w:rPr>
                <w:sz w:val="20"/>
                <w:szCs w:val="22"/>
              </w:rPr>
            </w:pPr>
          </w:p>
        </w:tc>
        <w:tc>
          <w:tcPr>
            <w:tcW w:w="3515" w:type="dxa"/>
            <w:vAlign w:val="center"/>
          </w:tcPr>
          <w:p w14:paraId="4418C129" w14:textId="57425947" w:rsidR="0040322D" w:rsidRPr="007E4FCE" w:rsidRDefault="0040322D" w:rsidP="007E4FCE">
            <w:pPr>
              <w:pStyle w:val="00tabela"/>
              <w:rPr>
                <w:sz w:val="20"/>
              </w:rPr>
            </w:pPr>
            <w:r w:rsidRPr="007E4FCE">
              <w:rPr>
                <w:sz w:val="20"/>
              </w:rPr>
              <w:t>EF01GE07: Descrever atividades de trabalho relacionadas com o dia a dia da sua comunidade.</w:t>
            </w:r>
          </w:p>
        </w:tc>
        <w:tc>
          <w:tcPr>
            <w:tcW w:w="2665" w:type="dxa"/>
            <w:vAlign w:val="center"/>
            <w:hideMark/>
          </w:tcPr>
          <w:p w14:paraId="04B72793" w14:textId="77777777" w:rsidR="0040322D" w:rsidRPr="007E4FCE" w:rsidRDefault="0040322D" w:rsidP="007E4FCE">
            <w:pPr>
              <w:pStyle w:val="00tabela"/>
              <w:rPr>
                <w:sz w:val="20"/>
              </w:rPr>
            </w:pPr>
            <w:r w:rsidRPr="007E4FCE">
              <w:rPr>
                <w:sz w:val="20"/>
              </w:rPr>
              <w:t>Descrição oral das atividades dos profissionais que construíram a moradia.</w:t>
            </w:r>
          </w:p>
        </w:tc>
      </w:tr>
      <w:tr w:rsidR="0040322D" w14:paraId="3E756F90" w14:textId="77777777" w:rsidTr="006D6843">
        <w:trPr>
          <w:gridBefore w:val="1"/>
          <w:wBefore w:w="7" w:type="dxa"/>
          <w:trHeight w:val="1701"/>
        </w:trPr>
        <w:tc>
          <w:tcPr>
            <w:tcW w:w="0" w:type="auto"/>
            <w:vMerge/>
            <w:shd w:val="clear" w:color="auto" w:fill="A6A6A6" w:themeFill="background1" w:themeFillShade="A6"/>
            <w:vAlign w:val="center"/>
            <w:hideMark/>
          </w:tcPr>
          <w:p w14:paraId="25CC7A36" w14:textId="77777777" w:rsidR="00A33E9E" w:rsidRPr="00B65061" w:rsidRDefault="00A33E9E">
            <w:pPr>
              <w:rPr>
                <w:rFonts w:ascii="Arial" w:hAnsi="Arial" w:cs="Arial"/>
                <w:sz w:val="22"/>
                <w:szCs w:val="22"/>
              </w:rPr>
            </w:pPr>
          </w:p>
        </w:tc>
        <w:tc>
          <w:tcPr>
            <w:tcW w:w="1081" w:type="dxa"/>
            <w:shd w:val="clear" w:color="auto" w:fill="D9D9D9" w:themeFill="background1" w:themeFillShade="D9"/>
            <w:textDirection w:val="btLr"/>
            <w:vAlign w:val="center"/>
            <w:hideMark/>
          </w:tcPr>
          <w:p w14:paraId="30792650" w14:textId="77777777" w:rsidR="00A33E9E" w:rsidRPr="00130871" w:rsidRDefault="00A33E9E" w:rsidP="007E4FCE">
            <w:pPr>
              <w:pStyle w:val="00tabela"/>
              <w:jc w:val="center"/>
              <w:rPr>
                <w:rFonts w:ascii="Arial" w:hAnsi="Arial" w:cs="Arial"/>
                <w:b/>
                <w:bCs/>
                <w:sz w:val="20"/>
              </w:rPr>
            </w:pPr>
            <w:r w:rsidRPr="00130871">
              <w:rPr>
                <w:rFonts w:ascii="Arial" w:hAnsi="Arial" w:cs="Arial"/>
                <w:b/>
                <w:bCs/>
                <w:sz w:val="20"/>
              </w:rPr>
              <w:t>Formas de representação e pensamento espacial</w:t>
            </w:r>
          </w:p>
        </w:tc>
        <w:tc>
          <w:tcPr>
            <w:tcW w:w="1814" w:type="dxa"/>
            <w:vAlign w:val="center"/>
            <w:hideMark/>
          </w:tcPr>
          <w:p w14:paraId="32BF8EFC" w14:textId="77777777" w:rsidR="00A33E9E" w:rsidRPr="007E4FCE" w:rsidRDefault="00A33E9E" w:rsidP="007E4FCE">
            <w:pPr>
              <w:pStyle w:val="00tabela"/>
              <w:rPr>
                <w:sz w:val="20"/>
                <w:szCs w:val="24"/>
              </w:rPr>
            </w:pPr>
            <w:r w:rsidRPr="007E4FCE">
              <w:rPr>
                <w:sz w:val="20"/>
                <w:szCs w:val="24"/>
              </w:rPr>
              <w:t>Pontos de referência</w:t>
            </w:r>
          </w:p>
        </w:tc>
        <w:tc>
          <w:tcPr>
            <w:tcW w:w="3515" w:type="dxa"/>
            <w:vAlign w:val="center"/>
            <w:hideMark/>
          </w:tcPr>
          <w:p w14:paraId="79DD396A" w14:textId="77777777" w:rsidR="00A33E9E" w:rsidRPr="007E4FCE" w:rsidRDefault="00A33E9E" w:rsidP="007E4FCE">
            <w:pPr>
              <w:pStyle w:val="00tabela"/>
              <w:rPr>
                <w:sz w:val="20"/>
                <w:szCs w:val="22"/>
              </w:rPr>
            </w:pPr>
            <w:r w:rsidRPr="007E4FCE">
              <w:rPr>
                <w:sz w:val="20"/>
              </w:rPr>
              <w:t>EF01GE09: Elaborar e utilizar mapas simples para localizar elementos do local de vivência, considerando referenciais espaciais (frente e atrás, esquerda e direita, em cima e embaixo, dentro e fora) e tendo o corpo como referência.</w:t>
            </w:r>
          </w:p>
        </w:tc>
        <w:tc>
          <w:tcPr>
            <w:tcW w:w="2665" w:type="dxa"/>
            <w:vAlign w:val="center"/>
            <w:hideMark/>
          </w:tcPr>
          <w:p w14:paraId="467348EA" w14:textId="4389EDAB" w:rsidR="00A33E9E" w:rsidRPr="007E4FCE" w:rsidRDefault="00A33E9E" w:rsidP="007E4FCE">
            <w:pPr>
              <w:pStyle w:val="00tabela"/>
              <w:rPr>
                <w:sz w:val="20"/>
              </w:rPr>
            </w:pPr>
            <w:r w:rsidRPr="007E4FCE">
              <w:rPr>
                <w:sz w:val="20"/>
              </w:rPr>
              <w:t>Descrição oral de caminho.</w:t>
            </w:r>
          </w:p>
          <w:p w14:paraId="4FC11CA9" w14:textId="77777777" w:rsidR="00A33E9E" w:rsidRPr="007E4FCE" w:rsidRDefault="00A33E9E" w:rsidP="007E4FCE">
            <w:pPr>
              <w:pStyle w:val="00tabela"/>
              <w:rPr>
                <w:sz w:val="20"/>
              </w:rPr>
            </w:pPr>
            <w:r w:rsidRPr="007E4FCE">
              <w:rPr>
                <w:sz w:val="20"/>
              </w:rPr>
              <w:t>Desenho de caminho utilizando referenciais espaciais de localização (direita e esquerda).</w:t>
            </w:r>
          </w:p>
        </w:tc>
      </w:tr>
    </w:tbl>
    <w:p w14:paraId="40ABF78B" w14:textId="77777777" w:rsidR="007E4FCE" w:rsidRDefault="007E4FCE">
      <w:pPr>
        <w:rPr>
          <w:rFonts w:ascii="Tahoma" w:hAnsi="Tahoma" w:cs="Cambria"/>
          <w:i w:val="0"/>
          <w:color w:val="000000"/>
          <w:sz w:val="22"/>
        </w:rPr>
      </w:pPr>
      <w:r>
        <w:br w:type="page"/>
      </w:r>
    </w:p>
    <w:p w14:paraId="6F783632" w14:textId="77777777" w:rsidR="00A33E9E" w:rsidRDefault="00A33E9E" w:rsidP="007E4FCE">
      <w:pPr>
        <w:pStyle w:val="00PESO2"/>
      </w:pPr>
      <w:r>
        <w:lastRenderedPageBreak/>
        <w:t>3º BIMESTRE</w:t>
      </w:r>
    </w:p>
    <w:p w14:paraId="71C400A4" w14:textId="57163C39" w:rsidR="00A33E9E" w:rsidRPr="007E4FCE" w:rsidRDefault="00A33E9E" w:rsidP="007E4FCE">
      <w:pPr>
        <w:pStyle w:val="00Textogeral"/>
      </w:pPr>
      <w:r w:rsidRPr="007E4FCE">
        <w:t xml:space="preserve">A unidade 3 do Livro de Estudante </w:t>
      </w:r>
      <w:r w:rsidR="0034074B">
        <w:t>–</w:t>
      </w:r>
      <w:r w:rsidR="0034074B" w:rsidRPr="007E4FCE">
        <w:t xml:space="preserve"> </w:t>
      </w:r>
      <w:r w:rsidRPr="00795269">
        <w:rPr>
          <w:i/>
        </w:rPr>
        <w:t>A escola</w:t>
      </w:r>
      <w:r w:rsidRPr="007E4FCE">
        <w:t xml:space="preserve"> </w:t>
      </w:r>
      <w:r w:rsidR="0034074B">
        <w:t>–</w:t>
      </w:r>
      <w:r w:rsidR="0034074B" w:rsidRPr="007E4FCE">
        <w:t xml:space="preserve"> </w:t>
      </w:r>
      <w:r w:rsidRPr="007E4FCE">
        <w:t xml:space="preserve">poderá ser desenvolvida durante o </w:t>
      </w:r>
      <w:r w:rsidR="00795269">
        <w:t>3</w:t>
      </w:r>
      <w:r w:rsidR="00795269" w:rsidRPr="00795269">
        <w:rPr>
          <w:sz w:val="23"/>
          <w:szCs w:val="23"/>
          <w:u w:val="single"/>
          <w:vertAlign w:val="superscript"/>
        </w:rPr>
        <w:t>o</w:t>
      </w:r>
      <w:r w:rsidRPr="007E4FCE">
        <w:t xml:space="preserve"> bimestre do ano letivo.</w:t>
      </w:r>
    </w:p>
    <w:p w14:paraId="075983C0" w14:textId="471AA677" w:rsidR="00A33E9E" w:rsidRPr="007E4FCE" w:rsidRDefault="00A33E9E" w:rsidP="007E4FCE">
      <w:pPr>
        <w:pStyle w:val="00Textogeral"/>
      </w:pPr>
      <w:r w:rsidRPr="007E4FCE">
        <w:t xml:space="preserve">Após estudar a moradia, considerar a escola tema central desta unidade permite ampliar o estudo do espaço vivido pelos alunos e possibilita que eles se reconheçam integrantes de outros grupos sociais, além da família. </w:t>
      </w:r>
    </w:p>
    <w:p w14:paraId="10200D15" w14:textId="64710A7B" w:rsidR="00A33E9E" w:rsidRPr="007E4FCE" w:rsidRDefault="00A33E9E" w:rsidP="007E4FCE">
      <w:pPr>
        <w:pStyle w:val="00Textogeral"/>
      </w:pPr>
      <w:r w:rsidRPr="007E4FCE">
        <w:t xml:space="preserve">No capítulo 1 trabalhamos o espaço da escola e o direito à educação que todas as crianças têm. No capítulo 2 abordamos os profissionais da escola, fazendo referência às atividades de trabalho. No capítulo 3 destacamos questões ligadas à manutenção da escola enquanto espaço limpo, organizado e seguro às atividades escolares e à convivência. Também introduzimos o trabalho com a sustentabilidade, desenvolvendo os conceitos de reciclagem e de coleta seletiva. No capítulo 4 trabalhamos com o itinerário casa-escola, introduzindo a noção de pontos de referência. </w:t>
      </w:r>
    </w:p>
    <w:p w14:paraId="38A2982D" w14:textId="7A33D4D5" w:rsidR="00A33E9E" w:rsidRDefault="00A33E9E" w:rsidP="007E4FCE">
      <w:pPr>
        <w:pStyle w:val="00Textogeral"/>
      </w:pPr>
      <w:r w:rsidRPr="007E4FCE">
        <w:t>O quadro a seguir relaciona as unidades temáticas, os objetos de conhecimento e as habilidades da BNCC (</w:t>
      </w:r>
      <w:r w:rsidR="00795269" w:rsidRPr="00E6592A">
        <w:t>3</w:t>
      </w:r>
      <w:r w:rsidR="00795269" w:rsidRPr="00674512">
        <w:rPr>
          <w:sz w:val="23"/>
          <w:szCs w:val="23"/>
          <w:u w:val="single"/>
          <w:vertAlign w:val="superscript"/>
        </w:rPr>
        <w:t>a</w:t>
      </w:r>
      <w:r w:rsidRPr="007E4FCE">
        <w:t xml:space="preserve"> versão) e as práticas didático-pedagógicas envolvidas no trabalho a ser desenvolvido ao longo do </w:t>
      </w:r>
      <w:r w:rsidR="00795269">
        <w:t>3</w:t>
      </w:r>
      <w:r w:rsidR="00795269" w:rsidRPr="00795269">
        <w:rPr>
          <w:sz w:val="23"/>
          <w:szCs w:val="23"/>
          <w:u w:val="single"/>
          <w:vertAlign w:val="superscript"/>
        </w:rPr>
        <w:t>o</w:t>
      </w:r>
      <w:r w:rsidRPr="007E4FCE">
        <w:t xml:space="preserve"> bimestre, durante o estudo da unidade 3 do Livro do Estudante.</w:t>
      </w:r>
    </w:p>
    <w:p w14:paraId="2757F141" w14:textId="73CF111E" w:rsidR="00B36C30" w:rsidRDefault="00B36C30" w:rsidP="007E4FCE">
      <w:pPr>
        <w:pStyle w:val="00Textogeral"/>
      </w:pPr>
    </w:p>
    <w:p w14:paraId="69D0A92D" w14:textId="4DAF072D" w:rsidR="00897BFB" w:rsidRDefault="00897BFB" w:rsidP="007E4FCE">
      <w:pPr>
        <w:pStyle w:val="00Textogeral"/>
      </w:pP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
        <w:gridCol w:w="532"/>
        <w:gridCol w:w="533"/>
        <w:gridCol w:w="6"/>
        <w:gridCol w:w="2432"/>
        <w:gridCol w:w="3175"/>
        <w:gridCol w:w="2948"/>
        <w:gridCol w:w="6"/>
      </w:tblGrid>
      <w:tr w:rsidR="00EA2C83" w:rsidRPr="007E4FCE" w14:paraId="47DC1798" w14:textId="77777777" w:rsidTr="00674512">
        <w:trPr>
          <w:trHeight w:val="454"/>
        </w:trPr>
        <w:tc>
          <w:tcPr>
            <w:tcW w:w="1077" w:type="dxa"/>
            <w:gridSpan w:val="4"/>
            <w:tcBorders>
              <w:top w:val="nil"/>
              <w:left w:val="nil"/>
              <w:bottom w:val="nil"/>
            </w:tcBorders>
          </w:tcPr>
          <w:p w14:paraId="2285D9CE" w14:textId="77777777" w:rsidR="00EA2C83" w:rsidRDefault="00EA2C83" w:rsidP="00674512">
            <w:pPr>
              <w:rPr>
                <w:rFonts w:ascii="Arial" w:hAnsi="Arial" w:cs="Arial"/>
                <w:sz w:val="24"/>
                <w:szCs w:val="24"/>
              </w:rPr>
            </w:pPr>
          </w:p>
        </w:tc>
        <w:tc>
          <w:tcPr>
            <w:tcW w:w="8561" w:type="dxa"/>
            <w:gridSpan w:val="4"/>
            <w:shd w:val="clear" w:color="auto" w:fill="A6A6A6" w:themeFill="background1" w:themeFillShade="A6"/>
            <w:vAlign w:val="center"/>
            <w:hideMark/>
          </w:tcPr>
          <w:p w14:paraId="04017B19" w14:textId="77777777" w:rsidR="00EA2C83" w:rsidRPr="00724C91" w:rsidRDefault="00EA2C83" w:rsidP="00674512">
            <w:pPr>
              <w:pStyle w:val="00tabela"/>
              <w:jc w:val="center"/>
              <w:rPr>
                <w:b/>
                <w:bCs/>
                <w:color w:val="FFFFFF" w:themeColor="background1"/>
                <w:sz w:val="20"/>
                <w:szCs w:val="22"/>
              </w:rPr>
            </w:pPr>
            <w:r w:rsidRPr="00724C91">
              <w:rPr>
                <w:rFonts w:ascii="Arial" w:hAnsi="Arial" w:cs="Arial"/>
                <w:b/>
                <w:bCs/>
                <w:color w:val="FFFFFF" w:themeColor="background1"/>
                <w:sz w:val="20"/>
              </w:rPr>
              <w:t xml:space="preserve">Unidade 3 do Livro do Estudante: </w:t>
            </w:r>
            <w:r w:rsidRPr="00724C91">
              <w:rPr>
                <w:rFonts w:ascii="Arial" w:hAnsi="Arial" w:cs="Arial"/>
                <w:b/>
                <w:bCs/>
                <w:i/>
                <w:color w:val="FFFFFF" w:themeColor="background1"/>
                <w:sz w:val="20"/>
              </w:rPr>
              <w:t>A escola</w:t>
            </w:r>
          </w:p>
        </w:tc>
      </w:tr>
      <w:tr w:rsidR="00EA2C83" w:rsidRPr="007E4FCE" w14:paraId="2F402453" w14:textId="77777777" w:rsidTr="00674512">
        <w:trPr>
          <w:gridBefore w:val="1"/>
          <w:gridAfter w:val="1"/>
          <w:wBefore w:w="6" w:type="dxa"/>
          <w:wAfter w:w="6" w:type="dxa"/>
          <w:cantSplit/>
          <w:trHeight w:val="907"/>
        </w:trPr>
        <w:tc>
          <w:tcPr>
            <w:tcW w:w="532" w:type="dxa"/>
            <w:tcBorders>
              <w:top w:val="nil"/>
              <w:left w:val="nil"/>
              <w:right w:val="nil"/>
            </w:tcBorders>
            <w:shd w:val="clear" w:color="auto" w:fill="auto"/>
            <w:textDirection w:val="btLr"/>
            <w:vAlign w:val="center"/>
          </w:tcPr>
          <w:p w14:paraId="6181EDD2" w14:textId="77777777" w:rsidR="00EA2C83" w:rsidRPr="005F6C31" w:rsidRDefault="00EA2C83" w:rsidP="00674512">
            <w:pPr>
              <w:pStyle w:val="00tabela"/>
              <w:jc w:val="center"/>
              <w:rPr>
                <w:rFonts w:ascii="Arial" w:hAnsi="Arial" w:cs="Arial"/>
                <w:b/>
                <w:bCs/>
                <w:color w:val="FFFFFF" w:themeColor="background1"/>
                <w:sz w:val="20"/>
              </w:rPr>
            </w:pPr>
          </w:p>
        </w:tc>
        <w:tc>
          <w:tcPr>
            <w:tcW w:w="533" w:type="dxa"/>
            <w:tcBorders>
              <w:top w:val="nil"/>
              <w:left w:val="nil"/>
            </w:tcBorders>
            <w:shd w:val="clear" w:color="auto" w:fill="auto"/>
            <w:textDirection w:val="btLr"/>
            <w:vAlign w:val="center"/>
          </w:tcPr>
          <w:p w14:paraId="508D75B1" w14:textId="77777777" w:rsidR="00EA2C83" w:rsidRPr="007E4FCE" w:rsidRDefault="00EA2C83" w:rsidP="00674512">
            <w:pPr>
              <w:pStyle w:val="00tabela"/>
              <w:jc w:val="center"/>
              <w:rPr>
                <w:rFonts w:ascii="Arial" w:hAnsi="Arial"/>
                <w:b/>
                <w:bCs/>
                <w:sz w:val="20"/>
              </w:rPr>
            </w:pPr>
          </w:p>
        </w:tc>
        <w:tc>
          <w:tcPr>
            <w:tcW w:w="2438" w:type="dxa"/>
            <w:gridSpan w:val="2"/>
            <w:shd w:val="clear" w:color="auto" w:fill="D9D9D9" w:themeFill="background1" w:themeFillShade="D9"/>
            <w:vAlign w:val="center"/>
          </w:tcPr>
          <w:p w14:paraId="5DE8F06C" w14:textId="5CEC5D94" w:rsidR="00EA2C83" w:rsidRPr="007E4FCE" w:rsidRDefault="00EA2C83" w:rsidP="00674512">
            <w:pPr>
              <w:pStyle w:val="00tabela"/>
              <w:jc w:val="center"/>
              <w:rPr>
                <w:rFonts w:ascii="Arial" w:hAnsi="Arial" w:cs="Arial"/>
                <w:b/>
                <w:bCs/>
                <w:sz w:val="20"/>
              </w:rPr>
            </w:pPr>
            <w:r w:rsidRPr="007E4FCE">
              <w:rPr>
                <w:rFonts w:ascii="Arial" w:hAnsi="Arial" w:cs="Arial"/>
                <w:b/>
                <w:bCs/>
                <w:sz w:val="20"/>
              </w:rPr>
              <w:t>Objetos de conhecimento da BNCC</w:t>
            </w:r>
            <w:r>
              <w:rPr>
                <w:rFonts w:ascii="Arial" w:hAnsi="Arial" w:cs="Arial"/>
                <w:b/>
                <w:bCs/>
                <w:sz w:val="20"/>
              </w:rPr>
              <w:t xml:space="preserve"> </w:t>
            </w:r>
            <w:r w:rsidRPr="007E4FCE">
              <w:rPr>
                <w:rFonts w:ascii="Arial" w:hAnsi="Arial" w:cs="Arial"/>
                <w:b/>
                <w:bCs/>
                <w:sz w:val="20"/>
              </w:rPr>
              <w:t>(</w:t>
            </w:r>
            <w:r w:rsidR="00724C91" w:rsidRPr="000D0753">
              <w:rPr>
                <w:rFonts w:ascii="Arial" w:hAnsi="Arial" w:cs="Arial"/>
                <w:b/>
                <w:bCs/>
                <w:sz w:val="20"/>
              </w:rPr>
              <w:t>3</w:t>
            </w:r>
            <w:r w:rsidR="00724C91" w:rsidRPr="00674512">
              <w:rPr>
                <w:b/>
                <w:sz w:val="21"/>
                <w:szCs w:val="21"/>
                <w:u w:val="single"/>
                <w:vertAlign w:val="superscript"/>
              </w:rPr>
              <w:t>a</w:t>
            </w:r>
            <w:r w:rsidRPr="007E4FCE">
              <w:rPr>
                <w:rFonts w:ascii="Arial" w:hAnsi="Arial" w:cs="Arial"/>
                <w:b/>
                <w:bCs/>
                <w:sz w:val="20"/>
              </w:rPr>
              <w:t xml:space="preserve"> versão)</w:t>
            </w:r>
          </w:p>
        </w:tc>
        <w:tc>
          <w:tcPr>
            <w:tcW w:w="3175" w:type="dxa"/>
            <w:shd w:val="clear" w:color="auto" w:fill="D9D9D9" w:themeFill="background1" w:themeFillShade="D9"/>
            <w:vAlign w:val="center"/>
          </w:tcPr>
          <w:p w14:paraId="4C5C595E" w14:textId="77777777" w:rsidR="00EA2C83" w:rsidRPr="00724C91" w:rsidRDefault="00EA2C83" w:rsidP="00674512">
            <w:pPr>
              <w:pStyle w:val="00tabela"/>
              <w:jc w:val="center"/>
              <w:rPr>
                <w:rFonts w:ascii="Arial" w:hAnsi="Arial" w:cs="Arial"/>
                <w:b/>
                <w:bCs/>
                <w:sz w:val="20"/>
              </w:rPr>
            </w:pPr>
            <w:r w:rsidRPr="00724C91">
              <w:rPr>
                <w:rFonts w:ascii="Arial" w:hAnsi="Arial" w:cs="Arial"/>
                <w:b/>
                <w:bCs/>
                <w:sz w:val="20"/>
              </w:rPr>
              <w:t xml:space="preserve">Habilidades da BNCC </w:t>
            </w:r>
          </w:p>
          <w:p w14:paraId="0DDD47D7" w14:textId="0E1309EB" w:rsidR="00EA2C83" w:rsidRPr="00724C91" w:rsidRDefault="00EA2C83" w:rsidP="00674512">
            <w:pPr>
              <w:pStyle w:val="00tabela"/>
              <w:jc w:val="center"/>
              <w:rPr>
                <w:rFonts w:ascii="Arial" w:hAnsi="Arial" w:cs="Arial"/>
                <w:b/>
                <w:bCs/>
                <w:sz w:val="20"/>
              </w:rPr>
            </w:pPr>
            <w:r w:rsidRPr="00724C91">
              <w:rPr>
                <w:rFonts w:ascii="Arial" w:hAnsi="Arial" w:cs="Arial"/>
                <w:b/>
                <w:bCs/>
                <w:sz w:val="20"/>
              </w:rPr>
              <w:t>(</w:t>
            </w:r>
            <w:r w:rsidR="00724C91" w:rsidRPr="000D0753">
              <w:rPr>
                <w:rFonts w:ascii="Arial" w:hAnsi="Arial" w:cs="Arial"/>
                <w:b/>
                <w:bCs/>
                <w:sz w:val="20"/>
              </w:rPr>
              <w:t>3</w:t>
            </w:r>
            <w:r w:rsidR="00724C91" w:rsidRPr="00674512">
              <w:rPr>
                <w:b/>
                <w:sz w:val="21"/>
                <w:szCs w:val="21"/>
                <w:u w:val="single"/>
                <w:vertAlign w:val="superscript"/>
              </w:rPr>
              <w:t>a</w:t>
            </w:r>
            <w:r w:rsidRPr="00724C91">
              <w:rPr>
                <w:rFonts w:ascii="Arial" w:hAnsi="Arial" w:cs="Arial"/>
                <w:b/>
                <w:bCs/>
                <w:sz w:val="20"/>
              </w:rPr>
              <w:t xml:space="preserve"> versão)</w:t>
            </w:r>
          </w:p>
        </w:tc>
        <w:tc>
          <w:tcPr>
            <w:tcW w:w="2948" w:type="dxa"/>
            <w:shd w:val="clear" w:color="auto" w:fill="D9D9D9" w:themeFill="background1" w:themeFillShade="D9"/>
            <w:vAlign w:val="center"/>
          </w:tcPr>
          <w:p w14:paraId="7D19AAAA" w14:textId="77777777" w:rsidR="00EA2C83" w:rsidRPr="00724C91" w:rsidRDefault="00EA2C83" w:rsidP="00674512">
            <w:pPr>
              <w:pStyle w:val="00tabela"/>
              <w:jc w:val="center"/>
              <w:rPr>
                <w:rFonts w:ascii="Arial" w:hAnsi="Arial" w:cs="Arial"/>
                <w:b/>
                <w:bCs/>
                <w:sz w:val="20"/>
              </w:rPr>
            </w:pPr>
            <w:r w:rsidRPr="00724C91">
              <w:rPr>
                <w:rFonts w:ascii="Arial" w:hAnsi="Arial" w:cs="Arial"/>
                <w:b/>
                <w:bCs/>
                <w:sz w:val="20"/>
              </w:rPr>
              <w:t xml:space="preserve">Práticas </w:t>
            </w:r>
          </w:p>
          <w:p w14:paraId="5CB5385D" w14:textId="77777777" w:rsidR="00EA2C83" w:rsidRPr="00724C91" w:rsidRDefault="00EA2C83" w:rsidP="00674512">
            <w:pPr>
              <w:pStyle w:val="00tabela"/>
              <w:jc w:val="center"/>
              <w:rPr>
                <w:rFonts w:ascii="Arial" w:hAnsi="Arial" w:cs="Arial"/>
                <w:b/>
                <w:bCs/>
                <w:sz w:val="20"/>
              </w:rPr>
            </w:pPr>
            <w:r w:rsidRPr="00724C91">
              <w:rPr>
                <w:rFonts w:ascii="Arial" w:hAnsi="Arial" w:cs="Arial"/>
                <w:b/>
                <w:bCs/>
                <w:sz w:val="20"/>
              </w:rPr>
              <w:t>didático-pedagógicas</w:t>
            </w:r>
          </w:p>
        </w:tc>
      </w:tr>
      <w:tr w:rsidR="00EA2C83" w:rsidRPr="007E4FCE" w14:paraId="29D2EA53" w14:textId="77777777" w:rsidTr="00674512">
        <w:trPr>
          <w:gridBefore w:val="1"/>
          <w:gridAfter w:val="1"/>
          <w:wBefore w:w="6" w:type="dxa"/>
          <w:wAfter w:w="6" w:type="dxa"/>
          <w:cantSplit/>
          <w:trHeight w:val="1587"/>
        </w:trPr>
        <w:tc>
          <w:tcPr>
            <w:tcW w:w="0" w:type="auto"/>
            <w:vMerge w:val="restart"/>
            <w:shd w:val="clear" w:color="auto" w:fill="A6A6A6" w:themeFill="background1" w:themeFillShade="A6"/>
            <w:textDirection w:val="btLr"/>
            <w:vAlign w:val="center"/>
            <w:hideMark/>
          </w:tcPr>
          <w:p w14:paraId="4ABE4424" w14:textId="4D76F3E2" w:rsidR="00EA2C83" w:rsidRPr="0040322D" w:rsidRDefault="00EA2C83" w:rsidP="00674512">
            <w:pPr>
              <w:pStyle w:val="00tabela"/>
              <w:jc w:val="center"/>
              <w:rPr>
                <w:rFonts w:ascii="Arial" w:hAnsi="Arial" w:cs="Arial"/>
                <w:b/>
                <w:bCs/>
                <w:color w:val="FFFFFF" w:themeColor="background1"/>
                <w:sz w:val="20"/>
                <w:szCs w:val="22"/>
              </w:rPr>
            </w:pPr>
            <w:r>
              <w:rPr>
                <w:rFonts w:ascii="Arial" w:hAnsi="Arial" w:cs="Arial"/>
                <w:b/>
                <w:bCs/>
                <w:color w:val="FFFFFF" w:themeColor="background1"/>
                <w:sz w:val="20"/>
                <w:szCs w:val="24"/>
              </w:rPr>
              <w:t>Unidade</w:t>
            </w:r>
            <w:r w:rsidRPr="0040322D">
              <w:rPr>
                <w:rFonts w:ascii="Arial" w:hAnsi="Arial" w:cs="Arial"/>
                <w:b/>
                <w:bCs/>
                <w:color w:val="FFFFFF" w:themeColor="background1"/>
                <w:sz w:val="20"/>
                <w:szCs w:val="24"/>
              </w:rPr>
              <w:t xml:space="preserve">s </w:t>
            </w:r>
            <w:r>
              <w:rPr>
                <w:rFonts w:ascii="Arial" w:hAnsi="Arial" w:cs="Arial"/>
                <w:b/>
                <w:bCs/>
                <w:color w:val="FFFFFF" w:themeColor="background1"/>
                <w:sz w:val="20"/>
                <w:szCs w:val="24"/>
              </w:rPr>
              <w:t xml:space="preserve">temáticas </w:t>
            </w:r>
            <w:r w:rsidRPr="0040322D">
              <w:rPr>
                <w:rFonts w:ascii="Arial" w:hAnsi="Arial" w:cs="Arial"/>
                <w:b/>
                <w:bCs/>
                <w:color w:val="FFFFFF" w:themeColor="background1"/>
                <w:sz w:val="20"/>
                <w:szCs w:val="24"/>
              </w:rPr>
              <w:t xml:space="preserve">da BNCC </w:t>
            </w:r>
            <w:r w:rsidRPr="0040322D">
              <w:rPr>
                <w:rFonts w:ascii="Arial" w:hAnsi="Arial" w:cs="Arial"/>
                <w:b/>
                <w:bCs/>
                <w:color w:val="FFFFFF" w:themeColor="background1"/>
                <w:sz w:val="20"/>
              </w:rPr>
              <w:t>(</w:t>
            </w:r>
            <w:r w:rsidR="00724C91" w:rsidRPr="00724C91">
              <w:rPr>
                <w:rFonts w:ascii="Arial" w:hAnsi="Arial" w:cs="Arial"/>
                <w:b/>
                <w:bCs/>
                <w:color w:val="FFFFFF" w:themeColor="background1"/>
                <w:sz w:val="20"/>
              </w:rPr>
              <w:t>3</w:t>
            </w:r>
            <w:r w:rsidR="00724C91" w:rsidRPr="00724C91">
              <w:rPr>
                <w:b/>
                <w:color w:val="FFFFFF" w:themeColor="background1"/>
                <w:sz w:val="21"/>
                <w:szCs w:val="21"/>
                <w:u w:val="single"/>
                <w:vertAlign w:val="superscript"/>
              </w:rPr>
              <w:t>a</w:t>
            </w:r>
            <w:r w:rsidRPr="0040322D">
              <w:rPr>
                <w:rFonts w:ascii="Arial" w:hAnsi="Arial" w:cs="Arial"/>
                <w:b/>
                <w:bCs/>
                <w:color w:val="FFFFFF" w:themeColor="background1"/>
                <w:sz w:val="20"/>
              </w:rPr>
              <w:t xml:space="preserve"> versão)</w:t>
            </w:r>
          </w:p>
        </w:tc>
        <w:tc>
          <w:tcPr>
            <w:tcW w:w="533" w:type="dxa"/>
            <w:vMerge w:val="restart"/>
            <w:shd w:val="clear" w:color="auto" w:fill="D9D9D9" w:themeFill="background1" w:themeFillShade="D9"/>
            <w:textDirection w:val="btLr"/>
            <w:vAlign w:val="center"/>
            <w:hideMark/>
          </w:tcPr>
          <w:p w14:paraId="0048F791" w14:textId="77777777" w:rsidR="00EA2C83" w:rsidRPr="007E4FCE" w:rsidRDefault="00EA2C83" w:rsidP="00674512">
            <w:pPr>
              <w:pStyle w:val="00tabela"/>
              <w:ind w:left="113" w:right="113"/>
              <w:jc w:val="center"/>
              <w:rPr>
                <w:rFonts w:ascii="Arial" w:hAnsi="Arial"/>
                <w:b/>
                <w:bCs/>
                <w:sz w:val="20"/>
                <w:szCs w:val="22"/>
              </w:rPr>
            </w:pPr>
            <w:r w:rsidRPr="00B36C30">
              <w:rPr>
                <w:rFonts w:ascii="Arial" w:hAnsi="Arial" w:cs="Arial"/>
                <w:b/>
                <w:bCs/>
                <w:sz w:val="20"/>
              </w:rPr>
              <w:t>O sujeito e seu lugar no mundo</w:t>
            </w:r>
          </w:p>
        </w:tc>
        <w:tc>
          <w:tcPr>
            <w:tcW w:w="2438" w:type="dxa"/>
            <w:gridSpan w:val="2"/>
            <w:vAlign w:val="center"/>
            <w:hideMark/>
          </w:tcPr>
          <w:p w14:paraId="0A4E2B07" w14:textId="77777777" w:rsidR="00EA2C83" w:rsidRPr="007E4FCE" w:rsidRDefault="00EA2C83" w:rsidP="00674512">
            <w:pPr>
              <w:pStyle w:val="00tabela"/>
              <w:rPr>
                <w:sz w:val="20"/>
              </w:rPr>
            </w:pPr>
            <w:r w:rsidRPr="00B36C30">
              <w:rPr>
                <w:sz w:val="20"/>
              </w:rPr>
              <w:t>O modo de vida das crianças em diferentes lugares</w:t>
            </w:r>
          </w:p>
        </w:tc>
        <w:tc>
          <w:tcPr>
            <w:tcW w:w="3175" w:type="dxa"/>
            <w:vAlign w:val="center"/>
          </w:tcPr>
          <w:p w14:paraId="73D56B9B" w14:textId="77777777" w:rsidR="00EA2C83" w:rsidRPr="00724C91" w:rsidRDefault="00EA2C83" w:rsidP="00674512">
            <w:pPr>
              <w:pStyle w:val="00tabela"/>
              <w:rPr>
                <w:sz w:val="20"/>
              </w:rPr>
            </w:pPr>
            <w:r w:rsidRPr="00724C91">
              <w:rPr>
                <w:sz w:val="20"/>
              </w:rPr>
              <w:t>EF01GE01: Descrever características observadas de seus lugares de vivência (moradia, escola etc.) e identificar semelhanças e diferenças entre esses lugares.</w:t>
            </w:r>
          </w:p>
        </w:tc>
        <w:tc>
          <w:tcPr>
            <w:tcW w:w="2948" w:type="dxa"/>
            <w:vAlign w:val="center"/>
          </w:tcPr>
          <w:p w14:paraId="5D8E0D23" w14:textId="77777777" w:rsidR="00EA2C83" w:rsidRPr="00724C91" w:rsidRDefault="00EA2C83" w:rsidP="00674512">
            <w:pPr>
              <w:pStyle w:val="00tabela"/>
              <w:rPr>
                <w:sz w:val="20"/>
              </w:rPr>
            </w:pPr>
            <w:r w:rsidRPr="00724C91">
              <w:rPr>
                <w:sz w:val="20"/>
              </w:rPr>
              <w:t>Desenho da escola.</w:t>
            </w:r>
          </w:p>
          <w:p w14:paraId="2D9AE1BD" w14:textId="77777777" w:rsidR="00EA2C83" w:rsidRPr="00724C91" w:rsidRDefault="00EA2C83" w:rsidP="00674512">
            <w:pPr>
              <w:pStyle w:val="00tabela"/>
              <w:rPr>
                <w:sz w:val="20"/>
              </w:rPr>
            </w:pPr>
            <w:r w:rsidRPr="00724C91">
              <w:rPr>
                <w:sz w:val="20"/>
              </w:rPr>
              <w:t>Comparação entre a escola e a moradia enquanto espaços de convivência.</w:t>
            </w:r>
          </w:p>
        </w:tc>
      </w:tr>
      <w:tr w:rsidR="00EA2C83" w:rsidRPr="007E4FCE" w14:paraId="57F8430F" w14:textId="77777777" w:rsidTr="00674512">
        <w:trPr>
          <w:gridBefore w:val="1"/>
          <w:gridAfter w:val="1"/>
          <w:wBefore w:w="6" w:type="dxa"/>
          <w:wAfter w:w="6" w:type="dxa"/>
          <w:trHeight w:val="1361"/>
        </w:trPr>
        <w:tc>
          <w:tcPr>
            <w:tcW w:w="0" w:type="auto"/>
            <w:vMerge/>
            <w:shd w:val="clear" w:color="auto" w:fill="A6A6A6" w:themeFill="background1" w:themeFillShade="A6"/>
            <w:vAlign w:val="center"/>
            <w:hideMark/>
          </w:tcPr>
          <w:p w14:paraId="1B7443C0" w14:textId="77777777" w:rsidR="00EA2C83" w:rsidRDefault="00EA2C83" w:rsidP="00674512">
            <w:pPr>
              <w:rPr>
                <w:rFonts w:ascii="Arial" w:hAnsi="Arial" w:cs="Arial"/>
                <w:b/>
                <w:sz w:val="22"/>
                <w:szCs w:val="22"/>
              </w:rPr>
            </w:pPr>
          </w:p>
        </w:tc>
        <w:tc>
          <w:tcPr>
            <w:tcW w:w="533" w:type="dxa"/>
            <w:vMerge/>
            <w:shd w:val="clear" w:color="auto" w:fill="D9D9D9" w:themeFill="background1" w:themeFillShade="D9"/>
            <w:vAlign w:val="center"/>
            <w:hideMark/>
          </w:tcPr>
          <w:p w14:paraId="5657EF2C" w14:textId="77777777" w:rsidR="00EA2C83" w:rsidRPr="007E4FCE" w:rsidRDefault="00EA2C83" w:rsidP="00674512">
            <w:pPr>
              <w:pStyle w:val="00tabela"/>
              <w:jc w:val="center"/>
              <w:rPr>
                <w:rFonts w:ascii="Arial" w:hAnsi="Arial"/>
                <w:b/>
                <w:bCs/>
                <w:sz w:val="20"/>
                <w:szCs w:val="22"/>
              </w:rPr>
            </w:pPr>
          </w:p>
        </w:tc>
        <w:tc>
          <w:tcPr>
            <w:tcW w:w="2438" w:type="dxa"/>
            <w:gridSpan w:val="2"/>
            <w:vAlign w:val="center"/>
            <w:hideMark/>
          </w:tcPr>
          <w:p w14:paraId="067F3D56" w14:textId="77777777" w:rsidR="00EA2C83" w:rsidRPr="007E4FCE" w:rsidRDefault="00EA2C83" w:rsidP="00674512">
            <w:pPr>
              <w:pStyle w:val="00tabela"/>
              <w:rPr>
                <w:sz w:val="20"/>
              </w:rPr>
            </w:pPr>
            <w:r w:rsidRPr="00B36C30">
              <w:rPr>
                <w:sz w:val="20"/>
              </w:rPr>
              <w:t>Situações de convívio em diferentes lugares</w:t>
            </w:r>
          </w:p>
        </w:tc>
        <w:tc>
          <w:tcPr>
            <w:tcW w:w="3175" w:type="dxa"/>
            <w:vAlign w:val="center"/>
          </w:tcPr>
          <w:p w14:paraId="5A60B141" w14:textId="77777777" w:rsidR="00EA2C83" w:rsidRPr="00724C91" w:rsidRDefault="00EA2C83" w:rsidP="00674512">
            <w:pPr>
              <w:pStyle w:val="00tabela"/>
              <w:rPr>
                <w:sz w:val="20"/>
              </w:rPr>
            </w:pPr>
            <w:r w:rsidRPr="00724C91">
              <w:rPr>
                <w:sz w:val="20"/>
              </w:rPr>
              <w:t>EF01GE04: Discutir e elaborar, coletivamente, regras de convívio em diferentes espaços (sala de aula, escola etc.).</w:t>
            </w:r>
          </w:p>
        </w:tc>
        <w:tc>
          <w:tcPr>
            <w:tcW w:w="2948" w:type="dxa"/>
            <w:vAlign w:val="center"/>
            <w:hideMark/>
          </w:tcPr>
          <w:p w14:paraId="4A7D007A" w14:textId="77777777" w:rsidR="00EA2C83" w:rsidRPr="00724C91" w:rsidRDefault="00EA2C83" w:rsidP="00674512">
            <w:pPr>
              <w:pStyle w:val="00tabela"/>
              <w:rPr>
                <w:sz w:val="20"/>
              </w:rPr>
            </w:pPr>
            <w:r w:rsidRPr="00724C91">
              <w:rPr>
                <w:sz w:val="20"/>
              </w:rPr>
              <w:t xml:space="preserve">Elaboração, em grupo, de regras para manutenção do ambiente da biblioteca. </w:t>
            </w:r>
          </w:p>
          <w:p w14:paraId="38881772" w14:textId="77777777" w:rsidR="00EA2C83" w:rsidRPr="00724C91" w:rsidRDefault="00EA2C83" w:rsidP="00674512">
            <w:pPr>
              <w:pStyle w:val="00tabela"/>
              <w:rPr>
                <w:sz w:val="20"/>
              </w:rPr>
            </w:pPr>
            <w:r w:rsidRPr="00724C91">
              <w:rPr>
                <w:sz w:val="20"/>
              </w:rPr>
              <w:t>Desenho de uma das regras elaboradas pelo grupo.</w:t>
            </w:r>
          </w:p>
        </w:tc>
      </w:tr>
      <w:tr w:rsidR="00EA2C83" w:rsidRPr="007E4FCE" w14:paraId="13D77B33" w14:textId="77777777" w:rsidTr="00674512">
        <w:trPr>
          <w:gridBefore w:val="1"/>
          <w:gridAfter w:val="1"/>
          <w:wBefore w:w="6" w:type="dxa"/>
          <w:wAfter w:w="6" w:type="dxa"/>
          <w:trHeight w:val="1417"/>
        </w:trPr>
        <w:tc>
          <w:tcPr>
            <w:tcW w:w="0" w:type="auto"/>
            <w:vMerge/>
            <w:shd w:val="clear" w:color="auto" w:fill="A6A6A6" w:themeFill="background1" w:themeFillShade="A6"/>
            <w:vAlign w:val="center"/>
          </w:tcPr>
          <w:p w14:paraId="6A317DB3" w14:textId="77777777" w:rsidR="00EA2C83" w:rsidRDefault="00EA2C83" w:rsidP="00674512">
            <w:pPr>
              <w:rPr>
                <w:rFonts w:ascii="Arial" w:hAnsi="Arial" w:cs="Arial"/>
                <w:b/>
                <w:sz w:val="22"/>
                <w:szCs w:val="22"/>
              </w:rPr>
            </w:pPr>
          </w:p>
        </w:tc>
        <w:tc>
          <w:tcPr>
            <w:tcW w:w="533" w:type="dxa"/>
            <w:vMerge/>
            <w:shd w:val="clear" w:color="auto" w:fill="D9D9D9" w:themeFill="background1" w:themeFillShade="D9"/>
            <w:vAlign w:val="center"/>
          </w:tcPr>
          <w:p w14:paraId="07B02169" w14:textId="77777777" w:rsidR="00EA2C83" w:rsidRPr="007E4FCE" w:rsidRDefault="00EA2C83" w:rsidP="00674512">
            <w:pPr>
              <w:pStyle w:val="00tabela"/>
              <w:jc w:val="center"/>
              <w:rPr>
                <w:rFonts w:ascii="Arial" w:hAnsi="Arial"/>
                <w:b/>
                <w:bCs/>
                <w:sz w:val="20"/>
                <w:szCs w:val="22"/>
              </w:rPr>
            </w:pPr>
          </w:p>
        </w:tc>
        <w:tc>
          <w:tcPr>
            <w:tcW w:w="2438" w:type="dxa"/>
            <w:gridSpan w:val="2"/>
            <w:vAlign w:val="center"/>
          </w:tcPr>
          <w:p w14:paraId="0AFE6368" w14:textId="77777777" w:rsidR="00EA2C83" w:rsidRPr="00B36C30" w:rsidRDefault="00EA2C83" w:rsidP="00674512">
            <w:pPr>
              <w:pStyle w:val="00tabela"/>
              <w:rPr>
                <w:sz w:val="20"/>
              </w:rPr>
            </w:pPr>
            <w:r w:rsidRPr="00B36C30">
              <w:rPr>
                <w:sz w:val="20"/>
              </w:rPr>
              <w:t>Diferentes tipos de trabalho existentes no seu dia a dia</w:t>
            </w:r>
          </w:p>
        </w:tc>
        <w:tc>
          <w:tcPr>
            <w:tcW w:w="3175" w:type="dxa"/>
            <w:vAlign w:val="center"/>
          </w:tcPr>
          <w:p w14:paraId="5C385157" w14:textId="77777777" w:rsidR="00EA2C83" w:rsidRPr="00B36C30" w:rsidRDefault="00EA2C83" w:rsidP="00674512">
            <w:pPr>
              <w:pStyle w:val="00tabela"/>
              <w:rPr>
                <w:sz w:val="20"/>
              </w:rPr>
            </w:pPr>
            <w:r w:rsidRPr="00B36C30">
              <w:rPr>
                <w:sz w:val="20"/>
              </w:rPr>
              <w:t>EF01GE07: Descrever atividades de trabalho relacionadas com o dia a dia da sua comunidade.</w:t>
            </w:r>
          </w:p>
        </w:tc>
        <w:tc>
          <w:tcPr>
            <w:tcW w:w="2948" w:type="dxa"/>
            <w:vAlign w:val="center"/>
          </w:tcPr>
          <w:p w14:paraId="77955829" w14:textId="77777777" w:rsidR="00EA2C83" w:rsidRPr="00B36C30" w:rsidRDefault="00EA2C83" w:rsidP="00674512">
            <w:pPr>
              <w:pStyle w:val="00tabela"/>
              <w:rPr>
                <w:sz w:val="20"/>
              </w:rPr>
            </w:pPr>
            <w:r w:rsidRPr="00B36C30">
              <w:rPr>
                <w:sz w:val="20"/>
              </w:rPr>
              <w:t>Identificação dos profissionais encontrados no caminho casa-escola.</w:t>
            </w:r>
          </w:p>
          <w:p w14:paraId="376409C4" w14:textId="77777777" w:rsidR="00EA2C83" w:rsidRPr="00B36C30" w:rsidRDefault="00EA2C83" w:rsidP="00674512">
            <w:pPr>
              <w:pStyle w:val="00tabela"/>
              <w:rPr>
                <w:sz w:val="20"/>
              </w:rPr>
            </w:pPr>
            <w:r w:rsidRPr="00B36C30">
              <w:rPr>
                <w:sz w:val="20"/>
              </w:rPr>
              <w:t>Descrição oral das atividades desses profissionais.</w:t>
            </w:r>
          </w:p>
        </w:tc>
      </w:tr>
      <w:tr w:rsidR="00EA2C83" w:rsidRPr="007E4FCE" w14:paraId="0CF5A820" w14:textId="77777777" w:rsidTr="00674512">
        <w:trPr>
          <w:gridBefore w:val="1"/>
          <w:gridAfter w:val="1"/>
          <w:wBefore w:w="6" w:type="dxa"/>
          <w:wAfter w:w="6" w:type="dxa"/>
          <w:trHeight w:val="1361"/>
        </w:trPr>
        <w:tc>
          <w:tcPr>
            <w:tcW w:w="0" w:type="auto"/>
            <w:vMerge/>
            <w:shd w:val="clear" w:color="auto" w:fill="A6A6A6" w:themeFill="background1" w:themeFillShade="A6"/>
            <w:vAlign w:val="center"/>
          </w:tcPr>
          <w:p w14:paraId="4C9E0295" w14:textId="77777777" w:rsidR="00EA2C83" w:rsidRDefault="00EA2C83" w:rsidP="00674512">
            <w:pPr>
              <w:rPr>
                <w:rFonts w:ascii="Arial" w:hAnsi="Arial" w:cs="Arial"/>
                <w:b/>
                <w:sz w:val="22"/>
                <w:szCs w:val="22"/>
              </w:rPr>
            </w:pPr>
          </w:p>
        </w:tc>
        <w:tc>
          <w:tcPr>
            <w:tcW w:w="533" w:type="dxa"/>
            <w:vMerge/>
            <w:shd w:val="clear" w:color="auto" w:fill="D9D9D9" w:themeFill="background1" w:themeFillShade="D9"/>
            <w:vAlign w:val="center"/>
          </w:tcPr>
          <w:p w14:paraId="64D5EAAA" w14:textId="77777777" w:rsidR="00EA2C83" w:rsidRPr="007E4FCE" w:rsidRDefault="00EA2C83" w:rsidP="00674512">
            <w:pPr>
              <w:pStyle w:val="00tabela"/>
              <w:jc w:val="center"/>
              <w:rPr>
                <w:rFonts w:ascii="Arial" w:hAnsi="Arial"/>
                <w:b/>
                <w:bCs/>
                <w:sz w:val="20"/>
                <w:szCs w:val="22"/>
              </w:rPr>
            </w:pPr>
          </w:p>
        </w:tc>
        <w:tc>
          <w:tcPr>
            <w:tcW w:w="2438" w:type="dxa"/>
            <w:gridSpan w:val="2"/>
            <w:vAlign w:val="center"/>
          </w:tcPr>
          <w:p w14:paraId="7D98621B" w14:textId="77777777" w:rsidR="00EA2C83" w:rsidRPr="00B36C30" w:rsidRDefault="00EA2C83" w:rsidP="00674512">
            <w:pPr>
              <w:pStyle w:val="00tabela"/>
              <w:rPr>
                <w:sz w:val="20"/>
              </w:rPr>
            </w:pPr>
            <w:r w:rsidRPr="00B36C30">
              <w:rPr>
                <w:sz w:val="20"/>
              </w:rPr>
              <w:t>Pontos de referência</w:t>
            </w:r>
          </w:p>
        </w:tc>
        <w:tc>
          <w:tcPr>
            <w:tcW w:w="3175" w:type="dxa"/>
            <w:vAlign w:val="center"/>
          </w:tcPr>
          <w:p w14:paraId="59F8AAA8" w14:textId="77777777" w:rsidR="00EA2C83" w:rsidRPr="00B36C30" w:rsidRDefault="00EA2C83" w:rsidP="00674512">
            <w:pPr>
              <w:pStyle w:val="00tabela"/>
              <w:rPr>
                <w:sz w:val="20"/>
              </w:rPr>
            </w:pPr>
            <w:r w:rsidRPr="00B36C30">
              <w:rPr>
                <w:sz w:val="20"/>
              </w:rPr>
              <w:t>EF01GE08: Criar mapas mentais e desenhos com base em itinerários, contos literários, histórias inventadas e brincadeiras.</w:t>
            </w:r>
          </w:p>
        </w:tc>
        <w:tc>
          <w:tcPr>
            <w:tcW w:w="2948" w:type="dxa"/>
            <w:vAlign w:val="center"/>
          </w:tcPr>
          <w:p w14:paraId="33B7CAD2" w14:textId="77777777" w:rsidR="00EA2C83" w:rsidRPr="00B36C30" w:rsidRDefault="00EA2C83" w:rsidP="00674512">
            <w:pPr>
              <w:pStyle w:val="00tabela"/>
              <w:rPr>
                <w:sz w:val="20"/>
              </w:rPr>
            </w:pPr>
            <w:r w:rsidRPr="00B36C30">
              <w:rPr>
                <w:sz w:val="20"/>
              </w:rPr>
              <w:t xml:space="preserve">Desenho do caminho </w:t>
            </w:r>
          </w:p>
          <w:p w14:paraId="2CECA153" w14:textId="77777777" w:rsidR="00EA2C83" w:rsidRPr="00B36C30" w:rsidRDefault="00EA2C83" w:rsidP="00674512">
            <w:pPr>
              <w:pStyle w:val="00tabela"/>
              <w:rPr>
                <w:sz w:val="20"/>
              </w:rPr>
            </w:pPr>
            <w:r w:rsidRPr="00B36C30">
              <w:rPr>
                <w:sz w:val="20"/>
              </w:rPr>
              <w:t>casa-escola.</w:t>
            </w:r>
          </w:p>
        </w:tc>
      </w:tr>
    </w:tbl>
    <w:p w14:paraId="4EB33685" w14:textId="77777777" w:rsidR="00897BFB" w:rsidRDefault="00897BFB">
      <w:pPr>
        <w:rPr>
          <w:rFonts w:ascii="Tahoma" w:hAnsi="Tahoma" w:cs="Cambria"/>
          <w:i w:val="0"/>
          <w:color w:val="000000"/>
          <w:sz w:val="22"/>
        </w:rPr>
      </w:pPr>
      <w:r>
        <w:br w:type="page"/>
      </w:r>
    </w:p>
    <w:p w14:paraId="7CEDAF88" w14:textId="77777777" w:rsidR="00A33E9E" w:rsidRDefault="00A33E9E" w:rsidP="00897BFB">
      <w:pPr>
        <w:pStyle w:val="00PESO2"/>
      </w:pPr>
      <w:r>
        <w:lastRenderedPageBreak/>
        <w:t>4º BIMESTRE</w:t>
      </w:r>
    </w:p>
    <w:p w14:paraId="4573F3B6" w14:textId="6AD976FB" w:rsidR="00A33E9E" w:rsidRPr="00897BFB" w:rsidRDefault="00A33E9E" w:rsidP="00897BFB">
      <w:pPr>
        <w:pStyle w:val="00Textogeral"/>
      </w:pPr>
      <w:r w:rsidRPr="00897BFB">
        <w:t xml:space="preserve">A unidade 4 do Livro de Estudante </w:t>
      </w:r>
      <w:r w:rsidR="002C4EA5">
        <w:t>–</w:t>
      </w:r>
      <w:r w:rsidR="002C4EA5" w:rsidRPr="00897BFB">
        <w:t xml:space="preserve"> </w:t>
      </w:r>
      <w:r w:rsidRPr="00724C91">
        <w:rPr>
          <w:i/>
        </w:rPr>
        <w:t>O ambiente e o cotidiano</w:t>
      </w:r>
      <w:r w:rsidRPr="00897BFB">
        <w:t xml:space="preserve"> </w:t>
      </w:r>
      <w:r w:rsidR="00016CD8">
        <w:t>–</w:t>
      </w:r>
      <w:r w:rsidR="00016CD8" w:rsidRPr="00897BFB">
        <w:t xml:space="preserve"> </w:t>
      </w:r>
      <w:r w:rsidRPr="00897BFB">
        <w:t xml:space="preserve">poderá ser desenvolvida durante o </w:t>
      </w:r>
      <w:r w:rsidR="00F13F44">
        <w:t>4</w:t>
      </w:r>
      <w:r w:rsidR="00F13F44" w:rsidRPr="00795269">
        <w:rPr>
          <w:sz w:val="23"/>
          <w:szCs w:val="23"/>
          <w:u w:val="single"/>
          <w:vertAlign w:val="superscript"/>
        </w:rPr>
        <w:t>o</w:t>
      </w:r>
      <w:r w:rsidR="00F13F44" w:rsidRPr="00897BFB">
        <w:t xml:space="preserve"> </w:t>
      </w:r>
      <w:r w:rsidRPr="00897BFB">
        <w:t>bimestre do ano letivo.</w:t>
      </w:r>
    </w:p>
    <w:p w14:paraId="0C5957F9" w14:textId="77777777" w:rsidR="00A33E9E" w:rsidRPr="00897BFB" w:rsidRDefault="00A33E9E" w:rsidP="00897BFB">
      <w:pPr>
        <w:pStyle w:val="00Textogeral"/>
      </w:pPr>
      <w:r w:rsidRPr="00897BFB">
        <w:t xml:space="preserve">Nesta unidade, o tema central é o olhar para a natureza, reconhecendo seu ritmo e suas relações com o cotidiano no lugar de vivência. </w:t>
      </w:r>
    </w:p>
    <w:p w14:paraId="5A90B08A" w14:textId="0F09D7FC" w:rsidR="00A33E9E" w:rsidRPr="00897BFB" w:rsidRDefault="00A33E9E" w:rsidP="00897BFB">
      <w:pPr>
        <w:pStyle w:val="00Textogeral"/>
      </w:pPr>
      <w:r w:rsidRPr="00897BFB">
        <w:t xml:space="preserve">No capítulo 1 abordamos a observação do céu como ponto de partida para o reconhecimento da sucessão dos dias e das noites. No capítulo 2, trabalhamos com a relação entre a variação de temperatura e de umidade no decorrer do ano e costumes e hábitos </w:t>
      </w:r>
      <w:r w:rsidR="00897BFB">
        <w:t>na alimentação e no vestuário.</w:t>
      </w:r>
    </w:p>
    <w:p w14:paraId="7BD18A1A" w14:textId="647E0784" w:rsidR="00A33E9E" w:rsidRDefault="00A33E9E" w:rsidP="00897BFB">
      <w:pPr>
        <w:pStyle w:val="00Textogeral"/>
      </w:pPr>
      <w:r w:rsidRPr="00897BFB">
        <w:t>O quadro a seguir relaciona as unidades temáticas, os objetos de conhecimento e as habilidades da BNCC (</w:t>
      </w:r>
      <w:r w:rsidR="00D47B4C" w:rsidRPr="00D47B4C">
        <w:rPr>
          <w:rFonts w:ascii="Arial" w:hAnsi="Arial" w:cs="Arial"/>
          <w:bCs/>
          <w:sz w:val="20"/>
        </w:rPr>
        <w:t>3</w:t>
      </w:r>
      <w:r w:rsidR="00D47B4C" w:rsidRPr="00D47B4C">
        <w:rPr>
          <w:sz w:val="21"/>
          <w:szCs w:val="21"/>
          <w:u w:val="single"/>
          <w:vertAlign w:val="superscript"/>
        </w:rPr>
        <w:t>a</w:t>
      </w:r>
      <w:r w:rsidRPr="00897BFB">
        <w:t xml:space="preserve"> versão) e as práticas didático-pedagógicas envolvidas no trabalho a ser desenvolvido ao longo do </w:t>
      </w:r>
      <w:r w:rsidR="00D47B4C">
        <w:t>4</w:t>
      </w:r>
      <w:r w:rsidR="00D47B4C" w:rsidRPr="00795269">
        <w:rPr>
          <w:sz w:val="23"/>
          <w:szCs w:val="23"/>
          <w:u w:val="single"/>
          <w:vertAlign w:val="superscript"/>
        </w:rPr>
        <w:t>o</w:t>
      </w:r>
      <w:r w:rsidRPr="00897BFB">
        <w:t xml:space="preserve"> bimestre, durante o estudo da unidade 4 do Livro do Estudante.</w:t>
      </w:r>
    </w:p>
    <w:p w14:paraId="76E351F1" w14:textId="35D3A5F2" w:rsidR="00897BFB" w:rsidRDefault="00897BFB" w:rsidP="00897BFB">
      <w:pPr>
        <w:pStyle w:val="00Textogeral"/>
      </w:pPr>
    </w:p>
    <w:tbl>
      <w:tblPr>
        <w:tblW w:w="947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746"/>
        <w:gridCol w:w="2551"/>
        <w:gridCol w:w="2551"/>
        <w:gridCol w:w="3062"/>
      </w:tblGrid>
      <w:tr w:rsidR="00C705F1" w:rsidRPr="007E4FCE" w14:paraId="3F6EEE49" w14:textId="77777777" w:rsidTr="008729E4">
        <w:trPr>
          <w:cantSplit/>
          <w:trHeight w:val="510"/>
        </w:trPr>
        <w:tc>
          <w:tcPr>
            <w:tcW w:w="567" w:type="dxa"/>
            <w:tcBorders>
              <w:top w:val="nil"/>
              <w:left w:val="nil"/>
              <w:bottom w:val="nil"/>
              <w:right w:val="nil"/>
            </w:tcBorders>
            <w:shd w:val="clear" w:color="auto" w:fill="auto"/>
            <w:textDirection w:val="btLr"/>
            <w:vAlign w:val="center"/>
          </w:tcPr>
          <w:p w14:paraId="3E5234C5" w14:textId="77777777" w:rsidR="00C705F1" w:rsidRPr="005F6C31" w:rsidRDefault="00C705F1" w:rsidP="00C705F1">
            <w:pPr>
              <w:pStyle w:val="00tabela"/>
              <w:jc w:val="center"/>
              <w:rPr>
                <w:rFonts w:ascii="Arial" w:hAnsi="Arial" w:cs="Arial"/>
                <w:b/>
                <w:bCs/>
                <w:color w:val="FFFFFF" w:themeColor="background1"/>
                <w:sz w:val="20"/>
              </w:rPr>
            </w:pPr>
          </w:p>
        </w:tc>
        <w:tc>
          <w:tcPr>
            <w:tcW w:w="746" w:type="dxa"/>
            <w:tcBorders>
              <w:top w:val="nil"/>
              <w:left w:val="nil"/>
              <w:bottom w:val="nil"/>
            </w:tcBorders>
            <w:shd w:val="clear" w:color="auto" w:fill="auto"/>
            <w:textDirection w:val="btLr"/>
            <w:vAlign w:val="center"/>
          </w:tcPr>
          <w:p w14:paraId="72BF50BD" w14:textId="77777777" w:rsidR="00C705F1" w:rsidRPr="007E4FCE" w:rsidRDefault="00C705F1" w:rsidP="00C705F1">
            <w:pPr>
              <w:pStyle w:val="00tabela"/>
              <w:jc w:val="center"/>
              <w:rPr>
                <w:rFonts w:ascii="Arial" w:hAnsi="Arial"/>
                <w:b/>
                <w:bCs/>
                <w:sz w:val="20"/>
              </w:rPr>
            </w:pPr>
          </w:p>
        </w:tc>
        <w:tc>
          <w:tcPr>
            <w:tcW w:w="8164" w:type="dxa"/>
            <w:gridSpan w:val="3"/>
            <w:shd w:val="clear" w:color="auto" w:fill="A6A6A6" w:themeFill="background1" w:themeFillShade="A6"/>
            <w:vAlign w:val="center"/>
          </w:tcPr>
          <w:p w14:paraId="3A5A90B9" w14:textId="3348D3DB" w:rsidR="00C705F1" w:rsidRDefault="00C705F1" w:rsidP="00C705F1">
            <w:pPr>
              <w:pStyle w:val="00tabela"/>
              <w:jc w:val="center"/>
              <w:rPr>
                <w:rFonts w:ascii="Arial" w:hAnsi="Arial" w:cs="Arial"/>
                <w:b/>
                <w:bCs/>
                <w:sz w:val="20"/>
              </w:rPr>
            </w:pPr>
            <w:r w:rsidRPr="00897BFB">
              <w:rPr>
                <w:rFonts w:ascii="Arial" w:hAnsi="Arial" w:cs="Arial"/>
                <w:b/>
                <w:bCs/>
                <w:color w:val="FFFFFF" w:themeColor="background1"/>
                <w:sz w:val="20"/>
              </w:rPr>
              <w:t>Unidade 4 do Livro do Estudante:</w:t>
            </w:r>
            <w:r>
              <w:rPr>
                <w:rFonts w:ascii="Arial" w:hAnsi="Arial" w:cs="Arial"/>
                <w:b/>
                <w:bCs/>
                <w:color w:val="FFFFFF" w:themeColor="background1"/>
                <w:sz w:val="20"/>
              </w:rPr>
              <w:t xml:space="preserve"> </w:t>
            </w:r>
            <w:r w:rsidRPr="00897BFB">
              <w:rPr>
                <w:rFonts w:ascii="Arial" w:hAnsi="Arial" w:cs="Arial"/>
                <w:b/>
                <w:bCs/>
                <w:i/>
                <w:color w:val="FFFFFF" w:themeColor="background1"/>
                <w:sz w:val="20"/>
              </w:rPr>
              <w:t>O ambiente e o cotidiano</w:t>
            </w:r>
          </w:p>
        </w:tc>
      </w:tr>
      <w:tr w:rsidR="00C705F1" w:rsidRPr="007E4FCE" w14:paraId="499BFB80" w14:textId="77777777" w:rsidTr="008729E4">
        <w:trPr>
          <w:cantSplit/>
          <w:trHeight w:val="907"/>
        </w:trPr>
        <w:tc>
          <w:tcPr>
            <w:tcW w:w="567" w:type="dxa"/>
            <w:tcBorders>
              <w:top w:val="nil"/>
              <w:left w:val="nil"/>
              <w:right w:val="nil"/>
            </w:tcBorders>
            <w:shd w:val="clear" w:color="auto" w:fill="auto"/>
            <w:textDirection w:val="btLr"/>
            <w:vAlign w:val="center"/>
          </w:tcPr>
          <w:p w14:paraId="5512D033" w14:textId="77777777" w:rsidR="00C705F1" w:rsidRPr="005F6C31" w:rsidRDefault="00C705F1" w:rsidP="00C705F1">
            <w:pPr>
              <w:pStyle w:val="00tabela"/>
              <w:jc w:val="center"/>
              <w:rPr>
                <w:rFonts w:ascii="Arial" w:hAnsi="Arial" w:cs="Arial"/>
                <w:b/>
                <w:bCs/>
                <w:color w:val="FFFFFF" w:themeColor="background1"/>
                <w:sz w:val="20"/>
              </w:rPr>
            </w:pPr>
          </w:p>
        </w:tc>
        <w:tc>
          <w:tcPr>
            <w:tcW w:w="746" w:type="dxa"/>
            <w:tcBorders>
              <w:top w:val="nil"/>
              <w:left w:val="nil"/>
            </w:tcBorders>
            <w:shd w:val="clear" w:color="auto" w:fill="auto"/>
            <w:textDirection w:val="btLr"/>
            <w:vAlign w:val="center"/>
          </w:tcPr>
          <w:p w14:paraId="4DCA04B3" w14:textId="77777777" w:rsidR="00C705F1" w:rsidRPr="007E4FCE" w:rsidRDefault="00C705F1" w:rsidP="00C705F1">
            <w:pPr>
              <w:pStyle w:val="00tabela"/>
              <w:jc w:val="center"/>
              <w:rPr>
                <w:rFonts w:ascii="Arial" w:hAnsi="Arial"/>
                <w:b/>
                <w:bCs/>
                <w:sz w:val="20"/>
              </w:rPr>
            </w:pPr>
          </w:p>
        </w:tc>
        <w:tc>
          <w:tcPr>
            <w:tcW w:w="2551" w:type="dxa"/>
            <w:shd w:val="clear" w:color="auto" w:fill="D9D9D9" w:themeFill="background1" w:themeFillShade="D9"/>
            <w:vAlign w:val="center"/>
          </w:tcPr>
          <w:p w14:paraId="5A232E81" w14:textId="19334F22" w:rsidR="00C705F1" w:rsidRPr="007E4FCE" w:rsidRDefault="00C705F1" w:rsidP="00C705F1">
            <w:pPr>
              <w:pStyle w:val="00tabela"/>
              <w:jc w:val="center"/>
              <w:rPr>
                <w:rFonts w:ascii="Arial" w:hAnsi="Arial" w:cs="Arial"/>
                <w:b/>
                <w:bCs/>
                <w:sz w:val="20"/>
              </w:rPr>
            </w:pPr>
            <w:r w:rsidRPr="007E4FCE">
              <w:rPr>
                <w:rFonts w:ascii="Arial" w:hAnsi="Arial" w:cs="Arial"/>
                <w:b/>
                <w:bCs/>
                <w:sz w:val="20"/>
              </w:rPr>
              <w:t>Objetos de conhecimento da BNCC</w:t>
            </w:r>
            <w:r>
              <w:rPr>
                <w:rFonts w:ascii="Arial" w:hAnsi="Arial" w:cs="Arial"/>
                <w:b/>
                <w:bCs/>
                <w:sz w:val="20"/>
              </w:rPr>
              <w:t xml:space="preserve"> </w:t>
            </w:r>
            <w:r w:rsidRPr="007E4FCE">
              <w:rPr>
                <w:rFonts w:ascii="Arial" w:hAnsi="Arial" w:cs="Arial"/>
                <w:b/>
                <w:bCs/>
                <w:sz w:val="20"/>
              </w:rPr>
              <w:t>(</w:t>
            </w:r>
            <w:r w:rsidR="00D47B4C" w:rsidRPr="000D0753">
              <w:rPr>
                <w:rFonts w:ascii="Arial" w:hAnsi="Arial" w:cs="Arial"/>
                <w:b/>
                <w:bCs/>
                <w:sz w:val="20"/>
              </w:rPr>
              <w:t>3</w:t>
            </w:r>
            <w:r w:rsidR="00D47B4C" w:rsidRPr="00674512">
              <w:rPr>
                <w:b/>
                <w:sz w:val="21"/>
                <w:szCs w:val="21"/>
                <w:u w:val="single"/>
                <w:vertAlign w:val="superscript"/>
              </w:rPr>
              <w:t>a</w:t>
            </w:r>
            <w:r w:rsidRPr="007E4FCE">
              <w:rPr>
                <w:rFonts w:ascii="Arial" w:hAnsi="Arial" w:cs="Arial"/>
                <w:b/>
                <w:bCs/>
                <w:sz w:val="20"/>
              </w:rPr>
              <w:t xml:space="preserve"> versão)</w:t>
            </w:r>
          </w:p>
        </w:tc>
        <w:tc>
          <w:tcPr>
            <w:tcW w:w="2551" w:type="dxa"/>
            <w:shd w:val="clear" w:color="auto" w:fill="D9D9D9" w:themeFill="background1" w:themeFillShade="D9"/>
            <w:vAlign w:val="center"/>
          </w:tcPr>
          <w:p w14:paraId="12BBDEC9" w14:textId="77777777" w:rsidR="00C705F1" w:rsidRDefault="00C705F1" w:rsidP="00C705F1">
            <w:pPr>
              <w:pStyle w:val="00tabela"/>
              <w:jc w:val="center"/>
              <w:rPr>
                <w:rFonts w:ascii="Arial" w:hAnsi="Arial" w:cs="Arial"/>
                <w:b/>
                <w:bCs/>
                <w:sz w:val="20"/>
              </w:rPr>
            </w:pPr>
            <w:r w:rsidRPr="007E4FCE">
              <w:rPr>
                <w:rFonts w:ascii="Arial" w:hAnsi="Arial" w:cs="Arial"/>
                <w:b/>
                <w:bCs/>
                <w:sz w:val="20"/>
              </w:rPr>
              <w:t xml:space="preserve">Habilidades da BNCC </w:t>
            </w:r>
          </w:p>
          <w:p w14:paraId="4C5E8947" w14:textId="71E5D0F3" w:rsidR="00C705F1" w:rsidRPr="007E4FCE" w:rsidRDefault="00C705F1" w:rsidP="00C705F1">
            <w:pPr>
              <w:pStyle w:val="00tabela"/>
              <w:jc w:val="center"/>
              <w:rPr>
                <w:rFonts w:ascii="Arial" w:hAnsi="Arial" w:cs="Arial"/>
                <w:b/>
                <w:bCs/>
                <w:sz w:val="20"/>
              </w:rPr>
            </w:pPr>
            <w:r w:rsidRPr="007E4FCE">
              <w:rPr>
                <w:rFonts w:ascii="Arial" w:hAnsi="Arial" w:cs="Arial"/>
                <w:b/>
                <w:bCs/>
                <w:sz w:val="20"/>
              </w:rPr>
              <w:t>(</w:t>
            </w:r>
            <w:r w:rsidR="00D47B4C" w:rsidRPr="000D0753">
              <w:rPr>
                <w:rFonts w:ascii="Arial" w:hAnsi="Arial" w:cs="Arial"/>
                <w:b/>
                <w:bCs/>
                <w:sz w:val="20"/>
              </w:rPr>
              <w:t>3</w:t>
            </w:r>
            <w:r w:rsidR="00D47B4C" w:rsidRPr="00674512">
              <w:rPr>
                <w:b/>
                <w:sz w:val="21"/>
                <w:szCs w:val="21"/>
                <w:u w:val="single"/>
                <w:vertAlign w:val="superscript"/>
              </w:rPr>
              <w:t>a</w:t>
            </w:r>
            <w:r w:rsidRPr="007E4FCE">
              <w:rPr>
                <w:rFonts w:ascii="Arial" w:hAnsi="Arial" w:cs="Arial"/>
                <w:b/>
                <w:bCs/>
                <w:sz w:val="20"/>
              </w:rPr>
              <w:t xml:space="preserve"> versão)</w:t>
            </w:r>
          </w:p>
        </w:tc>
        <w:tc>
          <w:tcPr>
            <w:tcW w:w="3062" w:type="dxa"/>
            <w:shd w:val="clear" w:color="auto" w:fill="D9D9D9" w:themeFill="background1" w:themeFillShade="D9"/>
            <w:vAlign w:val="center"/>
          </w:tcPr>
          <w:p w14:paraId="61C554D6" w14:textId="77777777" w:rsidR="00C705F1" w:rsidRDefault="00C705F1" w:rsidP="00C705F1">
            <w:pPr>
              <w:pStyle w:val="00tabela"/>
              <w:jc w:val="center"/>
              <w:rPr>
                <w:rFonts w:ascii="Arial" w:hAnsi="Arial" w:cs="Arial"/>
                <w:b/>
                <w:bCs/>
                <w:sz w:val="20"/>
              </w:rPr>
            </w:pPr>
            <w:r>
              <w:rPr>
                <w:rFonts w:ascii="Arial" w:hAnsi="Arial" w:cs="Arial"/>
                <w:b/>
                <w:bCs/>
                <w:sz w:val="20"/>
              </w:rPr>
              <w:t xml:space="preserve">Práticas </w:t>
            </w:r>
          </w:p>
          <w:p w14:paraId="6A549318" w14:textId="77777777" w:rsidR="00C705F1" w:rsidRPr="007E4FCE" w:rsidRDefault="00C705F1" w:rsidP="00C705F1">
            <w:pPr>
              <w:pStyle w:val="00tabela"/>
              <w:jc w:val="center"/>
              <w:rPr>
                <w:rFonts w:ascii="Arial" w:hAnsi="Arial" w:cs="Arial"/>
                <w:b/>
                <w:bCs/>
                <w:sz w:val="20"/>
              </w:rPr>
            </w:pPr>
            <w:r>
              <w:rPr>
                <w:rFonts w:ascii="Arial" w:hAnsi="Arial" w:cs="Arial"/>
                <w:b/>
                <w:bCs/>
                <w:sz w:val="20"/>
              </w:rPr>
              <w:t>didático-pedagógicas</w:t>
            </w:r>
          </w:p>
        </w:tc>
      </w:tr>
      <w:tr w:rsidR="00B65061" w:rsidRPr="007E4FCE" w14:paraId="58A67A68" w14:textId="77777777" w:rsidTr="008729E4">
        <w:trPr>
          <w:cantSplit/>
          <w:trHeight w:val="2324"/>
        </w:trPr>
        <w:tc>
          <w:tcPr>
            <w:tcW w:w="567" w:type="dxa"/>
            <w:vMerge w:val="restart"/>
            <w:shd w:val="clear" w:color="auto" w:fill="A6A6A6" w:themeFill="background1" w:themeFillShade="A6"/>
            <w:textDirection w:val="btLr"/>
            <w:vAlign w:val="center"/>
            <w:hideMark/>
          </w:tcPr>
          <w:p w14:paraId="000C3A0A" w14:textId="70DF89A9" w:rsidR="00B65061" w:rsidRPr="0040322D" w:rsidRDefault="00B65061" w:rsidP="00B65061">
            <w:pPr>
              <w:pStyle w:val="00tabela"/>
              <w:jc w:val="center"/>
              <w:rPr>
                <w:rFonts w:ascii="Arial" w:hAnsi="Arial" w:cs="Arial"/>
                <w:b/>
                <w:bCs/>
                <w:color w:val="FFFFFF" w:themeColor="background1"/>
                <w:sz w:val="20"/>
                <w:szCs w:val="22"/>
              </w:rPr>
            </w:pPr>
            <w:r>
              <w:rPr>
                <w:rFonts w:ascii="Arial" w:hAnsi="Arial" w:cs="Arial"/>
                <w:b/>
                <w:bCs/>
                <w:color w:val="FFFFFF" w:themeColor="background1"/>
                <w:sz w:val="20"/>
                <w:szCs w:val="24"/>
              </w:rPr>
              <w:t>Unidade</w:t>
            </w:r>
            <w:r w:rsidRPr="0040322D">
              <w:rPr>
                <w:rFonts w:ascii="Arial" w:hAnsi="Arial" w:cs="Arial"/>
                <w:b/>
                <w:bCs/>
                <w:color w:val="FFFFFF" w:themeColor="background1"/>
                <w:sz w:val="20"/>
                <w:szCs w:val="24"/>
              </w:rPr>
              <w:t xml:space="preserve">s </w:t>
            </w:r>
            <w:r>
              <w:rPr>
                <w:rFonts w:ascii="Arial" w:hAnsi="Arial" w:cs="Arial"/>
                <w:b/>
                <w:bCs/>
                <w:color w:val="FFFFFF" w:themeColor="background1"/>
                <w:sz w:val="20"/>
                <w:szCs w:val="24"/>
              </w:rPr>
              <w:t xml:space="preserve">temáticas </w:t>
            </w:r>
            <w:r w:rsidRPr="0040322D">
              <w:rPr>
                <w:rFonts w:ascii="Arial" w:hAnsi="Arial" w:cs="Arial"/>
                <w:b/>
                <w:bCs/>
                <w:color w:val="FFFFFF" w:themeColor="background1"/>
                <w:sz w:val="20"/>
                <w:szCs w:val="24"/>
              </w:rPr>
              <w:t xml:space="preserve">da BNCC </w:t>
            </w:r>
            <w:r w:rsidRPr="0040322D">
              <w:rPr>
                <w:rFonts w:ascii="Arial" w:hAnsi="Arial" w:cs="Arial"/>
                <w:b/>
                <w:bCs/>
                <w:color w:val="FFFFFF" w:themeColor="background1"/>
                <w:sz w:val="20"/>
              </w:rPr>
              <w:t>(</w:t>
            </w:r>
            <w:r w:rsidR="00D47B4C" w:rsidRPr="00D47B4C">
              <w:rPr>
                <w:rFonts w:ascii="Arial" w:hAnsi="Arial" w:cs="Arial"/>
                <w:b/>
                <w:bCs/>
                <w:color w:val="FFFFFF" w:themeColor="background1"/>
                <w:sz w:val="20"/>
              </w:rPr>
              <w:t>3</w:t>
            </w:r>
            <w:r w:rsidR="00D47B4C" w:rsidRPr="00D47B4C">
              <w:rPr>
                <w:b/>
                <w:color w:val="FFFFFF" w:themeColor="background1"/>
                <w:sz w:val="21"/>
                <w:szCs w:val="21"/>
                <w:u w:val="single"/>
                <w:vertAlign w:val="superscript"/>
              </w:rPr>
              <w:t>a</w:t>
            </w:r>
            <w:r w:rsidR="00D47B4C" w:rsidRPr="0040322D">
              <w:rPr>
                <w:rFonts w:ascii="Arial" w:hAnsi="Arial" w:cs="Arial"/>
                <w:b/>
                <w:bCs/>
                <w:color w:val="FFFFFF" w:themeColor="background1"/>
                <w:sz w:val="20"/>
              </w:rPr>
              <w:t xml:space="preserve"> </w:t>
            </w:r>
            <w:r w:rsidRPr="0040322D">
              <w:rPr>
                <w:rFonts w:ascii="Arial" w:hAnsi="Arial" w:cs="Arial"/>
                <w:b/>
                <w:bCs/>
                <w:color w:val="FFFFFF" w:themeColor="background1"/>
                <w:sz w:val="20"/>
              </w:rPr>
              <w:t>versão)</w:t>
            </w:r>
          </w:p>
        </w:tc>
        <w:tc>
          <w:tcPr>
            <w:tcW w:w="746" w:type="dxa"/>
            <w:shd w:val="clear" w:color="auto" w:fill="D9D9D9" w:themeFill="background1" w:themeFillShade="D9"/>
            <w:textDirection w:val="btLr"/>
            <w:vAlign w:val="bottom"/>
            <w:hideMark/>
          </w:tcPr>
          <w:p w14:paraId="701B519E" w14:textId="2387667C" w:rsidR="00B65061" w:rsidRPr="00B65061" w:rsidRDefault="00B65061" w:rsidP="00851353">
            <w:pPr>
              <w:jc w:val="center"/>
              <w:rPr>
                <w:i w:val="0"/>
              </w:rPr>
            </w:pPr>
            <w:r w:rsidRPr="00B65061">
              <w:rPr>
                <w:rFonts w:ascii="Arial" w:hAnsi="Arial" w:cs="Arial"/>
                <w:b/>
                <w:bCs/>
                <w:i w:val="0"/>
              </w:rPr>
              <w:t>Conexões e escalas</w:t>
            </w:r>
          </w:p>
        </w:tc>
        <w:tc>
          <w:tcPr>
            <w:tcW w:w="2551" w:type="dxa"/>
            <w:vAlign w:val="center"/>
            <w:hideMark/>
          </w:tcPr>
          <w:p w14:paraId="63171F3F" w14:textId="77C95FAF" w:rsidR="00B65061" w:rsidRPr="007E4FCE" w:rsidRDefault="00B65061" w:rsidP="00B65061">
            <w:pPr>
              <w:pStyle w:val="00tabela"/>
              <w:rPr>
                <w:sz w:val="20"/>
              </w:rPr>
            </w:pPr>
            <w:r w:rsidRPr="00897BFB">
              <w:rPr>
                <w:sz w:val="20"/>
              </w:rPr>
              <w:t>Ciclos naturais e a vida cotidiana</w:t>
            </w:r>
          </w:p>
        </w:tc>
        <w:tc>
          <w:tcPr>
            <w:tcW w:w="2551" w:type="dxa"/>
            <w:vAlign w:val="center"/>
          </w:tcPr>
          <w:p w14:paraId="09169D51" w14:textId="55FBAE5B" w:rsidR="00B65061" w:rsidRPr="007E4FCE" w:rsidRDefault="00B65061" w:rsidP="00B65061">
            <w:pPr>
              <w:pStyle w:val="00tabela"/>
              <w:rPr>
                <w:sz w:val="20"/>
              </w:rPr>
            </w:pPr>
            <w:r w:rsidRPr="00897BFB">
              <w:rPr>
                <w:sz w:val="20"/>
              </w:rPr>
              <w:t>EF01GE05: Observar e descrever ritmos naturais (dia e noite, variação de temperatura e umidade etc.) em diferentes escalas espaciais e temporais, comparando a sua realidade com outras.</w:t>
            </w:r>
          </w:p>
        </w:tc>
        <w:tc>
          <w:tcPr>
            <w:tcW w:w="3062" w:type="dxa"/>
            <w:vAlign w:val="center"/>
          </w:tcPr>
          <w:p w14:paraId="3BB64D79" w14:textId="77777777" w:rsidR="00B65061" w:rsidRPr="00897BFB" w:rsidRDefault="00B65061" w:rsidP="00B65061">
            <w:pPr>
              <w:pStyle w:val="00tabela"/>
              <w:rPr>
                <w:sz w:val="20"/>
              </w:rPr>
            </w:pPr>
            <w:r w:rsidRPr="00897BFB">
              <w:rPr>
                <w:sz w:val="20"/>
              </w:rPr>
              <w:t>Identificação dos sons ouvidos durante o dia e durante a noite.</w:t>
            </w:r>
          </w:p>
          <w:p w14:paraId="5BC6E0DD" w14:textId="77777777" w:rsidR="00B65061" w:rsidRPr="00897BFB" w:rsidRDefault="00B65061" w:rsidP="00B65061">
            <w:pPr>
              <w:pStyle w:val="00tabela"/>
              <w:rPr>
                <w:sz w:val="20"/>
              </w:rPr>
            </w:pPr>
            <w:r w:rsidRPr="00897BFB">
              <w:rPr>
                <w:sz w:val="20"/>
              </w:rPr>
              <w:t>Identificação das fontes de luminosidade de dia e de noite.</w:t>
            </w:r>
          </w:p>
          <w:p w14:paraId="18282F2C" w14:textId="77AD6A2E" w:rsidR="00B65061" w:rsidRPr="007E4FCE" w:rsidRDefault="00B65061" w:rsidP="00B65061">
            <w:pPr>
              <w:pStyle w:val="00tabela"/>
              <w:rPr>
                <w:sz w:val="20"/>
              </w:rPr>
            </w:pPr>
            <w:r w:rsidRPr="00897BFB">
              <w:rPr>
                <w:sz w:val="20"/>
              </w:rPr>
              <w:t>Desenho de observação do céu durante o dia e durante a noite.</w:t>
            </w:r>
          </w:p>
        </w:tc>
      </w:tr>
      <w:tr w:rsidR="008729E4" w:rsidRPr="007E4FCE" w14:paraId="75934B66" w14:textId="77777777" w:rsidTr="008926D6">
        <w:trPr>
          <w:cantSplit/>
          <w:trHeight w:val="2098"/>
        </w:trPr>
        <w:tc>
          <w:tcPr>
            <w:tcW w:w="567" w:type="dxa"/>
            <w:vMerge/>
            <w:shd w:val="clear" w:color="auto" w:fill="A6A6A6" w:themeFill="background1" w:themeFillShade="A6"/>
            <w:vAlign w:val="center"/>
            <w:hideMark/>
          </w:tcPr>
          <w:p w14:paraId="05B2D64E" w14:textId="77777777" w:rsidR="008729E4" w:rsidRDefault="008729E4" w:rsidP="00B65061">
            <w:pPr>
              <w:rPr>
                <w:rFonts w:ascii="Arial" w:hAnsi="Arial" w:cs="Arial"/>
                <w:b/>
                <w:sz w:val="22"/>
                <w:szCs w:val="22"/>
              </w:rPr>
            </w:pPr>
          </w:p>
        </w:tc>
        <w:tc>
          <w:tcPr>
            <w:tcW w:w="746" w:type="dxa"/>
            <w:vMerge w:val="restart"/>
            <w:shd w:val="clear" w:color="auto" w:fill="D9D9D9" w:themeFill="background1" w:themeFillShade="D9"/>
            <w:textDirection w:val="btLr"/>
            <w:vAlign w:val="center"/>
            <w:hideMark/>
          </w:tcPr>
          <w:p w14:paraId="38D41EBE" w14:textId="16E59AFA" w:rsidR="008729E4" w:rsidRPr="00316400" w:rsidRDefault="008729E4" w:rsidP="008729E4">
            <w:pPr>
              <w:pStyle w:val="00tabela"/>
              <w:ind w:left="113" w:right="113"/>
              <w:jc w:val="center"/>
              <w:rPr>
                <w:rFonts w:ascii="Arial" w:hAnsi="Arial" w:cs="Arial"/>
                <w:b/>
                <w:bCs/>
                <w:sz w:val="20"/>
              </w:rPr>
            </w:pPr>
            <w:bookmarkStart w:id="2" w:name="_Hlk498621067"/>
            <w:r w:rsidRPr="00897BFB">
              <w:rPr>
                <w:rFonts w:ascii="Arial" w:hAnsi="Arial" w:cs="Arial"/>
                <w:b/>
                <w:bCs/>
                <w:sz w:val="20"/>
              </w:rPr>
              <w:t>Natureza, ambientes e</w:t>
            </w:r>
            <w:r>
              <w:rPr>
                <w:rFonts w:ascii="Arial" w:hAnsi="Arial" w:cs="Arial"/>
                <w:b/>
                <w:bCs/>
                <w:sz w:val="20"/>
              </w:rPr>
              <w:t xml:space="preserve"> </w:t>
            </w:r>
            <w:r w:rsidRPr="0036568C">
              <w:rPr>
                <w:rFonts w:ascii="Arial" w:hAnsi="Arial" w:cs="Arial"/>
                <w:b/>
                <w:bCs/>
                <w:sz w:val="20"/>
              </w:rPr>
              <w:t>qualidade</w:t>
            </w:r>
            <w:r>
              <w:rPr>
                <w:rFonts w:ascii="Arial" w:hAnsi="Arial" w:cs="Arial"/>
                <w:b/>
                <w:bCs/>
                <w:sz w:val="20"/>
              </w:rPr>
              <w:t xml:space="preserve"> </w:t>
            </w:r>
            <w:r w:rsidRPr="00897BFB">
              <w:rPr>
                <w:rFonts w:ascii="Arial" w:hAnsi="Arial" w:cs="Arial"/>
                <w:b/>
                <w:bCs/>
                <w:sz w:val="20"/>
              </w:rPr>
              <w:t>de vida</w:t>
            </w:r>
            <w:bookmarkEnd w:id="2"/>
          </w:p>
        </w:tc>
        <w:tc>
          <w:tcPr>
            <w:tcW w:w="2551" w:type="dxa"/>
            <w:vMerge w:val="restart"/>
            <w:vAlign w:val="center"/>
            <w:hideMark/>
          </w:tcPr>
          <w:p w14:paraId="3CAC1F8A" w14:textId="66D8C4E8" w:rsidR="008729E4" w:rsidRPr="007E4FCE" w:rsidRDefault="008729E4" w:rsidP="00B65061">
            <w:pPr>
              <w:pStyle w:val="00tabela"/>
              <w:rPr>
                <w:sz w:val="20"/>
              </w:rPr>
            </w:pPr>
            <w:r w:rsidRPr="00897BFB">
              <w:rPr>
                <w:sz w:val="20"/>
              </w:rPr>
              <w:t>Condições de vida nos lugares de vivência</w:t>
            </w:r>
          </w:p>
        </w:tc>
        <w:tc>
          <w:tcPr>
            <w:tcW w:w="2551" w:type="dxa"/>
            <w:vAlign w:val="center"/>
          </w:tcPr>
          <w:p w14:paraId="3242B3AC" w14:textId="7B194130" w:rsidR="008729E4" w:rsidRPr="007E4FCE" w:rsidRDefault="008729E4" w:rsidP="00B65061">
            <w:pPr>
              <w:pStyle w:val="00tabela"/>
              <w:rPr>
                <w:sz w:val="20"/>
              </w:rPr>
            </w:pPr>
            <w:r w:rsidRPr="00897BFB">
              <w:rPr>
                <w:sz w:val="20"/>
              </w:rPr>
              <w:t>EF01GE10: Descrever características de seus lugares de vivência relacionadas aos ritmos da natureza (chuva, vento, calor etc.).</w:t>
            </w:r>
          </w:p>
        </w:tc>
        <w:tc>
          <w:tcPr>
            <w:tcW w:w="3062" w:type="dxa"/>
            <w:vAlign w:val="center"/>
            <w:hideMark/>
          </w:tcPr>
          <w:p w14:paraId="3DB133BF" w14:textId="77777777" w:rsidR="008729E4" w:rsidRPr="00897BFB" w:rsidRDefault="008729E4" w:rsidP="00B65061">
            <w:pPr>
              <w:pStyle w:val="00tabela"/>
              <w:rPr>
                <w:sz w:val="20"/>
              </w:rPr>
            </w:pPr>
            <w:r w:rsidRPr="00897BFB">
              <w:rPr>
                <w:sz w:val="20"/>
              </w:rPr>
              <w:t>Observação das condições do tempo atmosférico no lugar de vivência.</w:t>
            </w:r>
          </w:p>
          <w:p w14:paraId="715C1B61" w14:textId="521AF5CF" w:rsidR="008729E4" w:rsidRPr="007E4FCE" w:rsidRDefault="008729E4" w:rsidP="00B65061">
            <w:pPr>
              <w:pStyle w:val="00tabela"/>
              <w:rPr>
                <w:sz w:val="20"/>
              </w:rPr>
            </w:pPr>
            <w:r w:rsidRPr="00897BFB">
              <w:rPr>
                <w:sz w:val="20"/>
              </w:rPr>
              <w:t>Identificação das mudanças nas árvores ao longo do ano.</w:t>
            </w:r>
          </w:p>
        </w:tc>
      </w:tr>
      <w:tr w:rsidR="008729E4" w:rsidRPr="00B36C30" w14:paraId="07A4C81F" w14:textId="77777777" w:rsidTr="008926D6">
        <w:trPr>
          <w:trHeight w:val="2211"/>
        </w:trPr>
        <w:tc>
          <w:tcPr>
            <w:tcW w:w="567" w:type="dxa"/>
            <w:vMerge/>
            <w:shd w:val="clear" w:color="auto" w:fill="A6A6A6" w:themeFill="background1" w:themeFillShade="A6"/>
            <w:vAlign w:val="center"/>
          </w:tcPr>
          <w:p w14:paraId="2EC08F4D" w14:textId="77777777" w:rsidR="008729E4" w:rsidRDefault="008729E4" w:rsidP="00C705F1">
            <w:pPr>
              <w:rPr>
                <w:rFonts w:ascii="Arial" w:hAnsi="Arial" w:cs="Arial"/>
                <w:b/>
                <w:sz w:val="22"/>
                <w:szCs w:val="22"/>
              </w:rPr>
            </w:pPr>
          </w:p>
        </w:tc>
        <w:tc>
          <w:tcPr>
            <w:tcW w:w="746" w:type="dxa"/>
            <w:vMerge/>
            <w:shd w:val="clear" w:color="auto" w:fill="D9D9D9" w:themeFill="background1" w:themeFillShade="D9"/>
            <w:vAlign w:val="center"/>
          </w:tcPr>
          <w:p w14:paraId="2C465191" w14:textId="77777777" w:rsidR="008729E4" w:rsidRPr="007E4FCE" w:rsidRDefault="008729E4" w:rsidP="00C705F1">
            <w:pPr>
              <w:pStyle w:val="00tabela"/>
              <w:jc w:val="center"/>
              <w:rPr>
                <w:rFonts w:ascii="Arial" w:hAnsi="Arial"/>
                <w:b/>
                <w:bCs/>
                <w:sz w:val="20"/>
                <w:szCs w:val="22"/>
              </w:rPr>
            </w:pPr>
          </w:p>
        </w:tc>
        <w:tc>
          <w:tcPr>
            <w:tcW w:w="2551" w:type="dxa"/>
            <w:vMerge/>
            <w:vAlign w:val="center"/>
          </w:tcPr>
          <w:p w14:paraId="20B4044A" w14:textId="2506D86B" w:rsidR="008729E4" w:rsidRPr="00B36C30" w:rsidRDefault="008729E4" w:rsidP="00C705F1">
            <w:pPr>
              <w:pStyle w:val="00tabela"/>
              <w:rPr>
                <w:sz w:val="20"/>
              </w:rPr>
            </w:pPr>
          </w:p>
        </w:tc>
        <w:tc>
          <w:tcPr>
            <w:tcW w:w="2551" w:type="dxa"/>
            <w:vAlign w:val="center"/>
          </w:tcPr>
          <w:p w14:paraId="351551D7" w14:textId="373037AC" w:rsidR="008729E4" w:rsidRPr="00B36C30" w:rsidRDefault="008729E4" w:rsidP="00C705F1">
            <w:pPr>
              <w:pStyle w:val="00tabela"/>
              <w:rPr>
                <w:sz w:val="20"/>
              </w:rPr>
            </w:pPr>
            <w:r w:rsidRPr="00897BFB">
              <w:rPr>
                <w:sz w:val="20"/>
              </w:rPr>
              <w:t>EF01GE11: Associar mudanças de vestuário e hábitos alimentares em sua comunidade ao longo do ano, decorrentes da variação de temperatura e umidade no ambiente.</w:t>
            </w:r>
          </w:p>
        </w:tc>
        <w:tc>
          <w:tcPr>
            <w:tcW w:w="3062" w:type="dxa"/>
            <w:vAlign w:val="center"/>
          </w:tcPr>
          <w:p w14:paraId="291B78D9" w14:textId="77777777" w:rsidR="008729E4" w:rsidRPr="00897BFB" w:rsidRDefault="008729E4" w:rsidP="00C705F1">
            <w:pPr>
              <w:pStyle w:val="00tabela"/>
              <w:rPr>
                <w:sz w:val="20"/>
              </w:rPr>
            </w:pPr>
            <w:r w:rsidRPr="00897BFB">
              <w:rPr>
                <w:sz w:val="20"/>
              </w:rPr>
              <w:t>Identificação de vestuário para épocas de tempo quente e de tempo frio.</w:t>
            </w:r>
          </w:p>
          <w:p w14:paraId="04B3FAAF" w14:textId="1DF7F0FB" w:rsidR="008729E4" w:rsidRPr="00B36C30" w:rsidRDefault="008729E4" w:rsidP="00C705F1">
            <w:pPr>
              <w:pStyle w:val="00tabela"/>
              <w:rPr>
                <w:sz w:val="20"/>
              </w:rPr>
            </w:pPr>
            <w:r w:rsidRPr="00897BFB">
              <w:rPr>
                <w:sz w:val="20"/>
              </w:rPr>
              <w:t>Identificação de fruta consumida em apenas uma época do ano.</w:t>
            </w:r>
          </w:p>
        </w:tc>
      </w:tr>
    </w:tbl>
    <w:p w14:paraId="6CC13098" w14:textId="77777777" w:rsidR="00A33E9E" w:rsidRDefault="00A33E9E" w:rsidP="00A33E9E">
      <w:pPr>
        <w:rPr>
          <w:rFonts w:ascii="Tahoma" w:hAnsi="Tahoma" w:cs="Tahoma"/>
          <w:b/>
        </w:rPr>
      </w:pPr>
      <w:r>
        <w:rPr>
          <w:rFonts w:ascii="Tahoma" w:hAnsi="Tahoma" w:cs="Tahoma"/>
          <w:b/>
        </w:rPr>
        <w:br w:type="page"/>
      </w:r>
    </w:p>
    <w:p w14:paraId="4A7237CC" w14:textId="2EEA8998" w:rsidR="00A33E9E" w:rsidRDefault="00A33E9E" w:rsidP="00F73DC1">
      <w:pPr>
        <w:pStyle w:val="00Peso1"/>
        <w:rPr>
          <w:sz w:val="16"/>
          <w:szCs w:val="16"/>
        </w:rPr>
      </w:pPr>
      <w:r>
        <w:lastRenderedPageBreak/>
        <w:t>Habilidades essenciai</w:t>
      </w:r>
      <w:r w:rsidR="00F73DC1">
        <w:t xml:space="preserve">s para </w:t>
      </w:r>
      <w:r w:rsidR="00D47B4C">
        <w:t xml:space="preserve">A </w:t>
      </w:r>
      <w:r w:rsidR="00F73DC1">
        <w:t>continuidade dos estudos</w:t>
      </w:r>
    </w:p>
    <w:p w14:paraId="1AD35B43" w14:textId="4A4B786D" w:rsidR="00A33E9E" w:rsidRDefault="00A33E9E" w:rsidP="00F73DC1">
      <w:pPr>
        <w:pStyle w:val="00Textogeral"/>
      </w:pPr>
      <w:r>
        <w:t xml:space="preserve">No quadro a seguir, relacionamos as habilidades essenciais para que os alunos do </w:t>
      </w:r>
      <w:r w:rsidR="00D47B4C">
        <w:t>1</w:t>
      </w:r>
      <w:r w:rsidR="00D47B4C" w:rsidRPr="00795269">
        <w:rPr>
          <w:sz w:val="23"/>
          <w:szCs w:val="23"/>
          <w:u w:val="single"/>
          <w:vertAlign w:val="superscript"/>
        </w:rPr>
        <w:t>o</w:t>
      </w:r>
      <w:r>
        <w:t xml:space="preserve"> ano do ensino fundamental prossigam os estudos. </w:t>
      </w:r>
    </w:p>
    <w:p w14:paraId="3960DE20" w14:textId="5DBEFF38" w:rsidR="00A33E9E" w:rsidRDefault="00A33E9E" w:rsidP="00F73DC1">
      <w:pPr>
        <w:pStyle w:val="00Textogeral"/>
      </w:pPr>
    </w:p>
    <w:tbl>
      <w:tblPr>
        <w:tblStyle w:val="TabeladeGradeClara"/>
        <w:tblW w:w="0" w:type="auto"/>
        <w:tblLook w:val="0600" w:firstRow="0" w:lastRow="0" w:firstColumn="0" w:lastColumn="0" w:noHBand="1" w:noVBand="1"/>
      </w:tblPr>
      <w:tblGrid>
        <w:gridCol w:w="9628"/>
      </w:tblGrid>
      <w:tr w:rsidR="00F73DC1" w:rsidRPr="004413E0" w14:paraId="745F1D25" w14:textId="77777777" w:rsidTr="00F73DC1">
        <w:trPr>
          <w:trHeight w:val="6293"/>
        </w:trPr>
        <w:tc>
          <w:tcPr>
            <w:tcW w:w="9672" w:type="dxa"/>
            <w:vAlign w:val="center"/>
          </w:tcPr>
          <w:p w14:paraId="2F3B4721" w14:textId="77777777" w:rsidR="00F73DC1" w:rsidRDefault="00F73DC1" w:rsidP="00F73DC1">
            <w:pPr>
              <w:pStyle w:val="00Textogeral"/>
              <w:spacing w:after="0"/>
              <w:ind w:left="170" w:right="170"/>
              <w:jc w:val="left"/>
            </w:pPr>
            <w:r>
              <w:rPr>
                <w:b/>
              </w:rPr>
              <w:t>EF01GE01:</w:t>
            </w:r>
            <w:r>
              <w:t xml:space="preserve"> Descrever características observadas de seus lugares de vivência (moradia, escola etc.) e identificar semelhanças e diferenças entre esses lugares.</w:t>
            </w:r>
          </w:p>
          <w:p w14:paraId="102497BB" w14:textId="77777777" w:rsidR="00F73DC1" w:rsidRDefault="00F73DC1" w:rsidP="00F73DC1">
            <w:pPr>
              <w:pStyle w:val="00Textogeral"/>
              <w:spacing w:after="0"/>
              <w:ind w:left="170" w:right="170"/>
              <w:jc w:val="left"/>
            </w:pPr>
          </w:p>
          <w:p w14:paraId="66DD9322" w14:textId="77777777" w:rsidR="00F73DC1" w:rsidRDefault="00F73DC1" w:rsidP="00F73DC1">
            <w:pPr>
              <w:pStyle w:val="00Textogeral"/>
              <w:spacing w:after="0"/>
              <w:ind w:left="170" w:right="170"/>
              <w:jc w:val="left"/>
            </w:pPr>
            <w:r>
              <w:rPr>
                <w:b/>
              </w:rPr>
              <w:t>EF01GE05:</w:t>
            </w:r>
            <w:r>
              <w:t xml:space="preserve"> Observar e descrever ritmos naturais (dia e noite, variação de temperatura e umidade etc.) em diferentes escalas espaciais e temporais, comparando a sua realidade com outras. </w:t>
            </w:r>
          </w:p>
          <w:p w14:paraId="5D627403" w14:textId="77777777" w:rsidR="00F73DC1" w:rsidRDefault="00F73DC1" w:rsidP="00F73DC1">
            <w:pPr>
              <w:pStyle w:val="00Textogeral"/>
              <w:spacing w:after="0"/>
              <w:ind w:left="170" w:right="170"/>
              <w:jc w:val="left"/>
              <w:rPr>
                <w:b/>
              </w:rPr>
            </w:pPr>
          </w:p>
          <w:p w14:paraId="2509902D" w14:textId="77777777" w:rsidR="00F73DC1" w:rsidRPr="00F73DC1" w:rsidRDefault="00F73DC1" w:rsidP="00F73DC1">
            <w:pPr>
              <w:pStyle w:val="00Textogeral"/>
              <w:spacing w:after="0"/>
              <w:ind w:left="170" w:right="170"/>
              <w:jc w:val="left"/>
            </w:pPr>
            <w:r w:rsidRPr="00F73DC1">
              <w:rPr>
                <w:b/>
              </w:rPr>
              <w:t>EF01GE06:</w:t>
            </w:r>
            <w:r w:rsidRPr="00F73DC1">
              <w:t xml:space="preserve"> Descrever e comparar diferentes tipos de moradia ou objetos de uso cotidiano (brinquedos, roupas, mobiliários), considerando técnicas e materiais utilizados em sua produção.</w:t>
            </w:r>
          </w:p>
          <w:p w14:paraId="7AECD633" w14:textId="77777777" w:rsidR="00F73DC1" w:rsidRDefault="00F73DC1" w:rsidP="00F73DC1">
            <w:pPr>
              <w:pStyle w:val="00Textogeral"/>
              <w:spacing w:after="0"/>
              <w:ind w:left="170" w:right="170"/>
              <w:jc w:val="left"/>
              <w:rPr>
                <w:b/>
              </w:rPr>
            </w:pPr>
          </w:p>
          <w:p w14:paraId="6AE26A25" w14:textId="77777777" w:rsidR="00F73DC1" w:rsidRDefault="00F73DC1" w:rsidP="00F73DC1">
            <w:pPr>
              <w:pStyle w:val="00Textogeral"/>
              <w:spacing w:after="0"/>
              <w:ind w:left="170" w:right="170"/>
              <w:jc w:val="left"/>
              <w:rPr>
                <w:b/>
              </w:rPr>
            </w:pPr>
            <w:r>
              <w:rPr>
                <w:b/>
              </w:rPr>
              <w:t>EF01GE07:</w:t>
            </w:r>
            <w:r>
              <w:t xml:space="preserve"> Descrever atividades de trabalho relacionadas com o dia a dia da sua comunidade.</w:t>
            </w:r>
          </w:p>
          <w:p w14:paraId="0B0F04F5" w14:textId="77777777" w:rsidR="00F73DC1" w:rsidRDefault="00F73DC1" w:rsidP="00F73DC1">
            <w:pPr>
              <w:pStyle w:val="00Textogeral"/>
              <w:spacing w:after="0"/>
              <w:ind w:left="170" w:right="170"/>
              <w:jc w:val="left"/>
              <w:rPr>
                <w:b/>
              </w:rPr>
            </w:pPr>
          </w:p>
          <w:p w14:paraId="5A3DD3B0" w14:textId="77777777" w:rsidR="00F73DC1" w:rsidRDefault="00F73DC1" w:rsidP="00F73DC1">
            <w:pPr>
              <w:pStyle w:val="00Textogeral"/>
              <w:spacing w:after="0"/>
              <w:ind w:left="170" w:right="170"/>
              <w:jc w:val="left"/>
              <w:rPr>
                <w:b/>
              </w:rPr>
            </w:pPr>
            <w:r>
              <w:rPr>
                <w:b/>
              </w:rPr>
              <w:t>EF01GE08:</w:t>
            </w:r>
            <w:r>
              <w:t xml:space="preserve"> Criar mapas mentais e desenhos com base em itinerários, contos literários, histórias inventadas e brincadeiras.</w:t>
            </w:r>
          </w:p>
          <w:p w14:paraId="10EEF8FB" w14:textId="77777777" w:rsidR="00F73DC1" w:rsidRDefault="00F73DC1" w:rsidP="00F73DC1">
            <w:pPr>
              <w:pStyle w:val="00Textogeral"/>
              <w:spacing w:after="0"/>
              <w:ind w:left="170" w:right="170"/>
              <w:jc w:val="left"/>
              <w:rPr>
                <w:b/>
              </w:rPr>
            </w:pPr>
          </w:p>
          <w:p w14:paraId="3AD27A31" w14:textId="77777777" w:rsidR="00F73DC1" w:rsidRDefault="00F73DC1" w:rsidP="00F73DC1">
            <w:pPr>
              <w:pStyle w:val="00Textogeral"/>
              <w:spacing w:after="0"/>
              <w:ind w:left="170" w:right="170"/>
              <w:jc w:val="left"/>
              <w:rPr>
                <w:b/>
              </w:rPr>
            </w:pPr>
            <w:r>
              <w:rPr>
                <w:b/>
              </w:rPr>
              <w:t>EF01GE09:</w:t>
            </w:r>
            <w:r>
              <w:t xml:space="preserve"> Elaborar e utilizar mapas simples para localizar elementos do local de vivência, considerando referenciais espaciais (frente e atrás, esquerda e direita, em cima e embaixo, dentro e fora) e tendo o corpo como referência.</w:t>
            </w:r>
          </w:p>
          <w:p w14:paraId="37A68ECE" w14:textId="77777777" w:rsidR="00F73DC1" w:rsidRPr="00F73DC1" w:rsidRDefault="00F73DC1" w:rsidP="00F73DC1">
            <w:pPr>
              <w:pStyle w:val="00Textogeral"/>
            </w:pPr>
          </w:p>
          <w:p w14:paraId="7EC205A2" w14:textId="605536D9" w:rsidR="00F73DC1" w:rsidRPr="00F73DC1" w:rsidRDefault="00F73DC1" w:rsidP="00F73DC1">
            <w:pPr>
              <w:pStyle w:val="00Textogeral"/>
            </w:pPr>
            <w:r w:rsidRPr="00F73DC1">
              <w:rPr>
                <w:b/>
              </w:rPr>
              <w:t>EF01GE10</w:t>
            </w:r>
            <w:r w:rsidRPr="00F73DC1">
              <w:t>: Descrever características de seus lugares de vivência relacionadas aos ritmos da natureza (chuva, vento, calor etc.).</w:t>
            </w:r>
          </w:p>
        </w:tc>
      </w:tr>
    </w:tbl>
    <w:p w14:paraId="0351DFEA" w14:textId="77777777" w:rsidR="00F73DC1" w:rsidRDefault="00F73DC1" w:rsidP="00F73DC1">
      <w:pPr>
        <w:pStyle w:val="00Textogeral"/>
      </w:pPr>
    </w:p>
    <w:p w14:paraId="59F3FA61" w14:textId="77777777" w:rsidR="00A33E9E" w:rsidRDefault="00A33E9E" w:rsidP="00F73DC1">
      <w:pPr>
        <w:pStyle w:val="00Textogeral"/>
        <w:rPr>
          <w:rFonts w:cs="Tahoma"/>
          <w:sz w:val="24"/>
          <w:szCs w:val="24"/>
        </w:rPr>
      </w:pPr>
    </w:p>
    <w:p w14:paraId="7FD92F9B" w14:textId="77777777" w:rsidR="00A33E9E" w:rsidRDefault="00A33E9E" w:rsidP="00A33E9E">
      <w:pPr>
        <w:rPr>
          <w:rFonts w:ascii="Tahoma" w:hAnsi="Tahoma" w:cs="Tahoma"/>
          <w:sz w:val="24"/>
          <w:szCs w:val="24"/>
        </w:rPr>
      </w:pPr>
      <w:r>
        <w:rPr>
          <w:rFonts w:ascii="Tahoma" w:hAnsi="Tahoma" w:cs="Tahoma"/>
          <w:sz w:val="24"/>
          <w:szCs w:val="24"/>
        </w:rPr>
        <w:br w:type="page"/>
      </w:r>
    </w:p>
    <w:bookmarkEnd w:id="0"/>
    <w:p w14:paraId="4A043B61" w14:textId="7C3791ED" w:rsidR="00A33E9E" w:rsidRDefault="00A33E9E" w:rsidP="00F73DC1">
      <w:pPr>
        <w:pStyle w:val="00P1"/>
      </w:pPr>
      <w:r>
        <w:lastRenderedPageBreak/>
        <w:t>Orientações ge</w:t>
      </w:r>
      <w:r w:rsidRPr="00F73DC1">
        <w:t>r</w:t>
      </w:r>
      <w:r>
        <w:t>ais</w:t>
      </w:r>
    </w:p>
    <w:p w14:paraId="1F66CBA3" w14:textId="77777777" w:rsidR="00A33E9E" w:rsidRPr="00F73DC1" w:rsidRDefault="00A33E9E" w:rsidP="00F73DC1">
      <w:pPr>
        <w:pStyle w:val="00Textogeral"/>
      </w:pPr>
      <w:r w:rsidRPr="00F73DC1">
        <w:t>Elaboramos esta coleção com a convicção de que a Geografia contribui para a formação do aluno enquanto cidadão pleno e participativo a partir da compreensão que ele terá da realidade e do conhecimento sobre o lugar em que vive e sobre o mundo.</w:t>
      </w:r>
    </w:p>
    <w:p w14:paraId="459EE60F" w14:textId="77777777" w:rsidR="00A33E9E" w:rsidRPr="00F73DC1" w:rsidRDefault="00A33E9E" w:rsidP="00F73DC1">
      <w:pPr>
        <w:pStyle w:val="00Textogeral"/>
      </w:pPr>
      <w:r w:rsidRPr="00F73DC1">
        <w:t xml:space="preserve">Para alcançar essa compreensão, é preciso a aquisição de alguns conceitos básicos da Geografia: lugar, paisagem, natureza, sociedade, território, região. Na construção desses conceitos, os alunos confrontam os conhecimentos que trazem de sua vivência, de seu cotidiano, com os conhecimentos científicos advindos do processo ensino-aprendizagem, e é nessa confrontação que o aluno tem a oportunidade de reformular seus pré-conceitos e adquirir conceitos novos.  </w:t>
      </w:r>
    </w:p>
    <w:p w14:paraId="7BECAFFA" w14:textId="349E92F0" w:rsidR="00A33E9E" w:rsidRPr="00F73DC1" w:rsidRDefault="00A33E9E" w:rsidP="00F73DC1">
      <w:pPr>
        <w:pStyle w:val="00Textogeral"/>
      </w:pPr>
      <w:r w:rsidRPr="00F73DC1">
        <w:t xml:space="preserve">Ao longo dos livros desta coleção são propostas diversas atividades que procuram valorizar esse conhecimento dos alunos em seu contexto, promovendo a interação entre os saberes escolares e os saberes locais, e, também, desenvolver as habilidades explicitadas na BNCC </w:t>
      </w:r>
      <w:r w:rsidR="00F259B8">
        <w:t>–</w:t>
      </w:r>
      <w:r w:rsidR="00F259B8" w:rsidRPr="00F73DC1">
        <w:t xml:space="preserve"> </w:t>
      </w:r>
      <w:r w:rsidR="00D47B4C">
        <w:t>3</w:t>
      </w:r>
      <w:r w:rsidR="00D47B4C">
        <w:rPr>
          <w:sz w:val="23"/>
          <w:szCs w:val="23"/>
          <w:u w:val="single"/>
          <w:vertAlign w:val="superscript"/>
        </w:rPr>
        <w:t>a</w:t>
      </w:r>
      <w:r w:rsidR="00D47B4C" w:rsidRPr="00F73DC1">
        <w:t xml:space="preserve"> </w:t>
      </w:r>
      <w:r w:rsidRPr="00F73DC1">
        <w:t>versão. Atividades de observação, descrição, comparação, organização, classificação, interpretação, por exemplo, contribuem para a leitura e a compreensão do espaço geográfico.</w:t>
      </w:r>
    </w:p>
    <w:p w14:paraId="4228048E" w14:textId="77777777" w:rsidR="00A33E9E" w:rsidRPr="00F73DC1" w:rsidRDefault="00A33E9E" w:rsidP="00F73DC1">
      <w:pPr>
        <w:pStyle w:val="00Textogeral"/>
      </w:pPr>
      <w:r w:rsidRPr="00F73DC1">
        <w:t>A exploração dos conhecimentos prévios dos alunos, procurando relacioná-los à vivência de cada um, deve ser uma prática constante no encaminhamento das aulas.</w:t>
      </w:r>
    </w:p>
    <w:p w14:paraId="14438372" w14:textId="4455BDB2" w:rsidR="00A33E9E" w:rsidRPr="00F73DC1" w:rsidRDefault="00A33E9E" w:rsidP="00F73DC1">
      <w:pPr>
        <w:pStyle w:val="00Textogeral"/>
      </w:pPr>
      <w:r w:rsidRPr="00F73DC1">
        <w:t xml:space="preserve">As imagens estão presentes ao longo de todos os livros desta coleção e têm grande relevância didática, principalmente quando se apresentam como um espelhamento do mundo. Por isso, são recorrentes as atividades de leitura dessas imagens (desenhos, fotos, obras de arte, gráficos, mapas), respeitando-se o domínio cognitivo dos alunos. Desse modo, nos livros de </w:t>
      </w:r>
      <w:bookmarkStart w:id="3" w:name="_Hlk500410224"/>
      <w:r w:rsidR="00D47B4C">
        <w:t>1</w:t>
      </w:r>
      <w:r w:rsidR="00D47B4C" w:rsidRPr="00795269">
        <w:rPr>
          <w:sz w:val="23"/>
          <w:szCs w:val="23"/>
          <w:u w:val="single"/>
          <w:vertAlign w:val="superscript"/>
        </w:rPr>
        <w:t>o</w:t>
      </w:r>
      <w:r w:rsidRPr="00F73DC1">
        <w:t xml:space="preserve"> a </w:t>
      </w:r>
      <w:r w:rsidR="00D47B4C">
        <w:t>3</w:t>
      </w:r>
      <w:r w:rsidR="00D47B4C" w:rsidRPr="00795269">
        <w:rPr>
          <w:sz w:val="23"/>
          <w:szCs w:val="23"/>
          <w:u w:val="single"/>
          <w:vertAlign w:val="superscript"/>
        </w:rPr>
        <w:t>o</w:t>
      </w:r>
      <w:r w:rsidRPr="00F73DC1">
        <w:t xml:space="preserve"> </w:t>
      </w:r>
      <w:bookmarkEnd w:id="3"/>
      <w:r w:rsidRPr="00F73DC1">
        <w:t xml:space="preserve">anos são mais comuns as atividades que envolvem a leitura de ilustrações, de fotos, de obras de arte e de mapas simples; já nos livros de </w:t>
      </w:r>
      <w:r w:rsidR="00D47B4C">
        <w:t>4</w:t>
      </w:r>
      <w:r w:rsidR="00D47B4C" w:rsidRPr="00795269">
        <w:rPr>
          <w:sz w:val="23"/>
          <w:szCs w:val="23"/>
          <w:u w:val="single"/>
          <w:vertAlign w:val="superscript"/>
        </w:rPr>
        <w:t>o</w:t>
      </w:r>
      <w:r w:rsidRPr="00F73DC1">
        <w:t xml:space="preserve"> e </w:t>
      </w:r>
      <w:r w:rsidR="00D47B4C">
        <w:t>5</w:t>
      </w:r>
      <w:r w:rsidR="00D47B4C" w:rsidRPr="00795269">
        <w:rPr>
          <w:sz w:val="23"/>
          <w:szCs w:val="23"/>
          <w:u w:val="single"/>
          <w:vertAlign w:val="superscript"/>
        </w:rPr>
        <w:t>o</w:t>
      </w:r>
      <w:r w:rsidRPr="00F73DC1">
        <w:t xml:space="preserve"> anos, as atividades demandam, além das citadas anteriormente, a leitura de gráficos e mapas mais complexos. </w:t>
      </w:r>
    </w:p>
    <w:p w14:paraId="7D16674E" w14:textId="77777777" w:rsidR="00A33E9E" w:rsidRPr="00F73DC1" w:rsidRDefault="00A33E9E" w:rsidP="00F73DC1">
      <w:pPr>
        <w:pStyle w:val="00Textogeral"/>
      </w:pPr>
      <w:r w:rsidRPr="00F73DC1">
        <w:t xml:space="preserve">Como foi exposto, a leitura de imagens configura-se em atividade recorrente ao longo dos livros desta coleção. Para explorar melhor a leitura de imagens como os desenhos, as fotos e as obras de arte, sugerimos que essa leitura ocorra por meio de três procedimentos básicos: a descrição, a análise e a interpretação. </w:t>
      </w:r>
    </w:p>
    <w:p w14:paraId="5F8612B2" w14:textId="1DD1AFC5" w:rsidR="00A33E9E" w:rsidRPr="00F73DC1" w:rsidRDefault="00A33E9E" w:rsidP="00F73DC1">
      <w:pPr>
        <w:pStyle w:val="00Textogeral"/>
      </w:pPr>
      <w:r w:rsidRPr="00F73DC1">
        <w:t xml:space="preserve">No primeiro procedimento </w:t>
      </w:r>
      <w:r w:rsidR="00F259B8">
        <w:t>–</w:t>
      </w:r>
      <w:r w:rsidR="00F259B8" w:rsidRPr="00F73DC1">
        <w:t xml:space="preserve"> </w:t>
      </w:r>
      <w:r w:rsidRPr="00F73DC1">
        <w:t xml:space="preserve">a descrição </w:t>
      </w:r>
      <w:r w:rsidR="00F259B8">
        <w:t>–</w:t>
      </w:r>
      <w:r w:rsidR="00F259B8" w:rsidRPr="00F73DC1">
        <w:t xml:space="preserve">, </w:t>
      </w:r>
      <w:r w:rsidRPr="00F73DC1">
        <w:t xml:space="preserve">ajude os alunos a listar o que estão vendo na imagem; na análise, faça-os relacionar o que estão vendo com o que vão estudar; e, na interpretação, auxilie-os a dar significado ao que estão vendo. </w:t>
      </w:r>
    </w:p>
    <w:p w14:paraId="35881E24" w14:textId="77777777" w:rsidR="00A33E9E" w:rsidRPr="00F73DC1" w:rsidRDefault="00A33E9E" w:rsidP="00F73DC1">
      <w:pPr>
        <w:pStyle w:val="00Textogeral"/>
      </w:pPr>
      <w:r w:rsidRPr="00F73DC1">
        <w:t xml:space="preserve">A leitura de mapas, por sua vez, necessita, inicialmente, de conhecimentos voltados aos elementos da representação gráfica e, posteriormente, da representação cartográfica. </w:t>
      </w:r>
    </w:p>
    <w:p w14:paraId="0D270743" w14:textId="1F94FA24" w:rsidR="00A33E9E" w:rsidRPr="00F73DC1" w:rsidRDefault="00A33E9E" w:rsidP="00F73DC1">
      <w:pPr>
        <w:pStyle w:val="00Textogeral"/>
      </w:pPr>
      <w:r w:rsidRPr="00F73DC1">
        <w:t xml:space="preserve">Ao longo de todos os livros desta coleção trabalhamos, de forma gradual, com a alfabetização cartográfica, desenvolvendo nos alunos as noções de representação gráfica. </w:t>
      </w:r>
    </w:p>
    <w:p w14:paraId="2D4E5B06" w14:textId="40DE4C41" w:rsidR="00A33E9E" w:rsidRDefault="00A33E9E" w:rsidP="00F73DC1">
      <w:pPr>
        <w:pStyle w:val="00Textogeral"/>
      </w:pPr>
      <w:r w:rsidRPr="00F73DC1">
        <w:t xml:space="preserve">Assim, os livros do </w:t>
      </w:r>
      <w:r w:rsidR="00D47B4C">
        <w:t>4</w:t>
      </w:r>
      <w:r w:rsidR="00D47B4C" w:rsidRPr="00795269">
        <w:rPr>
          <w:sz w:val="23"/>
          <w:szCs w:val="23"/>
          <w:u w:val="single"/>
          <w:vertAlign w:val="superscript"/>
        </w:rPr>
        <w:t>o</w:t>
      </w:r>
      <w:r w:rsidR="00D47B4C" w:rsidRPr="00F73DC1">
        <w:t xml:space="preserve"> e </w:t>
      </w:r>
      <w:r w:rsidR="00D47B4C">
        <w:t>5</w:t>
      </w:r>
      <w:r w:rsidR="00D47B4C" w:rsidRPr="00795269">
        <w:rPr>
          <w:sz w:val="23"/>
          <w:szCs w:val="23"/>
          <w:u w:val="single"/>
          <w:vertAlign w:val="superscript"/>
        </w:rPr>
        <w:t>o</w:t>
      </w:r>
      <w:r w:rsidR="00D47B4C" w:rsidRPr="00F73DC1">
        <w:t xml:space="preserve"> </w:t>
      </w:r>
      <w:r w:rsidRPr="00F73DC1">
        <w:t>anos apresentam a leitura de mapas de forma mais intensa do que nos três primeiros livros (</w:t>
      </w:r>
      <w:r w:rsidR="00D47B4C">
        <w:t>1</w:t>
      </w:r>
      <w:r w:rsidR="00D47B4C" w:rsidRPr="00795269">
        <w:rPr>
          <w:sz w:val="23"/>
          <w:szCs w:val="23"/>
          <w:u w:val="single"/>
          <w:vertAlign w:val="superscript"/>
        </w:rPr>
        <w:t>o</w:t>
      </w:r>
      <w:r w:rsidR="00D47B4C" w:rsidRPr="00F73DC1">
        <w:t xml:space="preserve"> a</w:t>
      </w:r>
      <w:r w:rsidR="00D47B4C">
        <w:t>o</w:t>
      </w:r>
      <w:r w:rsidR="00D47B4C" w:rsidRPr="00F73DC1">
        <w:t xml:space="preserve"> </w:t>
      </w:r>
      <w:r w:rsidR="00D47B4C">
        <w:t>3</w:t>
      </w:r>
      <w:r w:rsidR="00D47B4C" w:rsidRPr="00795269">
        <w:rPr>
          <w:sz w:val="23"/>
          <w:szCs w:val="23"/>
          <w:u w:val="single"/>
          <w:vertAlign w:val="superscript"/>
        </w:rPr>
        <w:t>o</w:t>
      </w:r>
      <w:r w:rsidR="00D47B4C" w:rsidRPr="00F73DC1">
        <w:t xml:space="preserve"> </w:t>
      </w:r>
      <w:r w:rsidRPr="00F73DC1">
        <w:t xml:space="preserve">ano). Nessa fase, é fundamental que o professor leve os alunos a explorarem as informações contidas nos mapas, relacionando-as aos conteúdos geográficos que estão sendo estudados. Mesmo trabalhando com mapas prontos, já elaborados, a ideia é que os alunos não sejam apenas leitores de mapas que localizam fenômenos, mas que sejam estimulados, de modo recorrente, a extrapolar para a elaboração de análises e correlações simples. </w:t>
      </w:r>
    </w:p>
    <w:p w14:paraId="3BBD6227" w14:textId="77777777" w:rsidR="00A40B39" w:rsidRDefault="00A40B39" w:rsidP="00A40B39">
      <w:pPr>
        <w:rPr>
          <w:rFonts w:ascii="Tahoma" w:hAnsi="Tahoma" w:cs="Cambria"/>
          <w:i w:val="0"/>
          <w:color w:val="000000"/>
          <w:sz w:val="22"/>
        </w:rPr>
      </w:pPr>
      <w:r>
        <w:br w:type="page"/>
      </w:r>
    </w:p>
    <w:p w14:paraId="3206CC2C" w14:textId="3DD3377D" w:rsidR="00F73DC1" w:rsidRDefault="00A33E9E" w:rsidP="00F73DC1">
      <w:pPr>
        <w:pStyle w:val="00Textogeral"/>
      </w:pPr>
      <w:r w:rsidRPr="00F73DC1">
        <w:lastRenderedPageBreak/>
        <w:t>Ao realizar a leitura de mapas com os alunos, alguns questionamentos feitos de modo recorrente, a cada mapa estudado, possibilitam maior reflexão sobre o mapa e seus elementos, permitindo melhor compreensão sobre a representação do espaço: Que símbolos foram utilizados para representar esses fenômenos? Outros símbolos poderiam ser utilizados? Quais? Com</w:t>
      </w:r>
      <w:r w:rsidR="00F73DC1">
        <w:t>o a legenda foi organizada?</w:t>
      </w:r>
    </w:p>
    <w:p w14:paraId="49D38967" w14:textId="77777777" w:rsidR="00A33E9E" w:rsidRPr="00F73DC1" w:rsidRDefault="00A33E9E" w:rsidP="00F73DC1">
      <w:pPr>
        <w:pStyle w:val="00Textogeral"/>
      </w:pPr>
      <w:r w:rsidRPr="00F73DC1">
        <w:t xml:space="preserve">Também é importante que o professor, rotineiramente, questione os alunos sobre o significado e a relevância do mapa para o estudo de determinado capítulo ou assunto. No decorrer desse estudo, procure demonstrar de que maneira as hipóteses levantadas pelos alunos se relacionam ou não com o estudo em questão. </w:t>
      </w:r>
    </w:p>
    <w:p w14:paraId="534B10F4" w14:textId="77777777" w:rsidR="00A33E9E" w:rsidRPr="00F73DC1" w:rsidRDefault="00A33E9E" w:rsidP="00F73DC1">
      <w:pPr>
        <w:pStyle w:val="00Textogeral"/>
      </w:pPr>
      <w:r w:rsidRPr="00F73DC1">
        <w:t>Sugerimos que, na sala de aula, mapas, atlas, globos terrestres e outros materiais cartográficos estejam expostos e ao alcance dos alunos, para consulta. A curiosidade dos alunos em relação à localização dos alunos deve ser aproveitada, desenvolvendo neles a familiaridade com a linguagem cartográfica. Aproveite para disponibilizar um mapa ou uma planta do município onde vivem, pois em muitas atividades se faz referência ao espaço de vivência dos alunos.</w:t>
      </w:r>
    </w:p>
    <w:p w14:paraId="01D646FF" w14:textId="77777777" w:rsidR="00A33E9E" w:rsidRPr="00F73DC1" w:rsidRDefault="00A33E9E" w:rsidP="00F73DC1">
      <w:pPr>
        <w:pStyle w:val="00Textogeral"/>
      </w:pPr>
      <w:r w:rsidRPr="00F73DC1">
        <w:t xml:space="preserve">Outra atividade que pode ser realizada de forma recorrente é a sistematização coletiva dos principais conceitos do capítulo. Isso pode ser feito por meio de quadros-síntese, de esquemas ou de desenhos. É uma oportunidade de recordar os principais conceitos estudados ao longo do capítulo e identificar o que os alunos entenderam desses conceitos e as dúvidas que permaneceram. </w:t>
      </w:r>
    </w:p>
    <w:p w14:paraId="146E5CC3" w14:textId="77777777" w:rsidR="00A33E9E" w:rsidRDefault="00A33E9E" w:rsidP="00A33E9E">
      <w:pPr>
        <w:rPr>
          <w:rFonts w:ascii="Tahoma" w:hAnsi="Tahoma" w:cs="Tahoma"/>
          <w:sz w:val="24"/>
          <w:szCs w:val="24"/>
        </w:rPr>
      </w:pPr>
      <w:r>
        <w:rPr>
          <w:rFonts w:ascii="Tahoma" w:hAnsi="Tahoma" w:cs="Tahoma"/>
          <w:sz w:val="24"/>
          <w:szCs w:val="24"/>
        </w:rPr>
        <w:br w:type="page"/>
      </w:r>
    </w:p>
    <w:p w14:paraId="68E95A30" w14:textId="4C02C7DC" w:rsidR="00A33E9E" w:rsidRDefault="00A33E9E" w:rsidP="00F73DC1">
      <w:pPr>
        <w:pStyle w:val="00PESO2"/>
      </w:pPr>
      <w:r>
        <w:lastRenderedPageBreak/>
        <w:t>A gestão da sala</w:t>
      </w:r>
      <w:r w:rsidRPr="00F73DC1">
        <w:t xml:space="preserve"> de</w:t>
      </w:r>
      <w:r>
        <w:t xml:space="preserve"> aula</w:t>
      </w:r>
    </w:p>
    <w:p w14:paraId="5B35E0DE" w14:textId="77777777" w:rsidR="00A33E9E" w:rsidRPr="00F73DC1" w:rsidRDefault="00A33E9E" w:rsidP="00F73DC1">
      <w:pPr>
        <w:pStyle w:val="00Textogeral"/>
      </w:pPr>
      <w:r w:rsidRPr="00F73DC1">
        <w:t xml:space="preserve">A dinâmica da sala de aula está vinculada aos processos de ensino-aprendizagem que nela ocorrem. Assim, a gestão da sala de aula envolve um conjunto de ações que o professor coloca em prática para criar um ambiente que favoreça tais processos. </w:t>
      </w:r>
    </w:p>
    <w:p w14:paraId="3D008109" w14:textId="77777777" w:rsidR="00A33E9E" w:rsidRPr="00F73DC1" w:rsidRDefault="00A33E9E" w:rsidP="00F73DC1">
      <w:pPr>
        <w:pStyle w:val="00Textogeral"/>
      </w:pPr>
      <w:r w:rsidRPr="00F73DC1">
        <w:t>Cabe destacar que a dinâmica da sala de aula não corresponde apenas ao desenvolvimento dos conteúdos, mas também à promoção, pelo professor, da motivação e da mobilização dos alunos para a aprendizagem. Desse modo, o desenvolvimento de habilidades e competências é facilitado quanto maior for a interação entre professor e aluno e entre este e os demais colegas de sala.</w:t>
      </w:r>
    </w:p>
    <w:p w14:paraId="57630EAF" w14:textId="77777777" w:rsidR="00A33E9E" w:rsidRPr="00F73DC1" w:rsidRDefault="00A33E9E" w:rsidP="00F73DC1">
      <w:pPr>
        <w:pStyle w:val="00Textogeral"/>
      </w:pPr>
      <w:r w:rsidRPr="00F73DC1">
        <w:t xml:space="preserve">A organização dos alunos na sala de aula, por exemplo, dependerá das estratégias adotadas pelo professor para atingir determinado objetivo de aprendizagem. </w:t>
      </w:r>
    </w:p>
    <w:p w14:paraId="0E37364E" w14:textId="77777777" w:rsidR="00A33E9E" w:rsidRPr="00F73DC1" w:rsidRDefault="00A33E9E" w:rsidP="00F73DC1">
      <w:pPr>
        <w:pStyle w:val="00Textogeral"/>
      </w:pPr>
      <w:r w:rsidRPr="00F73DC1">
        <w:t xml:space="preserve">Durante uma aula expositiva dialogada, por exemplo, é importante que o professor incentive a participação de todos. Nesse caso, a organização da turma não precisa ser a tradicional, em fileiras; os alunos podem formar uma roda, que propicia maior interação com o professor e com os colegas. A realização de atividades individuais permite que o aluno reconheça o que aprendeu e o que não aprendeu completamente ou em parte. Atividades em dupla promovem uma interação mais focada entre os alunos que a compõe, havendo um compartilhamento de informações e de pensamentos. As atividades em grupo favorecem a sociabilidade e o trabalho cooperativo. De modo geral, as atividades grupais ou coletivas colocam os alunos em contato com outros pontos de vista e possibilitam o exercício da argumentação e o respeito à pluralidade de opiniões, além de planejamento na divisão de tarefas. </w:t>
      </w:r>
    </w:p>
    <w:p w14:paraId="772B02EF" w14:textId="77777777" w:rsidR="00A33E9E" w:rsidRPr="00F73DC1" w:rsidRDefault="00A33E9E" w:rsidP="00F73DC1">
      <w:pPr>
        <w:pStyle w:val="00Textogeral"/>
      </w:pPr>
      <w:r w:rsidRPr="00F73DC1">
        <w:t xml:space="preserve">No entanto, em qualquer forma de organização, é necessário que haja respeito entre todos os envolvidos no processo ensino-aprendizagem, considerando, também, a questão da disciplina. Por isso, o professor pode lançar mão de “combinados” ou “contratos”, onde regras e condições predeterminadas são combinadas e aceitas por todos os envolvidos. </w:t>
      </w:r>
    </w:p>
    <w:p w14:paraId="481C784B" w14:textId="1FB05855" w:rsidR="00A33E9E" w:rsidRPr="00F73DC1" w:rsidRDefault="00A33E9E" w:rsidP="00F73DC1">
      <w:pPr>
        <w:pStyle w:val="00Textogeral"/>
      </w:pPr>
      <w:r w:rsidRPr="00F73DC1">
        <w:t>As atividades propostas em ambientes externos à sala de aula, mas ainda dentro do espaço escolar, exigem planejamento anterior à data de sua execução. Informe à diretoria e a todos os envolvidos com antecedência sobre sua realização para possibilitar a saída de toda a turma da sala de aula sem causar transtorno no ambiente escolar.</w:t>
      </w:r>
    </w:p>
    <w:p w14:paraId="335A5793" w14:textId="0619A5B3" w:rsidR="00A33E9E" w:rsidRDefault="00A33E9E" w:rsidP="00F73DC1">
      <w:pPr>
        <w:pStyle w:val="00Textogeral"/>
      </w:pPr>
      <w:r>
        <w:t>As atividades que envolvem entrevistas ou pesquisas fora do ambiente escolar devem sempre contar com a presença de um adulto responsável. Por isso, é importante comunicar os responsáveis pelos alunos com antecedência.</w:t>
      </w:r>
    </w:p>
    <w:p w14:paraId="2BDE81F0" w14:textId="49C683B0" w:rsidR="00F73DC1" w:rsidRDefault="00A33E9E" w:rsidP="00F73DC1">
      <w:pPr>
        <w:pStyle w:val="00Textogeral"/>
      </w:pPr>
      <w:r>
        <w:t>Para as atividades que exigem materiais extras, como cartolinas, recortes de jornais ou revistas, fotos de família, caixinhas de papelão, sucatas, entre outros, é preciso solicitar aos alunos e seus familiares com antecedência para que possam providenciá-los em tempo de realizar as atividades. É importante incentivar a colaboração de alunos e responsáveis para que aqueles que têm maior disponibilidade de fornecer os materiais possam compartilhar com os que têm menos condições.</w:t>
      </w:r>
    </w:p>
    <w:p w14:paraId="5FB6D306" w14:textId="77777777" w:rsidR="00F73DC1" w:rsidRDefault="00F73DC1">
      <w:pPr>
        <w:rPr>
          <w:rFonts w:ascii="Tahoma" w:hAnsi="Tahoma" w:cs="Cambria"/>
          <w:i w:val="0"/>
          <w:color w:val="000000"/>
          <w:sz w:val="22"/>
        </w:rPr>
      </w:pPr>
      <w:r>
        <w:br w:type="page"/>
      </w:r>
    </w:p>
    <w:p w14:paraId="2E674F3F" w14:textId="07EBDE9C" w:rsidR="00A33E9E" w:rsidRPr="00F73DC1" w:rsidRDefault="00A33E9E" w:rsidP="00F73DC1">
      <w:pPr>
        <w:pStyle w:val="00PESO2"/>
      </w:pPr>
      <w:r w:rsidRPr="00F73DC1">
        <w:lastRenderedPageBreak/>
        <w:t>Acompanhamento da aprendizagem dos alunos</w:t>
      </w:r>
    </w:p>
    <w:p w14:paraId="4C57E839" w14:textId="700D6435" w:rsidR="00A33E9E" w:rsidRDefault="00A33E9E" w:rsidP="00F73DC1">
      <w:pPr>
        <w:pStyle w:val="00Textogeral"/>
        <w:rPr>
          <w:lang w:eastAsia="pt-BR"/>
        </w:rPr>
      </w:pPr>
      <w:r>
        <w:rPr>
          <w:lang w:eastAsia="pt-BR"/>
        </w:rPr>
        <w:t>Ao acompanhar a aprendizagem dos alunos, é possível identificar e registrar o desenvolvimento dos alunos</w:t>
      </w:r>
      <w:r w:rsidR="00FE0A30">
        <w:rPr>
          <w:lang w:eastAsia="pt-BR"/>
        </w:rPr>
        <w:t xml:space="preserve"> ao longo do processo ensino-aprendizagem</w:t>
      </w:r>
      <w:r>
        <w:rPr>
          <w:lang w:eastAsia="pt-BR"/>
        </w:rPr>
        <w:t>, diagnosticar lacunas</w:t>
      </w:r>
      <w:r w:rsidR="00FE0A30">
        <w:rPr>
          <w:lang w:eastAsia="pt-BR"/>
        </w:rPr>
        <w:t xml:space="preserve"> nesse processo</w:t>
      </w:r>
      <w:r w:rsidR="00F73DC1">
        <w:rPr>
          <w:lang w:eastAsia="pt-BR"/>
        </w:rPr>
        <w:t xml:space="preserve">, </w:t>
      </w:r>
      <w:r>
        <w:rPr>
          <w:lang w:eastAsia="pt-BR"/>
        </w:rPr>
        <w:t xml:space="preserve">reformular práticas didático-pedagógicas. </w:t>
      </w:r>
    </w:p>
    <w:p w14:paraId="63749F5B" w14:textId="11887686" w:rsidR="00A33E9E" w:rsidRDefault="00A33E9E" w:rsidP="00F73DC1">
      <w:pPr>
        <w:pStyle w:val="00Textogeral"/>
        <w:rPr>
          <w:rFonts w:eastAsiaTheme="minorHAnsi"/>
        </w:rPr>
      </w:pPr>
      <w:r>
        <w:t xml:space="preserve">A verificação do desenvolvimento da aprendizagem dos alunos deve ser um ato constante, incorporado ao cotidiano do processo pedagógico. </w:t>
      </w:r>
    </w:p>
    <w:p w14:paraId="6295EB0B" w14:textId="5E523DD3" w:rsidR="00F73DC1" w:rsidRDefault="00A33E9E" w:rsidP="00F73DC1">
      <w:pPr>
        <w:pStyle w:val="00Textogeral"/>
      </w:pPr>
      <w:r>
        <w:t xml:space="preserve">Essa verificação não se constitui apenas em avaliar a aprendizagem dos alunos nas provas, testes, pesquisas e demais trabalhos escolares, mas, também, em avaliar o processo de ensino como um todo. Por isso, salientamos a importância de que esse processo avaliativo seja contínuo, </w:t>
      </w:r>
      <w:r w:rsidR="00D47B4C">
        <w:t>e que</w:t>
      </w:r>
      <w:r>
        <w:t xml:space="preserve"> todas as ações desempenhadas na relação ensino-aprendizagem sejam verificadas com o objetivo de diagnosticar distorções, planejar e replanejar as ações e intervir no momento certo, </w:t>
      </w:r>
      <w:r w:rsidR="00D47B4C">
        <w:t xml:space="preserve">tomando como base os </w:t>
      </w:r>
      <w:r>
        <w:t>resultados obtidos.</w:t>
      </w:r>
    </w:p>
    <w:p w14:paraId="0C125F4C" w14:textId="0C0CD00B" w:rsidR="00A33E9E" w:rsidRDefault="00A33E9E" w:rsidP="00F73DC1">
      <w:pPr>
        <w:pStyle w:val="00Textogeral"/>
      </w:pPr>
      <w:r>
        <w:t>É preciso considerar, nessa verificação, tanto as aprendizagens relativas aos conhecimentos e conteúdos conceituais e procedimentais do componente curricular quanto as aprendizagens relativas aos conteúdos atitudinais (valores e atitudes), destacando o papel social da escola.</w:t>
      </w:r>
    </w:p>
    <w:p w14:paraId="37DE960A" w14:textId="2C66F5EA" w:rsidR="00A33E9E" w:rsidRDefault="00A33E9E" w:rsidP="00F73DC1">
      <w:pPr>
        <w:pStyle w:val="00Textogeral"/>
      </w:pPr>
      <w:r>
        <w:t xml:space="preserve">Avaliações iniciais diagnosticam o ponto de partida dos alunos e orientam as ações pedagógicas necessárias para se atingir os objetivos finais do bimestre ou do ano letivo. A efetivação dos objetivos poderá ser verificada na avaliação final, que diagnosticará os avanços e as necessidades de reforço em determinados pontos. A partir desse diagnóstico, cabe ao professor ajustar o planejamento do bimestre seguinte, incorporando essas necessidades. </w:t>
      </w:r>
    </w:p>
    <w:p w14:paraId="2CED700E" w14:textId="3D008B47" w:rsidR="00A33E9E" w:rsidRPr="00F73DC1" w:rsidRDefault="00A33E9E" w:rsidP="00F73DC1">
      <w:pPr>
        <w:pStyle w:val="00Textogeral"/>
      </w:pPr>
      <w:r w:rsidRPr="00F73DC1">
        <w:t xml:space="preserve">Avaliações realizadas entre a avaliação inicial e a avaliação final possibilitam verificar a evolução da aprendizagem, do ponto de partida dos alunos (avaliação inicial) até o momento. O levantamento de conhecimentos prévios dos alunos, logo no início da abordagem de cada novo conteúdo, e a retomada desses conhecimentos ao concluir o conteúdo, permite verificar avanços e dificuldades individuais e coletivos. </w:t>
      </w:r>
    </w:p>
    <w:p w14:paraId="2BF08328" w14:textId="58EBF2BE" w:rsidR="00A33E9E" w:rsidRPr="00F73DC1" w:rsidRDefault="00A33E9E" w:rsidP="00F73DC1">
      <w:pPr>
        <w:pStyle w:val="00Textogeral"/>
      </w:pPr>
      <w:r w:rsidRPr="00F73DC1">
        <w:t>Além das avaliações realizadas pelo professor, a autoavaliação é mais um importante instrumento para finalizar as ações avaliativas do bimestre. A autoavaliação permite que o aluno tome consciência de seu processo de aprendizado. A reflexão sobre si mesmo e sobre o próprio aprendizado também permite ao aluno desenvolver a noção de que ele é, também, um sujeito construtor de conhecimento, aspecto fundamental para o avanço da aprendizagem.</w:t>
      </w:r>
    </w:p>
    <w:p w14:paraId="44E4669B" w14:textId="55F6901E" w:rsidR="00F73DC1" w:rsidRDefault="00A33E9E" w:rsidP="00F73DC1">
      <w:pPr>
        <w:pStyle w:val="00Textogeral"/>
      </w:pPr>
      <w:r w:rsidRPr="00F73DC1">
        <w:t xml:space="preserve">Dependendo dos resultados obtidos, cabe ao professor avaliar a necessidade de rever determinados conteúdos com maior ou menor ênfase, com a utilização de estratégias diferenciadas, que não sejam mera repetição de abordagens já realizadas, adaptando ou alterando a metodologia de ensino. Nesse aspecto, é preciso diversificar, criando maneiras diferentes de apresentar o mesmo conteúdo com o objetivo de torna-lo mais próximo e compreensível aos alunos que apresentaram dificuldades. </w:t>
      </w:r>
    </w:p>
    <w:p w14:paraId="6F03B938" w14:textId="77777777" w:rsidR="00F73DC1" w:rsidRDefault="00F73DC1">
      <w:pPr>
        <w:rPr>
          <w:rFonts w:ascii="Tahoma" w:hAnsi="Tahoma" w:cs="Cambria"/>
          <w:i w:val="0"/>
          <w:color w:val="000000"/>
          <w:sz w:val="22"/>
        </w:rPr>
      </w:pPr>
      <w:r>
        <w:br w:type="page"/>
      </w:r>
    </w:p>
    <w:p w14:paraId="6311F8BB" w14:textId="29349F78" w:rsidR="00A33E9E" w:rsidRDefault="00A33E9E" w:rsidP="00F73DC1">
      <w:pPr>
        <w:pStyle w:val="00PESO2"/>
      </w:pPr>
      <w:r>
        <w:lastRenderedPageBreak/>
        <w:t>Fontes de pesquisa</w:t>
      </w:r>
    </w:p>
    <w:p w14:paraId="43800616" w14:textId="72DEE406" w:rsidR="00A33E9E" w:rsidRDefault="00A33E9E" w:rsidP="008E77F6">
      <w:pPr>
        <w:pStyle w:val="00Textogeral"/>
      </w:pPr>
      <w:r>
        <w:t>A seguir são apresentadas algumas fontes de pesquisa para aprofundar o conhecimento sobre os conteúdos trabalhados no Livro do Estudante e para orientar e fortalecer práticas pedagógicas.</w:t>
      </w:r>
    </w:p>
    <w:p w14:paraId="43E36695" w14:textId="77777777" w:rsidR="008E77F6" w:rsidRDefault="008E77F6" w:rsidP="00A33E9E">
      <w:pPr>
        <w:tabs>
          <w:tab w:val="left" w:pos="284"/>
        </w:tabs>
        <w:spacing w:line="360" w:lineRule="auto"/>
        <w:rPr>
          <w:rFonts w:ascii="Tahoma" w:hAnsi="Tahoma" w:cs="Tahoma"/>
          <w:b/>
          <w:sz w:val="8"/>
          <w:szCs w:val="8"/>
        </w:rPr>
      </w:pPr>
    </w:p>
    <w:p w14:paraId="17619933" w14:textId="6152E336" w:rsidR="00A33E9E" w:rsidRDefault="00A33E9E" w:rsidP="00953FBB">
      <w:pPr>
        <w:pStyle w:val="00peso3"/>
      </w:pPr>
      <w:r>
        <w:t xml:space="preserve">Para o professor: </w:t>
      </w:r>
    </w:p>
    <w:p w14:paraId="0BCD1B47" w14:textId="77777777" w:rsidR="008E77F6" w:rsidRDefault="008E77F6" w:rsidP="008E77F6">
      <w:pPr>
        <w:pStyle w:val="00PESO4"/>
      </w:pPr>
    </w:p>
    <w:p w14:paraId="163EF0D4" w14:textId="4970E9FB" w:rsidR="00A33E9E" w:rsidRDefault="00A33E9E" w:rsidP="008E77F6">
      <w:pPr>
        <w:pStyle w:val="00PESO4"/>
        <w:rPr>
          <w:sz w:val="22"/>
          <w:szCs w:val="22"/>
        </w:rPr>
      </w:pPr>
      <w:r>
        <w:t xml:space="preserve">Artigo </w:t>
      </w:r>
    </w:p>
    <w:p w14:paraId="07A9AA71" w14:textId="7FDEEF31" w:rsidR="00A33E9E" w:rsidRDefault="00A33E9E" w:rsidP="008E77F6">
      <w:pPr>
        <w:pStyle w:val="00Textogeralbullet"/>
      </w:pPr>
      <w:r>
        <w:t xml:space="preserve">CASTELLAR, Sonia Maria V. Cartografia escolar e o pensamento espacial fortalecendo o conhecimento geográfico. </w:t>
      </w:r>
      <w:r>
        <w:rPr>
          <w:i/>
        </w:rPr>
        <w:t>Revista Brasileira de Educação em Geografia</w:t>
      </w:r>
      <w:r>
        <w:t xml:space="preserve">. Campinas, v. 7, n. 13, p. 207-232, jan./jun. 2017. </w:t>
      </w:r>
    </w:p>
    <w:p w14:paraId="6B350B98" w14:textId="77777777" w:rsidR="008E77F6" w:rsidRDefault="008E77F6" w:rsidP="008E77F6">
      <w:pPr>
        <w:pStyle w:val="00PESO4"/>
      </w:pPr>
    </w:p>
    <w:p w14:paraId="12FC7816" w14:textId="6EE891FA" w:rsidR="00A33E9E" w:rsidRDefault="00A33E9E" w:rsidP="008E77F6">
      <w:pPr>
        <w:pStyle w:val="00PESO4"/>
        <w:rPr>
          <w:sz w:val="22"/>
          <w:szCs w:val="22"/>
        </w:rPr>
      </w:pPr>
      <w:r>
        <w:t>Livros</w:t>
      </w:r>
    </w:p>
    <w:p w14:paraId="7A979EF5" w14:textId="77777777" w:rsidR="00A33E9E" w:rsidRPr="008E77F6" w:rsidRDefault="00A33E9E" w:rsidP="008E77F6">
      <w:pPr>
        <w:pStyle w:val="00Textogeralbullet"/>
      </w:pPr>
      <w:r w:rsidRPr="008E77F6">
        <w:t xml:space="preserve">FARIA, Alcídia Magalhães. </w:t>
      </w:r>
      <w:r w:rsidRPr="00ED6DA5">
        <w:rPr>
          <w:i/>
        </w:rPr>
        <w:t>Lateralidade</w:t>
      </w:r>
      <w:r w:rsidRPr="008E77F6">
        <w:t>: implicações no desenvolvimento infantil. Rio de Janeiro: Sprint, 2001.</w:t>
      </w:r>
    </w:p>
    <w:p w14:paraId="6FB76F4E" w14:textId="530CA7BD" w:rsidR="00A33E9E" w:rsidRPr="008E77F6" w:rsidRDefault="00A33E9E" w:rsidP="008E77F6">
      <w:pPr>
        <w:pStyle w:val="00Textogeralbullet"/>
      </w:pPr>
      <w:r w:rsidRPr="008E77F6">
        <w:t xml:space="preserve">LUCKESI, Carlos Cipriano. </w:t>
      </w:r>
      <w:r w:rsidRPr="00ED6DA5">
        <w:rPr>
          <w:i/>
        </w:rPr>
        <w:t>A avaliação da aprendizagem escolar</w:t>
      </w:r>
      <w:r w:rsidRPr="008E77F6">
        <w:t>: estudos e proposições. São Paulo: Cortez, 2005.</w:t>
      </w:r>
    </w:p>
    <w:p w14:paraId="6B3604F6" w14:textId="77777777" w:rsidR="00A33E9E" w:rsidRDefault="00A33E9E" w:rsidP="008E77F6">
      <w:pPr>
        <w:pStyle w:val="00Textogeralbullet"/>
      </w:pPr>
      <w:r>
        <w:t xml:space="preserve">PIAGET, Jean. </w:t>
      </w:r>
      <w:r>
        <w:rPr>
          <w:i/>
        </w:rPr>
        <w:t>A noção de tempo na criança</w:t>
      </w:r>
      <w:r>
        <w:t>. Rio de Janeiro: Editora Record, 2002.</w:t>
      </w:r>
    </w:p>
    <w:p w14:paraId="12693480" w14:textId="77777777" w:rsidR="00A33E9E" w:rsidRDefault="00A33E9E" w:rsidP="008E77F6">
      <w:pPr>
        <w:pStyle w:val="00Textogeralbullet"/>
      </w:pPr>
      <w:r>
        <w:t xml:space="preserve">TARDELI, Denise D’Aurea. </w:t>
      </w:r>
      <w:r>
        <w:rPr>
          <w:i/>
        </w:rPr>
        <w:t>O respeito na sala de aula</w:t>
      </w:r>
      <w:r>
        <w:t>. Rio de Janeiro: Vozes, 2003.</w:t>
      </w:r>
    </w:p>
    <w:p w14:paraId="690FD1F6" w14:textId="77777777" w:rsidR="00A33E9E" w:rsidRDefault="00A33E9E" w:rsidP="008E77F6">
      <w:pPr>
        <w:pStyle w:val="00PESO4"/>
      </w:pPr>
    </w:p>
    <w:p w14:paraId="1EF6C4CD" w14:textId="77777777" w:rsidR="00A33E9E" w:rsidRDefault="00A33E9E" w:rsidP="008E77F6">
      <w:pPr>
        <w:pStyle w:val="00PESO4"/>
      </w:pPr>
      <w:r>
        <w:t xml:space="preserve">Site </w:t>
      </w:r>
    </w:p>
    <w:p w14:paraId="7BE8BEAA" w14:textId="71742A0A" w:rsidR="00A33E9E" w:rsidRDefault="00A33E9E" w:rsidP="00953FBB">
      <w:pPr>
        <w:pStyle w:val="00Textogeralbullet"/>
      </w:pPr>
      <w:r>
        <w:t>Fundo das Nações Unidas para a Infância – Unicef Brasil. Disponível em:  &lt;</w:t>
      </w:r>
      <w:hyperlink r:id="rId8" w:history="1">
        <w:r w:rsidR="00953FBB" w:rsidRPr="00953FBB">
          <w:rPr>
            <w:rStyle w:val="Hyperlink"/>
          </w:rPr>
          <w:t>https://www.unicef.org/</w:t>
        </w:r>
      </w:hyperlink>
      <w:r>
        <w:t>&gt;. Acesso em: 20 set. 2017.</w:t>
      </w:r>
    </w:p>
    <w:p w14:paraId="2AE789ED" w14:textId="77777777" w:rsidR="00A33E9E" w:rsidRPr="008E77F6" w:rsidRDefault="00A33E9E" w:rsidP="00953FBB">
      <w:pPr>
        <w:pStyle w:val="00peso3"/>
        <w:numPr>
          <w:ilvl w:val="0"/>
          <w:numId w:val="0"/>
        </w:numPr>
      </w:pPr>
    </w:p>
    <w:p w14:paraId="0FA320D8" w14:textId="77777777" w:rsidR="00A33E9E" w:rsidRPr="008E77F6" w:rsidRDefault="00A33E9E" w:rsidP="00953FBB">
      <w:pPr>
        <w:pStyle w:val="00peso3"/>
      </w:pPr>
      <w:r w:rsidRPr="008E77F6">
        <w:t>Para o aluno:</w:t>
      </w:r>
    </w:p>
    <w:p w14:paraId="3034D8AE" w14:textId="77777777" w:rsidR="008E77F6" w:rsidRDefault="008E77F6" w:rsidP="008E77F6">
      <w:pPr>
        <w:pStyle w:val="00PESO4"/>
      </w:pPr>
    </w:p>
    <w:p w14:paraId="002FA67C" w14:textId="0F8D063C" w:rsidR="00A33E9E" w:rsidRDefault="00A33E9E" w:rsidP="008E77F6">
      <w:pPr>
        <w:pStyle w:val="00PESO4"/>
        <w:rPr>
          <w:sz w:val="22"/>
          <w:szCs w:val="22"/>
        </w:rPr>
      </w:pPr>
      <w:r>
        <w:t>Artigo</w:t>
      </w:r>
    </w:p>
    <w:p w14:paraId="67899F50" w14:textId="77777777" w:rsidR="005A2490" w:rsidRDefault="00A33E9E" w:rsidP="00DF74E6">
      <w:pPr>
        <w:pStyle w:val="00Textogeral"/>
        <w:numPr>
          <w:ilvl w:val="0"/>
          <w:numId w:val="27"/>
        </w:numPr>
        <w:ind w:left="284" w:hanging="284"/>
      </w:pPr>
      <w:r w:rsidRPr="008E77F6">
        <w:t xml:space="preserve">BRASIL. Ministério Público Federal. Turminha do MPF. Como é a vida de crianças e adolescentes nos abrigos? Disponível em: </w:t>
      </w:r>
    </w:p>
    <w:p w14:paraId="0C882DF6" w14:textId="6275EFE0" w:rsidR="005A2490" w:rsidRDefault="00A33E9E" w:rsidP="005A2490">
      <w:pPr>
        <w:pStyle w:val="00Textogeral"/>
        <w:ind w:firstLine="284"/>
      </w:pPr>
      <w:r w:rsidRPr="008E77F6">
        <w:t>&lt;</w:t>
      </w:r>
      <w:hyperlink r:id="rId9" w:history="1">
        <w:r w:rsidRPr="005A2490">
          <w:rPr>
            <w:rStyle w:val="Hyperlink"/>
          </w:rPr>
          <w:t>http://www.turminha.mpf.mp.br/direitos-das-criancas/convivencia-familiar-e-comunitaria</w:t>
        </w:r>
      </w:hyperlink>
      <w:r w:rsidRPr="008E77F6">
        <w:t xml:space="preserve">&gt;. </w:t>
      </w:r>
    </w:p>
    <w:p w14:paraId="3F129660" w14:textId="59BEEC9D" w:rsidR="00A33E9E" w:rsidRPr="008E77F6" w:rsidRDefault="00A33E9E" w:rsidP="005A2490">
      <w:pPr>
        <w:pStyle w:val="00Textogeral"/>
        <w:ind w:firstLine="284"/>
      </w:pPr>
      <w:r w:rsidRPr="008E77F6">
        <w:t>Acesso em: 4 nov. 2017.</w:t>
      </w:r>
    </w:p>
    <w:p w14:paraId="471FA49D" w14:textId="77777777" w:rsidR="00A33E9E" w:rsidRDefault="00A33E9E" w:rsidP="00A33E9E">
      <w:pPr>
        <w:rPr>
          <w:rFonts w:ascii="Tahoma" w:hAnsi="Tahoma" w:cs="Tahoma"/>
        </w:rPr>
      </w:pPr>
      <w:r>
        <w:rPr>
          <w:rFonts w:ascii="Tahoma" w:hAnsi="Tahoma" w:cs="Tahoma"/>
        </w:rPr>
        <w:br w:type="page"/>
      </w:r>
    </w:p>
    <w:p w14:paraId="23FAE4B1" w14:textId="16F55385" w:rsidR="00A33E9E" w:rsidRDefault="00A33E9E" w:rsidP="00986EC9">
      <w:pPr>
        <w:pStyle w:val="00cabeos"/>
      </w:pPr>
      <w:r>
        <w:lastRenderedPageBreak/>
        <w:t>Projeto integrador</w:t>
      </w:r>
    </w:p>
    <w:p w14:paraId="6B2422FB" w14:textId="77777777" w:rsidR="00A33E9E" w:rsidRPr="00181AE9" w:rsidRDefault="00A33E9E" w:rsidP="00181AE9">
      <w:pPr>
        <w:pStyle w:val="00P1"/>
      </w:pPr>
    </w:p>
    <w:p w14:paraId="645ED85D" w14:textId="77777777" w:rsidR="00A33E9E" w:rsidRPr="00181AE9" w:rsidRDefault="00A33E9E" w:rsidP="00181AE9">
      <w:pPr>
        <w:pStyle w:val="00P1"/>
      </w:pPr>
      <w:r w:rsidRPr="00181AE9">
        <w:t>Lembranças da escola: as fotografias como objetos de memória</w:t>
      </w:r>
    </w:p>
    <w:p w14:paraId="528D44DA" w14:textId="77777777" w:rsidR="00181AE9" w:rsidRDefault="00181AE9" w:rsidP="00181AE9">
      <w:pPr>
        <w:pStyle w:val="00Textogeral"/>
      </w:pPr>
    </w:p>
    <w:p w14:paraId="259F5841" w14:textId="00D3A5D3" w:rsidR="00A33E9E" w:rsidRPr="00C66BDC" w:rsidRDefault="00A33E9E" w:rsidP="00181AE9">
      <w:pPr>
        <w:pStyle w:val="00textogeralsemparagrafo"/>
        <w:rPr>
          <w:sz w:val="22"/>
          <w:szCs w:val="22"/>
        </w:rPr>
      </w:pPr>
      <w:r w:rsidRPr="00C66BDC">
        <w:rPr>
          <w:sz w:val="22"/>
          <w:szCs w:val="22"/>
        </w:rPr>
        <w:t>Componentes curriculares: Geografia, História e Português</w:t>
      </w:r>
    </w:p>
    <w:p w14:paraId="6D0981BD" w14:textId="45D65407" w:rsidR="00A33E9E" w:rsidRPr="00C66BDC" w:rsidRDefault="00A33E9E" w:rsidP="00181AE9">
      <w:pPr>
        <w:pStyle w:val="00textogeralsemparagrafo"/>
        <w:rPr>
          <w:sz w:val="22"/>
          <w:szCs w:val="22"/>
        </w:rPr>
      </w:pPr>
      <w:r w:rsidRPr="00C66BDC">
        <w:rPr>
          <w:sz w:val="22"/>
          <w:szCs w:val="22"/>
        </w:rPr>
        <w:t>1</w:t>
      </w:r>
      <w:r w:rsidR="00C86C94" w:rsidRPr="00C86C94">
        <w:rPr>
          <w:sz w:val="23"/>
          <w:szCs w:val="23"/>
          <w:u w:val="single"/>
          <w:vertAlign w:val="superscript"/>
        </w:rPr>
        <w:t>o</w:t>
      </w:r>
      <w:r w:rsidRPr="00C66BDC">
        <w:rPr>
          <w:sz w:val="22"/>
          <w:szCs w:val="22"/>
        </w:rPr>
        <w:t xml:space="preserve"> Ano </w:t>
      </w:r>
    </w:p>
    <w:p w14:paraId="20C31E7B" w14:textId="77777777" w:rsidR="00A33E9E" w:rsidRPr="00181AE9" w:rsidRDefault="00A33E9E" w:rsidP="00181AE9">
      <w:pPr>
        <w:pStyle w:val="00PESO2"/>
      </w:pPr>
    </w:p>
    <w:p w14:paraId="78752108" w14:textId="77777777" w:rsidR="00A33E9E" w:rsidRPr="00181AE9" w:rsidRDefault="00A33E9E" w:rsidP="00181AE9">
      <w:pPr>
        <w:pStyle w:val="00PESO2"/>
      </w:pPr>
      <w:r w:rsidRPr="00181AE9">
        <w:t xml:space="preserve">Resumo </w:t>
      </w:r>
    </w:p>
    <w:p w14:paraId="408133A1" w14:textId="77777777" w:rsidR="00A33E9E" w:rsidRDefault="00A33E9E" w:rsidP="00181AE9">
      <w:pPr>
        <w:pStyle w:val="00Textogeral"/>
      </w:pPr>
      <w:r>
        <w:t xml:space="preserve">Os álbuns de fotografia são objetos de memória e servem como atalhos da lembrança para acessar pessoas e/ou momentos especiais. Contudo, apesar da densidade afetiva da experiência escolar, não é comum o uso de álbuns de fotografia para representar uma turma de alunos. As fotografias sobre a vida escolar possuem ou um aspecto privado e exclusivo a um grupo pequeno de amigos, ou um caráter protocolar e institucional, como nas fotografias comemorativas ou de formatura. Diante disso, propõe-se a construção de um Álbum da Turma, onde cada aluno irá figurar a partir de uma fotografia de seu acervo pessoal. O objetivo do Álbum não é mostrar os alunos </w:t>
      </w:r>
      <w:r>
        <w:rPr>
          <w:i/>
        </w:rPr>
        <w:t xml:space="preserve">na </w:t>
      </w:r>
      <w:r>
        <w:t xml:space="preserve">escola, mas apresentar brevemente cada um dos alunos que pertencem àquela turma. </w:t>
      </w:r>
    </w:p>
    <w:p w14:paraId="37A68DEB" w14:textId="77777777" w:rsidR="00A33E9E" w:rsidRPr="00181AE9" w:rsidRDefault="00A33E9E" w:rsidP="00181AE9">
      <w:pPr>
        <w:pStyle w:val="00PESO2"/>
      </w:pPr>
    </w:p>
    <w:p w14:paraId="0B9F2F77" w14:textId="77777777" w:rsidR="00A33E9E" w:rsidRPr="00181AE9" w:rsidRDefault="00A33E9E" w:rsidP="00181AE9">
      <w:pPr>
        <w:pStyle w:val="00PESO2"/>
      </w:pPr>
      <w:r w:rsidRPr="00181AE9">
        <w:t>Introdução e justificativa</w:t>
      </w:r>
    </w:p>
    <w:p w14:paraId="74EC9975" w14:textId="41140673" w:rsidR="00A33E9E" w:rsidRDefault="00A33E9E" w:rsidP="00181AE9">
      <w:pPr>
        <w:pStyle w:val="00Textogeral"/>
      </w:pPr>
      <w:r>
        <w:t>Desde a popularização das máquinas fotográficas, ainda nas primeiras décadas do século XX, os álbuns de fotografias são objetos presentes na grande maioria das famílias. Mesmo antes da difusão das câmeras digitais, e também nas famílias mais simples, havia um empenho em ter ao menos algumas fotos das pessoas queridas e de momentos especiais, como casamentos, por exemplo. Dessa forma, os álbuns de fotografia funcionam como atalhos da memória no ambiente familiar e a presença de tais objetos na maioria, senão na totalidade, dos lares nos auxilia a dimensionar sua importância afetiva.</w:t>
      </w:r>
    </w:p>
    <w:p w14:paraId="33C8044E" w14:textId="77777777" w:rsidR="00A33E9E" w:rsidRDefault="00A33E9E" w:rsidP="00181AE9">
      <w:pPr>
        <w:pStyle w:val="00Textogeral"/>
      </w:pPr>
      <w:r>
        <w:t>No universo infantil, tais álbuns possuem um valor simbólico ainda mais profundo, posto que eles não cumprem somente a função de suportes de lembrança de situações efetivamente vividas ou de pessoas com as quais a criança conviveu. No caso das crianças, os álbuns de família permitem a construção de uma narrativa familiar que envolve pessoas e fatos anteriores ao seu próprio nascimento. Desse modo, ainda que a criança não tenha convivido com determinados familiares ou vivenciados algumas experiências, as fotografias contribuem para que ela se identifique como um ser integrante daquele núcleo familiar.</w:t>
      </w:r>
    </w:p>
    <w:p w14:paraId="1B5A0645" w14:textId="77777777" w:rsidR="00A33E9E" w:rsidRDefault="00A33E9E" w:rsidP="00181AE9">
      <w:pPr>
        <w:pStyle w:val="00Textogeral"/>
      </w:pPr>
      <w:r>
        <w:t>A construção de álbuns familiares de fotografias é parte integrante de um processo mais amplo de criação da própria memória, que forma um conjunto de eventos, pessoas e valores que estruturam a identidade de cada indivíduo. Nesse sentido, aquilo que lembramos nos define enquanto sujeitos. De acordo com Montero (2004 apud FERNANDES &amp; PARK, 2006, p. 40),</w:t>
      </w:r>
    </w:p>
    <w:p w14:paraId="67AF480D" w14:textId="7FAD8117" w:rsidR="00A33E9E" w:rsidRPr="00EC6836" w:rsidRDefault="00A33E9E" w:rsidP="00181AE9">
      <w:pPr>
        <w:spacing w:before="200" w:after="0" w:line="276" w:lineRule="auto"/>
        <w:ind w:left="567" w:right="822"/>
        <w:jc w:val="both"/>
        <w:rPr>
          <w:rFonts w:ascii="Cambria" w:hAnsi="Cambria" w:cs="Tahoma"/>
          <w:i w:val="0"/>
          <w:sz w:val="22"/>
        </w:rPr>
      </w:pPr>
      <w:r w:rsidRPr="00181AE9">
        <w:rPr>
          <w:rFonts w:ascii="Cambria" w:hAnsi="Cambria" w:cs="Tahoma"/>
          <w:sz w:val="22"/>
        </w:rPr>
        <w:t>O processo de esquecimento produz o deixar de existir, enquanto que a lembrança carrega o potencial da existência. Somos quem somos por causa daquilo que nos lembramos; é isso que nos confere identidade e que permite o nosso reconhecimento por um outro. “(...) nós inventamos nossas lembranças, o que é o mesmo que dizer que inventamos a nós mesmos, porque nossa identidade reside na memória, no relato de nossa biografia”</w:t>
      </w:r>
      <w:r w:rsidR="00EC6836">
        <w:rPr>
          <w:rFonts w:ascii="Cambria" w:hAnsi="Cambria" w:cs="Tahoma"/>
          <w:sz w:val="22"/>
        </w:rPr>
        <w:t>.</w:t>
      </w:r>
    </w:p>
    <w:p w14:paraId="4A6C0366" w14:textId="56350F07" w:rsidR="00181AE9" w:rsidRDefault="00181AE9">
      <w:pPr>
        <w:rPr>
          <w:rFonts w:ascii="Tahoma" w:hAnsi="Tahoma" w:cs="Cambria"/>
          <w:i w:val="0"/>
          <w:color w:val="000000"/>
          <w:sz w:val="22"/>
        </w:rPr>
      </w:pPr>
      <w:r>
        <w:br w:type="page"/>
      </w:r>
    </w:p>
    <w:p w14:paraId="2CCB3061" w14:textId="77777777" w:rsidR="00A33E9E" w:rsidRPr="00181AE9" w:rsidRDefault="00A33E9E" w:rsidP="00181AE9">
      <w:pPr>
        <w:pStyle w:val="00Textogeral"/>
      </w:pPr>
      <w:r w:rsidRPr="00181AE9">
        <w:lastRenderedPageBreak/>
        <w:t>Desse modo, os álbuns familiares de fotografias são objetos amplamente difundidos, o que é justificado pela importância simbólica e afetiva desses suportes da memória. Contudo, se olharmos para o mundo da escola, não veremos o mesmo hábito em construir objetos e que funcionem como atalhos da lembrança. Ainda que, de fato, existam fotografias sobre a experiência escolar, estas não estão organizadas de modo a formarem um objeto de memória.</w:t>
      </w:r>
    </w:p>
    <w:p w14:paraId="0A0BC84B" w14:textId="77777777" w:rsidR="00A33E9E" w:rsidRPr="00181AE9" w:rsidRDefault="00A33E9E" w:rsidP="00181AE9">
      <w:pPr>
        <w:pStyle w:val="00Textogeral"/>
      </w:pPr>
      <w:r w:rsidRPr="00181AE9">
        <w:t xml:space="preserve">Especialmente após a difusão das câmeras digitais, particularmente aquelas acopladas a </w:t>
      </w:r>
      <w:r w:rsidRPr="00EA5512">
        <w:rPr>
          <w:i/>
        </w:rPr>
        <w:t>smartphones</w:t>
      </w:r>
      <w:r w:rsidRPr="00181AE9">
        <w:t xml:space="preserve">, é comum que estudantes fotografem a si mesmos, aos colegas mais próximos e aos professores favoritos no ambiente escolar. Entretanto, tais imagens são produzidas e circuladas dentro de um grupo restrito de pessoas, unidas por laços de amizade e proximidade, e possuem um caráter de </w:t>
      </w:r>
      <w:r w:rsidRPr="00EA5512">
        <w:rPr>
          <w:i/>
        </w:rPr>
        <w:t>exclusividade</w:t>
      </w:r>
      <w:r w:rsidRPr="00181AE9">
        <w:t xml:space="preserve">, o que significa a eliminação, não-representação, de uma parte das pessoas e das experiências escolares. Nesse sentido, tratam-se de </w:t>
      </w:r>
      <w:r w:rsidRPr="00EA5512">
        <w:rPr>
          <w:i/>
        </w:rPr>
        <w:t>imagens privadas</w:t>
      </w:r>
      <w:r w:rsidRPr="00181AE9">
        <w:t>, cujo valor simbólico é inquestionável, mas que não dão conta de construir atalhos de lembrança da experiência escolar em sua amplitude.</w:t>
      </w:r>
    </w:p>
    <w:p w14:paraId="010F8A91" w14:textId="77777777" w:rsidR="00A33E9E" w:rsidRPr="00181AE9" w:rsidRDefault="00A33E9E" w:rsidP="00181AE9">
      <w:pPr>
        <w:pStyle w:val="00Textogeral"/>
      </w:pPr>
      <w:r w:rsidRPr="00181AE9">
        <w:t xml:space="preserve">Uma segunda possibilidade de construção de memórias da vida escolar são as fotografias em homenagem a datas comemorativas em geral, como o dia das mães, feriados nacionais ou até mesmo a formatura de um ciclo escolar. Nesses casos, tem-se um cenário onde o aluno é fotografado e cujo resultado é um material padronizado, que pouco diz sobre a criança que está representada naquela imagem, suas particularidades e seus afetos. </w:t>
      </w:r>
    </w:p>
    <w:p w14:paraId="53DEDDCB" w14:textId="19EAA56C" w:rsidR="00A33E9E" w:rsidRPr="00181AE9" w:rsidRDefault="00A33E9E" w:rsidP="005A2490">
      <w:pPr>
        <w:pStyle w:val="00Textogeral"/>
      </w:pPr>
      <w:r w:rsidRPr="00181AE9">
        <w:t>Desse modo, podemos concluir que os objetos de memória que construímos sobre a escola são ou fragmentados em experiências individuais e privadas, ou possuem um caráter protocolar e institucional. Ainda que a construção de tais retratos seja dentro da escola, eles representam de forma frágil a densidade afetiva e a centralidade cotidiana envolvidas no mundo escolar. Por essa razão, não é raro que as lembranças da vida escolar sejam construídas com poucos suportes materiais, sustentadas essencialmente nas memórias de cada um.</w:t>
      </w:r>
    </w:p>
    <w:p w14:paraId="27EF945B" w14:textId="77777777" w:rsidR="00A33E9E" w:rsidRPr="00181AE9" w:rsidRDefault="00A33E9E" w:rsidP="00181AE9">
      <w:pPr>
        <w:pStyle w:val="00Textogeral"/>
      </w:pPr>
      <w:r w:rsidRPr="00181AE9">
        <w:t xml:space="preserve">Tais reflexões fundamentam a construção de um álbum de fotografias em que os alunos tenham papel ativo na construção de um objeto de memória no qual eles próprios são também protagonistas enquanto sujeitos representados. Tal proposta visa criar suportes de lembrança </w:t>
      </w:r>
      <w:r w:rsidRPr="00EA5512">
        <w:rPr>
          <w:i/>
        </w:rPr>
        <w:t>sobre aqueles que estão na escola</w:t>
      </w:r>
      <w:r w:rsidRPr="00181AE9">
        <w:t xml:space="preserve">, em um trabalho que envolve o ato de se apresentar aos colegas da turma, bem como a abertura para conhecer o outro. Assim, não se trata de construir fotografias </w:t>
      </w:r>
      <w:r w:rsidRPr="00EA5512">
        <w:rPr>
          <w:i/>
        </w:rPr>
        <w:t>sobre</w:t>
      </w:r>
      <w:r w:rsidRPr="00181AE9">
        <w:t xml:space="preserve"> a escola ou </w:t>
      </w:r>
      <w:r w:rsidRPr="00EA5512">
        <w:rPr>
          <w:i/>
        </w:rPr>
        <w:t>na</w:t>
      </w:r>
      <w:r w:rsidRPr="00181AE9">
        <w:t xml:space="preserve"> escola, pois não é o cenário que nos interessa, mas sim as suas personagens. Esse projeto tem como cerne, portanto, que cada aluno selecione uma fotografia de seu acervo familiar, tendo dois critérios centrais nessa definição. O primeiro deles é que a fotografia deverá ser recente e com a presença do aluno, independente dele estar sozinho ou com outras pessoas. O segundo critério é que a fotografia escolhida deve remeter o aluno a lembranças afetivas positivas, seja pelas pessoas representadas, seja pelas circunstâncias em que a fotografia foi batida.</w:t>
      </w:r>
    </w:p>
    <w:p w14:paraId="2D1B3835" w14:textId="77777777" w:rsidR="00A33E9E" w:rsidRPr="00181AE9" w:rsidRDefault="00A33E9E" w:rsidP="00181AE9">
      <w:pPr>
        <w:pStyle w:val="00Textogeral"/>
      </w:pPr>
      <w:r w:rsidRPr="00181AE9">
        <w:t xml:space="preserve">Em sala de aula, a turma será dividida em pequenos grupos de alunos, que apresentarão as fotografias aos colegas, dizendo o porquê aquele retrato foi escolhido. Ao fazer isso, o aluno não estará mostrando apenas uma fotografia aos demais, mas antes, apresentando aos colegas alguns elementos que o definem, afetos que marcam sua memória, enfim, particularidades que muitas vezes escapam das atividades escolares.  </w:t>
      </w:r>
    </w:p>
    <w:p w14:paraId="0848183B" w14:textId="43EBA55A" w:rsidR="00181AE9" w:rsidRDefault="00A33E9E" w:rsidP="00181AE9">
      <w:pPr>
        <w:pStyle w:val="00Textogeral"/>
      </w:pPr>
      <w:r w:rsidRPr="00181AE9">
        <w:t>Em sua essência, trata-se de um exercício que valoriza o próprio reconhecimento e o diálogo. Isso ocorre, inicialmente, entre o aluno e seus familiares durante a escolha da fotografia, quando se espera que haja um compartilhamento das lembranças dentre as pessoas do ambiente familiar. Além disso, a atividade em sala de aula também propicia o contato com o outro, a comunicação com o colega, que inicialmente é ainda um desconhecido.</w:t>
      </w:r>
    </w:p>
    <w:p w14:paraId="42334A75" w14:textId="77777777" w:rsidR="00181AE9" w:rsidRDefault="00181AE9">
      <w:pPr>
        <w:rPr>
          <w:rFonts w:ascii="Tahoma" w:hAnsi="Tahoma" w:cs="Cambria"/>
          <w:i w:val="0"/>
          <w:color w:val="000000"/>
          <w:sz w:val="22"/>
        </w:rPr>
      </w:pPr>
      <w:r>
        <w:br w:type="page"/>
      </w:r>
    </w:p>
    <w:p w14:paraId="28A59333" w14:textId="77777777" w:rsidR="00181AE9" w:rsidRDefault="00A33E9E" w:rsidP="00181AE9">
      <w:pPr>
        <w:pStyle w:val="00Textogeral"/>
      </w:pPr>
      <w:r w:rsidRPr="00181AE9">
        <w:lastRenderedPageBreak/>
        <w:t xml:space="preserve">Trata-se, portanto, de um trabalho fundado simultaneamente na construção da própria identidade e no reconhecimento do outro, identificando que cada colega tem uma trajetória particular que o define enquanto sujeito, e que a escola, e mais especificamente a sala de aula, é o lugar onde diferentes subjetividades se encontram e se articulam. </w:t>
      </w:r>
    </w:p>
    <w:p w14:paraId="4966D892" w14:textId="72FB7CBD" w:rsidR="00A33E9E" w:rsidRPr="00181AE9" w:rsidRDefault="00A33E9E" w:rsidP="00726A56">
      <w:pPr>
        <w:pStyle w:val="00Textogeral"/>
        <w:ind w:firstLine="284"/>
      </w:pPr>
      <w:r w:rsidRPr="00181AE9">
        <w:t>A construção da experiência escolar, marcada também pela alteridade, ou seja, o convívio e a troca com outras pessoas, ultrapassa a funcionalidade racional da escola, centrada sobretudo na transmissão de informações e conhecimentos, e atribui à experiência escolar um sentido formativo específico, que é um elemento definidor na constituição do sujeito (CARVALHO, 2016, p.</w:t>
      </w:r>
      <w:r w:rsidR="00CF0134">
        <w:t xml:space="preserve"> </w:t>
      </w:r>
      <w:r w:rsidRPr="00181AE9">
        <w:t>5). Em linhas gerais, tal experiência escolar deve também favorecer o diálogo entre o aluno e seu contexto sociocultural, o que contribui para a formação de um sujeito que valoriza os caminhos éticos e democráticos para lidar com as múltiplas possibilidades de vida e existência existentes no período atual.</w:t>
      </w:r>
    </w:p>
    <w:p w14:paraId="706C32AF" w14:textId="77777777" w:rsidR="00726A56" w:rsidRDefault="00726A56" w:rsidP="00726A56">
      <w:pPr>
        <w:pStyle w:val="00PESO2"/>
        <w:spacing w:after="57" w:line="250" w:lineRule="atLeast"/>
      </w:pPr>
    </w:p>
    <w:p w14:paraId="76594698" w14:textId="77777777" w:rsidR="00726A56" w:rsidRDefault="00726A56" w:rsidP="00726A56">
      <w:pPr>
        <w:pStyle w:val="00PESO2"/>
        <w:spacing w:after="57" w:line="250" w:lineRule="atLeast"/>
      </w:pPr>
    </w:p>
    <w:p w14:paraId="573DA0C9" w14:textId="0AB25450" w:rsidR="00A33E9E" w:rsidRPr="00181AE9" w:rsidRDefault="00A33E9E" w:rsidP="00726A56">
      <w:pPr>
        <w:pStyle w:val="00PESO2"/>
        <w:spacing w:after="57" w:line="250" w:lineRule="atLeast"/>
      </w:pPr>
      <w:r w:rsidRPr="00181AE9">
        <w:t>Competências gerais da Base Nacional Comum Curricular</w:t>
      </w:r>
    </w:p>
    <w:p w14:paraId="555E5EF1" w14:textId="31E39D9B" w:rsidR="00726A56" w:rsidRPr="00726A56" w:rsidRDefault="00A33E9E" w:rsidP="00726A56">
      <w:pPr>
        <w:spacing w:after="57" w:line="250" w:lineRule="atLeast"/>
        <w:ind w:firstLine="284"/>
        <w:jc w:val="both"/>
        <w:rPr>
          <w:rFonts w:ascii="Tahoma" w:eastAsia="Calibri" w:hAnsi="Tahoma" w:cs="Tahoma"/>
          <w:i w:val="0"/>
          <w:iCs w:val="0"/>
          <w:sz w:val="22"/>
          <w:szCs w:val="22"/>
        </w:rPr>
      </w:pPr>
      <w:r w:rsidRPr="00726A56">
        <w:rPr>
          <w:rFonts w:ascii="Tahoma" w:hAnsi="Tahoma" w:cs="Tahoma"/>
          <w:i w:val="0"/>
          <w:sz w:val="22"/>
          <w:szCs w:val="22"/>
        </w:rPr>
        <w:t>As competências gerais da BNCC devem permear todos os componentes curriculares, visando uma formação integral, que articulem as dimensões intelectual e afetiva, bem como os tópicos abordados nos diferentes componentes. A atividade proposta neste projeto valoriza duas das competências gerais da BNCC</w:t>
      </w:r>
      <w:r w:rsidR="00726A56" w:rsidRPr="00726A56">
        <w:rPr>
          <w:rFonts w:ascii="Tahoma" w:hAnsi="Tahoma" w:cs="Tahoma"/>
          <w:i w:val="0"/>
          <w:sz w:val="22"/>
          <w:szCs w:val="22"/>
        </w:rPr>
        <w:t xml:space="preserve"> </w:t>
      </w:r>
      <w:r w:rsidR="00726A56" w:rsidRPr="00726A56">
        <w:rPr>
          <w:rFonts w:ascii="Tahoma" w:eastAsia="Calibri" w:hAnsi="Tahoma" w:cs="Tahoma"/>
          <w:i w:val="0"/>
          <w:iCs w:val="0"/>
          <w:sz w:val="22"/>
          <w:szCs w:val="22"/>
        </w:rPr>
        <w:t>(BRASIL, MEC, 2017, p. 318)</w:t>
      </w:r>
      <w:r w:rsidR="00726A56">
        <w:rPr>
          <w:rFonts w:ascii="Tahoma" w:eastAsia="Calibri" w:hAnsi="Tahoma" w:cs="Tahoma"/>
          <w:i w:val="0"/>
          <w:iCs w:val="0"/>
          <w:sz w:val="22"/>
          <w:szCs w:val="22"/>
        </w:rPr>
        <w:t>:</w:t>
      </w:r>
    </w:p>
    <w:p w14:paraId="3C191F32" w14:textId="7F19D880" w:rsidR="00A33E9E" w:rsidRPr="009C01C5" w:rsidRDefault="00726A56" w:rsidP="009C01C5">
      <w:pPr>
        <w:pStyle w:val="00Textogeralbullet"/>
      </w:pPr>
      <w:r w:rsidRPr="009C01C5">
        <w:t xml:space="preserve"> </w:t>
      </w:r>
      <w:r w:rsidR="00A33E9E" w:rsidRPr="009C01C5">
        <w:t>“Utilizar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p>
    <w:p w14:paraId="2ACE8487" w14:textId="77777777" w:rsidR="00A33E9E" w:rsidRDefault="00A33E9E" w:rsidP="009C01C5">
      <w:pPr>
        <w:pStyle w:val="00Textogeralbullet"/>
      </w:pPr>
      <w:r w:rsidRPr="009C01C5">
        <w:t>“Valorizar a</w:t>
      </w:r>
      <w:r>
        <w:t xml:space="preserve"> diversidade de saberes e vivências culturais e apropriar-se de conhecimentos e experiências que lhe possibilitem entender as relações próprias do mundo do trabalho e fazer escolhas alinhadas ao seu projeto de vida pessoal, profissional e social, com liberdade, autonomia, consciência crítica e responsabilidade”.</w:t>
      </w:r>
    </w:p>
    <w:p w14:paraId="4FBEEDD5" w14:textId="58D62344" w:rsidR="00E45F22" w:rsidRDefault="00E45F22">
      <w:pPr>
        <w:rPr>
          <w:rFonts w:ascii="Cambria-Bold" w:hAnsi="Cambria-Bold" w:cs="Cambria-Bold"/>
          <w:b/>
          <w:bCs/>
          <w:i w:val="0"/>
          <w:iCs w:val="0"/>
          <w:color w:val="000000"/>
          <w:spacing w:val="-3"/>
          <w:sz w:val="29"/>
          <w:szCs w:val="29"/>
          <w:lang w:eastAsia="es-ES"/>
        </w:rPr>
      </w:pPr>
      <w:r>
        <w:br w:type="page"/>
      </w:r>
    </w:p>
    <w:p w14:paraId="6AB6E675" w14:textId="4D0D3761" w:rsidR="00A33E9E" w:rsidRPr="00726A56" w:rsidRDefault="00A33E9E" w:rsidP="00FE388F">
      <w:pPr>
        <w:pStyle w:val="00PESO2"/>
        <w:spacing w:after="57" w:line="250" w:lineRule="atLeast"/>
        <w:ind w:firstLine="284"/>
      </w:pPr>
      <w:r w:rsidRPr="00726A56">
        <w:lastRenderedPageBreak/>
        <w:t xml:space="preserve">Componentes curriculares </w:t>
      </w:r>
      <w:r w:rsidR="00726A56" w:rsidRPr="00726A56">
        <w:rPr>
          <w:rFonts w:cs="Tahoma"/>
        </w:rPr>
        <w:t xml:space="preserve">envolvidos e habilidades </w:t>
      </w:r>
      <w:r w:rsidRPr="00726A56">
        <w:t>específic</w:t>
      </w:r>
      <w:r w:rsidR="00726A56" w:rsidRPr="00726A56">
        <w:t>a</w:t>
      </w:r>
      <w:r w:rsidRPr="00726A56">
        <w:t>s</w:t>
      </w:r>
    </w:p>
    <w:p w14:paraId="62E1342F" w14:textId="2CC69561" w:rsidR="00FE388F" w:rsidRDefault="00FE388F" w:rsidP="00953FBB">
      <w:pPr>
        <w:pStyle w:val="00peso3"/>
        <w:numPr>
          <w:ilvl w:val="0"/>
          <w:numId w:val="0"/>
        </w:numPr>
        <w:ind w:left="567"/>
      </w:pPr>
      <w:r>
        <w:tab/>
      </w:r>
      <w:r w:rsidRPr="00FE388F">
        <w:t xml:space="preserve">Este projeto integrador visa articular os componentes curriculares de Geografia e de Língua </w:t>
      </w:r>
    </w:p>
    <w:p w14:paraId="1AD92ACA" w14:textId="5A5AC368" w:rsidR="00FE388F" w:rsidRDefault="00FE388F" w:rsidP="00953FBB">
      <w:pPr>
        <w:pStyle w:val="00peso3"/>
        <w:numPr>
          <w:ilvl w:val="0"/>
          <w:numId w:val="0"/>
        </w:numPr>
        <w:ind w:left="567"/>
      </w:pPr>
      <w:r w:rsidRPr="00FE388F">
        <w:t>Portuguesa, mobilizando as habilidades abaixo apresentadas.</w:t>
      </w:r>
    </w:p>
    <w:p w14:paraId="67074C17" w14:textId="77777777" w:rsidR="00FE388F" w:rsidRDefault="00FE388F" w:rsidP="00953FBB">
      <w:pPr>
        <w:pStyle w:val="00peso3"/>
        <w:numPr>
          <w:ilvl w:val="0"/>
          <w:numId w:val="0"/>
        </w:numPr>
      </w:pPr>
    </w:p>
    <w:p w14:paraId="3E1848BD" w14:textId="63429B77" w:rsidR="00E45F22" w:rsidRPr="00FE388F" w:rsidRDefault="00A33E9E" w:rsidP="00953FBB">
      <w:pPr>
        <w:pStyle w:val="00peso3"/>
        <w:rPr>
          <w:b/>
        </w:rPr>
      </w:pPr>
      <w:r w:rsidRPr="00FE388F">
        <w:rPr>
          <w:b/>
          <w:u w:val="single"/>
        </w:rPr>
        <w:t>Geografia</w:t>
      </w:r>
      <w:r w:rsidR="00FE388F">
        <w:rPr>
          <w:b/>
        </w:rPr>
        <w:t xml:space="preserve">: </w:t>
      </w:r>
      <w:r w:rsidR="00FE388F" w:rsidRPr="0004508E">
        <w:t xml:space="preserve">habilidades referentes ao </w:t>
      </w:r>
      <w:r w:rsidR="00E97D3C">
        <w:t>1</w:t>
      </w:r>
      <w:r w:rsidR="00FE388F" w:rsidRPr="00FE388F">
        <w:rPr>
          <w:sz w:val="23"/>
          <w:szCs w:val="23"/>
          <w:u w:val="single"/>
          <w:vertAlign w:val="superscript"/>
        </w:rPr>
        <w:t>º</w:t>
      </w:r>
      <w:r w:rsidR="00FE388F" w:rsidRPr="0004508E">
        <w:t xml:space="preserve"> ano do Ensino Fundamental envolvidas neste projeto (BRASIL, MEC, 2017, p. 32</w:t>
      </w:r>
      <w:r w:rsidR="00FE388F">
        <w:t>2</w:t>
      </w:r>
      <w:r w:rsidR="00FE388F" w:rsidRPr="0004508E">
        <w:t>-32</w:t>
      </w:r>
      <w:r w:rsidR="00FE388F">
        <w:t>3</w:t>
      </w:r>
      <w:r w:rsidR="00FE388F" w:rsidRPr="0004508E">
        <w:t>):</w:t>
      </w:r>
    </w:p>
    <w:tbl>
      <w:tblPr>
        <w:tblStyle w:val="Tabelacomgrade"/>
        <w:tblW w:w="0" w:type="auto"/>
        <w:tblLook w:val="04A0" w:firstRow="1" w:lastRow="0" w:firstColumn="1" w:lastColumn="0" w:noHBand="0" w:noVBand="1"/>
      </w:tblPr>
      <w:tblGrid>
        <w:gridCol w:w="1654"/>
        <w:gridCol w:w="2268"/>
        <w:gridCol w:w="5134"/>
      </w:tblGrid>
      <w:tr w:rsidR="00A33E9E" w14:paraId="51D98EA2" w14:textId="77777777" w:rsidTr="00051EC8">
        <w:tc>
          <w:tcPr>
            <w:tcW w:w="1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781DED0" w14:textId="77777777" w:rsidR="00A33E9E" w:rsidRPr="00E45F22" w:rsidRDefault="00A33E9E" w:rsidP="00E45F22">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C4DC8FF" w14:textId="77777777" w:rsidR="00A33E9E" w:rsidRPr="00E45F22" w:rsidRDefault="00A33E9E" w:rsidP="00E45F22">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F24CD01" w14:textId="77777777" w:rsidR="00A33E9E" w:rsidRPr="00E45F22" w:rsidRDefault="00A33E9E" w:rsidP="00E45F22">
            <w:pPr>
              <w:pStyle w:val="00tabela"/>
              <w:jc w:val="center"/>
              <w:rPr>
                <w:b/>
                <w:bCs/>
                <w:color w:val="FFFFFF" w:themeColor="background1"/>
                <w:sz w:val="20"/>
                <w:szCs w:val="24"/>
              </w:rPr>
            </w:pPr>
            <w:r w:rsidRPr="00E45F22">
              <w:rPr>
                <w:b/>
                <w:bCs/>
                <w:color w:val="FFFFFF" w:themeColor="background1"/>
                <w:sz w:val="20"/>
                <w:szCs w:val="24"/>
              </w:rPr>
              <w:t>Habilidades</w:t>
            </w:r>
          </w:p>
        </w:tc>
      </w:tr>
      <w:tr w:rsidR="00E45F22" w14:paraId="7AD4C9AE" w14:textId="77777777" w:rsidTr="00051EC8">
        <w:tc>
          <w:tcPr>
            <w:tcW w:w="16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41AC94" w14:textId="77777777" w:rsidR="00E45F22" w:rsidRPr="00E45F22" w:rsidRDefault="00E45F22" w:rsidP="00E45F22">
            <w:pPr>
              <w:pStyle w:val="00tabela"/>
              <w:jc w:val="center"/>
              <w:rPr>
                <w:b/>
                <w:bCs/>
                <w:sz w:val="20"/>
              </w:rPr>
            </w:pPr>
            <w:r w:rsidRPr="00E45F22">
              <w:rPr>
                <w:b/>
                <w:bCs/>
                <w:sz w:val="20"/>
              </w:rPr>
              <w:t xml:space="preserve">O </w:t>
            </w:r>
            <w:r w:rsidRPr="00E45F22">
              <w:rPr>
                <w:b/>
                <w:bCs/>
                <w:sz w:val="20"/>
                <w:shd w:val="clear" w:color="auto" w:fill="D9D9D9" w:themeFill="background1" w:themeFillShade="D9"/>
              </w:rPr>
              <w:t>sujeito e seu lugar no mu</w:t>
            </w:r>
            <w:bookmarkStart w:id="4" w:name="_GoBack"/>
            <w:bookmarkEnd w:id="4"/>
            <w:r w:rsidRPr="00E45F22">
              <w:rPr>
                <w:b/>
                <w:bCs/>
                <w:sz w:val="20"/>
              </w:rPr>
              <w:t>ndo</w:t>
            </w:r>
          </w:p>
        </w:tc>
        <w:tc>
          <w:tcPr>
            <w:tcW w:w="2268" w:type="dxa"/>
            <w:tcBorders>
              <w:top w:val="single" w:sz="4" w:space="0" w:color="auto"/>
              <w:left w:val="single" w:sz="4" w:space="0" w:color="auto"/>
              <w:bottom w:val="single" w:sz="4" w:space="0" w:color="auto"/>
              <w:right w:val="single" w:sz="4" w:space="0" w:color="auto"/>
            </w:tcBorders>
            <w:hideMark/>
          </w:tcPr>
          <w:p w14:paraId="4C86676E" w14:textId="77777777" w:rsidR="00E45F22" w:rsidRPr="00E45F22" w:rsidRDefault="00E45F22" w:rsidP="00E45F22">
            <w:pPr>
              <w:pStyle w:val="00tabela"/>
              <w:rPr>
                <w:sz w:val="20"/>
              </w:rPr>
            </w:pPr>
            <w:r w:rsidRPr="00E45F22">
              <w:rPr>
                <w:sz w:val="20"/>
              </w:rPr>
              <w:t>O modo de vida das crianças em diferentes lugares</w:t>
            </w:r>
          </w:p>
        </w:tc>
        <w:tc>
          <w:tcPr>
            <w:tcW w:w="5134" w:type="dxa"/>
            <w:tcBorders>
              <w:top w:val="single" w:sz="4" w:space="0" w:color="auto"/>
              <w:left w:val="single" w:sz="4" w:space="0" w:color="auto"/>
              <w:bottom w:val="single" w:sz="4" w:space="0" w:color="auto"/>
              <w:right w:val="single" w:sz="4" w:space="0" w:color="auto"/>
            </w:tcBorders>
            <w:hideMark/>
          </w:tcPr>
          <w:p w14:paraId="5B3AD39B" w14:textId="77777777" w:rsidR="00E45F22" w:rsidRPr="00E45F22" w:rsidRDefault="00E45F22" w:rsidP="00E45F22">
            <w:pPr>
              <w:pStyle w:val="00tabela"/>
              <w:rPr>
                <w:sz w:val="20"/>
              </w:rPr>
            </w:pPr>
            <w:r w:rsidRPr="00E45F22">
              <w:rPr>
                <w:sz w:val="20"/>
              </w:rPr>
              <w:t>EF01GE01: Descrever características observadas de seus lugares de vivência (moradia, escola etc.) e identificar semelhanças e diferenças entre esses lugares.</w:t>
            </w:r>
          </w:p>
        </w:tc>
      </w:tr>
      <w:tr w:rsidR="00E45F22" w14:paraId="78F43382" w14:textId="77777777" w:rsidTr="00051EC8">
        <w:tc>
          <w:tcPr>
            <w:tcW w:w="1654" w:type="dxa"/>
            <w:vMerge/>
            <w:tcBorders>
              <w:left w:val="single" w:sz="4" w:space="0" w:color="auto"/>
              <w:bottom w:val="single" w:sz="4" w:space="0" w:color="auto"/>
              <w:right w:val="single" w:sz="4" w:space="0" w:color="auto"/>
            </w:tcBorders>
            <w:shd w:val="clear" w:color="auto" w:fill="D9D9D9" w:themeFill="background1" w:themeFillShade="D9"/>
          </w:tcPr>
          <w:p w14:paraId="131C9297" w14:textId="77777777" w:rsidR="00E45F22" w:rsidRPr="00E45F22" w:rsidRDefault="00E45F22" w:rsidP="00E45F22">
            <w:pPr>
              <w:pStyle w:val="00tabela"/>
              <w:jc w:val="center"/>
              <w:rPr>
                <w:b/>
                <w:bCs/>
                <w:sz w:val="20"/>
              </w:rPr>
            </w:pPr>
          </w:p>
        </w:tc>
        <w:tc>
          <w:tcPr>
            <w:tcW w:w="2268" w:type="dxa"/>
            <w:tcBorders>
              <w:top w:val="single" w:sz="4" w:space="0" w:color="auto"/>
              <w:left w:val="single" w:sz="4" w:space="0" w:color="auto"/>
              <w:bottom w:val="single" w:sz="4" w:space="0" w:color="auto"/>
              <w:right w:val="single" w:sz="4" w:space="0" w:color="auto"/>
            </w:tcBorders>
          </w:tcPr>
          <w:p w14:paraId="4A306CCB" w14:textId="6FBC38AE" w:rsidR="00E45F22" w:rsidRPr="00E45F22" w:rsidRDefault="00E45F22" w:rsidP="00E45F22">
            <w:pPr>
              <w:pStyle w:val="00tabela"/>
              <w:rPr>
                <w:sz w:val="20"/>
              </w:rPr>
            </w:pPr>
            <w:r w:rsidRPr="00E45F22">
              <w:rPr>
                <w:sz w:val="20"/>
              </w:rPr>
              <w:t>Situações de convívio em diferentes lugares</w:t>
            </w:r>
          </w:p>
        </w:tc>
        <w:tc>
          <w:tcPr>
            <w:tcW w:w="5134" w:type="dxa"/>
            <w:tcBorders>
              <w:top w:val="single" w:sz="4" w:space="0" w:color="auto"/>
              <w:left w:val="single" w:sz="4" w:space="0" w:color="auto"/>
              <w:bottom w:val="single" w:sz="4" w:space="0" w:color="auto"/>
              <w:right w:val="single" w:sz="4" w:space="0" w:color="auto"/>
            </w:tcBorders>
          </w:tcPr>
          <w:p w14:paraId="4142DD98" w14:textId="77777777" w:rsidR="00E45F22" w:rsidRPr="00E45F22" w:rsidRDefault="00E45F22" w:rsidP="00E45F22">
            <w:pPr>
              <w:pStyle w:val="00tabela"/>
              <w:rPr>
                <w:sz w:val="20"/>
              </w:rPr>
            </w:pPr>
            <w:r w:rsidRPr="00E45F22">
              <w:rPr>
                <w:sz w:val="20"/>
              </w:rPr>
              <w:t>EF01GE03: Identificar e relatar semelhanças e diferenças de usos do espaço público (praças, parques) para o lazer e diferentes manifestações.</w:t>
            </w:r>
          </w:p>
          <w:p w14:paraId="3ECA7B97" w14:textId="3D3BE45D" w:rsidR="00E45F22" w:rsidRPr="00E45F22" w:rsidRDefault="00E45F22" w:rsidP="00E45F22">
            <w:pPr>
              <w:pStyle w:val="00tabela"/>
              <w:rPr>
                <w:sz w:val="20"/>
              </w:rPr>
            </w:pPr>
            <w:r w:rsidRPr="00E45F22">
              <w:rPr>
                <w:sz w:val="20"/>
              </w:rPr>
              <w:t>(EF01GE04) Discutir e elaborar, coletivamente, regras de convívio em diferentes espaços (sala de aula, escola etc.).</w:t>
            </w:r>
          </w:p>
        </w:tc>
      </w:tr>
      <w:tr w:rsidR="00E45F22" w14:paraId="2B4146D8" w14:textId="77777777" w:rsidTr="00051EC8">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459640" w14:textId="730A7DE6" w:rsidR="00E45F22" w:rsidRPr="00E45F22" w:rsidRDefault="00E45F22" w:rsidP="00E45F22">
            <w:pPr>
              <w:pStyle w:val="00tabela"/>
              <w:jc w:val="center"/>
              <w:rPr>
                <w:b/>
                <w:bCs/>
                <w:sz w:val="20"/>
              </w:rPr>
            </w:pPr>
            <w:r w:rsidRPr="00E45F22">
              <w:rPr>
                <w:b/>
                <w:bCs/>
                <w:sz w:val="20"/>
              </w:rPr>
              <w:t>Formas de representação e pensamento espacial</w:t>
            </w:r>
          </w:p>
        </w:tc>
        <w:tc>
          <w:tcPr>
            <w:tcW w:w="2268" w:type="dxa"/>
            <w:tcBorders>
              <w:top w:val="single" w:sz="4" w:space="0" w:color="auto"/>
              <w:left w:val="single" w:sz="4" w:space="0" w:color="auto"/>
              <w:bottom w:val="single" w:sz="4" w:space="0" w:color="auto"/>
              <w:right w:val="single" w:sz="4" w:space="0" w:color="auto"/>
            </w:tcBorders>
          </w:tcPr>
          <w:p w14:paraId="3EA1D3BE" w14:textId="646E012F" w:rsidR="00E45F22" w:rsidRPr="00E45F22" w:rsidRDefault="00E45F22" w:rsidP="00E45F22">
            <w:pPr>
              <w:pStyle w:val="00tabela"/>
              <w:rPr>
                <w:sz w:val="20"/>
              </w:rPr>
            </w:pPr>
            <w:r w:rsidRPr="00E45F22">
              <w:rPr>
                <w:sz w:val="20"/>
              </w:rPr>
              <w:t>Pontos de referência</w:t>
            </w:r>
          </w:p>
        </w:tc>
        <w:tc>
          <w:tcPr>
            <w:tcW w:w="5134" w:type="dxa"/>
            <w:tcBorders>
              <w:top w:val="single" w:sz="4" w:space="0" w:color="auto"/>
              <w:left w:val="single" w:sz="4" w:space="0" w:color="auto"/>
              <w:bottom w:val="single" w:sz="4" w:space="0" w:color="auto"/>
              <w:right w:val="single" w:sz="4" w:space="0" w:color="auto"/>
            </w:tcBorders>
          </w:tcPr>
          <w:p w14:paraId="2584FDD5" w14:textId="77777777" w:rsidR="00E45F22" w:rsidRPr="00E45F22" w:rsidRDefault="00E45F22" w:rsidP="00E45F22">
            <w:pPr>
              <w:pStyle w:val="00tabela"/>
              <w:rPr>
                <w:sz w:val="20"/>
              </w:rPr>
            </w:pPr>
            <w:r w:rsidRPr="00E45F22">
              <w:rPr>
                <w:sz w:val="20"/>
              </w:rPr>
              <w:t xml:space="preserve">EF01GE08: Criar mapas mentais e desenhos com base em itinerários, contos literários, histórias inventadas e brincadeiras. </w:t>
            </w:r>
          </w:p>
          <w:p w14:paraId="6144E63B" w14:textId="7A0A8920" w:rsidR="00E45F22" w:rsidRPr="00E45F22" w:rsidRDefault="00E45F22" w:rsidP="00E45F22">
            <w:pPr>
              <w:pStyle w:val="00tabela"/>
              <w:rPr>
                <w:sz w:val="20"/>
              </w:rPr>
            </w:pPr>
            <w:r w:rsidRPr="00E45F22">
              <w:rPr>
                <w:sz w:val="20"/>
              </w:rPr>
              <w:t>EF01GE09: Elaborar e utilizar mapas simples para localizar elementos do local de vivência, considerando referenciais espaciais (frente e atrás, esquerda e direita, em cima e embaixo, dentro e fora) e tendo o corpo como referência.</w:t>
            </w:r>
          </w:p>
        </w:tc>
      </w:tr>
      <w:tr w:rsidR="00E45F22" w14:paraId="5A4694FE" w14:textId="77777777" w:rsidTr="00A33E9E">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B181E" w14:textId="25CED31C" w:rsidR="00E45F22" w:rsidRPr="00E45F22" w:rsidRDefault="00E45F22" w:rsidP="00E45F22">
            <w:pPr>
              <w:pStyle w:val="00tabela"/>
              <w:jc w:val="center"/>
              <w:rPr>
                <w:b/>
                <w:bCs/>
                <w:sz w:val="20"/>
              </w:rPr>
            </w:pPr>
            <w:r w:rsidRPr="00E45F22">
              <w:rPr>
                <w:b/>
                <w:bCs/>
                <w:sz w:val="20"/>
              </w:rPr>
              <w:t>Natureza, ambientes e qualidade de vida</w:t>
            </w:r>
          </w:p>
        </w:tc>
        <w:tc>
          <w:tcPr>
            <w:tcW w:w="2268" w:type="dxa"/>
            <w:tcBorders>
              <w:top w:val="single" w:sz="4" w:space="0" w:color="auto"/>
              <w:left w:val="single" w:sz="4" w:space="0" w:color="auto"/>
              <w:bottom w:val="single" w:sz="4" w:space="0" w:color="auto"/>
              <w:right w:val="single" w:sz="4" w:space="0" w:color="auto"/>
            </w:tcBorders>
          </w:tcPr>
          <w:p w14:paraId="5A891C93" w14:textId="56A77E53" w:rsidR="00E45F22" w:rsidRPr="00E45F22" w:rsidRDefault="00E45F22" w:rsidP="00E45F22">
            <w:pPr>
              <w:pStyle w:val="00tabela"/>
              <w:rPr>
                <w:sz w:val="20"/>
              </w:rPr>
            </w:pPr>
            <w:r w:rsidRPr="00E45F22">
              <w:rPr>
                <w:sz w:val="20"/>
              </w:rPr>
              <w:t>Condições de vida nos lugares de vivência</w:t>
            </w:r>
          </w:p>
        </w:tc>
        <w:tc>
          <w:tcPr>
            <w:tcW w:w="5134" w:type="dxa"/>
            <w:tcBorders>
              <w:top w:val="single" w:sz="4" w:space="0" w:color="auto"/>
              <w:left w:val="single" w:sz="4" w:space="0" w:color="auto"/>
              <w:bottom w:val="single" w:sz="4" w:space="0" w:color="auto"/>
              <w:right w:val="single" w:sz="4" w:space="0" w:color="auto"/>
            </w:tcBorders>
          </w:tcPr>
          <w:p w14:paraId="591A1FE6" w14:textId="26060683" w:rsidR="00E45F22" w:rsidRPr="00E45F22" w:rsidRDefault="00E45F22" w:rsidP="00E45F22">
            <w:pPr>
              <w:pStyle w:val="00tabela"/>
              <w:rPr>
                <w:sz w:val="20"/>
              </w:rPr>
            </w:pPr>
            <w:r w:rsidRPr="00E45F22">
              <w:rPr>
                <w:sz w:val="20"/>
              </w:rPr>
              <w:t>EF01GE11: Associar mudanças de vestuário e hábitos alimentares em sua comunidade ao longo do ano, decorrentes da variação de temperatura e umidade no ambiente.</w:t>
            </w:r>
          </w:p>
        </w:tc>
      </w:tr>
    </w:tbl>
    <w:p w14:paraId="0844FAB4" w14:textId="77777777" w:rsidR="00E97D3C" w:rsidRDefault="00E97D3C" w:rsidP="00A33E9E">
      <w:pPr>
        <w:rPr>
          <w:sz w:val="22"/>
          <w:szCs w:val="22"/>
        </w:rPr>
      </w:pPr>
      <w:bookmarkStart w:id="5" w:name="_Hlk498003951"/>
    </w:p>
    <w:p w14:paraId="458F3F14" w14:textId="1217DD70" w:rsidR="00E97D3C" w:rsidRPr="00FE388F" w:rsidRDefault="00E97D3C" w:rsidP="00953FBB">
      <w:pPr>
        <w:pStyle w:val="00peso3"/>
        <w:rPr>
          <w:b/>
        </w:rPr>
      </w:pPr>
      <w:r>
        <w:rPr>
          <w:b/>
          <w:u w:val="single"/>
        </w:rPr>
        <w:t>História</w:t>
      </w:r>
      <w:r>
        <w:rPr>
          <w:b/>
        </w:rPr>
        <w:t xml:space="preserve">: </w:t>
      </w:r>
      <w:r w:rsidRPr="0004508E">
        <w:t xml:space="preserve">habilidades referentes ao </w:t>
      </w:r>
      <w:r>
        <w:t>1</w:t>
      </w:r>
      <w:r w:rsidRPr="00FE388F">
        <w:rPr>
          <w:sz w:val="23"/>
          <w:szCs w:val="23"/>
          <w:u w:val="single"/>
          <w:vertAlign w:val="superscript"/>
        </w:rPr>
        <w:t>º</w:t>
      </w:r>
      <w:r w:rsidRPr="0004508E">
        <w:t xml:space="preserve"> ano do Ensino Fundamental envolvidas neste projeto (BRASIL, MEC, 2017, p.</w:t>
      </w:r>
      <w:r w:rsidR="00BF493F">
        <w:t xml:space="preserve"> 356-357</w:t>
      </w:r>
      <w:r w:rsidRPr="0004508E">
        <w:t>):</w:t>
      </w:r>
    </w:p>
    <w:tbl>
      <w:tblPr>
        <w:tblStyle w:val="Tabelacomgrade"/>
        <w:tblW w:w="0" w:type="auto"/>
        <w:tblLook w:val="04A0" w:firstRow="1" w:lastRow="0" w:firstColumn="1" w:lastColumn="0" w:noHBand="0" w:noVBand="1"/>
      </w:tblPr>
      <w:tblGrid>
        <w:gridCol w:w="1654"/>
        <w:gridCol w:w="2268"/>
        <w:gridCol w:w="5134"/>
      </w:tblGrid>
      <w:tr w:rsidR="00E45F22" w14:paraId="3B701985" w14:textId="77777777" w:rsidTr="0034074B">
        <w:tc>
          <w:tcPr>
            <w:tcW w:w="1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FA20158" w14:textId="77777777" w:rsidR="00E45F22" w:rsidRPr="00E45F22" w:rsidRDefault="00E45F22" w:rsidP="0034074B">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51A751E" w14:textId="77777777" w:rsidR="00E45F22" w:rsidRPr="00E45F22" w:rsidRDefault="00E45F22" w:rsidP="0034074B">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30BEC2C" w14:textId="77777777" w:rsidR="00E45F22" w:rsidRPr="00E45F22" w:rsidRDefault="00E45F22" w:rsidP="0034074B">
            <w:pPr>
              <w:pStyle w:val="00tabela"/>
              <w:jc w:val="center"/>
              <w:rPr>
                <w:b/>
                <w:bCs/>
                <w:color w:val="FFFFFF" w:themeColor="background1"/>
                <w:sz w:val="20"/>
                <w:szCs w:val="24"/>
              </w:rPr>
            </w:pPr>
            <w:r w:rsidRPr="00E45F22">
              <w:rPr>
                <w:b/>
                <w:bCs/>
                <w:color w:val="FFFFFF" w:themeColor="background1"/>
                <w:sz w:val="20"/>
                <w:szCs w:val="24"/>
              </w:rPr>
              <w:t>Habilidades</w:t>
            </w:r>
          </w:p>
        </w:tc>
      </w:tr>
      <w:tr w:rsidR="00E45F22" w14:paraId="30F59FF7" w14:textId="77777777" w:rsidTr="0034074B">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8FCC5F" w14:textId="4D26FFA8" w:rsidR="00E45F22" w:rsidRPr="00E45F22" w:rsidRDefault="00E45F22" w:rsidP="00E45F22">
            <w:pPr>
              <w:pStyle w:val="00tabela"/>
              <w:jc w:val="center"/>
              <w:rPr>
                <w:b/>
                <w:bCs/>
                <w:sz w:val="20"/>
              </w:rPr>
            </w:pPr>
            <w:r w:rsidRPr="00E45F22">
              <w:rPr>
                <w:b/>
                <w:bCs/>
                <w:sz w:val="20"/>
              </w:rPr>
              <w:t>O sujeito e seu lugar no mundo</w:t>
            </w:r>
          </w:p>
        </w:tc>
        <w:tc>
          <w:tcPr>
            <w:tcW w:w="2268" w:type="dxa"/>
            <w:tcBorders>
              <w:top w:val="single" w:sz="4" w:space="0" w:color="auto"/>
              <w:left w:val="single" w:sz="4" w:space="0" w:color="auto"/>
              <w:bottom w:val="single" w:sz="4" w:space="0" w:color="auto"/>
              <w:right w:val="single" w:sz="4" w:space="0" w:color="auto"/>
            </w:tcBorders>
            <w:hideMark/>
          </w:tcPr>
          <w:p w14:paraId="65A0362C" w14:textId="3EAB4E56" w:rsidR="00E45F22" w:rsidRPr="00E45F22" w:rsidRDefault="00E45F22" w:rsidP="00E45F22">
            <w:pPr>
              <w:pStyle w:val="00tabela"/>
              <w:rPr>
                <w:sz w:val="20"/>
              </w:rPr>
            </w:pPr>
            <w:r w:rsidRPr="00E45F22">
              <w:rPr>
                <w:sz w:val="20"/>
              </w:rPr>
              <w:t>A escola e a diversidade do grupo social envolvido</w:t>
            </w:r>
          </w:p>
        </w:tc>
        <w:tc>
          <w:tcPr>
            <w:tcW w:w="5134" w:type="dxa"/>
            <w:tcBorders>
              <w:top w:val="single" w:sz="4" w:space="0" w:color="auto"/>
              <w:left w:val="single" w:sz="4" w:space="0" w:color="auto"/>
              <w:bottom w:val="single" w:sz="4" w:space="0" w:color="auto"/>
              <w:right w:val="single" w:sz="4" w:space="0" w:color="auto"/>
            </w:tcBorders>
            <w:hideMark/>
          </w:tcPr>
          <w:p w14:paraId="4E4B11C5" w14:textId="06F0E056" w:rsidR="00E45F22" w:rsidRPr="00E45F22" w:rsidRDefault="00E45F22" w:rsidP="00E45F22">
            <w:pPr>
              <w:pStyle w:val="00tabela"/>
              <w:rPr>
                <w:sz w:val="20"/>
              </w:rPr>
            </w:pPr>
            <w:r w:rsidRPr="00E45F22">
              <w:rPr>
                <w:sz w:val="20"/>
              </w:rPr>
              <w:t>EF01HI04: Identificar as diferenças entre o ambiente doméstico e o ambiente escolar, reconhecendo as especificidades dos hábitos e das regras que os regem.</w:t>
            </w:r>
          </w:p>
        </w:tc>
      </w:tr>
      <w:tr w:rsidR="00E45F22" w14:paraId="2ABD87DE" w14:textId="77777777" w:rsidTr="0034074B">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0681B3" w14:textId="501B6CFE" w:rsidR="00E45F22" w:rsidRPr="00E45F22" w:rsidRDefault="00E45F22" w:rsidP="00E45F22">
            <w:pPr>
              <w:pStyle w:val="00tabela"/>
              <w:jc w:val="center"/>
              <w:rPr>
                <w:b/>
                <w:bCs/>
                <w:sz w:val="20"/>
              </w:rPr>
            </w:pPr>
            <w:r w:rsidRPr="00E45F22">
              <w:rPr>
                <w:b/>
                <w:bCs/>
                <w:sz w:val="20"/>
              </w:rPr>
              <w:t>Mundo pessoal: eu, meu grupo social e meu tempo</w:t>
            </w:r>
          </w:p>
        </w:tc>
        <w:tc>
          <w:tcPr>
            <w:tcW w:w="2268" w:type="dxa"/>
            <w:tcBorders>
              <w:top w:val="single" w:sz="4" w:space="0" w:color="auto"/>
              <w:left w:val="single" w:sz="4" w:space="0" w:color="auto"/>
              <w:bottom w:val="single" w:sz="4" w:space="0" w:color="auto"/>
              <w:right w:val="single" w:sz="4" w:space="0" w:color="auto"/>
            </w:tcBorders>
          </w:tcPr>
          <w:p w14:paraId="46AA87FE" w14:textId="39278CB5" w:rsidR="00E45F22" w:rsidRPr="00E45F22" w:rsidRDefault="00E45F22" w:rsidP="00E45F22">
            <w:pPr>
              <w:pStyle w:val="00tabela"/>
              <w:rPr>
                <w:sz w:val="20"/>
              </w:rPr>
            </w:pPr>
            <w:r w:rsidRPr="00E45F22">
              <w:rPr>
                <w:sz w:val="20"/>
              </w:rPr>
              <w:t>A vida em família e os diferentes vínculos e configurações</w:t>
            </w:r>
          </w:p>
        </w:tc>
        <w:tc>
          <w:tcPr>
            <w:tcW w:w="5134" w:type="dxa"/>
            <w:tcBorders>
              <w:top w:val="single" w:sz="4" w:space="0" w:color="auto"/>
              <w:left w:val="single" w:sz="4" w:space="0" w:color="auto"/>
              <w:bottom w:val="single" w:sz="4" w:space="0" w:color="auto"/>
              <w:right w:val="single" w:sz="4" w:space="0" w:color="auto"/>
            </w:tcBorders>
          </w:tcPr>
          <w:p w14:paraId="27455AEA" w14:textId="23137B56" w:rsidR="00E45F22" w:rsidRPr="00E45F22" w:rsidRDefault="00E45F22" w:rsidP="00E45F22">
            <w:pPr>
              <w:pStyle w:val="00tabela"/>
              <w:rPr>
                <w:sz w:val="20"/>
              </w:rPr>
            </w:pPr>
            <w:r w:rsidRPr="00E45F22">
              <w:rPr>
                <w:sz w:val="20"/>
              </w:rPr>
              <w:t>EF01HI06: Conhecer as histórias da família e da escola e identificar o papel desempenhado por diferentes sujeitos em diferentes espaços.</w:t>
            </w:r>
          </w:p>
        </w:tc>
      </w:tr>
      <w:bookmarkEnd w:id="5"/>
    </w:tbl>
    <w:p w14:paraId="66B08053" w14:textId="1A8AA568" w:rsidR="00E45F22" w:rsidRDefault="00E45F22" w:rsidP="00A33E9E">
      <w:pPr>
        <w:rPr>
          <w:sz w:val="22"/>
          <w:szCs w:val="22"/>
        </w:rPr>
      </w:pPr>
    </w:p>
    <w:p w14:paraId="53F8512F" w14:textId="523051D4" w:rsidR="00E45F22" w:rsidRDefault="00E45F22">
      <w:pPr>
        <w:rPr>
          <w:sz w:val="22"/>
          <w:szCs w:val="22"/>
        </w:rPr>
      </w:pPr>
      <w:r>
        <w:rPr>
          <w:sz w:val="22"/>
          <w:szCs w:val="22"/>
        </w:rPr>
        <w:br w:type="page"/>
      </w:r>
    </w:p>
    <w:p w14:paraId="22C00BC8" w14:textId="7BFD5186" w:rsidR="00E97D3C" w:rsidRPr="00E97D3C" w:rsidRDefault="00E97D3C" w:rsidP="00953FBB">
      <w:pPr>
        <w:pStyle w:val="00peso3"/>
        <w:rPr>
          <w:b/>
        </w:rPr>
      </w:pPr>
      <w:r w:rsidRPr="00E97D3C">
        <w:rPr>
          <w:b/>
          <w:u w:val="single"/>
        </w:rPr>
        <w:lastRenderedPageBreak/>
        <w:t>Língua Portuguesa</w:t>
      </w:r>
      <w:r w:rsidRPr="00E97D3C">
        <w:rPr>
          <w:b/>
        </w:rPr>
        <w:t>:</w:t>
      </w:r>
      <w:r w:rsidRPr="00E97D3C">
        <w:t xml:space="preserve"> habilidades referentes ao</w:t>
      </w:r>
      <w:r>
        <w:t xml:space="preserve"> 1</w:t>
      </w:r>
      <w:r w:rsidRPr="00FE388F">
        <w:rPr>
          <w:sz w:val="23"/>
          <w:szCs w:val="23"/>
          <w:u w:val="single"/>
          <w:vertAlign w:val="superscript"/>
        </w:rPr>
        <w:t>º</w:t>
      </w:r>
      <w:r w:rsidRPr="0004508E">
        <w:t xml:space="preserve"> ano do Ensino Fundamental envolvidas neste projeto (BRASIL, MEC, 2017, p. </w:t>
      </w:r>
      <w:r w:rsidR="00BF493F">
        <w:t>70-73</w:t>
      </w:r>
      <w:r w:rsidRPr="0004508E">
        <w:t>):</w:t>
      </w:r>
    </w:p>
    <w:p w14:paraId="3D52FD03" w14:textId="77777777" w:rsidR="00E97D3C" w:rsidRPr="00E97D3C" w:rsidRDefault="00E97D3C" w:rsidP="00953FBB">
      <w:pPr>
        <w:pStyle w:val="00peso3"/>
        <w:numPr>
          <w:ilvl w:val="0"/>
          <w:numId w:val="0"/>
        </w:numPr>
        <w:ind w:left="360"/>
      </w:pPr>
    </w:p>
    <w:tbl>
      <w:tblPr>
        <w:tblStyle w:val="Tabelacomgrade"/>
        <w:tblW w:w="0" w:type="auto"/>
        <w:tblLook w:val="04A0" w:firstRow="1" w:lastRow="0" w:firstColumn="1" w:lastColumn="0" w:noHBand="0" w:noVBand="1"/>
      </w:tblPr>
      <w:tblGrid>
        <w:gridCol w:w="1984"/>
        <w:gridCol w:w="2381"/>
        <w:gridCol w:w="5134"/>
      </w:tblGrid>
      <w:tr w:rsidR="00E45F22" w14:paraId="16A1ECB7" w14:textId="77777777" w:rsidTr="0001232B">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9930CCF" w14:textId="77777777" w:rsidR="00E45F22" w:rsidRPr="00E45F22" w:rsidRDefault="00E45F22" w:rsidP="0034074B">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38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95F2310" w14:textId="77777777" w:rsidR="00E45F22" w:rsidRPr="00E45F22" w:rsidRDefault="00E45F22" w:rsidP="0034074B">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1D0E9B1" w14:textId="77777777" w:rsidR="00E45F22" w:rsidRPr="00E45F22" w:rsidRDefault="00E45F22" w:rsidP="0034074B">
            <w:pPr>
              <w:pStyle w:val="00tabela"/>
              <w:jc w:val="center"/>
              <w:rPr>
                <w:b/>
                <w:bCs/>
                <w:color w:val="FFFFFF" w:themeColor="background1"/>
                <w:sz w:val="20"/>
                <w:szCs w:val="24"/>
              </w:rPr>
            </w:pPr>
            <w:r w:rsidRPr="00E45F22">
              <w:rPr>
                <w:b/>
                <w:bCs/>
                <w:color w:val="FFFFFF" w:themeColor="background1"/>
                <w:sz w:val="20"/>
                <w:szCs w:val="24"/>
              </w:rPr>
              <w:t>Habilidades</w:t>
            </w:r>
          </w:p>
        </w:tc>
      </w:tr>
      <w:tr w:rsidR="00E45F22" w14:paraId="7059BACB" w14:textId="77777777" w:rsidTr="0001232B">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02F1E9" w14:textId="1B0AA109" w:rsidR="00E45F22" w:rsidRPr="00E45F22" w:rsidRDefault="00E45F22" w:rsidP="0034074B">
            <w:pPr>
              <w:pStyle w:val="00tabela"/>
              <w:jc w:val="center"/>
              <w:rPr>
                <w:b/>
                <w:bCs/>
                <w:sz w:val="20"/>
              </w:rPr>
            </w:pPr>
            <w:r w:rsidRPr="00E45F22">
              <w:rPr>
                <w:b/>
                <w:bCs/>
                <w:sz w:val="20"/>
              </w:rPr>
              <w:t>Interação discursiva/ intercâmbio oral no contexto escolar</w:t>
            </w:r>
          </w:p>
        </w:tc>
        <w:tc>
          <w:tcPr>
            <w:tcW w:w="2381" w:type="dxa"/>
            <w:tcBorders>
              <w:top w:val="single" w:sz="4" w:space="0" w:color="auto"/>
              <w:left w:val="single" w:sz="4" w:space="0" w:color="auto"/>
              <w:bottom w:val="single" w:sz="4" w:space="0" w:color="auto"/>
              <w:right w:val="single" w:sz="4" w:space="0" w:color="auto"/>
            </w:tcBorders>
            <w:hideMark/>
          </w:tcPr>
          <w:p w14:paraId="550751C8" w14:textId="02BB4828" w:rsidR="00E45F22" w:rsidRPr="00E45F22" w:rsidRDefault="00E45F22" w:rsidP="0034074B">
            <w:pPr>
              <w:pStyle w:val="00tabela"/>
              <w:rPr>
                <w:sz w:val="20"/>
              </w:rPr>
            </w:pPr>
            <w:r w:rsidRPr="00E45F22">
              <w:rPr>
                <w:sz w:val="20"/>
              </w:rPr>
              <w:t>Constituição da identidade psicossocial, em sala de aula, por meio da oralidade</w:t>
            </w:r>
          </w:p>
        </w:tc>
        <w:tc>
          <w:tcPr>
            <w:tcW w:w="5134" w:type="dxa"/>
            <w:tcBorders>
              <w:top w:val="single" w:sz="4" w:space="0" w:color="auto"/>
              <w:left w:val="single" w:sz="4" w:space="0" w:color="auto"/>
              <w:bottom w:val="single" w:sz="4" w:space="0" w:color="auto"/>
              <w:right w:val="single" w:sz="4" w:space="0" w:color="auto"/>
            </w:tcBorders>
            <w:hideMark/>
          </w:tcPr>
          <w:p w14:paraId="14D95334" w14:textId="56F8197E" w:rsidR="00E45F22" w:rsidRPr="00E45F22" w:rsidRDefault="00E45F22" w:rsidP="0034074B">
            <w:pPr>
              <w:pStyle w:val="00tabela"/>
              <w:rPr>
                <w:sz w:val="20"/>
              </w:rPr>
            </w:pPr>
            <w:r w:rsidRPr="00E45F22">
              <w:rPr>
                <w:sz w:val="20"/>
              </w:rPr>
              <w:t>EF01LP01: Expressar-se, em situações de intercâmbio oral, com autoconfiança (sem medo de falar em público), para explorar e apresentar informações, esclarecer dúvidas, trocar ideias, propor, criar ou engajar-se em jogo ou brincadeira.</w:t>
            </w:r>
          </w:p>
        </w:tc>
      </w:tr>
      <w:tr w:rsidR="00E45F22" w14:paraId="7D7DBDF8" w14:textId="77777777" w:rsidTr="0001232B">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FF3D5" w14:textId="11711FDE" w:rsidR="00E45F22" w:rsidRPr="00E45F22" w:rsidRDefault="00E45F22" w:rsidP="0034074B">
            <w:pPr>
              <w:pStyle w:val="00tabela"/>
              <w:jc w:val="center"/>
              <w:rPr>
                <w:b/>
                <w:bCs/>
                <w:sz w:val="20"/>
              </w:rPr>
            </w:pPr>
            <w:r w:rsidRPr="00E45F22">
              <w:rPr>
                <w:b/>
                <w:bCs/>
                <w:sz w:val="20"/>
              </w:rPr>
              <w:t>Funcionamento do discurso oral</w:t>
            </w:r>
          </w:p>
        </w:tc>
        <w:tc>
          <w:tcPr>
            <w:tcW w:w="2381" w:type="dxa"/>
            <w:tcBorders>
              <w:top w:val="single" w:sz="4" w:space="0" w:color="auto"/>
              <w:left w:val="single" w:sz="4" w:space="0" w:color="auto"/>
              <w:bottom w:val="single" w:sz="4" w:space="0" w:color="auto"/>
              <w:right w:val="single" w:sz="4" w:space="0" w:color="auto"/>
            </w:tcBorders>
          </w:tcPr>
          <w:p w14:paraId="251A1669" w14:textId="0A3C9935" w:rsidR="00E45F22" w:rsidRPr="00E45F22" w:rsidRDefault="00E45F22" w:rsidP="0034074B">
            <w:pPr>
              <w:pStyle w:val="00tabela"/>
              <w:rPr>
                <w:sz w:val="20"/>
              </w:rPr>
            </w:pPr>
            <w:r w:rsidRPr="00E45F22">
              <w:rPr>
                <w:sz w:val="20"/>
              </w:rPr>
              <w:t>Características da conversação espontânea</w:t>
            </w:r>
          </w:p>
        </w:tc>
        <w:tc>
          <w:tcPr>
            <w:tcW w:w="5134" w:type="dxa"/>
            <w:tcBorders>
              <w:top w:val="single" w:sz="4" w:space="0" w:color="auto"/>
              <w:left w:val="single" w:sz="4" w:space="0" w:color="auto"/>
              <w:bottom w:val="single" w:sz="4" w:space="0" w:color="auto"/>
              <w:right w:val="single" w:sz="4" w:space="0" w:color="auto"/>
            </w:tcBorders>
          </w:tcPr>
          <w:p w14:paraId="74DA806D" w14:textId="0ED36996" w:rsidR="00E45F22" w:rsidRPr="00E45F22" w:rsidRDefault="00E45F22" w:rsidP="0034074B">
            <w:pPr>
              <w:pStyle w:val="00tabela"/>
              <w:rPr>
                <w:sz w:val="20"/>
              </w:rPr>
            </w:pPr>
            <w:r w:rsidRPr="00E45F22">
              <w:rPr>
                <w:sz w:val="20"/>
              </w:rPr>
              <w:t>EF01LP03: Participar de conversação espontânea reconhecendo sua vez de falar e de escutar, respeitando os turnos de fala e utilizando fórmulas de cortesia (cumprimentos e expressões como “por favor”, “obrigado(a)”, “com licença” etc.), quando necessário.</w:t>
            </w:r>
          </w:p>
        </w:tc>
      </w:tr>
      <w:tr w:rsidR="00E45F22" w14:paraId="5DE0166A" w14:textId="77777777" w:rsidTr="0001232B">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62AA1" w14:textId="21BD0BCB" w:rsidR="00E45F22" w:rsidRPr="00E45F22" w:rsidRDefault="00E45F22" w:rsidP="0034074B">
            <w:pPr>
              <w:pStyle w:val="00tabela"/>
              <w:jc w:val="center"/>
              <w:rPr>
                <w:b/>
                <w:bCs/>
                <w:sz w:val="20"/>
              </w:rPr>
            </w:pPr>
            <w:r w:rsidRPr="00E45F22">
              <w:rPr>
                <w:b/>
                <w:bCs/>
                <w:sz w:val="20"/>
              </w:rPr>
              <w:t>Produção de textos orais em situações específicas de interação</w:t>
            </w:r>
          </w:p>
        </w:tc>
        <w:tc>
          <w:tcPr>
            <w:tcW w:w="2381" w:type="dxa"/>
            <w:tcBorders>
              <w:top w:val="single" w:sz="4" w:space="0" w:color="auto"/>
              <w:left w:val="single" w:sz="4" w:space="0" w:color="auto"/>
              <w:bottom w:val="single" w:sz="4" w:space="0" w:color="auto"/>
              <w:right w:val="single" w:sz="4" w:space="0" w:color="auto"/>
            </w:tcBorders>
          </w:tcPr>
          <w:p w14:paraId="3E5E3463" w14:textId="2E6885F5" w:rsidR="00E45F22" w:rsidRPr="00E45F22" w:rsidRDefault="00E45F22" w:rsidP="0034074B">
            <w:pPr>
              <w:pStyle w:val="00tabela"/>
              <w:rPr>
                <w:sz w:val="20"/>
              </w:rPr>
            </w:pPr>
            <w:r w:rsidRPr="00E45F22">
              <w:rPr>
                <w:sz w:val="20"/>
              </w:rPr>
              <w:t>Relato oral</w:t>
            </w:r>
          </w:p>
        </w:tc>
        <w:tc>
          <w:tcPr>
            <w:tcW w:w="5134" w:type="dxa"/>
            <w:tcBorders>
              <w:top w:val="single" w:sz="4" w:space="0" w:color="auto"/>
              <w:left w:val="single" w:sz="4" w:space="0" w:color="auto"/>
              <w:bottom w:val="single" w:sz="4" w:space="0" w:color="auto"/>
              <w:right w:val="single" w:sz="4" w:space="0" w:color="auto"/>
            </w:tcBorders>
          </w:tcPr>
          <w:p w14:paraId="3F0C81E5" w14:textId="0A78725A" w:rsidR="00E45F22" w:rsidRPr="00E45F22" w:rsidRDefault="00E45F22" w:rsidP="0034074B">
            <w:pPr>
              <w:pStyle w:val="00tabela"/>
              <w:rPr>
                <w:sz w:val="20"/>
              </w:rPr>
            </w:pPr>
            <w:r w:rsidRPr="00E45F22">
              <w:rPr>
                <w:sz w:val="20"/>
              </w:rPr>
              <w:t>EF01LP06: Relatar experiências pessoais de seu cotidiano, em sequência cronológica e nível de informatividade adequado.</w:t>
            </w:r>
          </w:p>
        </w:tc>
      </w:tr>
      <w:tr w:rsidR="00E45F22" w14:paraId="4E2DD6AB" w14:textId="77777777" w:rsidTr="0001232B">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1A7BF3" w14:textId="029DD0B6" w:rsidR="00E45F22" w:rsidRPr="00E45F22" w:rsidRDefault="00E45F22" w:rsidP="0034074B">
            <w:pPr>
              <w:pStyle w:val="00tabela"/>
              <w:jc w:val="center"/>
              <w:rPr>
                <w:b/>
                <w:bCs/>
                <w:sz w:val="20"/>
              </w:rPr>
            </w:pPr>
            <w:r w:rsidRPr="00E45F22">
              <w:rPr>
                <w:b/>
                <w:bCs/>
                <w:sz w:val="20"/>
              </w:rPr>
              <w:t>Apropriação do sistema alfabético de escrita</w:t>
            </w:r>
          </w:p>
        </w:tc>
        <w:tc>
          <w:tcPr>
            <w:tcW w:w="2381" w:type="dxa"/>
            <w:tcBorders>
              <w:top w:val="single" w:sz="4" w:space="0" w:color="auto"/>
              <w:left w:val="single" w:sz="4" w:space="0" w:color="auto"/>
              <w:bottom w:val="single" w:sz="4" w:space="0" w:color="auto"/>
              <w:right w:val="single" w:sz="4" w:space="0" w:color="auto"/>
            </w:tcBorders>
          </w:tcPr>
          <w:p w14:paraId="0411DC58" w14:textId="08DB8A44" w:rsidR="00E45F22" w:rsidRPr="00E45F22" w:rsidRDefault="00E45F22" w:rsidP="0034074B">
            <w:pPr>
              <w:pStyle w:val="00tabela"/>
              <w:rPr>
                <w:sz w:val="20"/>
              </w:rPr>
            </w:pPr>
            <w:r w:rsidRPr="00E45F22">
              <w:rPr>
                <w:sz w:val="20"/>
              </w:rPr>
              <w:t>Escrita de dados pessoais</w:t>
            </w:r>
          </w:p>
        </w:tc>
        <w:tc>
          <w:tcPr>
            <w:tcW w:w="5134" w:type="dxa"/>
            <w:tcBorders>
              <w:top w:val="single" w:sz="4" w:space="0" w:color="auto"/>
              <w:left w:val="single" w:sz="4" w:space="0" w:color="auto"/>
              <w:bottom w:val="single" w:sz="4" w:space="0" w:color="auto"/>
              <w:right w:val="single" w:sz="4" w:space="0" w:color="auto"/>
            </w:tcBorders>
          </w:tcPr>
          <w:p w14:paraId="3C3EBEE3" w14:textId="0240D5DC" w:rsidR="00E45F22" w:rsidRPr="00E45F22" w:rsidRDefault="00E45F22" w:rsidP="0034074B">
            <w:pPr>
              <w:pStyle w:val="00tabela"/>
              <w:rPr>
                <w:sz w:val="20"/>
              </w:rPr>
            </w:pPr>
            <w:r w:rsidRPr="00E45F22">
              <w:rPr>
                <w:sz w:val="20"/>
              </w:rPr>
              <w:t>EF01LP17: Escrever, corretamente, mesmo que de memória, o próprio nome, o nome dos pais ou responsáveis, o endereço completo, no preenchimento de dados pessoais em fichas de identificação impressas ou eletrônicas.</w:t>
            </w:r>
          </w:p>
        </w:tc>
      </w:tr>
      <w:tr w:rsidR="00E45F22" w14:paraId="350309E0" w14:textId="77777777" w:rsidTr="0001232B">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0DF739" w14:textId="4F9CD128" w:rsidR="00E45F22" w:rsidRPr="00E45F22" w:rsidRDefault="00E45F22" w:rsidP="00E45F22">
            <w:pPr>
              <w:pStyle w:val="00tabela"/>
              <w:jc w:val="center"/>
              <w:rPr>
                <w:b/>
                <w:bCs/>
                <w:sz w:val="20"/>
              </w:rPr>
            </w:pPr>
            <w:r w:rsidRPr="00E45F22">
              <w:rPr>
                <w:b/>
                <w:bCs/>
                <w:sz w:val="20"/>
              </w:rPr>
              <w:t>Estratégias antes da produção do texto</w:t>
            </w:r>
          </w:p>
        </w:tc>
        <w:tc>
          <w:tcPr>
            <w:tcW w:w="2381" w:type="dxa"/>
            <w:tcBorders>
              <w:top w:val="single" w:sz="4" w:space="0" w:color="auto"/>
              <w:left w:val="single" w:sz="4" w:space="0" w:color="auto"/>
              <w:bottom w:val="single" w:sz="4" w:space="0" w:color="auto"/>
              <w:right w:val="single" w:sz="4" w:space="0" w:color="auto"/>
            </w:tcBorders>
          </w:tcPr>
          <w:p w14:paraId="73D2083E" w14:textId="2C3F2EEB" w:rsidR="00E45F22" w:rsidRPr="00E45F22" w:rsidRDefault="00E45F22" w:rsidP="00E45F22">
            <w:pPr>
              <w:pStyle w:val="00tabela"/>
              <w:rPr>
                <w:sz w:val="20"/>
              </w:rPr>
            </w:pPr>
            <w:r w:rsidRPr="00E45F22">
              <w:rPr>
                <w:sz w:val="20"/>
              </w:rPr>
              <w:t>Planejamento do texto</w:t>
            </w:r>
          </w:p>
        </w:tc>
        <w:tc>
          <w:tcPr>
            <w:tcW w:w="5134" w:type="dxa"/>
            <w:tcBorders>
              <w:top w:val="single" w:sz="4" w:space="0" w:color="auto"/>
              <w:left w:val="single" w:sz="4" w:space="0" w:color="auto"/>
              <w:bottom w:val="single" w:sz="4" w:space="0" w:color="auto"/>
              <w:right w:val="single" w:sz="4" w:space="0" w:color="auto"/>
            </w:tcBorders>
          </w:tcPr>
          <w:p w14:paraId="5B9317C0" w14:textId="1B6B2347" w:rsidR="00E45F22" w:rsidRPr="00E45F22" w:rsidRDefault="00E45F22" w:rsidP="00E45F22">
            <w:pPr>
              <w:pStyle w:val="00tabela"/>
              <w:rPr>
                <w:sz w:val="20"/>
              </w:rPr>
            </w:pPr>
            <w:r w:rsidRPr="00E45F22">
              <w:rPr>
                <w:sz w:val="20"/>
              </w:rPr>
              <w:t>EF01LP19: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r>
    </w:tbl>
    <w:p w14:paraId="53628096" w14:textId="77777777" w:rsidR="00E45F22" w:rsidRDefault="00E45F22" w:rsidP="00A33E9E">
      <w:pPr>
        <w:spacing w:line="360" w:lineRule="auto"/>
        <w:jc w:val="both"/>
        <w:rPr>
          <w:rFonts w:ascii="Tahoma" w:hAnsi="Tahoma" w:cs="Tahoma"/>
          <w:b/>
          <w:sz w:val="26"/>
          <w:szCs w:val="26"/>
        </w:rPr>
      </w:pPr>
    </w:p>
    <w:p w14:paraId="67EF9F05" w14:textId="77777777" w:rsidR="00E45F22" w:rsidRDefault="00E45F22">
      <w:pPr>
        <w:rPr>
          <w:rFonts w:ascii="Tahoma" w:hAnsi="Tahoma" w:cs="Tahoma"/>
          <w:b/>
          <w:sz w:val="26"/>
          <w:szCs w:val="26"/>
        </w:rPr>
      </w:pPr>
      <w:r>
        <w:rPr>
          <w:rFonts w:ascii="Tahoma" w:hAnsi="Tahoma" w:cs="Tahoma"/>
          <w:b/>
          <w:sz w:val="26"/>
          <w:szCs w:val="26"/>
        </w:rPr>
        <w:br w:type="page"/>
      </w:r>
    </w:p>
    <w:p w14:paraId="20AEF384" w14:textId="517772F9" w:rsidR="00A33E9E" w:rsidRPr="001C337F" w:rsidRDefault="00A33E9E" w:rsidP="001C337F">
      <w:pPr>
        <w:pStyle w:val="00PESO2"/>
      </w:pPr>
      <w:r w:rsidRPr="001C337F">
        <w:lastRenderedPageBreak/>
        <w:t xml:space="preserve">Objetivos </w:t>
      </w:r>
    </w:p>
    <w:p w14:paraId="6DA63B83" w14:textId="77777777" w:rsidR="00E97D3C" w:rsidRDefault="00E97D3C" w:rsidP="00E97D3C">
      <w:pPr>
        <w:pStyle w:val="00Textogeralbullet"/>
      </w:pPr>
      <w:r>
        <w:t>Estimular o reconhecimento e a identidade do aluno através de fotografias familiares de seus colegas.</w:t>
      </w:r>
    </w:p>
    <w:p w14:paraId="72C0CE6A" w14:textId="642A8E67" w:rsidR="00A33E9E" w:rsidRDefault="00A33E9E" w:rsidP="00E45F22">
      <w:pPr>
        <w:pStyle w:val="00Textogeralbullet"/>
      </w:pPr>
      <w:r>
        <w:t>Refletir sobre os modos de vida dos alunos de uma mesma turma</w:t>
      </w:r>
      <w:r w:rsidR="00391436">
        <w:t>.</w:t>
      </w:r>
    </w:p>
    <w:p w14:paraId="69BBB2F0" w14:textId="3A0BA22F" w:rsidR="00A33E9E" w:rsidRDefault="00A33E9E" w:rsidP="00E45F22">
      <w:pPr>
        <w:pStyle w:val="00Textogeralbullet"/>
      </w:pPr>
      <w:r>
        <w:t>Estimular a expressão oral e a compreensão de informações passadas oralmente</w:t>
      </w:r>
      <w:r w:rsidR="00391436">
        <w:t>.</w:t>
      </w:r>
    </w:p>
    <w:p w14:paraId="60CC99E5" w14:textId="5899DC99" w:rsidR="00A33E9E" w:rsidRDefault="00A33E9E" w:rsidP="00E45F22">
      <w:pPr>
        <w:pStyle w:val="00Textogeralbullet"/>
      </w:pPr>
      <w:r>
        <w:t>Estimular a comunicação escrita, considerando sua dimensão motora e cognitiva</w:t>
      </w:r>
      <w:r w:rsidR="00391436">
        <w:t>.</w:t>
      </w:r>
    </w:p>
    <w:p w14:paraId="2438D7EF" w14:textId="77777777" w:rsidR="00A33E9E" w:rsidRDefault="00A33E9E" w:rsidP="00E45F22">
      <w:pPr>
        <w:pStyle w:val="00Textogeralbullet"/>
      </w:pPr>
      <w:r>
        <w:t>Favorecer o vínculo afetivo entre colegas de uma mesma turma.</w:t>
      </w:r>
    </w:p>
    <w:p w14:paraId="33C0BB53" w14:textId="77777777" w:rsidR="00A33E9E" w:rsidRDefault="00A33E9E" w:rsidP="001C337F">
      <w:pPr>
        <w:pStyle w:val="00PESO2"/>
      </w:pPr>
    </w:p>
    <w:p w14:paraId="263B5ED2" w14:textId="7C781AE1" w:rsidR="001C337F" w:rsidRDefault="00A33E9E" w:rsidP="001C337F">
      <w:pPr>
        <w:pStyle w:val="00PESO2"/>
      </w:pPr>
      <w:r>
        <w:t xml:space="preserve">Número de aulas necessárias </w:t>
      </w:r>
    </w:p>
    <w:p w14:paraId="03DF2E48" w14:textId="2049B123" w:rsidR="00A33E9E" w:rsidRDefault="00A33E9E" w:rsidP="001C337F">
      <w:pPr>
        <w:pStyle w:val="00Textogeral"/>
        <w:rPr>
          <w:b/>
        </w:rPr>
      </w:pPr>
      <w:r>
        <w:t>4 aulas</w:t>
      </w:r>
      <w:r w:rsidR="00391436">
        <w:t xml:space="preserve"> (de 40 a 50 minutos).</w:t>
      </w:r>
    </w:p>
    <w:p w14:paraId="15309841" w14:textId="77777777" w:rsidR="00391436" w:rsidRDefault="00391436" w:rsidP="00391436">
      <w:pPr>
        <w:pStyle w:val="00PESO2"/>
        <w:spacing w:after="57" w:line="250" w:lineRule="atLeast"/>
      </w:pPr>
    </w:p>
    <w:p w14:paraId="0F58ABF1" w14:textId="2BA5DD89" w:rsidR="00A33E9E" w:rsidRPr="001C337F" w:rsidRDefault="00A33E9E" w:rsidP="00391436">
      <w:pPr>
        <w:pStyle w:val="00PESO2"/>
        <w:spacing w:after="57" w:line="250" w:lineRule="atLeast"/>
      </w:pPr>
      <w:r w:rsidRPr="001C337F">
        <w:t>Materiais utilizados</w:t>
      </w:r>
    </w:p>
    <w:p w14:paraId="77C3FDFE" w14:textId="2C952EA4" w:rsidR="00391436" w:rsidRPr="0004508E" w:rsidRDefault="00391436" w:rsidP="00391436">
      <w:pPr>
        <w:pStyle w:val="NormalWeb"/>
        <w:spacing w:before="0" w:beforeAutospacing="0" w:after="57" w:afterAutospacing="0"/>
        <w:jc w:val="both"/>
        <w:rPr>
          <w:rFonts w:ascii="Tahoma" w:hAnsi="Tahoma" w:cs="Tahoma"/>
          <w:color w:val="000000"/>
          <w:sz w:val="22"/>
          <w:szCs w:val="22"/>
        </w:rPr>
      </w:pPr>
      <w:r w:rsidRPr="0004508E">
        <w:rPr>
          <w:rFonts w:ascii="Tahoma" w:hAnsi="Tahoma" w:cs="Tahoma"/>
          <w:color w:val="000000"/>
          <w:sz w:val="22"/>
          <w:szCs w:val="22"/>
        </w:rPr>
        <w:t xml:space="preserve">Para a elaboração </w:t>
      </w:r>
      <w:r>
        <w:rPr>
          <w:rFonts w:ascii="Tahoma" w:hAnsi="Tahoma" w:cs="Tahoma"/>
          <w:color w:val="000000"/>
          <w:sz w:val="22"/>
          <w:szCs w:val="22"/>
        </w:rPr>
        <w:t>do álbum,</w:t>
      </w:r>
      <w:r w:rsidRPr="0004508E">
        <w:rPr>
          <w:rFonts w:ascii="Tahoma" w:hAnsi="Tahoma" w:cs="Tahoma"/>
          <w:color w:val="000000"/>
          <w:sz w:val="22"/>
          <w:szCs w:val="22"/>
        </w:rPr>
        <w:t xml:space="preserve"> os alunos vão utilizar os materiais abaixo relacionados, que deverão ser providenciados com antecedência</w:t>
      </w:r>
      <w:r>
        <w:rPr>
          <w:rFonts w:ascii="Tahoma" w:hAnsi="Tahoma" w:cs="Tahoma"/>
          <w:color w:val="000000"/>
          <w:sz w:val="22"/>
          <w:szCs w:val="22"/>
        </w:rPr>
        <w:t>.</w:t>
      </w:r>
      <w:r w:rsidRPr="0004508E">
        <w:rPr>
          <w:rFonts w:ascii="Tahoma" w:hAnsi="Tahoma" w:cs="Tahoma"/>
          <w:color w:val="000000"/>
          <w:sz w:val="22"/>
          <w:szCs w:val="22"/>
        </w:rPr>
        <w:t xml:space="preserve"> </w:t>
      </w:r>
    </w:p>
    <w:p w14:paraId="57C8FB90" w14:textId="39BDD520" w:rsidR="00A33E9E" w:rsidRDefault="00A33E9E" w:rsidP="00953FBB">
      <w:pPr>
        <w:pStyle w:val="00peso3"/>
      </w:pPr>
      <w:r>
        <w:t>Sacos plásticos com furos nas laterais</w:t>
      </w:r>
      <w:r w:rsidR="00391436">
        <w:t xml:space="preserve"> t</w:t>
      </w:r>
      <w:r>
        <w:t>amanho A4</w:t>
      </w:r>
      <w:r w:rsidR="00391436">
        <w:t>.</w:t>
      </w:r>
    </w:p>
    <w:p w14:paraId="5467BA4C" w14:textId="56581B4C" w:rsidR="00A33E9E" w:rsidRDefault="00A33E9E" w:rsidP="001C337F">
      <w:pPr>
        <w:pStyle w:val="00Textogeralbullet"/>
      </w:pPr>
      <w:r>
        <w:t>Folhas de papel sulfite tamanho A4</w:t>
      </w:r>
      <w:r w:rsidR="00391436">
        <w:t>.</w:t>
      </w:r>
    </w:p>
    <w:p w14:paraId="2A62E089" w14:textId="0EB92F00" w:rsidR="00A33E9E" w:rsidRDefault="00A33E9E" w:rsidP="001C337F">
      <w:pPr>
        <w:pStyle w:val="00Textogeralbullet"/>
      </w:pPr>
      <w:r>
        <w:t>Fotografias trazidas pelos alunos</w:t>
      </w:r>
      <w:r w:rsidR="00391436">
        <w:t>.</w:t>
      </w:r>
    </w:p>
    <w:p w14:paraId="2E4CA2F7" w14:textId="2127D803" w:rsidR="00A33E9E" w:rsidRDefault="00A33E9E" w:rsidP="001C337F">
      <w:pPr>
        <w:pStyle w:val="00Textogeralbullet"/>
      </w:pPr>
      <w:r>
        <w:t>Caderno e canetas dos alunos para anotações pessoais</w:t>
      </w:r>
      <w:r w:rsidR="00391436">
        <w:t>.</w:t>
      </w:r>
    </w:p>
    <w:p w14:paraId="4D14A43D" w14:textId="77777777" w:rsidR="00A33E9E" w:rsidRDefault="00A33E9E" w:rsidP="001C337F">
      <w:pPr>
        <w:pStyle w:val="00Textogeralbullet"/>
      </w:pPr>
      <w:r>
        <w:t>Material que permita juntar os sacos plásticos na forma de um álbum (sugestões: grampos, pasta bailarina, fita cetim, etc.).</w:t>
      </w:r>
    </w:p>
    <w:p w14:paraId="5396C0B7" w14:textId="77777777" w:rsidR="00A33E9E" w:rsidRPr="001C337F" w:rsidRDefault="00A33E9E" w:rsidP="001C337F">
      <w:pPr>
        <w:pStyle w:val="00PESO2"/>
      </w:pPr>
    </w:p>
    <w:p w14:paraId="596C0D23" w14:textId="77777777" w:rsidR="00A33E9E" w:rsidRPr="001C337F" w:rsidRDefault="00A33E9E" w:rsidP="001C337F">
      <w:pPr>
        <w:pStyle w:val="00PESO2"/>
      </w:pPr>
      <w:r w:rsidRPr="001C337F">
        <w:t>Metodologia</w:t>
      </w:r>
    </w:p>
    <w:p w14:paraId="2140DDB2" w14:textId="48D30FA7" w:rsidR="00A33E9E" w:rsidRPr="001C337F" w:rsidRDefault="00A33E9E" w:rsidP="001C337F">
      <w:pPr>
        <w:pStyle w:val="00Textogeral"/>
      </w:pPr>
      <w:r w:rsidRPr="001C337F">
        <w:t>Para a realização d</w:t>
      </w:r>
      <w:r w:rsidR="00391436">
        <w:t>este projeto integrador</w:t>
      </w:r>
      <w:r w:rsidRPr="001C337F">
        <w:t xml:space="preserve">, serão necessárias quatro aulas, sendo uma para atividade preparatória e diálogo inicial com os alunos, duas para </w:t>
      </w:r>
      <w:r w:rsidR="00391436">
        <w:t xml:space="preserve">a elaboração </w:t>
      </w:r>
      <w:r w:rsidR="008411B2">
        <w:t>das páginas que comporão o</w:t>
      </w:r>
      <w:r w:rsidR="00391436">
        <w:t xml:space="preserve"> álbu</w:t>
      </w:r>
      <w:r w:rsidR="008411B2">
        <w:t>m</w:t>
      </w:r>
      <w:r w:rsidR="00391436">
        <w:t xml:space="preserve"> e</w:t>
      </w:r>
      <w:r w:rsidRPr="001C337F">
        <w:t xml:space="preserve"> uma para a síntese e socialização dos resultados.</w:t>
      </w:r>
    </w:p>
    <w:p w14:paraId="086789F1" w14:textId="77777777" w:rsidR="00391436" w:rsidRDefault="00391436" w:rsidP="00953FBB">
      <w:pPr>
        <w:pStyle w:val="00peso3"/>
        <w:numPr>
          <w:ilvl w:val="0"/>
          <w:numId w:val="0"/>
        </w:numPr>
      </w:pPr>
    </w:p>
    <w:p w14:paraId="167D0439" w14:textId="68EDDDEC" w:rsidR="00A33E9E" w:rsidRPr="00391436" w:rsidRDefault="00A33E9E" w:rsidP="00953FBB">
      <w:pPr>
        <w:pStyle w:val="00peso3"/>
        <w:numPr>
          <w:ilvl w:val="0"/>
          <w:numId w:val="0"/>
        </w:numPr>
      </w:pPr>
      <w:r w:rsidRPr="00391436">
        <w:t>Aula 1: Atividade preparatória e diálogo inicial com os alunos</w:t>
      </w:r>
    </w:p>
    <w:p w14:paraId="5517CF67" w14:textId="14F719C7" w:rsidR="00A33E9E" w:rsidRPr="001C337F" w:rsidRDefault="00A33E9E" w:rsidP="001C337F">
      <w:pPr>
        <w:pStyle w:val="00Textogeral"/>
      </w:pPr>
      <w:r w:rsidRPr="001C337F">
        <w:t xml:space="preserve">Nessa aula, o professor </w:t>
      </w:r>
      <w:r w:rsidR="000F3C06">
        <w:t>vai</w:t>
      </w:r>
      <w:r w:rsidR="000F3C06" w:rsidRPr="001C337F">
        <w:t xml:space="preserve"> </w:t>
      </w:r>
      <w:r w:rsidRPr="001C337F">
        <w:t xml:space="preserve">apresentar o </w:t>
      </w:r>
      <w:r w:rsidR="0080665D" w:rsidRPr="001C337F">
        <w:t>projeto i</w:t>
      </w:r>
      <w:r w:rsidRPr="001C337F">
        <w:t xml:space="preserve">ntegrador aos alunos e explicar as atividades que serão realizadas para a construção do </w:t>
      </w:r>
      <w:r w:rsidRPr="0080665D">
        <w:rPr>
          <w:i/>
        </w:rPr>
        <w:t>Álbum da Turma</w:t>
      </w:r>
      <w:r w:rsidRPr="001C337F">
        <w:t xml:space="preserve">. </w:t>
      </w:r>
    </w:p>
    <w:p w14:paraId="0D7C9450" w14:textId="77777777" w:rsidR="00A33E9E" w:rsidRPr="001C337F" w:rsidRDefault="00A33E9E" w:rsidP="001C337F">
      <w:pPr>
        <w:pStyle w:val="00Textogeral"/>
      </w:pPr>
      <w:r w:rsidRPr="001C337F">
        <w:t>Além disso, é necessário que o professor solicite o envio de uma fotografia para a realização da atividade aos alunos e aos pais ou responsável, recorrendo à agenda do aluno ou ao instrumento de comunicação mais usado entre escola e pais. A solicitação deve conter as seguintes orientações:</w:t>
      </w:r>
    </w:p>
    <w:p w14:paraId="7F527822" w14:textId="3EA909A8" w:rsidR="00A33E9E" w:rsidRPr="001C337F" w:rsidRDefault="0080665D" w:rsidP="001C337F">
      <w:pPr>
        <w:pStyle w:val="00Textogeralbullet"/>
      </w:pPr>
      <w:r>
        <w:t>d</w:t>
      </w:r>
      <w:r w:rsidR="00A33E9E" w:rsidRPr="001C337F">
        <w:t>ata de entrega da fotografia;</w:t>
      </w:r>
    </w:p>
    <w:p w14:paraId="7FC5CA20" w14:textId="63E0BB45" w:rsidR="00A33E9E" w:rsidRPr="001C337F" w:rsidRDefault="0080665D" w:rsidP="001C337F">
      <w:pPr>
        <w:pStyle w:val="00Textogeralbullet"/>
      </w:pPr>
      <w:r>
        <w:t>fot</w:t>
      </w:r>
      <w:r w:rsidR="00A33E9E" w:rsidRPr="001C337F">
        <w:t>ografia recente e com a presença do aluno, ainda que outras pessoas também possam estar na fotografia;</w:t>
      </w:r>
    </w:p>
    <w:p w14:paraId="61E81BC5" w14:textId="41E93CD4" w:rsidR="001C337F" w:rsidRDefault="0080665D" w:rsidP="001C337F">
      <w:pPr>
        <w:pStyle w:val="00Textogeralbullet"/>
      </w:pPr>
      <w:r>
        <w:t>co</w:t>
      </w:r>
      <w:r w:rsidR="00A33E9E" w:rsidRPr="001C337F">
        <w:t>mo a fotografia deve ter um valor positivo para o aluno, fazendo referência a pessoas ou momentos especiais, é importante que o aluno participe ativamente de sua escolha.</w:t>
      </w:r>
    </w:p>
    <w:p w14:paraId="450208B3" w14:textId="77777777" w:rsidR="001C337F" w:rsidRDefault="001C337F">
      <w:pPr>
        <w:rPr>
          <w:rFonts w:ascii="Tahoma" w:hAnsi="Tahoma" w:cs="Cambria"/>
          <w:i w:val="0"/>
          <w:color w:val="000000"/>
          <w:spacing w:val="-2"/>
          <w:sz w:val="22"/>
          <w:szCs w:val="22"/>
        </w:rPr>
      </w:pPr>
      <w:r>
        <w:br w:type="page"/>
      </w:r>
    </w:p>
    <w:p w14:paraId="708B5335" w14:textId="7F43961C" w:rsidR="0080665D" w:rsidRPr="00391436" w:rsidRDefault="0080665D" w:rsidP="00953FBB">
      <w:pPr>
        <w:pStyle w:val="00peso3"/>
        <w:numPr>
          <w:ilvl w:val="0"/>
          <w:numId w:val="0"/>
        </w:numPr>
      </w:pPr>
      <w:r w:rsidRPr="00391436">
        <w:lastRenderedPageBreak/>
        <w:t xml:space="preserve">Aula </w:t>
      </w:r>
      <w:r>
        <w:t>2</w:t>
      </w:r>
      <w:r w:rsidRPr="00391436">
        <w:t xml:space="preserve">: </w:t>
      </w:r>
      <w:r>
        <w:t xml:space="preserve">Elaboração </w:t>
      </w:r>
      <w:r w:rsidR="008411B2">
        <w:t xml:space="preserve">das páginas </w:t>
      </w:r>
      <w:r>
        <w:t>do álbu</w:t>
      </w:r>
      <w:r w:rsidR="001E4C55">
        <w:t>m</w:t>
      </w:r>
      <w:r>
        <w:t xml:space="preserve"> (parte 1)</w:t>
      </w:r>
    </w:p>
    <w:p w14:paraId="1AF513A8" w14:textId="77777777" w:rsidR="00A33E9E" w:rsidRPr="001C337F" w:rsidRDefault="00A33E9E" w:rsidP="001C337F">
      <w:pPr>
        <w:pStyle w:val="00Textogeral"/>
      </w:pPr>
      <w:r w:rsidRPr="001C337F">
        <w:t xml:space="preserve">O professor organizará grupos de três ou quatro alunos. A fim de promover a interação social entre alunos de pouco convívio, sugere-se que o professor evite que cada grupo seja formado exclusivamente por alunos com maior amizade. </w:t>
      </w:r>
    </w:p>
    <w:p w14:paraId="46FFE541" w14:textId="77777777" w:rsidR="00A33E9E" w:rsidRPr="001C337F" w:rsidRDefault="00A33E9E" w:rsidP="001C337F">
      <w:pPr>
        <w:pStyle w:val="00Textogeral"/>
      </w:pPr>
      <w:r w:rsidRPr="001C337F">
        <w:t xml:space="preserve">Nos grupos, cada aluno irá apresentar sua fotografia aos demais colegas, descrevendo quem são as demais pessoas que eventualmente aparecem na fotografia, bem como o contexto no qual o retrato foi tirado. </w:t>
      </w:r>
    </w:p>
    <w:p w14:paraId="620AC48E" w14:textId="77777777" w:rsidR="00A33E9E" w:rsidRPr="001C337F" w:rsidRDefault="00A33E9E" w:rsidP="001C337F">
      <w:pPr>
        <w:pStyle w:val="00Textogeral"/>
      </w:pPr>
      <w:r w:rsidRPr="001C337F">
        <w:t>Nesse momento, o professor pode estimular o aluno a contar o porquê a fotografia escolhida traz sentimentos positivos.</w:t>
      </w:r>
    </w:p>
    <w:p w14:paraId="52236289" w14:textId="796BD580" w:rsidR="00A33E9E" w:rsidRPr="001C337F" w:rsidRDefault="00A33E9E" w:rsidP="001C337F">
      <w:pPr>
        <w:pStyle w:val="00Textogeral"/>
      </w:pPr>
      <w:r w:rsidRPr="001C337F">
        <w:t xml:space="preserve">Após o tempo suficiente para que os alunos apresentem oralmente suas fotografias, o professor irá entregar a cada aluno uma </w:t>
      </w:r>
      <w:r w:rsidR="0080665D">
        <w:t>p</w:t>
      </w:r>
      <w:r w:rsidRPr="001C337F">
        <w:t xml:space="preserve">ágina do </w:t>
      </w:r>
      <w:r w:rsidR="0080665D">
        <w:t>á</w:t>
      </w:r>
      <w:r w:rsidRPr="001C337F">
        <w:t xml:space="preserve">lbum (sugestão de modelo em Anexo </w:t>
      </w:r>
      <w:r w:rsidR="0080665D">
        <w:t>1</w:t>
      </w:r>
      <w:r w:rsidRPr="001C337F">
        <w:t xml:space="preserve">). A seguir, os alunos deverão preencher seus dados pessoais na </w:t>
      </w:r>
      <w:r w:rsidR="0080665D">
        <w:t>p</w:t>
      </w:r>
      <w:r w:rsidRPr="001C337F">
        <w:t xml:space="preserve">ágina do </w:t>
      </w:r>
      <w:r w:rsidR="0080665D">
        <w:t>á</w:t>
      </w:r>
      <w:r w:rsidRPr="001C337F">
        <w:t>lbum e colar sua fotografia no espaço reservado.</w:t>
      </w:r>
    </w:p>
    <w:p w14:paraId="328811A3" w14:textId="2486725B" w:rsidR="00A33E9E" w:rsidRDefault="00A33E9E" w:rsidP="001C337F">
      <w:pPr>
        <w:pStyle w:val="00Textogeral"/>
      </w:pPr>
      <w:r w:rsidRPr="001C337F">
        <w:t xml:space="preserve">As </w:t>
      </w:r>
      <w:r w:rsidR="0080665D">
        <w:t>p</w:t>
      </w:r>
      <w:r w:rsidRPr="001C337F">
        <w:t xml:space="preserve">áginas do </w:t>
      </w:r>
      <w:r w:rsidR="0080665D">
        <w:t>á</w:t>
      </w:r>
      <w:r w:rsidRPr="001C337F">
        <w:t>lbum deverão ser recolhidas ao término da aula.</w:t>
      </w:r>
    </w:p>
    <w:p w14:paraId="0DCC3F4C" w14:textId="59B64211" w:rsidR="0080665D" w:rsidRDefault="0080665D" w:rsidP="0080665D">
      <w:pPr>
        <w:pStyle w:val="00Textogeral"/>
        <w:ind w:firstLine="0"/>
      </w:pPr>
    </w:p>
    <w:p w14:paraId="21DFB54B" w14:textId="20169C46" w:rsidR="0080665D" w:rsidRPr="00391436" w:rsidRDefault="0080665D" w:rsidP="00953FBB">
      <w:pPr>
        <w:pStyle w:val="00peso3"/>
        <w:numPr>
          <w:ilvl w:val="0"/>
          <w:numId w:val="0"/>
        </w:numPr>
      </w:pPr>
      <w:r w:rsidRPr="00391436">
        <w:t xml:space="preserve">Aula </w:t>
      </w:r>
      <w:r>
        <w:t>3</w:t>
      </w:r>
      <w:r w:rsidRPr="00391436">
        <w:t xml:space="preserve">: </w:t>
      </w:r>
      <w:r>
        <w:t>Elaboração d</w:t>
      </w:r>
      <w:r w:rsidR="008411B2">
        <w:t>as páginas d</w:t>
      </w:r>
      <w:r>
        <w:t>o álbu</w:t>
      </w:r>
      <w:r w:rsidR="001E4C55">
        <w:t>m</w:t>
      </w:r>
      <w:r>
        <w:t xml:space="preserve"> (parte 2)</w:t>
      </w:r>
    </w:p>
    <w:p w14:paraId="0A9F2144" w14:textId="77777777" w:rsidR="00A33E9E" w:rsidRDefault="00A33E9E" w:rsidP="001C337F">
      <w:pPr>
        <w:pStyle w:val="00Textogeral"/>
      </w:pPr>
      <w:r>
        <w:t>No caderno ou em uma folha de rascunho, os alunos deverão escrever uma breve legenda da fotografia com as seguintes informações:</w:t>
      </w:r>
    </w:p>
    <w:p w14:paraId="15CBD38B" w14:textId="77777777" w:rsidR="00A33E9E" w:rsidRDefault="00A33E9E" w:rsidP="001C337F">
      <w:pPr>
        <w:pStyle w:val="00Textogeralbullet"/>
      </w:pPr>
      <w:r>
        <w:t>Quem aparece na fotografia?</w:t>
      </w:r>
    </w:p>
    <w:p w14:paraId="477F4AEC" w14:textId="77777777" w:rsidR="00A33E9E" w:rsidRDefault="00A33E9E" w:rsidP="001C337F">
      <w:pPr>
        <w:pStyle w:val="00Textogeralbullet"/>
      </w:pPr>
      <w:r>
        <w:t>O que estava acontecendo no momento em que a fotografia foi tirada?</w:t>
      </w:r>
    </w:p>
    <w:p w14:paraId="796A07E3" w14:textId="77777777" w:rsidR="00A33E9E" w:rsidRDefault="00A33E9E" w:rsidP="001C337F">
      <w:pPr>
        <w:pStyle w:val="00Textogeralbullet"/>
      </w:pPr>
      <w:r>
        <w:t>Por que essa fotografia faz você se sentir feliz?</w:t>
      </w:r>
    </w:p>
    <w:p w14:paraId="73BD8C98" w14:textId="52C0969A" w:rsidR="00A33E9E" w:rsidRDefault="00A33E9E" w:rsidP="001C337F">
      <w:pPr>
        <w:pStyle w:val="00Textogeral"/>
      </w:pPr>
      <w:r>
        <w:t xml:space="preserve">Em seguida, o professor </w:t>
      </w:r>
      <w:r w:rsidR="0080665D">
        <w:t xml:space="preserve">vai </w:t>
      </w:r>
      <w:r>
        <w:t xml:space="preserve">recolher essas anotações dos alunos e transcrevê-las na </w:t>
      </w:r>
      <w:r w:rsidR="0080665D">
        <w:t xml:space="preserve">página </w:t>
      </w:r>
      <w:r>
        <w:t xml:space="preserve">do </w:t>
      </w:r>
      <w:r w:rsidR="008411B2">
        <w:t>á</w:t>
      </w:r>
      <w:r>
        <w:t>lbum de cada aluno, previamente elaborada na Aula 2.</w:t>
      </w:r>
    </w:p>
    <w:p w14:paraId="74667D47" w14:textId="4834CECA" w:rsidR="00A33E9E" w:rsidRPr="001C337F" w:rsidRDefault="00A33E9E" w:rsidP="001C337F">
      <w:pPr>
        <w:pStyle w:val="00Textogeral"/>
      </w:pPr>
      <w:r>
        <w:t xml:space="preserve">Cabe ao professor decidir se as atividades da </w:t>
      </w:r>
      <w:r w:rsidR="000B6B2B">
        <w:t>a</w:t>
      </w:r>
      <w:r>
        <w:t>ula 3 serão realizadas em grupo ou individualmente.</w:t>
      </w:r>
    </w:p>
    <w:p w14:paraId="103A4607" w14:textId="53A31FEF" w:rsidR="000B6B2B" w:rsidRDefault="000B6B2B" w:rsidP="00953FBB">
      <w:pPr>
        <w:pStyle w:val="00peso3"/>
        <w:numPr>
          <w:ilvl w:val="0"/>
          <w:numId w:val="0"/>
        </w:numPr>
      </w:pPr>
    </w:p>
    <w:p w14:paraId="1646478A" w14:textId="77777777" w:rsidR="000B6B2B" w:rsidRDefault="000B6B2B" w:rsidP="00953FBB">
      <w:pPr>
        <w:pStyle w:val="00peso3"/>
        <w:numPr>
          <w:ilvl w:val="0"/>
          <w:numId w:val="0"/>
        </w:numPr>
      </w:pPr>
    </w:p>
    <w:p w14:paraId="340D0065" w14:textId="7AF0F5B4" w:rsidR="000B6B2B" w:rsidRDefault="000B6B2B" w:rsidP="00953FBB">
      <w:pPr>
        <w:pStyle w:val="00peso3"/>
        <w:numPr>
          <w:ilvl w:val="0"/>
          <w:numId w:val="0"/>
        </w:numPr>
      </w:pPr>
      <w:r w:rsidRPr="00391436">
        <w:t xml:space="preserve">Aula </w:t>
      </w:r>
      <w:r>
        <w:t>4</w:t>
      </w:r>
      <w:r w:rsidRPr="00391436">
        <w:t xml:space="preserve">: </w:t>
      </w:r>
      <w:r>
        <w:t>Síntese e socialização dos resultados</w:t>
      </w:r>
    </w:p>
    <w:p w14:paraId="42C2D22A" w14:textId="77777777" w:rsidR="00A33E9E" w:rsidRDefault="00A33E9E" w:rsidP="001C337F">
      <w:pPr>
        <w:pStyle w:val="00Textogeral"/>
      </w:pPr>
      <w:r>
        <w:t xml:space="preserve">Para essa aula, o professor deverá trazer o Álbum da Turma montado. </w:t>
      </w:r>
    </w:p>
    <w:p w14:paraId="470576AA" w14:textId="4C5807CD" w:rsidR="00A33E9E" w:rsidRDefault="00A33E9E" w:rsidP="001C337F">
      <w:pPr>
        <w:pStyle w:val="00Textogeral"/>
      </w:pPr>
      <w:r>
        <w:t xml:space="preserve">Como é um momento de conclusão e socialização do </w:t>
      </w:r>
      <w:r w:rsidR="000B6B2B">
        <w:t>projeto integrador</w:t>
      </w:r>
      <w:r>
        <w:t>, é desejável que a aula ocorra em um ambiente recreativo e agradável. Diversas estratégias podem ser usadas pelo professor para construir esse ambiente, como o uso de músicas, a realização de um piquenique, disponibilização de brinquedos etc.</w:t>
      </w:r>
    </w:p>
    <w:p w14:paraId="37A636B1" w14:textId="41A336A9" w:rsidR="001C337F" w:rsidRDefault="00A33E9E" w:rsidP="001C337F">
      <w:pPr>
        <w:pStyle w:val="00Textogeral"/>
      </w:pPr>
      <w:r>
        <w:t xml:space="preserve">Enquanto os demais alunos socializam, o professor irá reunir brevemente cada um dos grupos e apresentar o </w:t>
      </w:r>
      <w:r w:rsidR="000B6B2B">
        <w:t>á</w:t>
      </w:r>
      <w:r>
        <w:t xml:space="preserve">lbum, orientando os alunos a observar as fotos e lendo os textos escritos pelos demais colegas. </w:t>
      </w:r>
    </w:p>
    <w:p w14:paraId="13A6AFAA" w14:textId="77777777" w:rsidR="001C337F" w:rsidRDefault="001C337F">
      <w:pPr>
        <w:rPr>
          <w:rFonts w:ascii="Tahoma" w:hAnsi="Tahoma" w:cs="Cambria"/>
          <w:i w:val="0"/>
          <w:color w:val="000000"/>
          <w:sz w:val="22"/>
        </w:rPr>
      </w:pPr>
      <w:r>
        <w:br w:type="page"/>
      </w:r>
    </w:p>
    <w:p w14:paraId="02CA9392" w14:textId="5F9BC29B" w:rsidR="00A33E9E" w:rsidRDefault="00A33E9E" w:rsidP="00A350A8">
      <w:pPr>
        <w:pStyle w:val="00PESO2"/>
      </w:pPr>
      <w:r>
        <w:lastRenderedPageBreak/>
        <w:t xml:space="preserve">Avaliação do </w:t>
      </w:r>
      <w:r w:rsidR="008529EB">
        <w:t>p</w:t>
      </w:r>
      <w:r>
        <w:t xml:space="preserve">rojeto </w:t>
      </w:r>
      <w:r w:rsidR="008529EB">
        <w:t>i</w:t>
      </w:r>
      <w:r>
        <w:t>ntegrador</w:t>
      </w:r>
    </w:p>
    <w:p w14:paraId="308C0974" w14:textId="77777777" w:rsidR="00A33E9E" w:rsidRDefault="00A33E9E" w:rsidP="00A350A8">
      <w:pPr>
        <w:pStyle w:val="00Textogeral"/>
      </w:pPr>
      <w:r>
        <w:t>Por ser um projeto que articula diferentes componentes curriculares, a avaliação deve possuir também um aspecto integrador. Desse modo, a lista abaixo aponta aspectos relevantes que devem compor a avaliação:</w:t>
      </w:r>
    </w:p>
    <w:p w14:paraId="07537094" w14:textId="161954B8" w:rsidR="00A33E9E" w:rsidRDefault="008529EB" w:rsidP="00A350A8">
      <w:pPr>
        <w:pStyle w:val="00Textogeralbullet"/>
      </w:pPr>
      <w:r>
        <w:t>p</w:t>
      </w:r>
      <w:r w:rsidR="00A33E9E">
        <w:t>articipação do aluno no debate oral, considerando o aprimoramento da expressividade oral e a capacidade de reconhecer sua vez de falar e de escutar</w:t>
      </w:r>
      <w:r>
        <w:t>;</w:t>
      </w:r>
    </w:p>
    <w:p w14:paraId="2712822F" w14:textId="359B9ACD" w:rsidR="00A33E9E" w:rsidRDefault="008529EB" w:rsidP="00A350A8">
      <w:pPr>
        <w:pStyle w:val="00Textogeralbullet"/>
      </w:pPr>
      <w:r>
        <w:t>r</w:t>
      </w:r>
      <w:r w:rsidR="00A33E9E">
        <w:t>ascunho do texto escrito no qual o aluno deverá descrever a fotografia selecionada</w:t>
      </w:r>
      <w:r>
        <w:t>;</w:t>
      </w:r>
    </w:p>
    <w:p w14:paraId="369C3888" w14:textId="2E2F3ADA" w:rsidR="00A33E9E" w:rsidRDefault="008529EB" w:rsidP="00F90CFC">
      <w:pPr>
        <w:pStyle w:val="00Textogeralbullet"/>
      </w:pPr>
      <w:r>
        <w:t>d</w:t>
      </w:r>
      <w:r w:rsidR="00A33E9E">
        <w:t xml:space="preserve">esenvolvimento motor para a colagem da fotografia e a escrita da </w:t>
      </w:r>
      <w:r>
        <w:t>p</w:t>
      </w:r>
      <w:r w:rsidR="00A33E9E">
        <w:t xml:space="preserve">ágina do </w:t>
      </w:r>
      <w:r>
        <w:t>á</w:t>
      </w:r>
      <w:r w:rsidR="00A33E9E">
        <w:t xml:space="preserve">lbum. </w:t>
      </w:r>
    </w:p>
    <w:p w14:paraId="587B4C27" w14:textId="711B5BDD" w:rsidR="00F90CFC" w:rsidRPr="0004508E" w:rsidRDefault="00F90CFC" w:rsidP="00F90CFC">
      <w:pPr>
        <w:pStyle w:val="00Textogeralbullet"/>
        <w:numPr>
          <w:ilvl w:val="0"/>
          <w:numId w:val="0"/>
        </w:numPr>
        <w:spacing w:line="276" w:lineRule="auto"/>
      </w:pPr>
      <w:r>
        <w:t xml:space="preserve">    </w:t>
      </w:r>
      <w:r w:rsidRPr="0004508E">
        <w:t xml:space="preserve">Também é importante orientar os alunos a fazer uma autoavaliação, levando-os a refletir sobre a própria participação na execução das etapas do projeto, assim como os avanços e as dificuldades na aprendizagem dos conteúdos envolvidos. </w:t>
      </w:r>
    </w:p>
    <w:p w14:paraId="2477E481" w14:textId="78BED816" w:rsidR="00A350A8" w:rsidRDefault="00A350A8" w:rsidP="00A350A8">
      <w:pPr>
        <w:pStyle w:val="00PESO2"/>
      </w:pPr>
    </w:p>
    <w:p w14:paraId="377DEC74" w14:textId="6EBDF69D" w:rsidR="00F90CFC" w:rsidRDefault="00F90CFC" w:rsidP="00A350A8">
      <w:pPr>
        <w:pStyle w:val="00PESO2"/>
      </w:pPr>
    </w:p>
    <w:p w14:paraId="0627AAC5" w14:textId="77777777" w:rsidR="00F90CFC" w:rsidRPr="00F90CFC" w:rsidRDefault="00F90CFC" w:rsidP="00F90CFC">
      <w:pPr>
        <w:spacing w:after="0" w:line="360" w:lineRule="auto"/>
        <w:rPr>
          <w:rFonts w:ascii="Tahoma" w:hAnsi="Tahoma" w:cs="Tahoma"/>
          <w:b/>
          <w:i w:val="0"/>
          <w:sz w:val="24"/>
          <w:szCs w:val="24"/>
        </w:rPr>
      </w:pPr>
      <w:r w:rsidRPr="00F90CFC">
        <w:rPr>
          <w:rFonts w:ascii="Tahoma" w:hAnsi="Tahoma" w:cs="Tahoma"/>
          <w:b/>
          <w:i w:val="0"/>
          <w:sz w:val="24"/>
          <w:szCs w:val="24"/>
        </w:rPr>
        <w:t xml:space="preserve">Sugestão de leitura </w:t>
      </w:r>
    </w:p>
    <w:p w14:paraId="3ACEF161" w14:textId="2CB24BFB" w:rsidR="00F90CFC" w:rsidRPr="00F90CFC" w:rsidRDefault="00F90CFC" w:rsidP="00F90CFC">
      <w:pPr>
        <w:spacing w:after="0" w:line="360" w:lineRule="auto"/>
        <w:ind w:firstLine="708"/>
        <w:rPr>
          <w:rFonts w:ascii="Tahoma" w:hAnsi="Tahoma" w:cs="Tahoma"/>
          <w:i w:val="0"/>
          <w:sz w:val="22"/>
          <w:szCs w:val="22"/>
        </w:rPr>
      </w:pPr>
      <w:r w:rsidRPr="00F90CFC">
        <w:rPr>
          <w:rFonts w:ascii="Tahoma" w:hAnsi="Tahoma" w:cs="Tahoma"/>
          <w:i w:val="0"/>
          <w:sz w:val="22"/>
          <w:szCs w:val="22"/>
        </w:rPr>
        <w:t xml:space="preserve">As indicações de livros a seguir oferecem mais subsídios ao professor para trabalhar com o tema deste projeto integrador. </w:t>
      </w:r>
    </w:p>
    <w:p w14:paraId="300ED75A" w14:textId="77777777" w:rsidR="00F90CFC" w:rsidRPr="00F90CFC" w:rsidRDefault="00F90CFC" w:rsidP="00F90CFC">
      <w:pPr>
        <w:spacing w:after="0" w:line="360" w:lineRule="auto"/>
        <w:rPr>
          <w:rFonts w:ascii="Tahoma" w:hAnsi="Tahoma" w:cs="Tahoma"/>
          <w:i w:val="0"/>
          <w:sz w:val="22"/>
          <w:szCs w:val="22"/>
        </w:rPr>
      </w:pPr>
    </w:p>
    <w:p w14:paraId="44686B9D" w14:textId="77777777" w:rsidR="00F90CFC" w:rsidRPr="00F90CFC" w:rsidRDefault="00F90CFC" w:rsidP="00F90CFC">
      <w:pPr>
        <w:spacing w:after="0" w:line="360" w:lineRule="auto"/>
        <w:rPr>
          <w:rFonts w:ascii="Tahoma" w:hAnsi="Tahoma" w:cs="Tahoma"/>
          <w:b/>
          <w:i w:val="0"/>
          <w:sz w:val="22"/>
          <w:szCs w:val="22"/>
          <w:u w:val="single"/>
        </w:rPr>
      </w:pPr>
      <w:r w:rsidRPr="00F90CFC">
        <w:rPr>
          <w:rFonts w:ascii="Tahoma" w:hAnsi="Tahoma" w:cs="Tahoma"/>
          <w:b/>
          <w:i w:val="0"/>
          <w:sz w:val="22"/>
          <w:szCs w:val="22"/>
          <w:u w:val="single"/>
        </w:rPr>
        <w:t>Livros</w:t>
      </w:r>
    </w:p>
    <w:p w14:paraId="73C0EAA1" w14:textId="35CB0CD4" w:rsidR="00A12077" w:rsidRPr="00A12077" w:rsidRDefault="00A12077" w:rsidP="00834B90">
      <w:pPr>
        <w:spacing w:after="0" w:line="276" w:lineRule="auto"/>
        <w:rPr>
          <w:rFonts w:ascii="Tahoma" w:hAnsi="Tahoma" w:cs="Tahoma"/>
          <w:i w:val="0"/>
          <w:sz w:val="22"/>
          <w:szCs w:val="22"/>
          <w:shd w:val="clear" w:color="auto" w:fill="FFFFFF"/>
        </w:rPr>
      </w:pPr>
      <w:r w:rsidRPr="00A12077">
        <w:rPr>
          <w:rFonts w:ascii="Tahoma" w:hAnsi="Tahoma" w:cs="Tahoma"/>
          <w:i w:val="0"/>
          <w:sz w:val="22"/>
          <w:szCs w:val="22"/>
        </w:rPr>
        <w:t>LE GOFF, Jacques</w:t>
      </w:r>
      <w:r w:rsidR="00B43B1B">
        <w:rPr>
          <w:rFonts w:ascii="Tahoma" w:hAnsi="Tahoma" w:cs="Tahoma"/>
          <w:i w:val="0"/>
          <w:sz w:val="22"/>
          <w:szCs w:val="22"/>
        </w:rPr>
        <w:t>.</w:t>
      </w:r>
      <w:r w:rsidRPr="00A12077">
        <w:rPr>
          <w:rFonts w:ascii="Tahoma" w:hAnsi="Tahoma" w:cs="Tahoma"/>
          <w:i w:val="0"/>
          <w:sz w:val="22"/>
          <w:szCs w:val="22"/>
        </w:rPr>
        <w:t xml:space="preserve"> </w:t>
      </w:r>
      <w:r w:rsidRPr="00B43B1B">
        <w:rPr>
          <w:rFonts w:ascii="Tahoma" w:hAnsi="Tahoma" w:cs="Tahoma"/>
          <w:sz w:val="22"/>
          <w:szCs w:val="22"/>
        </w:rPr>
        <w:t>História e memória</w:t>
      </w:r>
      <w:r w:rsidR="00B43B1B">
        <w:rPr>
          <w:rFonts w:ascii="Tahoma" w:hAnsi="Tahoma" w:cs="Tahoma"/>
          <w:i w:val="0"/>
          <w:sz w:val="22"/>
          <w:szCs w:val="22"/>
        </w:rPr>
        <w:t xml:space="preserve">. Tradução de </w:t>
      </w:r>
      <w:r w:rsidRPr="00A12077">
        <w:rPr>
          <w:rFonts w:ascii="Tahoma" w:hAnsi="Tahoma" w:cs="Tahoma"/>
          <w:i w:val="0"/>
          <w:sz w:val="22"/>
          <w:szCs w:val="22"/>
        </w:rPr>
        <w:t>Bernardo Leitão</w:t>
      </w:r>
      <w:r w:rsidR="00E8379F">
        <w:rPr>
          <w:rFonts w:ascii="Tahoma" w:hAnsi="Tahoma" w:cs="Tahoma"/>
          <w:i w:val="0"/>
          <w:sz w:val="22"/>
          <w:szCs w:val="22"/>
        </w:rPr>
        <w:t xml:space="preserve"> et al</w:t>
      </w:r>
      <w:r w:rsidR="00B43B1B">
        <w:rPr>
          <w:rFonts w:ascii="Tahoma" w:hAnsi="Tahoma" w:cs="Tahoma"/>
          <w:i w:val="0"/>
          <w:sz w:val="22"/>
          <w:szCs w:val="22"/>
        </w:rPr>
        <w:t xml:space="preserve">. </w:t>
      </w:r>
      <w:r w:rsidR="00E8379F">
        <w:rPr>
          <w:rFonts w:ascii="Tahoma" w:hAnsi="Tahoma" w:cs="Tahoma"/>
          <w:i w:val="0"/>
          <w:sz w:val="22"/>
          <w:szCs w:val="22"/>
        </w:rPr>
        <w:t xml:space="preserve">7. ed. </w:t>
      </w:r>
      <w:r w:rsidRPr="00A12077">
        <w:rPr>
          <w:rFonts w:ascii="Tahoma" w:hAnsi="Tahoma" w:cs="Tahoma"/>
          <w:i w:val="0"/>
          <w:sz w:val="22"/>
          <w:szCs w:val="22"/>
        </w:rPr>
        <w:t>Campinas</w:t>
      </w:r>
      <w:r w:rsidR="00B43B1B">
        <w:rPr>
          <w:rFonts w:ascii="Tahoma" w:hAnsi="Tahoma" w:cs="Tahoma"/>
          <w:i w:val="0"/>
          <w:sz w:val="22"/>
          <w:szCs w:val="22"/>
        </w:rPr>
        <w:t xml:space="preserve"> (SP):</w:t>
      </w:r>
      <w:r w:rsidRPr="00A12077">
        <w:rPr>
          <w:rFonts w:ascii="Tahoma" w:hAnsi="Tahoma" w:cs="Tahoma"/>
          <w:i w:val="0"/>
          <w:sz w:val="22"/>
          <w:szCs w:val="22"/>
        </w:rPr>
        <w:t xml:space="preserve"> Editora da U</w:t>
      </w:r>
      <w:r w:rsidR="00B43B1B">
        <w:rPr>
          <w:rFonts w:ascii="Tahoma" w:hAnsi="Tahoma" w:cs="Tahoma"/>
          <w:i w:val="0"/>
          <w:sz w:val="22"/>
          <w:szCs w:val="22"/>
        </w:rPr>
        <w:t>nicamp</w:t>
      </w:r>
      <w:r w:rsidRPr="00A12077">
        <w:rPr>
          <w:rFonts w:ascii="Tahoma" w:hAnsi="Tahoma" w:cs="Tahoma"/>
          <w:i w:val="0"/>
          <w:sz w:val="22"/>
          <w:szCs w:val="22"/>
        </w:rPr>
        <w:t xml:space="preserve">, </w:t>
      </w:r>
      <w:r w:rsidR="00E8379F">
        <w:rPr>
          <w:rFonts w:ascii="Tahoma" w:hAnsi="Tahoma" w:cs="Tahoma"/>
          <w:i w:val="0"/>
          <w:sz w:val="22"/>
          <w:szCs w:val="22"/>
        </w:rPr>
        <w:t>2013</w:t>
      </w:r>
      <w:r w:rsidRPr="00A12077">
        <w:rPr>
          <w:rFonts w:ascii="Tahoma" w:hAnsi="Tahoma" w:cs="Tahoma"/>
          <w:i w:val="0"/>
          <w:sz w:val="22"/>
          <w:szCs w:val="22"/>
        </w:rPr>
        <w:t>.</w:t>
      </w:r>
    </w:p>
    <w:p w14:paraId="08AADC66" w14:textId="3DC0EECF" w:rsidR="00F90CFC" w:rsidRDefault="00F90CFC" w:rsidP="00834B90">
      <w:pPr>
        <w:pStyle w:val="00PESO2"/>
        <w:spacing w:line="276" w:lineRule="auto"/>
        <w:rPr>
          <w:rFonts w:ascii="Tahoma" w:hAnsi="Tahoma" w:cs="Tahoma"/>
          <w:sz w:val="22"/>
          <w:szCs w:val="22"/>
        </w:rPr>
      </w:pPr>
    </w:p>
    <w:p w14:paraId="71445630" w14:textId="5F82D5E0" w:rsidR="00834B90" w:rsidRPr="00834B90" w:rsidRDefault="00834B90" w:rsidP="00834B90">
      <w:pPr>
        <w:autoSpaceDE w:val="0"/>
        <w:autoSpaceDN w:val="0"/>
        <w:adjustRightInd w:val="0"/>
        <w:spacing w:after="0" w:line="276" w:lineRule="auto"/>
        <w:rPr>
          <w:rFonts w:ascii="Tahoma" w:hAnsi="Tahoma" w:cs="Tahoma"/>
          <w:sz w:val="22"/>
          <w:szCs w:val="22"/>
        </w:rPr>
      </w:pPr>
      <w:r w:rsidRPr="00834B90">
        <w:rPr>
          <w:rFonts w:ascii="Tahoma" w:hAnsi="Tahoma" w:cs="Tahoma"/>
          <w:i w:val="0"/>
          <w:iCs w:val="0"/>
          <w:sz w:val="22"/>
          <w:szCs w:val="22"/>
        </w:rPr>
        <w:t>ZAMBONI, Ernesta. Representações e linguagens no</w:t>
      </w:r>
      <w:r>
        <w:rPr>
          <w:rFonts w:ascii="Tahoma" w:hAnsi="Tahoma" w:cs="Tahoma"/>
          <w:i w:val="0"/>
          <w:iCs w:val="0"/>
          <w:sz w:val="22"/>
          <w:szCs w:val="22"/>
        </w:rPr>
        <w:t xml:space="preserve"> </w:t>
      </w:r>
      <w:r w:rsidRPr="00834B90">
        <w:rPr>
          <w:rFonts w:ascii="Tahoma" w:hAnsi="Tahoma" w:cs="Tahoma"/>
          <w:i w:val="0"/>
          <w:iCs w:val="0"/>
          <w:sz w:val="22"/>
          <w:szCs w:val="22"/>
        </w:rPr>
        <w:t xml:space="preserve">ensino de História. </w:t>
      </w:r>
      <w:r w:rsidRPr="00834B90">
        <w:rPr>
          <w:rFonts w:ascii="Tahoma" w:hAnsi="Tahoma" w:cs="Tahoma"/>
          <w:sz w:val="22"/>
          <w:szCs w:val="22"/>
        </w:rPr>
        <w:t>Revista Brasileira de História</w:t>
      </w:r>
      <w:r w:rsidRPr="00834B90">
        <w:rPr>
          <w:rFonts w:ascii="Tahoma" w:hAnsi="Tahoma" w:cs="Tahoma"/>
          <w:i w:val="0"/>
          <w:iCs w:val="0"/>
          <w:sz w:val="22"/>
          <w:szCs w:val="22"/>
        </w:rPr>
        <w:t>.</w:t>
      </w:r>
      <w:r>
        <w:rPr>
          <w:rFonts w:ascii="Tahoma" w:hAnsi="Tahoma" w:cs="Tahoma"/>
          <w:i w:val="0"/>
          <w:iCs w:val="0"/>
          <w:sz w:val="22"/>
          <w:szCs w:val="22"/>
        </w:rPr>
        <w:t xml:space="preserve"> </w:t>
      </w:r>
      <w:r w:rsidRPr="00834B90">
        <w:rPr>
          <w:rFonts w:ascii="Tahoma" w:hAnsi="Tahoma" w:cs="Tahoma"/>
          <w:i w:val="0"/>
          <w:iCs w:val="0"/>
          <w:sz w:val="22"/>
          <w:szCs w:val="22"/>
        </w:rPr>
        <w:t>São Paulo: Anpuh, v. 18. n. 36, p. 89-102</w:t>
      </w:r>
      <w:r>
        <w:rPr>
          <w:rFonts w:ascii="Tahoma" w:hAnsi="Tahoma" w:cs="Tahoma"/>
          <w:i w:val="0"/>
          <w:iCs w:val="0"/>
          <w:sz w:val="22"/>
          <w:szCs w:val="22"/>
        </w:rPr>
        <w:t xml:space="preserve">, </w:t>
      </w:r>
      <w:r w:rsidRPr="00834B90">
        <w:rPr>
          <w:rFonts w:ascii="Tahoma" w:hAnsi="Tahoma" w:cs="Tahoma"/>
          <w:i w:val="0"/>
          <w:iCs w:val="0"/>
          <w:sz w:val="22"/>
          <w:szCs w:val="22"/>
        </w:rPr>
        <w:t>1998.</w:t>
      </w:r>
    </w:p>
    <w:p w14:paraId="5A09507D" w14:textId="77777777" w:rsidR="008529EB" w:rsidRPr="00834B90" w:rsidRDefault="008529EB" w:rsidP="00A350A8">
      <w:pPr>
        <w:pStyle w:val="00PESO2"/>
        <w:rPr>
          <w:rFonts w:ascii="Tahoma" w:hAnsi="Tahoma" w:cs="Tahoma"/>
          <w:sz w:val="22"/>
          <w:szCs w:val="22"/>
        </w:rPr>
      </w:pPr>
    </w:p>
    <w:p w14:paraId="321688E0" w14:textId="77777777" w:rsidR="00E8379F" w:rsidRDefault="00E8379F" w:rsidP="008529EB">
      <w:pPr>
        <w:pStyle w:val="00PESO2"/>
      </w:pPr>
    </w:p>
    <w:p w14:paraId="566CC1F4" w14:textId="209C9540" w:rsidR="008529EB" w:rsidRDefault="00A33E9E" w:rsidP="008529EB">
      <w:pPr>
        <w:pStyle w:val="00PESO2"/>
      </w:pPr>
      <w:r>
        <w:t>Referências bibliográficas</w:t>
      </w:r>
    </w:p>
    <w:p w14:paraId="5899E3E5" w14:textId="77777777" w:rsidR="009A5CC5" w:rsidRPr="009A5CC5" w:rsidRDefault="009A5CC5" w:rsidP="009A5CC5">
      <w:pPr>
        <w:autoSpaceDE w:val="0"/>
        <w:spacing w:after="0" w:line="360" w:lineRule="auto"/>
        <w:jc w:val="both"/>
        <w:rPr>
          <w:rFonts w:ascii="Tahoma" w:hAnsi="Tahoma" w:cs="Tahoma"/>
          <w:color w:val="000000"/>
          <w:sz w:val="8"/>
          <w:szCs w:val="8"/>
        </w:rPr>
      </w:pPr>
    </w:p>
    <w:p w14:paraId="6B85EB66" w14:textId="5782212D" w:rsidR="00E8379F" w:rsidRPr="009A5CC5" w:rsidRDefault="009A5CC5" w:rsidP="009A5CC5">
      <w:pPr>
        <w:autoSpaceDE w:val="0"/>
        <w:spacing w:after="0" w:line="276" w:lineRule="auto"/>
        <w:jc w:val="both"/>
        <w:rPr>
          <w:rFonts w:ascii="Tahoma" w:hAnsi="Tahoma" w:cs="Tahoma"/>
          <w:i w:val="0"/>
          <w:sz w:val="22"/>
          <w:szCs w:val="22"/>
        </w:rPr>
      </w:pPr>
      <w:r w:rsidRPr="009A5CC5">
        <w:rPr>
          <w:rFonts w:ascii="Tahoma" w:hAnsi="Tahoma" w:cs="Tahoma"/>
          <w:i w:val="0"/>
          <w:color w:val="000000"/>
          <w:sz w:val="22"/>
          <w:szCs w:val="22"/>
        </w:rPr>
        <w:t xml:space="preserve">BRASIL. Ministério da Educação. </w:t>
      </w:r>
      <w:r w:rsidRPr="009A5CC5">
        <w:rPr>
          <w:rFonts w:ascii="Tahoma" w:hAnsi="Tahoma" w:cs="Tahoma"/>
          <w:color w:val="000000"/>
          <w:sz w:val="22"/>
          <w:szCs w:val="22"/>
        </w:rPr>
        <w:t>Base nacional comum curricular</w:t>
      </w:r>
      <w:r w:rsidRPr="009A5CC5">
        <w:rPr>
          <w:rFonts w:ascii="Tahoma" w:hAnsi="Tahoma" w:cs="Tahoma"/>
          <w:i w:val="0"/>
          <w:color w:val="000000"/>
          <w:sz w:val="22"/>
          <w:szCs w:val="22"/>
        </w:rPr>
        <w:t>. Terceira versão. Brasília: MEC</w:t>
      </w:r>
      <w:r w:rsidRPr="009A5CC5">
        <w:rPr>
          <w:rFonts w:ascii="Tahoma" w:hAnsi="Tahoma" w:cs="Tahoma"/>
          <w:color w:val="000000"/>
          <w:sz w:val="22"/>
          <w:szCs w:val="22"/>
        </w:rPr>
        <w:t xml:space="preserve">, </w:t>
      </w:r>
      <w:r w:rsidRPr="009A5CC5">
        <w:rPr>
          <w:rFonts w:ascii="Tahoma" w:hAnsi="Tahoma" w:cs="Tahoma"/>
          <w:i w:val="0"/>
          <w:color w:val="000000"/>
          <w:sz w:val="22"/>
          <w:szCs w:val="22"/>
        </w:rPr>
        <w:t xml:space="preserve">2017. </w:t>
      </w:r>
    </w:p>
    <w:p w14:paraId="13AAC9B8" w14:textId="77777777" w:rsidR="009A5CC5" w:rsidRPr="009A5CC5" w:rsidRDefault="009A5CC5" w:rsidP="008529EB">
      <w:pPr>
        <w:pStyle w:val="00Textogeral"/>
        <w:ind w:firstLine="0"/>
        <w:rPr>
          <w:sz w:val="8"/>
          <w:szCs w:val="8"/>
        </w:rPr>
      </w:pPr>
    </w:p>
    <w:p w14:paraId="4A0F6B35" w14:textId="2CBAC1D5" w:rsidR="00A33E9E" w:rsidRDefault="00A33E9E" w:rsidP="008529EB">
      <w:pPr>
        <w:pStyle w:val="00Textogeral"/>
        <w:ind w:firstLine="0"/>
      </w:pPr>
      <w:r>
        <w:t>CARVALHO, José Sérgio Fonseca de. Os ideais da formação humanista e os sentidos da experiência escolar</w:t>
      </w:r>
      <w:r w:rsidRPr="008529EB">
        <w:rPr>
          <w:i/>
        </w:rPr>
        <w:t>. Educação e Pesquisa</w:t>
      </w:r>
      <w:r>
        <w:t>, São Paulo</w:t>
      </w:r>
      <w:r w:rsidR="008529EB">
        <w:t>,</w:t>
      </w:r>
      <w:r w:rsidR="008529EB" w:rsidRPr="008529EB">
        <w:t xml:space="preserve"> </w:t>
      </w:r>
      <w:r w:rsidR="008529EB">
        <w:t>p. 1-12</w:t>
      </w:r>
      <w:r>
        <w:t xml:space="preserve">, </w:t>
      </w:r>
      <w:r w:rsidR="008529EB">
        <w:t>out.</w:t>
      </w:r>
      <w:r>
        <w:t xml:space="preserve"> 2016.</w:t>
      </w:r>
    </w:p>
    <w:p w14:paraId="3E409EDA" w14:textId="77777777" w:rsidR="008529EB" w:rsidRPr="009A5CC5" w:rsidRDefault="008529EB" w:rsidP="008529EB">
      <w:pPr>
        <w:pStyle w:val="00Textogeral"/>
        <w:ind w:firstLine="0"/>
        <w:rPr>
          <w:sz w:val="8"/>
          <w:szCs w:val="8"/>
        </w:rPr>
      </w:pPr>
    </w:p>
    <w:p w14:paraId="68F22056" w14:textId="445F5C56" w:rsidR="008529EB" w:rsidRDefault="00A33E9E" w:rsidP="008529EB">
      <w:pPr>
        <w:pStyle w:val="00Textogeral"/>
        <w:ind w:firstLine="0"/>
      </w:pPr>
      <w:r>
        <w:t xml:space="preserve">FERNANDES, Renata Ribeiro; PARK, Margareth Brandini. Lembrar-Esquecer: trabalhando com as memórias infantis. </w:t>
      </w:r>
      <w:r w:rsidRPr="008529EB">
        <w:rPr>
          <w:i/>
        </w:rPr>
        <w:t>Caderno</w:t>
      </w:r>
      <w:r w:rsidR="008529EB">
        <w:rPr>
          <w:i/>
        </w:rPr>
        <w:t>s</w:t>
      </w:r>
      <w:r w:rsidRPr="008529EB">
        <w:rPr>
          <w:i/>
        </w:rPr>
        <w:t xml:space="preserve"> Cedes</w:t>
      </w:r>
      <w:r>
        <w:t>, Campinas, vol. 26, n</w:t>
      </w:r>
      <w:r w:rsidR="008529EB">
        <w:t>.</w:t>
      </w:r>
      <w:r>
        <w:t xml:space="preserve"> 68, p.</w:t>
      </w:r>
      <w:r w:rsidR="008529EB">
        <w:t xml:space="preserve"> </w:t>
      </w:r>
      <w:r>
        <w:t>39-59, jan./abr. 2006.</w:t>
      </w:r>
    </w:p>
    <w:p w14:paraId="19663872" w14:textId="77777777" w:rsidR="009A5CC5" w:rsidRPr="009A5CC5" w:rsidRDefault="009A5CC5" w:rsidP="008529EB">
      <w:pPr>
        <w:pStyle w:val="00Textogeral"/>
        <w:ind w:firstLine="0"/>
        <w:rPr>
          <w:sz w:val="8"/>
          <w:szCs w:val="8"/>
        </w:rPr>
      </w:pPr>
    </w:p>
    <w:p w14:paraId="2402728B" w14:textId="2D711BF0" w:rsidR="00A350A8" w:rsidRDefault="00A33E9E" w:rsidP="008529EB">
      <w:pPr>
        <w:pStyle w:val="00Textogeral"/>
        <w:ind w:firstLine="0"/>
      </w:pPr>
      <w:r>
        <w:t xml:space="preserve">MONTERO, Rosa. </w:t>
      </w:r>
      <w:r>
        <w:rPr>
          <w:i/>
        </w:rPr>
        <w:t xml:space="preserve">A </w:t>
      </w:r>
      <w:r w:rsidR="008529EB">
        <w:rPr>
          <w:i/>
        </w:rPr>
        <w:t>l</w:t>
      </w:r>
      <w:r>
        <w:rPr>
          <w:i/>
        </w:rPr>
        <w:t>ouca da casa</w:t>
      </w:r>
      <w:r>
        <w:t>. Rio de Janeiro, Ediouro, 2004.</w:t>
      </w:r>
    </w:p>
    <w:p w14:paraId="06BD39C4" w14:textId="77777777" w:rsidR="00A350A8" w:rsidRDefault="00A350A8">
      <w:pPr>
        <w:rPr>
          <w:rFonts w:ascii="Tahoma" w:hAnsi="Tahoma" w:cs="Cambria"/>
          <w:i w:val="0"/>
          <w:color w:val="000000"/>
          <w:sz w:val="22"/>
        </w:rPr>
      </w:pPr>
      <w:r>
        <w:br w:type="page"/>
      </w:r>
    </w:p>
    <w:p w14:paraId="2B77A54F" w14:textId="245DB566" w:rsidR="00A33E9E" w:rsidRDefault="00A33E9E" w:rsidP="00986EC9">
      <w:pPr>
        <w:pStyle w:val="00cabeos"/>
      </w:pPr>
      <w:r>
        <w:lastRenderedPageBreak/>
        <w:t xml:space="preserve">ANEXO I </w:t>
      </w:r>
    </w:p>
    <w:p w14:paraId="67AB546A" w14:textId="77777777" w:rsidR="00A350A8" w:rsidRDefault="00A350A8" w:rsidP="00A350A8">
      <w:pPr>
        <w:pStyle w:val="00P1"/>
      </w:pPr>
    </w:p>
    <w:p w14:paraId="26A5F9C9" w14:textId="5FD34418" w:rsidR="00A33E9E" w:rsidRDefault="00A33E9E" w:rsidP="00A350A8">
      <w:pPr>
        <w:pStyle w:val="00P1"/>
      </w:pPr>
      <w:r>
        <w:t>Projeto integrador: Lembranças da escola: as fotografias como objetos de memória</w:t>
      </w:r>
    </w:p>
    <w:p w14:paraId="46E83EE9" w14:textId="56C24397" w:rsidR="00A350A8" w:rsidRDefault="00A350A8" w:rsidP="00A350A8">
      <w:pPr>
        <w:pStyle w:val="00P1"/>
      </w:pPr>
    </w:p>
    <w:tbl>
      <w:tblPr>
        <w:tblStyle w:val="Tabelacomgrade"/>
        <w:tblW w:w="0" w:type="auto"/>
        <w:tblLayout w:type="fixed"/>
        <w:tblLook w:val="04A0" w:firstRow="1" w:lastRow="0" w:firstColumn="1" w:lastColumn="0" w:noHBand="0" w:noVBand="1"/>
      </w:tblPr>
      <w:tblGrid>
        <w:gridCol w:w="9574"/>
      </w:tblGrid>
      <w:tr w:rsidR="00A350A8" w:rsidRPr="00B443E7" w14:paraId="63BC584C" w14:textId="77777777" w:rsidTr="00484415">
        <w:trPr>
          <w:trHeight w:val="1644"/>
        </w:trPr>
        <w:tc>
          <w:tcPr>
            <w:tcW w:w="9574" w:type="dxa"/>
          </w:tcPr>
          <w:p w14:paraId="4294864B" w14:textId="640BEA9E" w:rsidR="00A350A8" w:rsidRPr="00D90D0B" w:rsidRDefault="00A350A8" w:rsidP="006532B7">
            <w:pPr>
              <w:spacing w:before="200" w:line="360" w:lineRule="auto"/>
              <w:rPr>
                <w:b/>
                <w:i w:val="0"/>
              </w:rPr>
            </w:pPr>
            <w:r>
              <w:rPr>
                <w:b/>
                <w:i w:val="0"/>
              </w:rPr>
              <w:t>NOME</w:t>
            </w:r>
            <w:r w:rsidR="0001232B">
              <w:rPr>
                <w:b/>
                <w:i w:val="0"/>
              </w:rPr>
              <w:t>:</w:t>
            </w:r>
            <w:r w:rsidRPr="00D90D0B">
              <w:rPr>
                <w:b/>
                <w:i w:val="0"/>
              </w:rPr>
              <w:t xml:space="preserve"> _____________________</w:t>
            </w:r>
            <w:r>
              <w:rPr>
                <w:b/>
                <w:i w:val="0"/>
              </w:rPr>
              <w:t>______________________________________________</w:t>
            </w:r>
          </w:p>
          <w:p w14:paraId="56F0BD71" w14:textId="77777777" w:rsidR="00A350A8" w:rsidRPr="00D90D0B" w:rsidRDefault="00A350A8" w:rsidP="006532B7">
            <w:pPr>
              <w:spacing w:before="200" w:line="360" w:lineRule="auto"/>
              <w:rPr>
                <w:b/>
                <w:i w:val="0"/>
              </w:rPr>
            </w:pPr>
            <w:r w:rsidRPr="00D90D0B">
              <w:rPr>
                <w:b/>
                <w:i w:val="0"/>
              </w:rPr>
              <w:t>TURMA: ________________________________________________</w:t>
            </w:r>
            <w:r>
              <w:rPr>
                <w:b/>
                <w:i w:val="0"/>
              </w:rPr>
              <w:t>_________________</w:t>
            </w:r>
          </w:p>
          <w:p w14:paraId="6CA07BDA" w14:textId="77777777" w:rsidR="00A350A8" w:rsidRPr="00B443E7" w:rsidRDefault="00A350A8" w:rsidP="005A2490">
            <w:pPr>
              <w:spacing w:before="200" w:after="120" w:line="360" w:lineRule="auto"/>
              <w:rPr>
                <w:i w:val="0"/>
              </w:rPr>
            </w:pPr>
            <w:r w:rsidRPr="00D90D0B">
              <w:rPr>
                <w:b/>
                <w:i w:val="0"/>
              </w:rPr>
              <w:t>DATA: __________________________________________________</w:t>
            </w:r>
            <w:r>
              <w:rPr>
                <w:b/>
                <w:i w:val="0"/>
              </w:rPr>
              <w:t>_________________</w:t>
            </w:r>
          </w:p>
        </w:tc>
      </w:tr>
    </w:tbl>
    <w:p w14:paraId="5B560100" w14:textId="38AD668B" w:rsidR="00A33E9E" w:rsidRPr="00A350A8" w:rsidRDefault="00A33E9E" w:rsidP="00AA531F">
      <w:pPr>
        <w:pStyle w:val="00comandoatividade"/>
      </w:pPr>
    </w:p>
    <w:p w14:paraId="0D715138" w14:textId="77777777" w:rsidR="00A33E9E" w:rsidRPr="00A350A8" w:rsidRDefault="00A33E9E" w:rsidP="00AA531F">
      <w:pPr>
        <w:pStyle w:val="00comandoatividade"/>
      </w:pPr>
    </w:p>
    <w:tbl>
      <w:tblPr>
        <w:tblStyle w:val="Tabelacomgrade"/>
        <w:tblW w:w="0" w:type="auto"/>
        <w:tblInd w:w="2101" w:type="dxa"/>
        <w:tblLook w:val="04A0" w:firstRow="1" w:lastRow="0" w:firstColumn="1" w:lastColumn="0" w:noHBand="0" w:noVBand="1"/>
      </w:tblPr>
      <w:tblGrid>
        <w:gridCol w:w="4535"/>
      </w:tblGrid>
      <w:tr w:rsidR="00A350A8" w14:paraId="3019D201" w14:textId="77777777" w:rsidTr="00A350A8">
        <w:trPr>
          <w:trHeight w:val="4535"/>
        </w:trPr>
        <w:tc>
          <w:tcPr>
            <w:tcW w:w="4535" w:type="dxa"/>
            <w:vAlign w:val="top"/>
          </w:tcPr>
          <w:p w14:paraId="3CDE1D60" w14:textId="662D5F4A" w:rsidR="00A350A8" w:rsidRPr="00A350A8" w:rsidRDefault="00A350A8" w:rsidP="00A350A8">
            <w:pPr>
              <w:jc w:val="center"/>
              <w:rPr>
                <w:rFonts w:cs="Arial"/>
              </w:rPr>
            </w:pPr>
            <w:r w:rsidRPr="00A350A8">
              <w:rPr>
                <w:rFonts w:cs="Arial"/>
              </w:rPr>
              <w:t>Colar a fotografia AQUI</w:t>
            </w:r>
          </w:p>
        </w:tc>
      </w:tr>
    </w:tbl>
    <w:p w14:paraId="68882930" w14:textId="51EADC58" w:rsidR="00A350A8" w:rsidRPr="00484415" w:rsidRDefault="00A350A8" w:rsidP="00AA531F">
      <w:pPr>
        <w:pStyle w:val="00comandoatividade"/>
      </w:pPr>
      <w:r w:rsidRPr="00484415">
        <w:t>Por que essa fotografia é especial para mim?</w:t>
      </w:r>
    </w:p>
    <w:p w14:paraId="06AB499D" w14:textId="7E03D481" w:rsidR="00A33E9E" w:rsidRDefault="00A350A8" w:rsidP="00AA531F">
      <w:pPr>
        <w:pStyle w:val="00comandoatividade"/>
      </w:pPr>
      <w:r>
        <w:t>_____________________________________________________________________________</w:t>
      </w:r>
    </w:p>
    <w:p w14:paraId="2C9D30F9" w14:textId="77777777" w:rsidR="00A350A8" w:rsidRPr="00A350A8" w:rsidRDefault="00A350A8" w:rsidP="00AA531F">
      <w:pPr>
        <w:pStyle w:val="00comandoatividade"/>
      </w:pPr>
      <w:r>
        <w:t>_____________________________________________________________________________</w:t>
      </w:r>
    </w:p>
    <w:p w14:paraId="4C59AC4E" w14:textId="77777777" w:rsidR="00A350A8" w:rsidRPr="00A350A8" w:rsidRDefault="00A350A8" w:rsidP="00AA531F">
      <w:pPr>
        <w:pStyle w:val="00comandoatividade"/>
      </w:pPr>
      <w:r>
        <w:t>_____________________________________________________________________________</w:t>
      </w:r>
    </w:p>
    <w:p w14:paraId="342F30D2" w14:textId="0222B0D3" w:rsidR="00A33E9E" w:rsidRDefault="00A350A8" w:rsidP="00AA531F">
      <w:pPr>
        <w:pStyle w:val="00comandoatividade"/>
      </w:pPr>
      <w:r>
        <w:t>_____________________________________________________________________________</w:t>
      </w:r>
    </w:p>
    <w:sectPr w:rsidR="00A33E9E" w:rsidSect="0063434D">
      <w:headerReference w:type="default" r:id="rId10"/>
      <w:footerReference w:type="default" r:id="rId11"/>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84BF7" w14:textId="77777777" w:rsidR="00D83DCB" w:rsidRDefault="00D83DCB" w:rsidP="0054457B">
      <w:pPr>
        <w:spacing w:line="240" w:lineRule="auto"/>
      </w:pPr>
      <w:r>
        <w:separator/>
      </w:r>
    </w:p>
  </w:endnote>
  <w:endnote w:type="continuationSeparator" w:id="0">
    <w:p w14:paraId="46BBBB5D" w14:textId="77777777" w:rsidR="00D83DCB" w:rsidRDefault="00D83DCB"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2E008540-379D-4C54-AE3B-619F711B49DB}"/>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6C40E4D3-8DD6-4ADB-9B00-8F5FA6241C31}"/>
    <w:embedBold r:id="rId3" w:fontKey="{E9996361-C3D7-4762-91A7-AC9B04BEE352}"/>
    <w:embedItalic r:id="rId4" w:fontKey="{A737F4C5-4306-4AF7-A504-B7B1DF34C197}"/>
    <w:embedBoldItalic r:id="rId5" w:fontKey="{DF8E8796-1CB6-4D2F-A942-368AFB1A8661}"/>
  </w:font>
  <w:font w:name="Cambria">
    <w:panose1 w:val="02040503050406030204"/>
    <w:charset w:val="00"/>
    <w:family w:val="roman"/>
    <w:pitch w:val="variable"/>
    <w:sig w:usb0="E00002FF" w:usb1="400004FF" w:usb2="00000000" w:usb3="00000000" w:csb0="0000019F" w:csb1="00000000"/>
    <w:embedRegular r:id="rId6" w:fontKey="{BFFA7849-657F-4DFA-BF4F-B180F81FC2E5}"/>
    <w:embedItalic r:id="rId7" w:fontKey="{A8A08CDE-3B09-4438-96A1-E7853EF5CA45}"/>
    <w:embedBoldItalic r:id="rId8" w:fontKey="{7329A961-8C5E-48F6-8898-4F10D884B26B}"/>
  </w:font>
  <w:font w:name="Arial-BoldMT">
    <w:altName w:val="Times New Roman"/>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embedBold r:id="rId9" w:subsetted="1" w:fontKey="{5A1B47D1-FE30-4BA0-9D5A-8A45F71F7E4F}"/>
  </w:font>
  <w:font w:name="Arial">
    <w:panose1 w:val="020B0604020202020204"/>
    <w:charset w:val="00"/>
    <w:family w:val="swiss"/>
    <w:pitch w:val="variable"/>
    <w:sig w:usb0="E0002EFF" w:usb1="C0007843" w:usb2="00000009" w:usb3="00000000" w:csb0="000001FF" w:csb1="00000000"/>
    <w:embedRegular r:id="rId10" w:fontKey="{57734949-A9DC-40A7-BF31-CAD14363EA79}"/>
    <w:embedBold r:id="rId11" w:fontKey="{C1C664AE-A8F7-4213-9A43-C8BCA0CDE4CA}"/>
    <w:embedItalic r:id="rId12" w:fontKey="{C87AE14B-3B08-44C5-B873-782275FD2FF0}"/>
    <w:embedBoldItalic r:id="rId13" w:fontKey="{F48EBD08-96A5-41FA-83F0-80CCC3640032}"/>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934FB" w14:textId="5C2FB6C9" w:rsidR="00E97D3C" w:rsidRPr="00E15CC9" w:rsidRDefault="00E97D3C" w:rsidP="00E15CC9">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E15CC9">
      <w:rPr>
        <w:rFonts w:ascii="Calibri" w:eastAsia="Times New Roman" w:hAnsi="Calibri" w:cs="Times New Roman"/>
        <w:i w:val="0"/>
        <w:iCs w:val="0"/>
        <w:sz w:val="24"/>
        <w:szCs w:val="24"/>
        <w:lang w:val="en-US" w:eastAsia="es-ES"/>
      </w:rPr>
      <w:fldChar w:fldCharType="begin"/>
    </w:r>
    <w:r w:rsidRPr="00E15CC9">
      <w:rPr>
        <w:rFonts w:ascii="Calibri" w:eastAsia="Times New Roman" w:hAnsi="Calibri" w:cs="Times New Roman"/>
        <w:i w:val="0"/>
        <w:iCs w:val="0"/>
        <w:sz w:val="24"/>
        <w:szCs w:val="24"/>
        <w:lang w:val="en-US" w:eastAsia="es-ES"/>
      </w:rPr>
      <w:instrText xml:space="preserve">PAGE  </w:instrText>
    </w:r>
    <w:r w:rsidRPr="00E15CC9">
      <w:rPr>
        <w:rFonts w:ascii="Calibri" w:eastAsia="Times New Roman" w:hAnsi="Calibri" w:cs="Times New Roman"/>
        <w:i w:val="0"/>
        <w:iCs w:val="0"/>
        <w:sz w:val="24"/>
        <w:szCs w:val="24"/>
        <w:lang w:val="en-US" w:eastAsia="es-ES"/>
      </w:rPr>
      <w:fldChar w:fldCharType="separate"/>
    </w:r>
    <w:r w:rsidR="00051EC8">
      <w:rPr>
        <w:rFonts w:ascii="Calibri" w:eastAsia="Times New Roman" w:hAnsi="Calibri" w:cs="Times New Roman"/>
        <w:i w:val="0"/>
        <w:iCs w:val="0"/>
        <w:noProof/>
        <w:sz w:val="24"/>
        <w:szCs w:val="24"/>
        <w:lang w:val="en-US" w:eastAsia="es-ES"/>
      </w:rPr>
      <w:t>1</w:t>
    </w:r>
    <w:r w:rsidRPr="00E15CC9">
      <w:rPr>
        <w:rFonts w:ascii="Calibri" w:eastAsia="Times New Roman" w:hAnsi="Calibri" w:cs="Times New Roman"/>
        <w:i w:val="0"/>
        <w:iCs w:val="0"/>
        <w:sz w:val="24"/>
        <w:szCs w:val="24"/>
        <w:lang w:val="en-US" w:eastAsia="es-ES"/>
      </w:rPr>
      <w:fldChar w:fldCharType="end"/>
    </w:r>
  </w:p>
  <w:p w14:paraId="0C103659" w14:textId="00B63FB9" w:rsidR="00E97D3C" w:rsidRPr="00AE45CC" w:rsidRDefault="00401F5B" w:rsidP="00401F5B">
    <w:pPr>
      <w:spacing w:after="0" w:line="240" w:lineRule="auto"/>
      <w:ind w:right="1757"/>
      <w:rPr>
        <w:rFonts w:ascii="Tahoma" w:eastAsia="Times New Roman" w:hAnsi="Tahoma" w:cs="Tahoma"/>
        <w:i w:val="0"/>
        <w:color w:val="3B3838"/>
        <w:sz w:val="14"/>
        <w:szCs w:val="14"/>
        <w:shd w:val="clear" w:color="auto" w:fill="FFFFFF"/>
        <w:lang w:eastAsia="es-ES"/>
      </w:rPr>
    </w:pPr>
    <w:r w:rsidRPr="00AE45CC">
      <w:rPr>
        <w:rFonts w:ascii="Tahoma" w:eastAsia="Calibri" w:hAnsi="Tahoma" w:cs="Tahoma"/>
        <w:i w:val="0"/>
        <w:color w:val="3B3838"/>
        <w:sz w:val="14"/>
        <w:szCs w:val="14"/>
        <w:shd w:val="clear" w:color="auto" w:fill="FFFFFF"/>
        <w:lang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226FA" w14:textId="77777777" w:rsidR="00D83DCB" w:rsidRDefault="00D83DCB" w:rsidP="0054457B">
      <w:pPr>
        <w:spacing w:line="240" w:lineRule="auto"/>
      </w:pPr>
      <w:r>
        <w:separator/>
      </w:r>
    </w:p>
  </w:footnote>
  <w:footnote w:type="continuationSeparator" w:id="0">
    <w:p w14:paraId="06E902DA" w14:textId="77777777" w:rsidR="00D83DCB" w:rsidRDefault="00D83DCB"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7C526AA5" w:rsidR="00E97D3C" w:rsidRDefault="00E97D3C">
    <w:pPr>
      <w:pStyle w:val="Cabealho"/>
    </w:pPr>
    <w:r>
      <w:rPr>
        <w:noProof/>
        <w:lang w:val="en-US"/>
      </w:rPr>
      <w:drawing>
        <wp:inline distT="0" distB="0" distL="0" distR="0" wp14:anchorId="00D23DF2" wp14:editId="1A411DCA">
          <wp:extent cx="6115796" cy="36385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eco_buriti_geografia.jpg"/>
                  <pic:cNvPicPr/>
                </pic:nvPicPr>
                <pic:blipFill>
                  <a:blip r:embed="rId1">
                    <a:extLst>
                      <a:ext uri="{28A0092B-C50C-407E-A947-70E740481C1C}">
                        <a14:useLocalDpi xmlns:a14="http://schemas.microsoft.com/office/drawing/2010/main" val="0"/>
                      </a:ext>
                    </a:extLst>
                  </a:blip>
                  <a:stretch>
                    <a:fillRect/>
                  </a:stretch>
                </pic:blipFill>
                <pic:spPr>
                  <a:xfrm>
                    <a:off x="0" y="0"/>
                    <a:ext cx="6115796" cy="363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DA08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7AC00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98ED2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E6A1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32059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7B668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D693B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576166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A4860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16EBD7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140BC"/>
    <w:multiLevelType w:val="hybridMultilevel"/>
    <w:tmpl w:val="4704E1D2"/>
    <w:lvl w:ilvl="0" w:tplc="04160001">
      <w:start w:val="1"/>
      <w:numFmt w:val="bullet"/>
      <w:lvlText w:val=""/>
      <w:lvlJc w:val="left"/>
      <w:pPr>
        <w:ind w:left="787" w:hanging="360"/>
      </w:pPr>
      <w:rPr>
        <w:rFonts w:ascii="Symbol" w:hAnsi="Symbol" w:hint="default"/>
      </w:rPr>
    </w:lvl>
    <w:lvl w:ilvl="1" w:tplc="04160003">
      <w:start w:val="1"/>
      <w:numFmt w:val="bullet"/>
      <w:lvlText w:val="o"/>
      <w:lvlJc w:val="left"/>
      <w:pPr>
        <w:ind w:left="1507" w:hanging="360"/>
      </w:pPr>
      <w:rPr>
        <w:rFonts w:ascii="Courier New" w:hAnsi="Courier New" w:cs="Courier New" w:hint="default"/>
      </w:rPr>
    </w:lvl>
    <w:lvl w:ilvl="2" w:tplc="04160005">
      <w:start w:val="1"/>
      <w:numFmt w:val="bullet"/>
      <w:lvlText w:val=""/>
      <w:lvlJc w:val="left"/>
      <w:pPr>
        <w:ind w:left="2227" w:hanging="360"/>
      </w:pPr>
      <w:rPr>
        <w:rFonts w:ascii="Wingdings" w:hAnsi="Wingdings" w:hint="default"/>
      </w:rPr>
    </w:lvl>
    <w:lvl w:ilvl="3" w:tplc="04160001">
      <w:start w:val="1"/>
      <w:numFmt w:val="bullet"/>
      <w:lvlText w:val=""/>
      <w:lvlJc w:val="left"/>
      <w:pPr>
        <w:ind w:left="2947" w:hanging="360"/>
      </w:pPr>
      <w:rPr>
        <w:rFonts w:ascii="Symbol" w:hAnsi="Symbol" w:hint="default"/>
      </w:rPr>
    </w:lvl>
    <w:lvl w:ilvl="4" w:tplc="04160003">
      <w:start w:val="1"/>
      <w:numFmt w:val="bullet"/>
      <w:lvlText w:val="o"/>
      <w:lvlJc w:val="left"/>
      <w:pPr>
        <w:ind w:left="3667" w:hanging="360"/>
      </w:pPr>
      <w:rPr>
        <w:rFonts w:ascii="Courier New" w:hAnsi="Courier New" w:cs="Courier New" w:hint="default"/>
      </w:rPr>
    </w:lvl>
    <w:lvl w:ilvl="5" w:tplc="04160005">
      <w:start w:val="1"/>
      <w:numFmt w:val="bullet"/>
      <w:lvlText w:val=""/>
      <w:lvlJc w:val="left"/>
      <w:pPr>
        <w:ind w:left="4387" w:hanging="360"/>
      </w:pPr>
      <w:rPr>
        <w:rFonts w:ascii="Wingdings" w:hAnsi="Wingdings" w:hint="default"/>
      </w:rPr>
    </w:lvl>
    <w:lvl w:ilvl="6" w:tplc="04160001">
      <w:start w:val="1"/>
      <w:numFmt w:val="bullet"/>
      <w:lvlText w:val=""/>
      <w:lvlJc w:val="left"/>
      <w:pPr>
        <w:ind w:left="5107" w:hanging="360"/>
      </w:pPr>
      <w:rPr>
        <w:rFonts w:ascii="Symbol" w:hAnsi="Symbol" w:hint="default"/>
      </w:rPr>
    </w:lvl>
    <w:lvl w:ilvl="7" w:tplc="04160003">
      <w:start w:val="1"/>
      <w:numFmt w:val="bullet"/>
      <w:lvlText w:val="o"/>
      <w:lvlJc w:val="left"/>
      <w:pPr>
        <w:ind w:left="5827" w:hanging="360"/>
      </w:pPr>
      <w:rPr>
        <w:rFonts w:ascii="Courier New" w:hAnsi="Courier New" w:cs="Courier New" w:hint="default"/>
      </w:rPr>
    </w:lvl>
    <w:lvl w:ilvl="8" w:tplc="04160005">
      <w:start w:val="1"/>
      <w:numFmt w:val="bullet"/>
      <w:lvlText w:val=""/>
      <w:lvlJc w:val="left"/>
      <w:pPr>
        <w:ind w:left="6547" w:hanging="360"/>
      </w:pPr>
      <w:rPr>
        <w:rFonts w:ascii="Wingdings" w:hAnsi="Wingdings" w:hint="default"/>
      </w:rPr>
    </w:lvl>
  </w:abstractNum>
  <w:abstractNum w:abstractNumId="14" w15:restartNumberingAfterBreak="0">
    <w:nsid w:val="25A26CC3"/>
    <w:multiLevelType w:val="hybridMultilevel"/>
    <w:tmpl w:val="963E4A1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63B6EC2"/>
    <w:multiLevelType w:val="hybridMultilevel"/>
    <w:tmpl w:val="BA9C755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2AFB1B1A"/>
    <w:multiLevelType w:val="hybridMultilevel"/>
    <w:tmpl w:val="DAA0A7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38752D10"/>
    <w:multiLevelType w:val="hybridMultilevel"/>
    <w:tmpl w:val="19CE7AA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3FFC6341"/>
    <w:multiLevelType w:val="hybridMultilevel"/>
    <w:tmpl w:val="FB3CD58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42503715"/>
    <w:multiLevelType w:val="hybridMultilevel"/>
    <w:tmpl w:val="DB4EDF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43CF1034"/>
    <w:multiLevelType w:val="hybridMultilevel"/>
    <w:tmpl w:val="1F0C667A"/>
    <w:lvl w:ilvl="0" w:tplc="E4C021E8">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490C0930"/>
    <w:multiLevelType w:val="hybridMultilevel"/>
    <w:tmpl w:val="336E6F8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49BD0D88"/>
    <w:multiLevelType w:val="hybridMultilevel"/>
    <w:tmpl w:val="A27AC6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520B3E28"/>
    <w:multiLevelType w:val="hybridMultilevel"/>
    <w:tmpl w:val="3062A5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15:restartNumberingAfterBreak="0">
    <w:nsid w:val="62FD5B32"/>
    <w:multiLevelType w:val="hybridMultilevel"/>
    <w:tmpl w:val="D0BEA7B2"/>
    <w:lvl w:ilvl="0" w:tplc="C00AC518">
      <w:start w:val="1"/>
      <w:numFmt w:val="bullet"/>
      <w:pStyle w:val="00peso3"/>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25"/>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26"/>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8"/>
  </w:num>
  <w:num w:numId="17">
    <w:abstractNumId w:val="20"/>
  </w:num>
  <w:num w:numId="18">
    <w:abstractNumId w:val="23"/>
  </w:num>
  <w:num w:numId="19">
    <w:abstractNumId w:val="17"/>
  </w:num>
  <w:num w:numId="20">
    <w:abstractNumId w:val="16"/>
  </w:num>
  <w:num w:numId="21">
    <w:abstractNumId w:val="14"/>
  </w:num>
  <w:num w:numId="22">
    <w:abstractNumId w:val="19"/>
  </w:num>
  <w:num w:numId="23">
    <w:abstractNumId w:val="21"/>
  </w:num>
  <w:num w:numId="24">
    <w:abstractNumId w:val="22"/>
  </w:num>
  <w:num w:numId="25">
    <w:abstractNumId w:val="15"/>
  </w:num>
  <w:num w:numId="26">
    <w:abstractNumId w:val="13"/>
  </w:num>
  <w:num w:numId="27">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2F13"/>
    <w:rsid w:val="0000310B"/>
    <w:rsid w:val="0000479A"/>
    <w:rsid w:val="00006462"/>
    <w:rsid w:val="0000704C"/>
    <w:rsid w:val="0001232B"/>
    <w:rsid w:val="000139CE"/>
    <w:rsid w:val="000142C3"/>
    <w:rsid w:val="00016CD8"/>
    <w:rsid w:val="000231A8"/>
    <w:rsid w:val="00025DC6"/>
    <w:rsid w:val="0003241A"/>
    <w:rsid w:val="00033407"/>
    <w:rsid w:val="00034A1E"/>
    <w:rsid w:val="00034AEF"/>
    <w:rsid w:val="00040935"/>
    <w:rsid w:val="00047478"/>
    <w:rsid w:val="00051EC8"/>
    <w:rsid w:val="0005672C"/>
    <w:rsid w:val="0006024F"/>
    <w:rsid w:val="00065AF6"/>
    <w:rsid w:val="00071881"/>
    <w:rsid w:val="0007283C"/>
    <w:rsid w:val="00072A42"/>
    <w:rsid w:val="00073F7D"/>
    <w:rsid w:val="00074713"/>
    <w:rsid w:val="00076B42"/>
    <w:rsid w:val="000802E3"/>
    <w:rsid w:val="00081846"/>
    <w:rsid w:val="00082B56"/>
    <w:rsid w:val="00084521"/>
    <w:rsid w:val="00091778"/>
    <w:rsid w:val="000969C3"/>
    <w:rsid w:val="00096DD9"/>
    <w:rsid w:val="000A0252"/>
    <w:rsid w:val="000A3609"/>
    <w:rsid w:val="000A3F5E"/>
    <w:rsid w:val="000A6183"/>
    <w:rsid w:val="000A709C"/>
    <w:rsid w:val="000B12B5"/>
    <w:rsid w:val="000B6B2B"/>
    <w:rsid w:val="000C0D2C"/>
    <w:rsid w:val="000C1801"/>
    <w:rsid w:val="000C4614"/>
    <w:rsid w:val="000C5FD6"/>
    <w:rsid w:val="000C73CE"/>
    <w:rsid w:val="000D0753"/>
    <w:rsid w:val="000D2313"/>
    <w:rsid w:val="000D343F"/>
    <w:rsid w:val="000D3AF7"/>
    <w:rsid w:val="000D4AEE"/>
    <w:rsid w:val="000D6124"/>
    <w:rsid w:val="000E2E45"/>
    <w:rsid w:val="000E4C22"/>
    <w:rsid w:val="000E626F"/>
    <w:rsid w:val="000E7DC2"/>
    <w:rsid w:val="000F3C06"/>
    <w:rsid w:val="000F5410"/>
    <w:rsid w:val="000F5CA0"/>
    <w:rsid w:val="001057DC"/>
    <w:rsid w:val="001118BB"/>
    <w:rsid w:val="00116BCD"/>
    <w:rsid w:val="001170D7"/>
    <w:rsid w:val="00127028"/>
    <w:rsid w:val="0012736E"/>
    <w:rsid w:val="00130871"/>
    <w:rsid w:val="0013337C"/>
    <w:rsid w:val="001368B5"/>
    <w:rsid w:val="001370EC"/>
    <w:rsid w:val="001459A0"/>
    <w:rsid w:val="00146565"/>
    <w:rsid w:val="00146718"/>
    <w:rsid w:val="00151B44"/>
    <w:rsid w:val="00155397"/>
    <w:rsid w:val="00155D6C"/>
    <w:rsid w:val="001622C0"/>
    <w:rsid w:val="001673D5"/>
    <w:rsid w:val="0017370C"/>
    <w:rsid w:val="001756BA"/>
    <w:rsid w:val="00181AE9"/>
    <w:rsid w:val="001834FC"/>
    <w:rsid w:val="001914B7"/>
    <w:rsid w:val="001930A7"/>
    <w:rsid w:val="001944AA"/>
    <w:rsid w:val="001A136D"/>
    <w:rsid w:val="001A2479"/>
    <w:rsid w:val="001B2EDB"/>
    <w:rsid w:val="001B34B9"/>
    <w:rsid w:val="001B3673"/>
    <w:rsid w:val="001B47B1"/>
    <w:rsid w:val="001B7AF2"/>
    <w:rsid w:val="001C337F"/>
    <w:rsid w:val="001C3BF4"/>
    <w:rsid w:val="001D00F4"/>
    <w:rsid w:val="001D0112"/>
    <w:rsid w:val="001D0413"/>
    <w:rsid w:val="001D0E56"/>
    <w:rsid w:val="001D769C"/>
    <w:rsid w:val="001D7F42"/>
    <w:rsid w:val="001E02E9"/>
    <w:rsid w:val="001E2FDA"/>
    <w:rsid w:val="001E4C55"/>
    <w:rsid w:val="001E4F41"/>
    <w:rsid w:val="001E4FF5"/>
    <w:rsid w:val="001E502A"/>
    <w:rsid w:val="001F389C"/>
    <w:rsid w:val="001F6B17"/>
    <w:rsid w:val="001F7402"/>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560C2"/>
    <w:rsid w:val="00256A2C"/>
    <w:rsid w:val="0026010D"/>
    <w:rsid w:val="0027053C"/>
    <w:rsid w:val="00275BED"/>
    <w:rsid w:val="00280BA3"/>
    <w:rsid w:val="002814DE"/>
    <w:rsid w:val="002816F8"/>
    <w:rsid w:val="00281937"/>
    <w:rsid w:val="0028354B"/>
    <w:rsid w:val="00284141"/>
    <w:rsid w:val="00286EED"/>
    <w:rsid w:val="00291E22"/>
    <w:rsid w:val="0029419C"/>
    <w:rsid w:val="002943AE"/>
    <w:rsid w:val="0029485E"/>
    <w:rsid w:val="00296555"/>
    <w:rsid w:val="002A01F3"/>
    <w:rsid w:val="002A1B60"/>
    <w:rsid w:val="002A356A"/>
    <w:rsid w:val="002A3650"/>
    <w:rsid w:val="002A417F"/>
    <w:rsid w:val="002B503E"/>
    <w:rsid w:val="002C2CEE"/>
    <w:rsid w:val="002C461C"/>
    <w:rsid w:val="002C4EA5"/>
    <w:rsid w:val="002D03D0"/>
    <w:rsid w:val="002D0C5D"/>
    <w:rsid w:val="002D14D0"/>
    <w:rsid w:val="002D168B"/>
    <w:rsid w:val="002D6415"/>
    <w:rsid w:val="002D74E9"/>
    <w:rsid w:val="002E1E30"/>
    <w:rsid w:val="002E1E39"/>
    <w:rsid w:val="002E1F0C"/>
    <w:rsid w:val="002E2622"/>
    <w:rsid w:val="002F1F8E"/>
    <w:rsid w:val="002F4ACC"/>
    <w:rsid w:val="002F50B9"/>
    <w:rsid w:val="002F5778"/>
    <w:rsid w:val="003011B8"/>
    <w:rsid w:val="00301B84"/>
    <w:rsid w:val="00302A3F"/>
    <w:rsid w:val="003036AB"/>
    <w:rsid w:val="00307511"/>
    <w:rsid w:val="003105BA"/>
    <w:rsid w:val="003138E5"/>
    <w:rsid w:val="0031393D"/>
    <w:rsid w:val="00316400"/>
    <w:rsid w:val="00317EE8"/>
    <w:rsid w:val="00322E26"/>
    <w:rsid w:val="00322F9E"/>
    <w:rsid w:val="00330ADC"/>
    <w:rsid w:val="00331A34"/>
    <w:rsid w:val="00332359"/>
    <w:rsid w:val="00335D73"/>
    <w:rsid w:val="0034074B"/>
    <w:rsid w:val="0034534F"/>
    <w:rsid w:val="00351338"/>
    <w:rsid w:val="00351676"/>
    <w:rsid w:val="00352323"/>
    <w:rsid w:val="0035252B"/>
    <w:rsid w:val="003537D6"/>
    <w:rsid w:val="003547F2"/>
    <w:rsid w:val="00355C7A"/>
    <w:rsid w:val="00361033"/>
    <w:rsid w:val="0036568C"/>
    <w:rsid w:val="0038044D"/>
    <w:rsid w:val="00380506"/>
    <w:rsid w:val="003836FA"/>
    <w:rsid w:val="0038495C"/>
    <w:rsid w:val="00387FE8"/>
    <w:rsid w:val="003908D1"/>
    <w:rsid w:val="00391436"/>
    <w:rsid w:val="003934F1"/>
    <w:rsid w:val="00394985"/>
    <w:rsid w:val="0039631E"/>
    <w:rsid w:val="00397DE7"/>
    <w:rsid w:val="003A0027"/>
    <w:rsid w:val="003A40C6"/>
    <w:rsid w:val="003A4AA2"/>
    <w:rsid w:val="003A73B1"/>
    <w:rsid w:val="003B2587"/>
    <w:rsid w:val="003B4CBD"/>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1F5B"/>
    <w:rsid w:val="0040322D"/>
    <w:rsid w:val="00403960"/>
    <w:rsid w:val="00403CA0"/>
    <w:rsid w:val="00403DBD"/>
    <w:rsid w:val="00406FAE"/>
    <w:rsid w:val="00414B71"/>
    <w:rsid w:val="0041518A"/>
    <w:rsid w:val="00416A71"/>
    <w:rsid w:val="00417304"/>
    <w:rsid w:val="004260E3"/>
    <w:rsid w:val="0042739C"/>
    <w:rsid w:val="004331DC"/>
    <w:rsid w:val="00433903"/>
    <w:rsid w:val="004346DC"/>
    <w:rsid w:val="004351EA"/>
    <w:rsid w:val="00437713"/>
    <w:rsid w:val="004413E0"/>
    <w:rsid w:val="00444F90"/>
    <w:rsid w:val="00451430"/>
    <w:rsid w:val="00453422"/>
    <w:rsid w:val="00456F2D"/>
    <w:rsid w:val="00463AF0"/>
    <w:rsid w:val="004660CE"/>
    <w:rsid w:val="00466DBF"/>
    <w:rsid w:val="004670A2"/>
    <w:rsid w:val="004702F5"/>
    <w:rsid w:val="00472A38"/>
    <w:rsid w:val="00476CC4"/>
    <w:rsid w:val="00481C84"/>
    <w:rsid w:val="00482E68"/>
    <w:rsid w:val="00484415"/>
    <w:rsid w:val="00486B14"/>
    <w:rsid w:val="004876F8"/>
    <w:rsid w:val="00491905"/>
    <w:rsid w:val="004949A0"/>
    <w:rsid w:val="004953A0"/>
    <w:rsid w:val="004A0219"/>
    <w:rsid w:val="004A17AF"/>
    <w:rsid w:val="004A1FDC"/>
    <w:rsid w:val="004A350A"/>
    <w:rsid w:val="004A4392"/>
    <w:rsid w:val="004A64A9"/>
    <w:rsid w:val="004B0333"/>
    <w:rsid w:val="004B429B"/>
    <w:rsid w:val="004B5F4F"/>
    <w:rsid w:val="004B7ABF"/>
    <w:rsid w:val="004C7238"/>
    <w:rsid w:val="004D135E"/>
    <w:rsid w:val="004D3789"/>
    <w:rsid w:val="004D41C1"/>
    <w:rsid w:val="004D4FD5"/>
    <w:rsid w:val="004D7EF4"/>
    <w:rsid w:val="004E03C8"/>
    <w:rsid w:val="004E5323"/>
    <w:rsid w:val="004E6E07"/>
    <w:rsid w:val="004F5DBF"/>
    <w:rsid w:val="00505CF0"/>
    <w:rsid w:val="00506EC0"/>
    <w:rsid w:val="00507632"/>
    <w:rsid w:val="005079EF"/>
    <w:rsid w:val="00522088"/>
    <w:rsid w:val="00522FAF"/>
    <w:rsid w:val="00523BEA"/>
    <w:rsid w:val="00527DA0"/>
    <w:rsid w:val="00537AD2"/>
    <w:rsid w:val="005415D1"/>
    <w:rsid w:val="0054457B"/>
    <w:rsid w:val="005660BD"/>
    <w:rsid w:val="00570E8C"/>
    <w:rsid w:val="00571763"/>
    <w:rsid w:val="00575A62"/>
    <w:rsid w:val="00582A5E"/>
    <w:rsid w:val="00585E6B"/>
    <w:rsid w:val="00586E52"/>
    <w:rsid w:val="00587611"/>
    <w:rsid w:val="00592966"/>
    <w:rsid w:val="00593CDE"/>
    <w:rsid w:val="00594BFA"/>
    <w:rsid w:val="00594C56"/>
    <w:rsid w:val="005A2490"/>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5F6C31"/>
    <w:rsid w:val="0060041F"/>
    <w:rsid w:val="00604652"/>
    <w:rsid w:val="006107B1"/>
    <w:rsid w:val="006146B0"/>
    <w:rsid w:val="0062001A"/>
    <w:rsid w:val="006235B4"/>
    <w:rsid w:val="006252E4"/>
    <w:rsid w:val="0063434D"/>
    <w:rsid w:val="00634E9E"/>
    <w:rsid w:val="00636AB4"/>
    <w:rsid w:val="00644B4D"/>
    <w:rsid w:val="006532B7"/>
    <w:rsid w:val="00654C55"/>
    <w:rsid w:val="00661C08"/>
    <w:rsid w:val="00663E74"/>
    <w:rsid w:val="00664C0B"/>
    <w:rsid w:val="00665C0C"/>
    <w:rsid w:val="006738A0"/>
    <w:rsid w:val="00674512"/>
    <w:rsid w:val="00680718"/>
    <w:rsid w:val="0068430B"/>
    <w:rsid w:val="00684748"/>
    <w:rsid w:val="00684F52"/>
    <w:rsid w:val="00687941"/>
    <w:rsid w:val="00695037"/>
    <w:rsid w:val="00695D1D"/>
    <w:rsid w:val="006978E1"/>
    <w:rsid w:val="006B6023"/>
    <w:rsid w:val="006C247B"/>
    <w:rsid w:val="006C34E6"/>
    <w:rsid w:val="006C5508"/>
    <w:rsid w:val="006C7A94"/>
    <w:rsid w:val="006D0661"/>
    <w:rsid w:val="006D14A2"/>
    <w:rsid w:val="006D6843"/>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24C91"/>
    <w:rsid w:val="00726A56"/>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489D"/>
    <w:rsid w:val="00777A4B"/>
    <w:rsid w:val="00783F5D"/>
    <w:rsid w:val="00790B6C"/>
    <w:rsid w:val="00794C89"/>
    <w:rsid w:val="00795269"/>
    <w:rsid w:val="007964E7"/>
    <w:rsid w:val="007975FA"/>
    <w:rsid w:val="007A2BC1"/>
    <w:rsid w:val="007A4F61"/>
    <w:rsid w:val="007A6163"/>
    <w:rsid w:val="007A71B3"/>
    <w:rsid w:val="007C0D61"/>
    <w:rsid w:val="007D1422"/>
    <w:rsid w:val="007D22EF"/>
    <w:rsid w:val="007D4F1C"/>
    <w:rsid w:val="007D6BA7"/>
    <w:rsid w:val="007E2E34"/>
    <w:rsid w:val="007E4102"/>
    <w:rsid w:val="007E4370"/>
    <w:rsid w:val="007E4544"/>
    <w:rsid w:val="007E4BE2"/>
    <w:rsid w:val="007E4FCE"/>
    <w:rsid w:val="007F0A94"/>
    <w:rsid w:val="007F1FB0"/>
    <w:rsid w:val="007F21BB"/>
    <w:rsid w:val="007F2E79"/>
    <w:rsid w:val="007F3CD2"/>
    <w:rsid w:val="007F49C4"/>
    <w:rsid w:val="007F4AD8"/>
    <w:rsid w:val="00800E1D"/>
    <w:rsid w:val="00801BBB"/>
    <w:rsid w:val="0080665D"/>
    <w:rsid w:val="00811006"/>
    <w:rsid w:val="0081222B"/>
    <w:rsid w:val="00816ED6"/>
    <w:rsid w:val="00817BEA"/>
    <w:rsid w:val="00821A8C"/>
    <w:rsid w:val="00822424"/>
    <w:rsid w:val="0083384E"/>
    <w:rsid w:val="00834B90"/>
    <w:rsid w:val="00835A5F"/>
    <w:rsid w:val="0083734D"/>
    <w:rsid w:val="008411B2"/>
    <w:rsid w:val="00841E65"/>
    <w:rsid w:val="008422DC"/>
    <w:rsid w:val="00842D63"/>
    <w:rsid w:val="00844B18"/>
    <w:rsid w:val="008458D9"/>
    <w:rsid w:val="00846772"/>
    <w:rsid w:val="00851353"/>
    <w:rsid w:val="008529EB"/>
    <w:rsid w:val="00855BD1"/>
    <w:rsid w:val="0085792E"/>
    <w:rsid w:val="0086041C"/>
    <w:rsid w:val="00861791"/>
    <w:rsid w:val="00862402"/>
    <w:rsid w:val="008649EF"/>
    <w:rsid w:val="00866040"/>
    <w:rsid w:val="00867158"/>
    <w:rsid w:val="00867C83"/>
    <w:rsid w:val="00871945"/>
    <w:rsid w:val="008729E4"/>
    <w:rsid w:val="008739EE"/>
    <w:rsid w:val="00873C9E"/>
    <w:rsid w:val="00882EE9"/>
    <w:rsid w:val="00886667"/>
    <w:rsid w:val="008868F3"/>
    <w:rsid w:val="008926D6"/>
    <w:rsid w:val="00894790"/>
    <w:rsid w:val="00894914"/>
    <w:rsid w:val="00895D4E"/>
    <w:rsid w:val="0089661F"/>
    <w:rsid w:val="0089671F"/>
    <w:rsid w:val="00897BFB"/>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E77F6"/>
    <w:rsid w:val="008F0464"/>
    <w:rsid w:val="008F2DB8"/>
    <w:rsid w:val="008F4C5E"/>
    <w:rsid w:val="008F4F27"/>
    <w:rsid w:val="008F510D"/>
    <w:rsid w:val="009041AE"/>
    <w:rsid w:val="00905D94"/>
    <w:rsid w:val="00907B76"/>
    <w:rsid w:val="00915068"/>
    <w:rsid w:val="0092272A"/>
    <w:rsid w:val="00924D45"/>
    <w:rsid w:val="009271C0"/>
    <w:rsid w:val="00930DDF"/>
    <w:rsid w:val="0093137F"/>
    <w:rsid w:val="00932E10"/>
    <w:rsid w:val="0093403B"/>
    <w:rsid w:val="0094329D"/>
    <w:rsid w:val="00947262"/>
    <w:rsid w:val="0095094F"/>
    <w:rsid w:val="00953FBB"/>
    <w:rsid w:val="009556FC"/>
    <w:rsid w:val="00955925"/>
    <w:rsid w:val="00955B2C"/>
    <w:rsid w:val="009600D7"/>
    <w:rsid w:val="00960F40"/>
    <w:rsid w:val="0096431C"/>
    <w:rsid w:val="00966F06"/>
    <w:rsid w:val="00980A60"/>
    <w:rsid w:val="009816E3"/>
    <w:rsid w:val="00981944"/>
    <w:rsid w:val="00984558"/>
    <w:rsid w:val="009846F7"/>
    <w:rsid w:val="00986EC9"/>
    <w:rsid w:val="00987EA7"/>
    <w:rsid w:val="00992075"/>
    <w:rsid w:val="009A1E0C"/>
    <w:rsid w:val="009A40EC"/>
    <w:rsid w:val="009A4DD2"/>
    <w:rsid w:val="009A5CC5"/>
    <w:rsid w:val="009A6BA4"/>
    <w:rsid w:val="009B18E8"/>
    <w:rsid w:val="009C01C5"/>
    <w:rsid w:val="009C27A7"/>
    <w:rsid w:val="009C2AA4"/>
    <w:rsid w:val="009C4D48"/>
    <w:rsid w:val="009C77F7"/>
    <w:rsid w:val="009D1272"/>
    <w:rsid w:val="009D1BC5"/>
    <w:rsid w:val="009E31AF"/>
    <w:rsid w:val="009E411D"/>
    <w:rsid w:val="009E4E66"/>
    <w:rsid w:val="009E4E6A"/>
    <w:rsid w:val="009E52ED"/>
    <w:rsid w:val="009E64D1"/>
    <w:rsid w:val="009F300E"/>
    <w:rsid w:val="009F4FA6"/>
    <w:rsid w:val="009F7D80"/>
    <w:rsid w:val="009F7E40"/>
    <w:rsid w:val="00A010B9"/>
    <w:rsid w:val="00A0584C"/>
    <w:rsid w:val="00A06481"/>
    <w:rsid w:val="00A07A89"/>
    <w:rsid w:val="00A103B7"/>
    <w:rsid w:val="00A10D54"/>
    <w:rsid w:val="00A1196E"/>
    <w:rsid w:val="00A12077"/>
    <w:rsid w:val="00A12E80"/>
    <w:rsid w:val="00A15C38"/>
    <w:rsid w:val="00A30D98"/>
    <w:rsid w:val="00A33E9E"/>
    <w:rsid w:val="00A350A8"/>
    <w:rsid w:val="00A36A7D"/>
    <w:rsid w:val="00A40B39"/>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3EAC"/>
    <w:rsid w:val="00A9466D"/>
    <w:rsid w:val="00A94A01"/>
    <w:rsid w:val="00A97DA0"/>
    <w:rsid w:val="00AA1460"/>
    <w:rsid w:val="00AA1763"/>
    <w:rsid w:val="00AA531F"/>
    <w:rsid w:val="00AA6CB9"/>
    <w:rsid w:val="00AB20E8"/>
    <w:rsid w:val="00AB559A"/>
    <w:rsid w:val="00AB647E"/>
    <w:rsid w:val="00AC0AEB"/>
    <w:rsid w:val="00AC4632"/>
    <w:rsid w:val="00AC5BDA"/>
    <w:rsid w:val="00AC7567"/>
    <w:rsid w:val="00AD261B"/>
    <w:rsid w:val="00AD2F9E"/>
    <w:rsid w:val="00AD651E"/>
    <w:rsid w:val="00AD7DB3"/>
    <w:rsid w:val="00AE41A2"/>
    <w:rsid w:val="00AE45CC"/>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2474A"/>
    <w:rsid w:val="00B31C56"/>
    <w:rsid w:val="00B33030"/>
    <w:rsid w:val="00B33F46"/>
    <w:rsid w:val="00B35357"/>
    <w:rsid w:val="00B3672B"/>
    <w:rsid w:val="00B36C30"/>
    <w:rsid w:val="00B408DD"/>
    <w:rsid w:val="00B41657"/>
    <w:rsid w:val="00B43B1B"/>
    <w:rsid w:val="00B443E7"/>
    <w:rsid w:val="00B45352"/>
    <w:rsid w:val="00B50322"/>
    <w:rsid w:val="00B5602E"/>
    <w:rsid w:val="00B56DFC"/>
    <w:rsid w:val="00B57B42"/>
    <w:rsid w:val="00B61068"/>
    <w:rsid w:val="00B62609"/>
    <w:rsid w:val="00B65061"/>
    <w:rsid w:val="00B653AB"/>
    <w:rsid w:val="00B65696"/>
    <w:rsid w:val="00B666F0"/>
    <w:rsid w:val="00B7303E"/>
    <w:rsid w:val="00B801D6"/>
    <w:rsid w:val="00B83BE9"/>
    <w:rsid w:val="00B84DF0"/>
    <w:rsid w:val="00B87B9D"/>
    <w:rsid w:val="00B93E0A"/>
    <w:rsid w:val="00B9454A"/>
    <w:rsid w:val="00B954CD"/>
    <w:rsid w:val="00B960E0"/>
    <w:rsid w:val="00B9702B"/>
    <w:rsid w:val="00BA2B24"/>
    <w:rsid w:val="00BA4041"/>
    <w:rsid w:val="00BA4204"/>
    <w:rsid w:val="00BA7749"/>
    <w:rsid w:val="00BA7A56"/>
    <w:rsid w:val="00BB168E"/>
    <w:rsid w:val="00BB33C2"/>
    <w:rsid w:val="00BB3BC2"/>
    <w:rsid w:val="00BB443C"/>
    <w:rsid w:val="00BB5C62"/>
    <w:rsid w:val="00BC046F"/>
    <w:rsid w:val="00BC4DED"/>
    <w:rsid w:val="00BC71E0"/>
    <w:rsid w:val="00BC7466"/>
    <w:rsid w:val="00BC74CD"/>
    <w:rsid w:val="00BD2426"/>
    <w:rsid w:val="00BD3769"/>
    <w:rsid w:val="00BE2BBB"/>
    <w:rsid w:val="00BE3512"/>
    <w:rsid w:val="00BE5613"/>
    <w:rsid w:val="00BE5AE2"/>
    <w:rsid w:val="00BF3061"/>
    <w:rsid w:val="00BF45B9"/>
    <w:rsid w:val="00BF493F"/>
    <w:rsid w:val="00C00BDA"/>
    <w:rsid w:val="00C019D3"/>
    <w:rsid w:val="00C06847"/>
    <w:rsid w:val="00C15CB7"/>
    <w:rsid w:val="00C22178"/>
    <w:rsid w:val="00C2462C"/>
    <w:rsid w:val="00C25A1A"/>
    <w:rsid w:val="00C31EC2"/>
    <w:rsid w:val="00C351C6"/>
    <w:rsid w:val="00C3529E"/>
    <w:rsid w:val="00C36836"/>
    <w:rsid w:val="00C371EF"/>
    <w:rsid w:val="00C37993"/>
    <w:rsid w:val="00C4184F"/>
    <w:rsid w:val="00C44B9A"/>
    <w:rsid w:val="00C45BB6"/>
    <w:rsid w:val="00C45D9C"/>
    <w:rsid w:val="00C4775F"/>
    <w:rsid w:val="00C51BED"/>
    <w:rsid w:val="00C54FD7"/>
    <w:rsid w:val="00C55001"/>
    <w:rsid w:val="00C611EE"/>
    <w:rsid w:val="00C62525"/>
    <w:rsid w:val="00C6488B"/>
    <w:rsid w:val="00C66BDC"/>
    <w:rsid w:val="00C7048D"/>
    <w:rsid w:val="00C705F1"/>
    <w:rsid w:val="00C8109A"/>
    <w:rsid w:val="00C86C94"/>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F0134"/>
    <w:rsid w:val="00CF4920"/>
    <w:rsid w:val="00CF50AD"/>
    <w:rsid w:val="00D00004"/>
    <w:rsid w:val="00D058EB"/>
    <w:rsid w:val="00D0718F"/>
    <w:rsid w:val="00D12096"/>
    <w:rsid w:val="00D121B2"/>
    <w:rsid w:val="00D32706"/>
    <w:rsid w:val="00D32F5E"/>
    <w:rsid w:val="00D36810"/>
    <w:rsid w:val="00D36EFB"/>
    <w:rsid w:val="00D37834"/>
    <w:rsid w:val="00D40011"/>
    <w:rsid w:val="00D41205"/>
    <w:rsid w:val="00D47B4C"/>
    <w:rsid w:val="00D54FF3"/>
    <w:rsid w:val="00D639A0"/>
    <w:rsid w:val="00D63C94"/>
    <w:rsid w:val="00D65FC2"/>
    <w:rsid w:val="00D67875"/>
    <w:rsid w:val="00D70985"/>
    <w:rsid w:val="00D74A10"/>
    <w:rsid w:val="00D776B9"/>
    <w:rsid w:val="00D77991"/>
    <w:rsid w:val="00D77E8A"/>
    <w:rsid w:val="00D83DCB"/>
    <w:rsid w:val="00D8731B"/>
    <w:rsid w:val="00D879CF"/>
    <w:rsid w:val="00D90D0B"/>
    <w:rsid w:val="00DA0CAC"/>
    <w:rsid w:val="00DA1388"/>
    <w:rsid w:val="00DA2F97"/>
    <w:rsid w:val="00DA3330"/>
    <w:rsid w:val="00DB0ADF"/>
    <w:rsid w:val="00DB146C"/>
    <w:rsid w:val="00DB44F5"/>
    <w:rsid w:val="00DB64CF"/>
    <w:rsid w:val="00DB7ADA"/>
    <w:rsid w:val="00DC6BEF"/>
    <w:rsid w:val="00DD4EF7"/>
    <w:rsid w:val="00DD5672"/>
    <w:rsid w:val="00DD5C7A"/>
    <w:rsid w:val="00DD7211"/>
    <w:rsid w:val="00DE7C39"/>
    <w:rsid w:val="00DF2240"/>
    <w:rsid w:val="00DF6DDD"/>
    <w:rsid w:val="00DF74E6"/>
    <w:rsid w:val="00E07333"/>
    <w:rsid w:val="00E1211B"/>
    <w:rsid w:val="00E15CC9"/>
    <w:rsid w:val="00E23800"/>
    <w:rsid w:val="00E24AFE"/>
    <w:rsid w:val="00E366A9"/>
    <w:rsid w:val="00E45C1A"/>
    <w:rsid w:val="00E45F22"/>
    <w:rsid w:val="00E629AD"/>
    <w:rsid w:val="00E6592A"/>
    <w:rsid w:val="00E66561"/>
    <w:rsid w:val="00E70F4D"/>
    <w:rsid w:val="00E73E62"/>
    <w:rsid w:val="00E7631F"/>
    <w:rsid w:val="00E8379F"/>
    <w:rsid w:val="00E9124A"/>
    <w:rsid w:val="00E932FB"/>
    <w:rsid w:val="00E9681F"/>
    <w:rsid w:val="00E97D3C"/>
    <w:rsid w:val="00EA0B78"/>
    <w:rsid w:val="00EA2C83"/>
    <w:rsid w:val="00EA4B14"/>
    <w:rsid w:val="00EA5512"/>
    <w:rsid w:val="00EB3DC4"/>
    <w:rsid w:val="00EB40B5"/>
    <w:rsid w:val="00EB531E"/>
    <w:rsid w:val="00EC12E1"/>
    <w:rsid w:val="00EC38FB"/>
    <w:rsid w:val="00EC6836"/>
    <w:rsid w:val="00EC7C82"/>
    <w:rsid w:val="00ED0EE6"/>
    <w:rsid w:val="00ED1CF5"/>
    <w:rsid w:val="00ED330F"/>
    <w:rsid w:val="00ED5D2A"/>
    <w:rsid w:val="00ED6DA5"/>
    <w:rsid w:val="00EE021C"/>
    <w:rsid w:val="00EE42E6"/>
    <w:rsid w:val="00EE5E6C"/>
    <w:rsid w:val="00EE6306"/>
    <w:rsid w:val="00EF2954"/>
    <w:rsid w:val="00EF5C78"/>
    <w:rsid w:val="00EF5FAD"/>
    <w:rsid w:val="00F02E45"/>
    <w:rsid w:val="00F033F8"/>
    <w:rsid w:val="00F0364C"/>
    <w:rsid w:val="00F06535"/>
    <w:rsid w:val="00F10B61"/>
    <w:rsid w:val="00F138EC"/>
    <w:rsid w:val="00F13F44"/>
    <w:rsid w:val="00F162A8"/>
    <w:rsid w:val="00F17BD2"/>
    <w:rsid w:val="00F20385"/>
    <w:rsid w:val="00F22F02"/>
    <w:rsid w:val="00F24049"/>
    <w:rsid w:val="00F240FC"/>
    <w:rsid w:val="00F259B8"/>
    <w:rsid w:val="00F26BEC"/>
    <w:rsid w:val="00F271DE"/>
    <w:rsid w:val="00F328EC"/>
    <w:rsid w:val="00F36207"/>
    <w:rsid w:val="00F3699B"/>
    <w:rsid w:val="00F417FA"/>
    <w:rsid w:val="00F456D4"/>
    <w:rsid w:val="00F615A8"/>
    <w:rsid w:val="00F624AA"/>
    <w:rsid w:val="00F625A3"/>
    <w:rsid w:val="00F64DAC"/>
    <w:rsid w:val="00F73DC1"/>
    <w:rsid w:val="00F8160C"/>
    <w:rsid w:val="00F8327C"/>
    <w:rsid w:val="00F83C49"/>
    <w:rsid w:val="00F869B6"/>
    <w:rsid w:val="00F90CFC"/>
    <w:rsid w:val="00F9759D"/>
    <w:rsid w:val="00FA1688"/>
    <w:rsid w:val="00FA4444"/>
    <w:rsid w:val="00FA66B1"/>
    <w:rsid w:val="00FA7FE1"/>
    <w:rsid w:val="00FB0B26"/>
    <w:rsid w:val="00FB1B67"/>
    <w:rsid w:val="00FB26A3"/>
    <w:rsid w:val="00FB4047"/>
    <w:rsid w:val="00FD1B61"/>
    <w:rsid w:val="00FD2D66"/>
    <w:rsid w:val="00FD3049"/>
    <w:rsid w:val="00FD70B5"/>
    <w:rsid w:val="00FD7DDB"/>
    <w:rsid w:val="00FE0A30"/>
    <w:rsid w:val="00FE1CBE"/>
    <w:rsid w:val="00FE388F"/>
    <w:rsid w:val="00FE620A"/>
    <w:rsid w:val="00FE741A"/>
    <w:rsid w:val="00FF3AC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1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C705F1"/>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986EC9"/>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953FBB"/>
    <w:pPr>
      <w:widowControl w:val="0"/>
      <w:numPr>
        <w:numId w:val="27"/>
      </w:numPr>
      <w:tabs>
        <w:tab w:val="left" w:pos="283"/>
      </w:tabs>
      <w:suppressAutoHyphens/>
      <w:autoSpaceDE w:val="0"/>
      <w:autoSpaceDN w:val="0"/>
      <w:adjustRightInd w:val="0"/>
      <w:spacing w:after="57" w:line="276" w:lineRule="auto"/>
      <w:ind w:left="284" w:hanging="284"/>
      <w:textAlignment w:val="center"/>
    </w:pPr>
    <w:rPr>
      <w:rFonts w:ascii="Tahoma" w:hAnsi="Tahoma" w:cs="Tahoma"/>
      <w:bCs/>
      <w:i w:val="0"/>
      <w:iCs w:val="0"/>
      <w:color w:val="000000"/>
      <w:sz w:val="22"/>
      <w:szCs w:val="22"/>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AA531F"/>
    <w:pPr>
      <w:spacing w:before="400" w:after="57"/>
      <w:jc w:val="left"/>
    </w:pPr>
    <w:rPr>
      <w:rFonts w:cs="Tahoma"/>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paragraph" w:styleId="NormalWeb">
    <w:name w:val="Normal (Web)"/>
    <w:basedOn w:val="Normal"/>
    <w:uiPriority w:val="99"/>
    <w:unhideWhenUsed/>
    <w:rsid w:val="00391436"/>
    <w:pPr>
      <w:spacing w:before="100" w:beforeAutospacing="1" w:after="100" w:afterAutospacing="1" w:line="250" w:lineRule="atLeast"/>
      <w:ind w:firstLine="284"/>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F90CFC"/>
    <w:rPr>
      <w:b/>
      <w:bCs/>
    </w:rPr>
  </w:style>
  <w:style w:type="character" w:styleId="Hyperlink">
    <w:name w:val="Hyperlink"/>
    <w:basedOn w:val="Fontepargpadro"/>
    <w:uiPriority w:val="99"/>
    <w:unhideWhenUsed/>
    <w:rsid w:val="005A2490"/>
    <w:rPr>
      <w:color w:val="0563C1" w:themeColor="hyperlink"/>
      <w:u w:val="single"/>
    </w:rPr>
  </w:style>
  <w:style w:type="character" w:styleId="MenoPendente">
    <w:name w:val="Unresolved Mention"/>
    <w:basedOn w:val="Fontepargpadro"/>
    <w:uiPriority w:val="99"/>
    <w:rsid w:val="005A24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31013110">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 w:id="206683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ef.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urminha.mpf.mp.br/direitos-das-criancas/convivencia-familiar-e-comunitari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AAFD4-B4A4-4435-AB3E-6E8829010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6857</Words>
  <Characters>37032</Characters>
  <Application>Microsoft Office Word</Application>
  <DocSecurity>0</DocSecurity>
  <Lines>308</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43802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4</cp:revision>
  <cp:lastPrinted>2017-11-01T12:20:00Z</cp:lastPrinted>
  <dcterms:created xsi:type="dcterms:W3CDTF">2017-12-13T02:17:00Z</dcterms:created>
  <dcterms:modified xsi:type="dcterms:W3CDTF">2017-12-13T03:15:00Z</dcterms:modified>
  <cp:category/>
</cp:coreProperties>
</file>