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B4A3ED7" w14:textId="77777777" w:rsidR="001F433E" w:rsidRPr="009A0B3F" w:rsidRDefault="001F433E" w:rsidP="001F433E">
      <w:pPr>
        <w:pStyle w:val="00cabeos"/>
      </w:pPr>
      <w:bookmarkStart w:id="0" w:name="_Toc493148292"/>
      <w:bookmarkStart w:id="1" w:name="_Toc493148422"/>
      <w:bookmarkStart w:id="2" w:name="_Toc493148603"/>
      <w:bookmarkStart w:id="3" w:name="_Toc493148920"/>
      <w:r w:rsidRPr="009A0B3F">
        <w:t xml:space="preserve">Plano de desenvolvimento </w:t>
      </w:r>
      <w:r>
        <w:t>ANU</w:t>
      </w:r>
      <w:r w:rsidRPr="009A0B3F">
        <w:t>al</w:t>
      </w:r>
      <w:bookmarkEnd w:id="0"/>
      <w:bookmarkEnd w:id="1"/>
      <w:bookmarkEnd w:id="2"/>
      <w:bookmarkEnd w:id="3"/>
    </w:p>
    <w:p w14:paraId="2A59A43C" w14:textId="77777777" w:rsidR="001F433E" w:rsidRPr="009A0B3F" w:rsidRDefault="001F433E" w:rsidP="001F433E"/>
    <w:p w14:paraId="4BFE5B60" w14:textId="77777777" w:rsidR="001F433E" w:rsidRPr="009A0B3F" w:rsidRDefault="001F433E" w:rsidP="00600F64">
      <w:pPr>
        <w:pStyle w:val="00P1"/>
      </w:pPr>
      <w:bookmarkStart w:id="4" w:name="_Toc493148423"/>
      <w:bookmarkStart w:id="5" w:name="_Toc493148604"/>
      <w:bookmarkStart w:id="6" w:name="_Toc493148921"/>
      <w:r w:rsidRPr="009A0B3F">
        <w:t>Introdução</w:t>
      </w:r>
      <w:bookmarkEnd w:id="4"/>
      <w:bookmarkEnd w:id="5"/>
      <w:bookmarkEnd w:id="6"/>
    </w:p>
    <w:p w14:paraId="780459F3" w14:textId="77777777" w:rsidR="001F433E" w:rsidRPr="009A0B3F" w:rsidRDefault="001F433E" w:rsidP="001F433E">
      <w:pPr>
        <w:pStyle w:val="00Textogeral"/>
      </w:pPr>
      <w:r w:rsidRPr="009A0B3F">
        <w:t xml:space="preserve">Os quadros a seguir, um para cada bimestre, mostram a relação entre cada unidade do </w:t>
      </w:r>
      <w:r w:rsidRPr="009A0B3F">
        <w:rPr>
          <w:i/>
        </w:rPr>
        <w:t>Livro do estudante</w:t>
      </w:r>
      <w:r w:rsidRPr="009A0B3F">
        <w:t xml:space="preserve"> de nossa </w:t>
      </w:r>
      <w:r>
        <w:t>C</w:t>
      </w:r>
      <w:r w:rsidRPr="009A0B3F">
        <w:t>oleção com os objetos d</w:t>
      </w:r>
      <w:r>
        <w:t>o</w:t>
      </w:r>
      <w:r w:rsidRPr="009A0B3F">
        <w:t xml:space="preserve"> conhecimento e </w:t>
      </w:r>
      <w:r>
        <w:t xml:space="preserve">as </w:t>
      </w:r>
      <w:r w:rsidRPr="009A0B3F">
        <w:t>respectivas habilidades</w:t>
      </w:r>
      <w:r>
        <w:t>,</w:t>
      </w:r>
      <w:r w:rsidRPr="009A0B3F">
        <w:t xml:space="preserve"> </w:t>
      </w:r>
      <w:r>
        <w:t>que compõem a</w:t>
      </w:r>
      <w:r w:rsidRPr="009A0B3F">
        <w:t xml:space="preserve"> Base Nacional Comum Curricular (BNCC), 3</w:t>
      </w:r>
      <w:r w:rsidRPr="00E851FA">
        <w:rPr>
          <w:u w:val="single"/>
          <w:vertAlign w:val="superscript"/>
        </w:rPr>
        <w:t>a</w:t>
      </w:r>
      <w:r w:rsidRPr="009A0B3F">
        <w:t xml:space="preserve"> versão.</w:t>
      </w:r>
    </w:p>
    <w:p w14:paraId="59FBA494" w14:textId="77777777" w:rsidR="001F433E" w:rsidRPr="009A0B3F" w:rsidRDefault="001F433E" w:rsidP="001F433E">
      <w:pPr>
        <w:pStyle w:val="00Textogeral"/>
      </w:pPr>
      <w:r w:rsidRPr="009A0B3F">
        <w:t>Nossa abordagem, porém,</w:t>
      </w:r>
      <w:r>
        <w:t xml:space="preserve"> como já foi dito,</w:t>
      </w:r>
      <w:r w:rsidRPr="009A0B3F">
        <w:t xml:space="preserve"> não se prende exclusivamente à </w:t>
      </w:r>
      <w:r>
        <w:t>C</w:t>
      </w:r>
      <w:r w:rsidRPr="009A0B3F">
        <w:t>oleção, possibilitando a consulta e o uso deste material também pelos professores não adotantes.</w:t>
      </w:r>
    </w:p>
    <w:p w14:paraId="25E5B1C9" w14:textId="77777777" w:rsidR="001F433E" w:rsidRPr="009A0B3F" w:rsidRDefault="001F433E" w:rsidP="001F433E">
      <w:pPr>
        <w:pStyle w:val="00Textogeral"/>
      </w:pPr>
      <w:r w:rsidRPr="009A0B3F">
        <w:t xml:space="preserve">O tópico </w:t>
      </w:r>
      <w:r w:rsidRPr="009A0B3F">
        <w:rPr>
          <w:i/>
        </w:rPr>
        <w:t>Orientações gerais</w:t>
      </w:r>
      <w:r w:rsidRPr="009A0B3F">
        <w:t xml:space="preserve">, apresentado a seguir, traz amplo suporte didático-pedagógico para o professor, sugestões relacionadas à gestão </w:t>
      </w:r>
      <w:r>
        <w:t>de</w:t>
      </w:r>
      <w:r w:rsidRPr="009A0B3F">
        <w:t xml:space="preserve"> sala de aula, análise das habilidades exigidas de um ano para outro do Ensino Fundamental, indicações de livros, </w:t>
      </w:r>
      <w:r w:rsidRPr="00545C2C">
        <w:rPr>
          <w:i/>
        </w:rPr>
        <w:t>sites</w:t>
      </w:r>
      <w:r w:rsidRPr="009A0B3F">
        <w:t xml:space="preserve">, revistas, artigos de divulgação científica, entre outros recursos, e um projeto integrador para o </w:t>
      </w:r>
      <w:r>
        <w:t>4</w:t>
      </w:r>
      <w:r>
        <w:rPr>
          <w:u w:val="single"/>
          <w:vertAlign w:val="superscript"/>
        </w:rPr>
        <w:t>o</w:t>
      </w:r>
      <w:r w:rsidRPr="009A0B3F">
        <w:t xml:space="preserve"> ano.</w:t>
      </w:r>
    </w:p>
    <w:p w14:paraId="77E234B2" w14:textId="77777777" w:rsidR="001F433E" w:rsidRPr="009A0B3F" w:rsidRDefault="001F433E" w:rsidP="001F433E">
      <w:pPr>
        <w:rPr>
          <w:rFonts w:ascii="Tahoma" w:eastAsiaTheme="minorEastAsia" w:hAnsi="Tahoma" w:cs="Tahoma"/>
          <w:color w:val="000000"/>
          <w:sz w:val="22"/>
          <w:szCs w:val="22"/>
          <w:lang w:eastAsia="es-ES"/>
        </w:rPr>
      </w:pPr>
      <w:r w:rsidRPr="009A0B3F">
        <w:br w:type="page"/>
      </w:r>
    </w:p>
    <w:p w14:paraId="3C0C9836" w14:textId="77777777" w:rsidR="001F433E" w:rsidRDefault="001F433E" w:rsidP="00600F64">
      <w:pPr>
        <w:pStyle w:val="00P1"/>
      </w:pPr>
      <w:r w:rsidRPr="009A0B3F">
        <w:lastRenderedPageBreak/>
        <w:t>Quadros de objetos do conhecimento dos bimestres</w:t>
      </w:r>
    </w:p>
    <w:p w14:paraId="2AD123A5" w14:textId="77777777" w:rsidR="001F433E" w:rsidRPr="009524B9" w:rsidRDefault="001F433E" w:rsidP="001F433E">
      <w:pPr>
        <w:pStyle w:val="00Textogeral"/>
      </w:pPr>
    </w:p>
    <w:tbl>
      <w:tblPr>
        <w:tblStyle w:val="TabeladeGradeClara1"/>
        <w:tblW w:w="495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1714"/>
        <w:gridCol w:w="3499"/>
        <w:gridCol w:w="3062"/>
      </w:tblGrid>
      <w:tr w:rsidR="001F433E" w:rsidRPr="001F433E" w14:paraId="653F9A55" w14:textId="77777777" w:rsidTr="0017613B">
        <w:trPr>
          <w:trHeight w:val="268"/>
        </w:trPr>
        <w:tc>
          <w:tcPr>
            <w:tcW w:w="5000" w:type="pct"/>
            <w:gridSpan w:val="4"/>
            <w:shd w:val="clear" w:color="auto" w:fill="767171" w:themeFill="background2" w:themeFillShade="80"/>
          </w:tcPr>
          <w:p w14:paraId="4A3819B9" w14:textId="77777777" w:rsidR="001F433E" w:rsidRPr="001F433E" w:rsidRDefault="001F433E" w:rsidP="001F433E">
            <w:pPr>
              <w:spacing w:before="60" w:after="60"/>
              <w:jc w:val="center"/>
              <w:rPr>
                <w:rFonts w:ascii="Tahoma" w:hAnsi="Tahoma" w:cs="Tahoma"/>
                <w:b/>
                <w:bCs/>
                <w:color w:val="FFFFFF" w:themeColor="background1"/>
                <w:sz w:val="20"/>
                <w:szCs w:val="20"/>
              </w:rPr>
            </w:pPr>
            <w:r w:rsidRPr="001F433E">
              <w:rPr>
                <w:rFonts w:ascii="Tahoma" w:hAnsi="Tahoma" w:cs="Tahoma"/>
                <w:b/>
                <w:bCs/>
                <w:color w:val="FFFFFF" w:themeColor="background1"/>
                <w:sz w:val="20"/>
                <w:szCs w:val="20"/>
              </w:rPr>
              <w:t>Quadro do 1</w:t>
            </w:r>
            <w:r w:rsidRPr="001F433E">
              <w:rPr>
                <w:rFonts w:ascii="Tahoma" w:hAnsi="Tahoma" w:cs="Tahoma"/>
                <w:b/>
                <w:bCs/>
                <w:color w:val="FFFFFF" w:themeColor="background1"/>
                <w:sz w:val="20"/>
                <w:szCs w:val="20"/>
                <w:u w:val="single"/>
                <w:vertAlign w:val="superscript"/>
              </w:rPr>
              <w:t>o</w:t>
            </w:r>
            <w:r w:rsidRPr="001F433E">
              <w:rPr>
                <w:rFonts w:ascii="Tahoma" w:hAnsi="Tahoma" w:cs="Tahoma"/>
                <w:b/>
                <w:bCs/>
                <w:color w:val="FFFFFF" w:themeColor="background1"/>
                <w:sz w:val="20"/>
                <w:szCs w:val="20"/>
              </w:rPr>
              <w:t xml:space="preserve"> bimestre</w:t>
            </w:r>
          </w:p>
        </w:tc>
      </w:tr>
      <w:tr w:rsidR="001F433E" w:rsidRPr="001F433E" w14:paraId="25ADFBA3" w14:textId="77777777" w:rsidTr="0017613B">
        <w:trPr>
          <w:trHeight w:val="268"/>
        </w:trPr>
        <w:tc>
          <w:tcPr>
            <w:tcW w:w="660" w:type="pct"/>
            <w:shd w:val="clear" w:color="auto" w:fill="D9D9D9" w:themeFill="background1" w:themeFillShade="D9"/>
            <w:vAlign w:val="center"/>
            <w:hideMark/>
          </w:tcPr>
          <w:p w14:paraId="54109DB2" w14:textId="77777777" w:rsidR="001F433E" w:rsidRPr="001F433E" w:rsidRDefault="001F433E" w:rsidP="001F433E">
            <w:pPr>
              <w:spacing w:before="60" w:after="60"/>
              <w:jc w:val="center"/>
              <w:rPr>
                <w:rFonts w:ascii="Tahoma" w:hAnsi="Tahoma" w:cs="Tahoma"/>
                <w:b/>
                <w:sz w:val="20"/>
                <w:szCs w:val="20"/>
              </w:rPr>
            </w:pPr>
            <w:r w:rsidRPr="001F433E">
              <w:rPr>
                <w:rFonts w:ascii="Tahoma" w:hAnsi="Tahoma" w:cs="Tahoma"/>
                <w:b/>
                <w:sz w:val="20"/>
                <w:szCs w:val="20"/>
              </w:rPr>
              <w:t xml:space="preserve">Unidades do </w:t>
            </w:r>
            <w:r w:rsidRPr="00122CE1">
              <w:rPr>
                <w:rFonts w:ascii="Tahoma" w:hAnsi="Tahoma" w:cs="Tahoma"/>
                <w:b/>
                <w:i/>
                <w:sz w:val="20"/>
                <w:szCs w:val="20"/>
              </w:rPr>
              <w:t>Livro do estudante</w:t>
            </w:r>
          </w:p>
        </w:tc>
        <w:tc>
          <w:tcPr>
            <w:tcW w:w="899" w:type="pct"/>
            <w:shd w:val="clear" w:color="auto" w:fill="D9D9D9" w:themeFill="background1" w:themeFillShade="D9"/>
            <w:vAlign w:val="center"/>
            <w:hideMark/>
          </w:tcPr>
          <w:p w14:paraId="5BC1843C" w14:textId="667F3B26" w:rsidR="001F433E" w:rsidRPr="001F433E" w:rsidRDefault="001F433E" w:rsidP="001F433E">
            <w:pPr>
              <w:spacing w:before="60" w:after="60"/>
              <w:jc w:val="center"/>
              <w:rPr>
                <w:rFonts w:ascii="Tahoma" w:hAnsi="Tahoma" w:cs="Tahoma"/>
                <w:b/>
                <w:sz w:val="20"/>
                <w:szCs w:val="20"/>
              </w:rPr>
            </w:pPr>
            <w:r w:rsidRPr="001F433E">
              <w:rPr>
                <w:rFonts w:ascii="Tahoma" w:hAnsi="Tahoma" w:cs="Tahoma"/>
                <w:b/>
                <w:sz w:val="20"/>
                <w:szCs w:val="20"/>
              </w:rPr>
              <w:t xml:space="preserve">Unidades temáticas BNCC </w:t>
            </w:r>
            <w:r w:rsidRPr="001F433E">
              <w:rPr>
                <w:rFonts w:ascii="Tahoma" w:hAnsi="Tahoma" w:cs="Tahoma"/>
                <w:b/>
                <w:sz w:val="20"/>
                <w:szCs w:val="20"/>
              </w:rPr>
              <w:br/>
              <w:t>(3</w:t>
            </w:r>
            <w:r w:rsidRPr="001F433E">
              <w:rPr>
                <w:rFonts w:ascii="Tahoma" w:hAnsi="Tahoma" w:cs="Tahoma"/>
                <w:b/>
                <w:sz w:val="20"/>
                <w:szCs w:val="20"/>
                <w:u w:val="single"/>
                <w:vertAlign w:val="superscript"/>
              </w:rPr>
              <w:t>a</w:t>
            </w:r>
            <w:r w:rsidRPr="001F433E">
              <w:rPr>
                <w:rFonts w:ascii="Tahoma" w:hAnsi="Tahoma" w:cs="Tahoma"/>
                <w:b/>
                <w:sz w:val="20"/>
                <w:szCs w:val="20"/>
              </w:rPr>
              <w:t xml:space="preserve"> versão)</w:t>
            </w:r>
          </w:p>
        </w:tc>
        <w:tc>
          <w:tcPr>
            <w:tcW w:w="1835" w:type="pct"/>
            <w:shd w:val="clear" w:color="auto" w:fill="D9D9D9" w:themeFill="background1" w:themeFillShade="D9"/>
            <w:vAlign w:val="center"/>
          </w:tcPr>
          <w:p w14:paraId="16D00D77" w14:textId="5955BCF7" w:rsidR="001F433E" w:rsidRPr="001F433E" w:rsidRDefault="001F433E" w:rsidP="001F433E">
            <w:pPr>
              <w:spacing w:before="60" w:after="60"/>
              <w:jc w:val="center"/>
              <w:rPr>
                <w:rFonts w:ascii="Tahoma" w:hAnsi="Tahoma" w:cs="Tahoma"/>
                <w:b/>
                <w:sz w:val="20"/>
                <w:szCs w:val="20"/>
              </w:rPr>
            </w:pPr>
            <w:r w:rsidRPr="001F433E">
              <w:rPr>
                <w:rFonts w:ascii="Tahoma" w:hAnsi="Tahoma" w:cs="Tahoma"/>
                <w:b/>
                <w:sz w:val="20"/>
                <w:szCs w:val="20"/>
              </w:rPr>
              <w:t>Objetos de conhecimento da BNCC (3</w:t>
            </w:r>
            <w:r w:rsidRPr="001F433E">
              <w:rPr>
                <w:rFonts w:ascii="Tahoma" w:hAnsi="Tahoma" w:cs="Tahoma"/>
                <w:b/>
                <w:sz w:val="20"/>
                <w:szCs w:val="20"/>
                <w:u w:val="single"/>
                <w:vertAlign w:val="superscript"/>
              </w:rPr>
              <w:t>a</w:t>
            </w:r>
            <w:r w:rsidRPr="001F433E">
              <w:rPr>
                <w:rFonts w:ascii="Tahoma" w:hAnsi="Tahoma" w:cs="Tahoma"/>
                <w:b/>
                <w:sz w:val="20"/>
                <w:szCs w:val="20"/>
              </w:rPr>
              <w:t xml:space="preserve"> versão) correlacionados</w:t>
            </w:r>
          </w:p>
        </w:tc>
        <w:tc>
          <w:tcPr>
            <w:tcW w:w="1606" w:type="pct"/>
            <w:shd w:val="clear" w:color="auto" w:fill="D9D9D9" w:themeFill="background1" w:themeFillShade="D9"/>
            <w:vAlign w:val="center"/>
            <w:hideMark/>
          </w:tcPr>
          <w:p w14:paraId="355F5789" w14:textId="14D825EE" w:rsidR="001F433E" w:rsidRPr="001F433E" w:rsidRDefault="001F433E" w:rsidP="001F433E">
            <w:pPr>
              <w:spacing w:before="60" w:after="60"/>
              <w:jc w:val="center"/>
              <w:rPr>
                <w:rFonts w:ascii="Tahoma" w:hAnsi="Tahoma" w:cs="Tahoma"/>
                <w:b/>
                <w:sz w:val="20"/>
                <w:szCs w:val="20"/>
              </w:rPr>
            </w:pPr>
            <w:r w:rsidRPr="001F433E">
              <w:rPr>
                <w:rFonts w:ascii="Tahoma" w:hAnsi="Tahoma" w:cs="Tahoma"/>
                <w:b/>
                <w:sz w:val="20"/>
                <w:szCs w:val="20"/>
              </w:rPr>
              <w:t>Habilidades da BNCC</w:t>
            </w:r>
            <w:r>
              <w:rPr>
                <w:rFonts w:ascii="Tahoma" w:hAnsi="Tahoma" w:cs="Tahoma"/>
                <w:b/>
                <w:sz w:val="20"/>
                <w:szCs w:val="20"/>
              </w:rPr>
              <w:t xml:space="preserve"> </w:t>
            </w:r>
            <w:r>
              <w:rPr>
                <w:rFonts w:ascii="Tahoma" w:hAnsi="Tahoma" w:cs="Tahoma"/>
                <w:b/>
                <w:sz w:val="20"/>
                <w:szCs w:val="20"/>
              </w:rPr>
              <w:br/>
            </w:r>
            <w:r w:rsidRPr="001F433E">
              <w:rPr>
                <w:rFonts w:ascii="Tahoma" w:hAnsi="Tahoma" w:cs="Tahoma"/>
                <w:b/>
                <w:sz w:val="20"/>
                <w:szCs w:val="20"/>
              </w:rPr>
              <w:t>(3</w:t>
            </w:r>
            <w:r w:rsidRPr="001F433E">
              <w:rPr>
                <w:rFonts w:ascii="Tahoma" w:hAnsi="Tahoma" w:cs="Tahoma"/>
                <w:b/>
                <w:sz w:val="20"/>
                <w:szCs w:val="20"/>
                <w:u w:val="single"/>
                <w:vertAlign w:val="superscript"/>
              </w:rPr>
              <w:t>a</w:t>
            </w:r>
            <w:r w:rsidRPr="001F433E">
              <w:rPr>
                <w:rFonts w:ascii="Tahoma" w:hAnsi="Tahoma" w:cs="Tahoma"/>
                <w:b/>
                <w:sz w:val="20"/>
                <w:szCs w:val="20"/>
              </w:rPr>
              <w:t xml:space="preserve"> versão) cujo desenvolvimento é favorecido</w:t>
            </w:r>
          </w:p>
        </w:tc>
      </w:tr>
      <w:tr w:rsidR="001F433E" w:rsidRPr="001F433E" w14:paraId="1B99EAAB" w14:textId="77777777" w:rsidTr="0017613B">
        <w:trPr>
          <w:trHeight w:val="965"/>
        </w:trPr>
        <w:tc>
          <w:tcPr>
            <w:tcW w:w="660" w:type="pct"/>
            <w:vMerge w:val="restart"/>
            <w:hideMark/>
          </w:tcPr>
          <w:p w14:paraId="1E9B6007" w14:textId="0203138A" w:rsidR="001F433E" w:rsidRPr="001F433E" w:rsidRDefault="001F433E" w:rsidP="001F433E">
            <w:pPr>
              <w:autoSpaceDE w:val="0"/>
              <w:autoSpaceDN w:val="0"/>
              <w:spacing w:before="60" w:after="60"/>
              <w:rPr>
                <w:rFonts w:ascii="Tahoma" w:hAnsi="Tahoma" w:cs="Tahoma"/>
                <w:b/>
                <w:bCs/>
                <w:sz w:val="20"/>
                <w:szCs w:val="20"/>
              </w:rPr>
            </w:pPr>
            <w:r w:rsidRPr="001F433E">
              <w:rPr>
                <w:rFonts w:ascii="Tahoma" w:hAnsi="Tahoma" w:cs="Tahoma"/>
                <w:b/>
                <w:bCs/>
                <w:sz w:val="20"/>
                <w:szCs w:val="20"/>
              </w:rPr>
              <w:t xml:space="preserve">Unidade 1 </w:t>
            </w:r>
          </w:p>
          <w:p w14:paraId="49BFAEC8" w14:textId="77777777" w:rsidR="001F433E" w:rsidRPr="001F433E" w:rsidRDefault="001F433E" w:rsidP="001F433E">
            <w:pPr>
              <w:autoSpaceDE w:val="0"/>
              <w:autoSpaceDN w:val="0"/>
              <w:spacing w:before="60" w:after="60"/>
              <w:rPr>
                <w:rFonts w:ascii="Tahoma" w:hAnsi="Tahoma" w:cs="Tahoma"/>
                <w:sz w:val="20"/>
                <w:szCs w:val="20"/>
              </w:rPr>
            </w:pPr>
            <w:r w:rsidRPr="001F433E">
              <w:rPr>
                <w:rFonts w:ascii="Tahoma" w:hAnsi="Tahoma" w:cs="Tahoma"/>
                <w:sz w:val="20"/>
                <w:szCs w:val="20"/>
              </w:rPr>
              <w:t>Sistema de numeração decimal</w:t>
            </w:r>
          </w:p>
        </w:tc>
        <w:tc>
          <w:tcPr>
            <w:tcW w:w="899" w:type="pct"/>
            <w:vMerge w:val="restart"/>
          </w:tcPr>
          <w:p w14:paraId="59A0F803" w14:textId="77777777" w:rsidR="001F433E" w:rsidRPr="001F433E" w:rsidRDefault="001F433E" w:rsidP="001F433E">
            <w:pPr>
              <w:spacing w:before="60" w:after="60"/>
              <w:rPr>
                <w:rFonts w:ascii="Tahoma" w:hAnsi="Tahoma" w:cs="Tahoma"/>
                <w:b/>
                <w:sz w:val="20"/>
                <w:szCs w:val="20"/>
              </w:rPr>
            </w:pPr>
            <w:r w:rsidRPr="001F433E">
              <w:rPr>
                <w:rFonts w:ascii="Tahoma" w:hAnsi="Tahoma" w:cs="Tahoma"/>
                <w:b/>
                <w:sz w:val="20"/>
                <w:szCs w:val="20"/>
              </w:rPr>
              <w:t>Números</w:t>
            </w:r>
          </w:p>
          <w:p w14:paraId="0F575E43" w14:textId="77777777" w:rsidR="001F433E" w:rsidRPr="001F433E" w:rsidRDefault="001F433E" w:rsidP="001F433E">
            <w:pPr>
              <w:spacing w:before="60" w:after="60"/>
              <w:rPr>
                <w:rFonts w:ascii="Tahoma" w:hAnsi="Tahoma" w:cs="Tahoma"/>
                <w:sz w:val="20"/>
                <w:szCs w:val="20"/>
              </w:rPr>
            </w:pPr>
          </w:p>
          <w:p w14:paraId="25C7FBA5" w14:textId="77777777" w:rsidR="001F433E" w:rsidRPr="001F433E" w:rsidRDefault="001F433E" w:rsidP="001F433E">
            <w:pPr>
              <w:spacing w:before="60" w:after="60"/>
              <w:rPr>
                <w:rFonts w:ascii="Tahoma" w:hAnsi="Tahoma" w:cs="Tahoma"/>
                <w:sz w:val="20"/>
                <w:szCs w:val="20"/>
              </w:rPr>
            </w:pPr>
          </w:p>
          <w:p w14:paraId="040DB17A" w14:textId="77777777" w:rsidR="001F433E" w:rsidRPr="001F433E" w:rsidRDefault="001F433E" w:rsidP="001F433E">
            <w:pPr>
              <w:spacing w:before="60" w:after="60"/>
              <w:rPr>
                <w:rFonts w:ascii="Tahoma" w:hAnsi="Tahoma" w:cs="Tahoma"/>
                <w:sz w:val="20"/>
                <w:szCs w:val="20"/>
              </w:rPr>
            </w:pPr>
          </w:p>
        </w:tc>
        <w:tc>
          <w:tcPr>
            <w:tcW w:w="1835" w:type="pct"/>
          </w:tcPr>
          <w:p w14:paraId="1C5E4234" w14:textId="77777777" w:rsidR="001F433E" w:rsidRPr="001F433E" w:rsidRDefault="001F433E" w:rsidP="001F433E">
            <w:pPr>
              <w:autoSpaceDE w:val="0"/>
              <w:autoSpaceDN w:val="0"/>
              <w:adjustRightInd w:val="0"/>
              <w:spacing w:before="60" w:after="60"/>
              <w:rPr>
                <w:rFonts w:ascii="Tahoma" w:hAnsi="Tahoma" w:cs="Tahoma"/>
                <w:sz w:val="20"/>
                <w:szCs w:val="20"/>
              </w:rPr>
            </w:pPr>
            <w:r w:rsidRPr="001F433E">
              <w:rPr>
                <w:rFonts w:ascii="Tahoma" w:hAnsi="Tahoma" w:cs="Tahoma"/>
                <w:sz w:val="20"/>
                <w:szCs w:val="20"/>
              </w:rPr>
              <w:t>Sistema de numeração decimal: leitura, escrita, comparação e ordenação de números naturais de até cinco ordens.</w:t>
            </w:r>
          </w:p>
        </w:tc>
        <w:tc>
          <w:tcPr>
            <w:tcW w:w="1606" w:type="pct"/>
          </w:tcPr>
          <w:p w14:paraId="671E9729" w14:textId="77777777" w:rsidR="001F433E" w:rsidRPr="001F433E" w:rsidRDefault="001F433E" w:rsidP="001F433E">
            <w:pPr>
              <w:spacing w:before="60" w:after="60"/>
              <w:rPr>
                <w:rFonts w:ascii="Tahoma" w:eastAsia="Times New Roman" w:hAnsi="Tahoma" w:cs="Tahoma"/>
                <w:sz w:val="20"/>
                <w:szCs w:val="20"/>
                <w:lang w:eastAsia="pt-BR"/>
              </w:rPr>
            </w:pPr>
            <w:r w:rsidRPr="001F433E">
              <w:rPr>
                <w:rFonts w:ascii="Tahoma" w:hAnsi="Tahoma" w:cs="Tahoma"/>
                <w:sz w:val="20"/>
                <w:szCs w:val="20"/>
              </w:rPr>
              <w:t>(EF04MA01) Ler, escrever e ordenar números naturais até a ordem de dezenas de milhar.</w:t>
            </w:r>
          </w:p>
        </w:tc>
      </w:tr>
      <w:tr w:rsidR="001F433E" w:rsidRPr="001F433E" w14:paraId="790612CB" w14:textId="77777777" w:rsidTr="0017613B">
        <w:trPr>
          <w:trHeight w:val="2185"/>
        </w:trPr>
        <w:tc>
          <w:tcPr>
            <w:tcW w:w="660" w:type="pct"/>
            <w:vMerge/>
          </w:tcPr>
          <w:p w14:paraId="7ACC75BD" w14:textId="77777777" w:rsidR="001F433E" w:rsidRPr="001F433E" w:rsidRDefault="001F433E" w:rsidP="001F433E">
            <w:pPr>
              <w:autoSpaceDE w:val="0"/>
              <w:autoSpaceDN w:val="0"/>
              <w:spacing w:before="60" w:after="60"/>
              <w:rPr>
                <w:rFonts w:ascii="Tahoma" w:hAnsi="Tahoma" w:cs="Tahoma"/>
                <w:b/>
                <w:bCs/>
                <w:sz w:val="20"/>
                <w:szCs w:val="20"/>
              </w:rPr>
            </w:pPr>
          </w:p>
        </w:tc>
        <w:tc>
          <w:tcPr>
            <w:tcW w:w="899" w:type="pct"/>
            <w:vMerge/>
          </w:tcPr>
          <w:p w14:paraId="10CDC8C7" w14:textId="77777777" w:rsidR="001F433E" w:rsidRPr="001F433E" w:rsidRDefault="001F433E" w:rsidP="001F433E">
            <w:pPr>
              <w:spacing w:before="60" w:after="60"/>
              <w:rPr>
                <w:rFonts w:ascii="Tahoma" w:hAnsi="Tahoma" w:cs="Tahoma"/>
                <w:sz w:val="20"/>
                <w:szCs w:val="20"/>
              </w:rPr>
            </w:pPr>
          </w:p>
        </w:tc>
        <w:tc>
          <w:tcPr>
            <w:tcW w:w="1835" w:type="pct"/>
          </w:tcPr>
          <w:p w14:paraId="419C2A2C" w14:textId="77777777" w:rsidR="001F433E" w:rsidRPr="001F433E" w:rsidRDefault="001F433E" w:rsidP="001F433E">
            <w:pPr>
              <w:autoSpaceDE w:val="0"/>
              <w:autoSpaceDN w:val="0"/>
              <w:adjustRightInd w:val="0"/>
              <w:spacing w:before="60" w:after="60"/>
              <w:rPr>
                <w:rFonts w:ascii="Tahoma" w:hAnsi="Tahoma" w:cs="Tahoma"/>
                <w:sz w:val="20"/>
                <w:szCs w:val="20"/>
              </w:rPr>
            </w:pPr>
            <w:r w:rsidRPr="001F433E">
              <w:rPr>
                <w:rFonts w:ascii="Tahoma" w:hAnsi="Tahoma" w:cs="Tahoma"/>
                <w:sz w:val="20"/>
                <w:szCs w:val="20"/>
              </w:rPr>
              <w:t>Composição e decomposição de um número natural de até cinco ordens, por meio de adições e multiplicações por potências de 10.</w:t>
            </w:r>
          </w:p>
        </w:tc>
        <w:tc>
          <w:tcPr>
            <w:tcW w:w="1606" w:type="pct"/>
          </w:tcPr>
          <w:p w14:paraId="1F0AB673" w14:textId="77777777" w:rsidR="001F433E" w:rsidRPr="001F433E" w:rsidRDefault="001F433E" w:rsidP="001F433E">
            <w:pPr>
              <w:autoSpaceDE w:val="0"/>
              <w:autoSpaceDN w:val="0"/>
              <w:adjustRightInd w:val="0"/>
              <w:spacing w:before="60" w:after="60"/>
              <w:rPr>
                <w:rFonts w:ascii="Tahoma" w:hAnsi="Tahoma" w:cs="Tahoma"/>
                <w:sz w:val="20"/>
                <w:szCs w:val="20"/>
              </w:rPr>
            </w:pPr>
            <w:r w:rsidRPr="001F433E">
              <w:rPr>
                <w:rFonts w:ascii="Tahoma" w:hAnsi="Tahoma" w:cs="Tahoma"/>
                <w:sz w:val="20"/>
                <w:szCs w:val="20"/>
              </w:rPr>
              <w:t>(EF04MA02) Mostrar, por decomposição e composição, que todo número natural pode ser escrito por meio de adições e multiplicações por potências de dez, para compreender o sistema de numeração decimal e desenvolver estratégias de cálculo.</w:t>
            </w:r>
          </w:p>
        </w:tc>
      </w:tr>
      <w:tr w:rsidR="001F433E" w:rsidRPr="001F433E" w14:paraId="38B5B726" w14:textId="77777777" w:rsidTr="00E7390C">
        <w:trPr>
          <w:trHeight w:val="1429"/>
        </w:trPr>
        <w:tc>
          <w:tcPr>
            <w:tcW w:w="660" w:type="pct"/>
            <w:vMerge/>
            <w:tcBorders>
              <w:bottom w:val="single" w:sz="4" w:space="0" w:color="auto"/>
            </w:tcBorders>
          </w:tcPr>
          <w:p w14:paraId="790BFEB6" w14:textId="77777777" w:rsidR="001F433E" w:rsidRPr="001F433E" w:rsidRDefault="001F433E" w:rsidP="001F433E">
            <w:pPr>
              <w:spacing w:before="60" w:after="60"/>
              <w:rPr>
                <w:rFonts w:ascii="Tahoma" w:hAnsi="Tahoma" w:cs="Tahoma"/>
                <w:sz w:val="20"/>
                <w:szCs w:val="20"/>
              </w:rPr>
            </w:pPr>
          </w:p>
        </w:tc>
        <w:tc>
          <w:tcPr>
            <w:tcW w:w="899" w:type="pct"/>
            <w:tcBorders>
              <w:bottom w:val="single" w:sz="4" w:space="0" w:color="auto"/>
            </w:tcBorders>
          </w:tcPr>
          <w:p w14:paraId="5C378DD1" w14:textId="41222CBF" w:rsidR="001F433E" w:rsidRPr="001F433E" w:rsidRDefault="001F433E" w:rsidP="00E7390C">
            <w:pPr>
              <w:autoSpaceDE w:val="0"/>
              <w:autoSpaceDN w:val="0"/>
              <w:spacing w:before="60" w:after="60"/>
              <w:rPr>
                <w:rFonts w:ascii="Tahoma" w:hAnsi="Tahoma" w:cs="Tahoma"/>
                <w:b/>
                <w:bCs/>
                <w:sz w:val="20"/>
                <w:szCs w:val="20"/>
              </w:rPr>
            </w:pPr>
            <w:r w:rsidRPr="001F433E">
              <w:rPr>
                <w:rFonts w:ascii="Tahoma" w:hAnsi="Tahoma" w:cs="Tahoma"/>
                <w:b/>
                <w:bCs/>
                <w:sz w:val="20"/>
                <w:szCs w:val="20"/>
              </w:rPr>
              <w:t xml:space="preserve">Probabilidade e </w:t>
            </w:r>
            <w:r w:rsidR="00E7390C">
              <w:rPr>
                <w:rFonts w:ascii="Tahoma" w:hAnsi="Tahoma" w:cs="Tahoma"/>
                <w:b/>
                <w:bCs/>
                <w:sz w:val="20"/>
                <w:szCs w:val="20"/>
              </w:rPr>
              <w:t>e</w:t>
            </w:r>
            <w:r w:rsidRPr="001F433E">
              <w:rPr>
                <w:rFonts w:ascii="Tahoma" w:hAnsi="Tahoma" w:cs="Tahoma"/>
                <w:b/>
                <w:bCs/>
                <w:sz w:val="20"/>
                <w:szCs w:val="20"/>
              </w:rPr>
              <w:t>statística</w:t>
            </w:r>
          </w:p>
        </w:tc>
        <w:tc>
          <w:tcPr>
            <w:tcW w:w="1835" w:type="pct"/>
            <w:tcBorders>
              <w:bottom w:val="single" w:sz="4" w:space="0" w:color="auto"/>
            </w:tcBorders>
          </w:tcPr>
          <w:p w14:paraId="5A4874F3" w14:textId="77777777" w:rsidR="001F433E" w:rsidRPr="001F433E" w:rsidRDefault="001F433E" w:rsidP="001F433E">
            <w:pPr>
              <w:autoSpaceDE w:val="0"/>
              <w:autoSpaceDN w:val="0"/>
              <w:adjustRightInd w:val="0"/>
              <w:spacing w:before="60" w:after="60"/>
              <w:rPr>
                <w:rFonts w:ascii="Tahoma" w:hAnsi="Tahoma" w:cs="Tahoma"/>
                <w:sz w:val="20"/>
                <w:szCs w:val="20"/>
              </w:rPr>
            </w:pPr>
            <w:r w:rsidRPr="001F433E">
              <w:rPr>
                <w:rFonts w:ascii="Tahoma" w:hAnsi="Tahoma" w:cs="Tahoma"/>
                <w:sz w:val="20"/>
                <w:szCs w:val="20"/>
              </w:rPr>
              <w:t>Leitura, interpretação e representação de dados em tabelas de dupla entrada, gráficos de colunas simples e agrupadas, gráficos de barras e colunas e gráficos pictóricos.</w:t>
            </w:r>
          </w:p>
        </w:tc>
        <w:tc>
          <w:tcPr>
            <w:tcW w:w="1606" w:type="pct"/>
            <w:tcBorders>
              <w:bottom w:val="single" w:sz="4" w:space="0" w:color="auto"/>
            </w:tcBorders>
          </w:tcPr>
          <w:p w14:paraId="28BB68F1" w14:textId="77777777" w:rsidR="001F433E" w:rsidRPr="001F433E" w:rsidRDefault="001F433E" w:rsidP="001F433E">
            <w:pPr>
              <w:autoSpaceDE w:val="0"/>
              <w:autoSpaceDN w:val="0"/>
              <w:adjustRightInd w:val="0"/>
              <w:spacing w:before="60" w:after="60"/>
              <w:rPr>
                <w:rFonts w:ascii="Tahoma" w:hAnsi="Tahoma" w:cs="Tahoma"/>
                <w:sz w:val="20"/>
                <w:szCs w:val="20"/>
              </w:rPr>
            </w:pPr>
            <w:r w:rsidRPr="001F433E">
              <w:rPr>
                <w:rFonts w:ascii="Tahoma" w:hAnsi="Tahoma" w:cs="Tahoma"/>
                <w:sz w:val="20"/>
                <w:szCs w:val="20"/>
              </w:rPr>
              <w:t>(EF04MA27) Analisar dados apresentados em tabelas simples ou de dupla entrada e em gráficos de colunas ou pictóricos, com base em informações das diferentes áreas do conhecimento, e produzir texto com a síntese de sua análise.</w:t>
            </w:r>
          </w:p>
        </w:tc>
      </w:tr>
      <w:tr w:rsidR="001F433E" w:rsidRPr="001F433E" w14:paraId="33967AD3" w14:textId="77777777" w:rsidTr="00E7390C">
        <w:trPr>
          <w:trHeight w:val="880"/>
        </w:trPr>
        <w:tc>
          <w:tcPr>
            <w:tcW w:w="660" w:type="pct"/>
            <w:tcBorders>
              <w:top w:val="single" w:sz="4" w:space="0" w:color="auto"/>
              <w:left w:val="single" w:sz="4" w:space="0" w:color="auto"/>
              <w:bottom w:val="nil"/>
              <w:right w:val="single" w:sz="4" w:space="0" w:color="auto"/>
            </w:tcBorders>
          </w:tcPr>
          <w:p w14:paraId="2E3FFF3A" w14:textId="77777777" w:rsidR="001F433E" w:rsidRPr="001F433E" w:rsidRDefault="001F433E" w:rsidP="001F433E">
            <w:pPr>
              <w:autoSpaceDE w:val="0"/>
              <w:autoSpaceDN w:val="0"/>
              <w:spacing w:before="60" w:after="60"/>
              <w:rPr>
                <w:rFonts w:ascii="Tahoma" w:hAnsi="Tahoma" w:cs="Tahoma"/>
                <w:sz w:val="20"/>
                <w:szCs w:val="20"/>
              </w:rPr>
            </w:pPr>
            <w:r w:rsidRPr="001F433E">
              <w:rPr>
                <w:rFonts w:ascii="Tahoma" w:hAnsi="Tahoma" w:cs="Tahoma"/>
                <w:b/>
                <w:bCs/>
                <w:sz w:val="20"/>
                <w:szCs w:val="20"/>
              </w:rPr>
              <w:t>Unidade 2</w:t>
            </w:r>
            <w:r w:rsidRPr="001F433E">
              <w:rPr>
                <w:rFonts w:ascii="Tahoma" w:hAnsi="Tahoma" w:cs="Tahoma"/>
                <w:sz w:val="20"/>
                <w:szCs w:val="20"/>
              </w:rPr>
              <w:t xml:space="preserve"> </w:t>
            </w:r>
          </w:p>
          <w:p w14:paraId="682F266A" w14:textId="77777777" w:rsidR="001F433E" w:rsidRPr="001F433E" w:rsidRDefault="001F433E" w:rsidP="001F433E">
            <w:pPr>
              <w:autoSpaceDE w:val="0"/>
              <w:autoSpaceDN w:val="0"/>
              <w:spacing w:before="60" w:after="60"/>
              <w:rPr>
                <w:rFonts w:ascii="Tahoma" w:hAnsi="Tahoma" w:cs="Tahoma"/>
                <w:sz w:val="20"/>
                <w:szCs w:val="20"/>
              </w:rPr>
            </w:pPr>
            <w:r w:rsidRPr="001F433E">
              <w:rPr>
                <w:rFonts w:ascii="Tahoma" w:hAnsi="Tahoma" w:cs="Tahoma"/>
                <w:bCs/>
                <w:sz w:val="20"/>
                <w:szCs w:val="20"/>
              </w:rPr>
              <w:t>Adição e subtração</w:t>
            </w:r>
          </w:p>
          <w:p w14:paraId="73E1A23F" w14:textId="77777777" w:rsidR="001F433E" w:rsidRPr="001F433E" w:rsidRDefault="001F433E" w:rsidP="001F433E">
            <w:pPr>
              <w:autoSpaceDE w:val="0"/>
              <w:autoSpaceDN w:val="0"/>
              <w:spacing w:before="60" w:after="60"/>
              <w:rPr>
                <w:rFonts w:ascii="Tahoma" w:hAnsi="Tahoma" w:cs="Tahoma"/>
                <w:sz w:val="20"/>
                <w:szCs w:val="20"/>
              </w:rPr>
            </w:pPr>
          </w:p>
        </w:tc>
        <w:tc>
          <w:tcPr>
            <w:tcW w:w="899" w:type="pct"/>
            <w:tcBorders>
              <w:top w:val="single" w:sz="4" w:space="0" w:color="auto"/>
              <w:left w:val="single" w:sz="4" w:space="0" w:color="auto"/>
              <w:bottom w:val="nil"/>
              <w:right w:val="single" w:sz="4" w:space="0" w:color="auto"/>
            </w:tcBorders>
          </w:tcPr>
          <w:p w14:paraId="321A40C0" w14:textId="77777777" w:rsidR="001F433E" w:rsidRPr="001F433E" w:rsidRDefault="001F433E" w:rsidP="001F433E">
            <w:pPr>
              <w:autoSpaceDE w:val="0"/>
              <w:autoSpaceDN w:val="0"/>
              <w:spacing w:before="60" w:after="60"/>
              <w:rPr>
                <w:rFonts w:ascii="Tahoma" w:hAnsi="Tahoma" w:cs="Tahoma"/>
                <w:b/>
                <w:bCs/>
                <w:sz w:val="20"/>
                <w:szCs w:val="20"/>
              </w:rPr>
            </w:pPr>
            <w:r w:rsidRPr="001F433E">
              <w:rPr>
                <w:rFonts w:ascii="Tahoma" w:hAnsi="Tahoma" w:cs="Tahoma"/>
                <w:b/>
                <w:bCs/>
                <w:sz w:val="20"/>
                <w:szCs w:val="20"/>
              </w:rPr>
              <w:t>Números</w:t>
            </w:r>
          </w:p>
          <w:p w14:paraId="3432D4F3" w14:textId="77777777" w:rsidR="001F433E" w:rsidRPr="001F433E" w:rsidRDefault="001F433E" w:rsidP="001F433E">
            <w:pPr>
              <w:autoSpaceDE w:val="0"/>
              <w:autoSpaceDN w:val="0"/>
              <w:spacing w:before="60" w:after="60"/>
              <w:rPr>
                <w:rFonts w:ascii="Tahoma" w:hAnsi="Tahoma" w:cs="Tahoma"/>
                <w:b/>
                <w:bCs/>
                <w:sz w:val="20"/>
                <w:szCs w:val="20"/>
              </w:rPr>
            </w:pPr>
          </w:p>
          <w:p w14:paraId="1D2047E5" w14:textId="77777777" w:rsidR="001F433E" w:rsidRPr="001F433E" w:rsidRDefault="001F433E" w:rsidP="001F433E">
            <w:pPr>
              <w:spacing w:before="60" w:after="60"/>
              <w:rPr>
                <w:rFonts w:ascii="Tahoma" w:hAnsi="Tahoma" w:cs="Tahoma"/>
                <w:b/>
                <w:bCs/>
                <w:sz w:val="20"/>
                <w:szCs w:val="20"/>
              </w:rPr>
            </w:pPr>
          </w:p>
        </w:tc>
        <w:tc>
          <w:tcPr>
            <w:tcW w:w="1835" w:type="pct"/>
            <w:tcBorders>
              <w:top w:val="single" w:sz="4" w:space="0" w:color="auto"/>
              <w:left w:val="single" w:sz="4" w:space="0" w:color="auto"/>
              <w:bottom w:val="nil"/>
              <w:right w:val="single" w:sz="4" w:space="0" w:color="auto"/>
            </w:tcBorders>
          </w:tcPr>
          <w:p w14:paraId="7A72D8F4" w14:textId="77777777" w:rsidR="001F433E" w:rsidRPr="001F433E" w:rsidRDefault="001F433E" w:rsidP="001F433E">
            <w:pPr>
              <w:autoSpaceDE w:val="0"/>
              <w:autoSpaceDN w:val="0"/>
              <w:adjustRightInd w:val="0"/>
              <w:spacing w:before="60" w:after="60"/>
              <w:rPr>
                <w:rFonts w:ascii="Tahoma" w:hAnsi="Tahoma" w:cs="Tahoma"/>
                <w:sz w:val="20"/>
                <w:szCs w:val="20"/>
              </w:rPr>
            </w:pPr>
            <w:r w:rsidRPr="001F433E">
              <w:rPr>
                <w:rFonts w:ascii="Tahoma" w:hAnsi="Tahoma" w:cs="Tahoma"/>
                <w:sz w:val="20"/>
                <w:szCs w:val="20"/>
              </w:rPr>
              <w:t>Propriedades das operações para o desenvolvimento de diferentes estratégias de cálculo com números naturais.</w:t>
            </w:r>
          </w:p>
          <w:p w14:paraId="22FA14C2" w14:textId="77777777" w:rsidR="001F433E" w:rsidRPr="001F433E" w:rsidRDefault="001F433E" w:rsidP="001F433E">
            <w:pPr>
              <w:autoSpaceDE w:val="0"/>
              <w:autoSpaceDN w:val="0"/>
              <w:adjustRightInd w:val="0"/>
              <w:spacing w:before="60" w:after="60"/>
              <w:rPr>
                <w:rFonts w:ascii="Tahoma" w:hAnsi="Tahoma" w:cs="Tahoma"/>
                <w:sz w:val="20"/>
                <w:szCs w:val="20"/>
              </w:rPr>
            </w:pPr>
          </w:p>
        </w:tc>
        <w:tc>
          <w:tcPr>
            <w:tcW w:w="1606" w:type="pct"/>
            <w:tcBorders>
              <w:left w:val="single" w:sz="4" w:space="0" w:color="auto"/>
            </w:tcBorders>
          </w:tcPr>
          <w:p w14:paraId="6EFB23BA" w14:textId="77777777" w:rsidR="001F433E" w:rsidRPr="001F433E" w:rsidRDefault="001F433E" w:rsidP="001F433E">
            <w:pPr>
              <w:autoSpaceDE w:val="0"/>
              <w:autoSpaceDN w:val="0"/>
              <w:adjustRightInd w:val="0"/>
              <w:spacing w:before="60" w:after="60"/>
              <w:rPr>
                <w:rFonts w:ascii="Tahoma" w:hAnsi="Tahoma" w:cs="Tahoma"/>
                <w:sz w:val="20"/>
                <w:szCs w:val="20"/>
              </w:rPr>
            </w:pPr>
            <w:r w:rsidRPr="001F433E">
              <w:rPr>
                <w:rFonts w:ascii="Tahoma" w:hAnsi="Tahoma" w:cs="Tahoma"/>
                <w:sz w:val="20"/>
                <w:szCs w:val="20"/>
              </w:rPr>
              <w:t>(EF04MA03) Resolver e elaborar problemas com números naturais envolvendo adição e subtração, utilizando estratégias diversas, como cálculo por estimativa, cálculo mental e algoritmos.</w:t>
            </w:r>
          </w:p>
        </w:tc>
      </w:tr>
      <w:tr w:rsidR="001F433E" w:rsidRPr="000C2914" w14:paraId="68772DDB" w14:textId="77777777" w:rsidTr="00E7390C">
        <w:trPr>
          <w:trHeight w:val="20"/>
        </w:trPr>
        <w:tc>
          <w:tcPr>
            <w:tcW w:w="660" w:type="pct"/>
            <w:vMerge w:val="restart"/>
            <w:tcBorders>
              <w:top w:val="nil"/>
            </w:tcBorders>
          </w:tcPr>
          <w:p w14:paraId="338892DC" w14:textId="77777777" w:rsidR="001F433E" w:rsidRPr="00895EDA" w:rsidRDefault="001F433E" w:rsidP="001F433E">
            <w:pPr>
              <w:autoSpaceDE w:val="0"/>
              <w:autoSpaceDN w:val="0"/>
              <w:spacing w:before="60" w:after="60"/>
              <w:rPr>
                <w:rFonts w:ascii="Arial" w:hAnsi="Arial" w:cs="Arial"/>
                <w:b/>
                <w:bCs/>
                <w:sz w:val="20"/>
                <w:szCs w:val="20"/>
              </w:rPr>
            </w:pPr>
          </w:p>
        </w:tc>
        <w:tc>
          <w:tcPr>
            <w:tcW w:w="899" w:type="pct"/>
            <w:vMerge w:val="restart"/>
            <w:tcBorders>
              <w:top w:val="nil"/>
            </w:tcBorders>
          </w:tcPr>
          <w:p w14:paraId="1976D59F" w14:textId="77777777" w:rsidR="001F433E" w:rsidRDefault="001F433E" w:rsidP="001F433E">
            <w:pPr>
              <w:spacing w:before="60" w:after="60"/>
              <w:rPr>
                <w:rFonts w:ascii="Arial" w:hAnsi="Arial" w:cs="Arial"/>
                <w:b/>
                <w:bCs/>
                <w:sz w:val="20"/>
                <w:szCs w:val="20"/>
              </w:rPr>
            </w:pPr>
          </w:p>
        </w:tc>
        <w:tc>
          <w:tcPr>
            <w:tcW w:w="1835" w:type="pct"/>
            <w:vMerge w:val="restart"/>
            <w:tcBorders>
              <w:top w:val="nil"/>
            </w:tcBorders>
          </w:tcPr>
          <w:p w14:paraId="7EEDE41D" w14:textId="77777777" w:rsidR="001F433E" w:rsidRPr="008273C9" w:rsidRDefault="001F433E" w:rsidP="001F433E">
            <w:pPr>
              <w:autoSpaceDE w:val="0"/>
              <w:autoSpaceDN w:val="0"/>
              <w:adjustRightInd w:val="0"/>
              <w:spacing w:before="60" w:after="60"/>
              <w:rPr>
                <w:rFonts w:ascii="Tahoma" w:hAnsi="Tahoma" w:cs="Tahoma"/>
                <w:sz w:val="20"/>
                <w:szCs w:val="20"/>
              </w:rPr>
            </w:pPr>
          </w:p>
        </w:tc>
        <w:tc>
          <w:tcPr>
            <w:tcW w:w="1606" w:type="pct"/>
          </w:tcPr>
          <w:p w14:paraId="075524F3" w14:textId="77777777" w:rsidR="001F433E" w:rsidRPr="008273C9" w:rsidRDefault="001F433E" w:rsidP="001F433E">
            <w:pPr>
              <w:autoSpaceDE w:val="0"/>
              <w:autoSpaceDN w:val="0"/>
              <w:adjustRightInd w:val="0"/>
              <w:spacing w:before="60" w:after="60"/>
              <w:rPr>
                <w:rFonts w:ascii="Tahoma" w:hAnsi="Tahoma" w:cs="Tahoma"/>
                <w:sz w:val="20"/>
                <w:szCs w:val="20"/>
              </w:rPr>
            </w:pPr>
            <w:r w:rsidRPr="008273C9">
              <w:rPr>
                <w:rFonts w:ascii="Tahoma" w:hAnsi="Tahoma" w:cs="Tahoma"/>
                <w:sz w:val="20"/>
                <w:szCs w:val="20"/>
              </w:rPr>
              <w:t>(EF04MA04) Utilizar as relações entre adição e subtração, bem como entre multiplicação e divisão, para ampliar as estratégias de cálculo.</w:t>
            </w:r>
          </w:p>
        </w:tc>
      </w:tr>
      <w:tr w:rsidR="001F433E" w:rsidRPr="000C2914" w14:paraId="39A7298C" w14:textId="77777777" w:rsidTr="0017613B">
        <w:trPr>
          <w:trHeight w:val="20"/>
        </w:trPr>
        <w:tc>
          <w:tcPr>
            <w:tcW w:w="660" w:type="pct"/>
            <w:vMerge/>
          </w:tcPr>
          <w:p w14:paraId="3F271183" w14:textId="77777777" w:rsidR="001F433E" w:rsidRPr="00895EDA" w:rsidRDefault="001F433E" w:rsidP="001F433E">
            <w:pPr>
              <w:autoSpaceDE w:val="0"/>
              <w:autoSpaceDN w:val="0"/>
              <w:spacing w:before="60" w:after="60"/>
              <w:rPr>
                <w:rFonts w:ascii="Arial" w:hAnsi="Arial" w:cs="Arial"/>
                <w:b/>
                <w:bCs/>
                <w:sz w:val="20"/>
                <w:szCs w:val="20"/>
              </w:rPr>
            </w:pPr>
          </w:p>
        </w:tc>
        <w:tc>
          <w:tcPr>
            <w:tcW w:w="899" w:type="pct"/>
            <w:vMerge/>
          </w:tcPr>
          <w:p w14:paraId="58D79818" w14:textId="77777777" w:rsidR="001F433E" w:rsidRPr="00895EDA" w:rsidRDefault="001F433E" w:rsidP="001F433E">
            <w:pPr>
              <w:spacing w:before="60" w:after="60"/>
              <w:rPr>
                <w:rFonts w:ascii="Arial" w:hAnsi="Arial" w:cs="Arial"/>
                <w:b/>
                <w:bCs/>
                <w:sz w:val="20"/>
                <w:szCs w:val="20"/>
              </w:rPr>
            </w:pPr>
          </w:p>
        </w:tc>
        <w:tc>
          <w:tcPr>
            <w:tcW w:w="1835" w:type="pct"/>
            <w:vMerge/>
          </w:tcPr>
          <w:p w14:paraId="61F2B1D3" w14:textId="77777777" w:rsidR="001F433E" w:rsidRPr="008273C9" w:rsidRDefault="001F433E" w:rsidP="001F433E">
            <w:pPr>
              <w:autoSpaceDE w:val="0"/>
              <w:autoSpaceDN w:val="0"/>
              <w:adjustRightInd w:val="0"/>
              <w:spacing w:before="60" w:after="60"/>
              <w:rPr>
                <w:rFonts w:ascii="Tahoma" w:hAnsi="Tahoma" w:cs="Tahoma"/>
                <w:sz w:val="20"/>
                <w:szCs w:val="20"/>
              </w:rPr>
            </w:pPr>
          </w:p>
        </w:tc>
        <w:tc>
          <w:tcPr>
            <w:tcW w:w="1606" w:type="pct"/>
          </w:tcPr>
          <w:p w14:paraId="369CD514" w14:textId="77777777" w:rsidR="001F433E" w:rsidRPr="008273C9" w:rsidRDefault="001F433E" w:rsidP="001F433E">
            <w:pPr>
              <w:autoSpaceDE w:val="0"/>
              <w:autoSpaceDN w:val="0"/>
              <w:adjustRightInd w:val="0"/>
              <w:spacing w:before="60" w:after="60"/>
              <w:rPr>
                <w:rFonts w:ascii="Tahoma" w:hAnsi="Tahoma" w:cs="Tahoma"/>
                <w:sz w:val="20"/>
                <w:szCs w:val="20"/>
              </w:rPr>
            </w:pPr>
            <w:r w:rsidRPr="008273C9">
              <w:rPr>
                <w:rFonts w:ascii="Tahoma" w:hAnsi="Tahoma" w:cs="Tahoma"/>
                <w:sz w:val="20"/>
                <w:szCs w:val="20"/>
              </w:rPr>
              <w:t>(EF04MA05) Utilizar as propriedades das operações para desenvolver estratégias de cálculo.</w:t>
            </w:r>
          </w:p>
        </w:tc>
      </w:tr>
    </w:tbl>
    <w:p w14:paraId="5599AD45" w14:textId="7A662FA0" w:rsidR="0017613B" w:rsidRPr="0017613B" w:rsidRDefault="0017613B" w:rsidP="0017613B">
      <w:pPr>
        <w:ind w:right="113"/>
        <w:jc w:val="right"/>
        <w:rPr>
          <w:rFonts w:ascii="Tahoma" w:hAnsi="Tahoma" w:cs="Tahoma"/>
          <w:sz w:val="22"/>
          <w:szCs w:val="22"/>
        </w:rPr>
      </w:pPr>
      <w:r w:rsidRPr="0017613B">
        <w:rPr>
          <w:rFonts w:ascii="Tahoma" w:hAnsi="Tahoma" w:cs="Tahoma"/>
          <w:sz w:val="22"/>
          <w:szCs w:val="22"/>
        </w:rPr>
        <w:t>(</w:t>
      </w:r>
      <w:r w:rsidR="00493FBA">
        <w:rPr>
          <w:rFonts w:ascii="Tahoma" w:hAnsi="Tahoma" w:cs="Tahoma"/>
          <w:sz w:val="22"/>
          <w:szCs w:val="22"/>
        </w:rPr>
        <w:t>c</w:t>
      </w:r>
      <w:r w:rsidRPr="0017613B">
        <w:rPr>
          <w:rFonts w:ascii="Tahoma" w:hAnsi="Tahoma" w:cs="Tahoma"/>
          <w:sz w:val="22"/>
          <w:szCs w:val="22"/>
        </w:rPr>
        <w:t>ontinua)</w:t>
      </w:r>
    </w:p>
    <w:p w14:paraId="089028F6" w14:textId="437C763D" w:rsidR="001F433E" w:rsidRDefault="001F433E">
      <w:r>
        <w:br w:type="page"/>
      </w:r>
    </w:p>
    <w:p w14:paraId="18D0D615" w14:textId="7B85EF25" w:rsidR="0017613B" w:rsidRPr="0017613B" w:rsidRDefault="0017613B">
      <w:pPr>
        <w:rPr>
          <w:rFonts w:ascii="Tahoma" w:hAnsi="Tahoma" w:cs="Tahoma"/>
          <w:sz w:val="22"/>
          <w:szCs w:val="22"/>
        </w:rPr>
      </w:pPr>
      <w:r w:rsidRPr="0017613B">
        <w:rPr>
          <w:rFonts w:ascii="Tahoma" w:hAnsi="Tahoma" w:cs="Tahoma"/>
          <w:sz w:val="22"/>
          <w:szCs w:val="22"/>
        </w:rPr>
        <w:lastRenderedPageBreak/>
        <w:t>(</w:t>
      </w:r>
      <w:r w:rsidR="00493FBA">
        <w:rPr>
          <w:rFonts w:ascii="Tahoma" w:hAnsi="Tahoma" w:cs="Tahoma"/>
          <w:sz w:val="22"/>
          <w:szCs w:val="22"/>
        </w:rPr>
        <w:t>c</w:t>
      </w:r>
      <w:r w:rsidRPr="0017613B">
        <w:rPr>
          <w:rFonts w:ascii="Tahoma" w:hAnsi="Tahoma" w:cs="Tahoma"/>
          <w:sz w:val="22"/>
          <w:szCs w:val="22"/>
        </w:rPr>
        <w:t>ontinuação)</w:t>
      </w:r>
    </w:p>
    <w:tbl>
      <w:tblPr>
        <w:tblStyle w:val="TabeladeGradeClara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1715"/>
        <w:gridCol w:w="3499"/>
        <w:gridCol w:w="3150"/>
      </w:tblGrid>
      <w:tr w:rsidR="001F433E" w:rsidRPr="000C2914" w14:paraId="1F80827E" w14:textId="77777777" w:rsidTr="001F433E">
        <w:trPr>
          <w:trHeight w:val="20"/>
        </w:trPr>
        <w:tc>
          <w:tcPr>
            <w:tcW w:w="654" w:type="pct"/>
            <w:vMerge w:val="restart"/>
          </w:tcPr>
          <w:p w14:paraId="5CF1AC0F" w14:textId="1B6EE692" w:rsidR="001F433E" w:rsidRPr="00895EDA" w:rsidRDefault="001F433E" w:rsidP="001F433E">
            <w:pPr>
              <w:autoSpaceDE w:val="0"/>
              <w:autoSpaceDN w:val="0"/>
              <w:spacing w:before="60" w:after="60"/>
              <w:rPr>
                <w:rFonts w:ascii="Arial" w:hAnsi="Arial" w:cs="Arial"/>
                <w:b/>
                <w:bCs/>
                <w:sz w:val="20"/>
                <w:szCs w:val="20"/>
              </w:rPr>
            </w:pPr>
          </w:p>
        </w:tc>
        <w:tc>
          <w:tcPr>
            <w:tcW w:w="891" w:type="pct"/>
            <w:vMerge w:val="restart"/>
          </w:tcPr>
          <w:p w14:paraId="3E62B13D" w14:textId="77777777" w:rsidR="001F433E" w:rsidRPr="00142F99" w:rsidRDefault="001F433E" w:rsidP="001F433E">
            <w:pPr>
              <w:spacing w:before="60" w:after="60"/>
              <w:rPr>
                <w:rFonts w:ascii="Tahoma" w:hAnsi="Tahoma" w:cs="Tahoma"/>
                <w:b/>
                <w:bCs/>
                <w:sz w:val="20"/>
                <w:szCs w:val="20"/>
              </w:rPr>
            </w:pPr>
            <w:r w:rsidRPr="00142F99">
              <w:rPr>
                <w:rFonts w:ascii="Tahoma" w:hAnsi="Tahoma" w:cs="Tahoma"/>
                <w:b/>
                <w:bCs/>
                <w:sz w:val="20"/>
                <w:szCs w:val="20"/>
              </w:rPr>
              <w:t>Álgebra</w:t>
            </w:r>
          </w:p>
          <w:p w14:paraId="6B363950" w14:textId="77777777" w:rsidR="001F433E" w:rsidRPr="00142F99" w:rsidRDefault="001F433E" w:rsidP="001F433E">
            <w:pPr>
              <w:spacing w:before="60" w:after="60"/>
              <w:rPr>
                <w:rFonts w:ascii="Tahoma" w:hAnsi="Tahoma" w:cs="Tahoma"/>
                <w:b/>
                <w:bCs/>
                <w:sz w:val="20"/>
                <w:szCs w:val="20"/>
              </w:rPr>
            </w:pPr>
          </w:p>
        </w:tc>
        <w:tc>
          <w:tcPr>
            <w:tcW w:w="1818" w:type="pct"/>
          </w:tcPr>
          <w:p w14:paraId="1A41AF32" w14:textId="77777777" w:rsidR="001F433E" w:rsidRPr="00142F99" w:rsidRDefault="001F433E" w:rsidP="001F433E">
            <w:pPr>
              <w:autoSpaceDE w:val="0"/>
              <w:autoSpaceDN w:val="0"/>
              <w:adjustRightInd w:val="0"/>
              <w:spacing w:before="60" w:after="60"/>
              <w:rPr>
                <w:rFonts w:ascii="Tahoma" w:hAnsi="Tahoma" w:cs="Tahoma"/>
                <w:sz w:val="20"/>
                <w:szCs w:val="20"/>
              </w:rPr>
            </w:pPr>
            <w:r w:rsidRPr="00142F99">
              <w:rPr>
                <w:rFonts w:ascii="Tahoma" w:hAnsi="Tahoma" w:cs="Tahoma"/>
                <w:sz w:val="20"/>
                <w:szCs w:val="20"/>
              </w:rPr>
              <w:t>Relações entre adição e subtração e entre multiplicação e divisão.</w:t>
            </w:r>
          </w:p>
        </w:tc>
        <w:tc>
          <w:tcPr>
            <w:tcW w:w="1637" w:type="pct"/>
          </w:tcPr>
          <w:p w14:paraId="64EAD1D3" w14:textId="77777777" w:rsidR="001F433E" w:rsidRPr="00142F99" w:rsidRDefault="001F433E" w:rsidP="001F433E">
            <w:pPr>
              <w:autoSpaceDE w:val="0"/>
              <w:autoSpaceDN w:val="0"/>
              <w:adjustRightInd w:val="0"/>
              <w:spacing w:before="60" w:after="60"/>
              <w:rPr>
                <w:rFonts w:ascii="Tahoma" w:hAnsi="Tahoma" w:cs="Tahoma"/>
                <w:color w:val="414142"/>
                <w:sz w:val="20"/>
                <w:szCs w:val="20"/>
              </w:rPr>
            </w:pPr>
            <w:r w:rsidRPr="00142F99">
              <w:rPr>
                <w:rFonts w:ascii="Tahoma" w:hAnsi="Tahoma" w:cs="Tahoma"/>
                <w:sz w:val="20"/>
                <w:szCs w:val="20"/>
              </w:rPr>
              <w:t>(EF04MA13) Reconhecer, por meio de investigações, utilizando a calculadora, quando necessário, as relações inversas entre as operações de adição e de subtração e de multiplicação e de divisão, para aplicá-las na resolução de problemas</w:t>
            </w:r>
            <w:r w:rsidRPr="00142F99">
              <w:rPr>
                <w:rFonts w:ascii="Tahoma" w:hAnsi="Tahoma" w:cs="Tahoma"/>
                <w:color w:val="414142"/>
                <w:sz w:val="20"/>
                <w:szCs w:val="20"/>
              </w:rPr>
              <w:t>.</w:t>
            </w:r>
          </w:p>
        </w:tc>
      </w:tr>
      <w:tr w:rsidR="001F433E" w:rsidRPr="000C2914" w14:paraId="747CCBFB" w14:textId="77777777" w:rsidTr="001F433E">
        <w:trPr>
          <w:trHeight w:val="20"/>
        </w:trPr>
        <w:tc>
          <w:tcPr>
            <w:tcW w:w="654" w:type="pct"/>
            <w:vMerge/>
          </w:tcPr>
          <w:p w14:paraId="201AD266" w14:textId="77777777" w:rsidR="001F433E" w:rsidRPr="00365467" w:rsidRDefault="001F433E" w:rsidP="001F433E">
            <w:pPr>
              <w:autoSpaceDE w:val="0"/>
              <w:autoSpaceDN w:val="0"/>
              <w:spacing w:before="60" w:after="60"/>
              <w:rPr>
                <w:rFonts w:ascii="Arial" w:hAnsi="Arial" w:cs="Arial"/>
                <w:bCs/>
                <w:sz w:val="20"/>
                <w:szCs w:val="20"/>
              </w:rPr>
            </w:pPr>
          </w:p>
        </w:tc>
        <w:tc>
          <w:tcPr>
            <w:tcW w:w="891" w:type="pct"/>
            <w:vMerge/>
          </w:tcPr>
          <w:p w14:paraId="4006567E" w14:textId="77777777" w:rsidR="001F433E" w:rsidRDefault="001F433E" w:rsidP="001F433E">
            <w:pPr>
              <w:spacing w:before="60" w:after="60"/>
              <w:rPr>
                <w:rFonts w:ascii="Arial" w:hAnsi="Arial" w:cs="Arial"/>
                <w:b/>
                <w:bCs/>
                <w:sz w:val="20"/>
                <w:szCs w:val="20"/>
              </w:rPr>
            </w:pPr>
          </w:p>
        </w:tc>
        <w:tc>
          <w:tcPr>
            <w:tcW w:w="1818" w:type="pct"/>
            <w:vMerge w:val="restart"/>
          </w:tcPr>
          <w:p w14:paraId="4E30E588" w14:textId="77777777" w:rsidR="001F433E" w:rsidRPr="00142F99" w:rsidRDefault="001F433E" w:rsidP="001F433E">
            <w:pPr>
              <w:autoSpaceDE w:val="0"/>
              <w:autoSpaceDN w:val="0"/>
              <w:adjustRightInd w:val="0"/>
              <w:spacing w:before="60" w:after="60"/>
              <w:rPr>
                <w:rFonts w:ascii="Tahoma" w:hAnsi="Tahoma" w:cs="Tahoma"/>
                <w:sz w:val="20"/>
                <w:szCs w:val="20"/>
              </w:rPr>
            </w:pPr>
            <w:r w:rsidRPr="00142F99">
              <w:rPr>
                <w:rFonts w:ascii="Tahoma" w:hAnsi="Tahoma" w:cs="Tahoma"/>
                <w:sz w:val="20"/>
                <w:szCs w:val="20"/>
              </w:rPr>
              <w:t>Propriedades da igualdade</w:t>
            </w:r>
            <w:r>
              <w:rPr>
                <w:rFonts w:ascii="Tahoma" w:hAnsi="Tahoma" w:cs="Tahoma"/>
                <w:sz w:val="20"/>
                <w:szCs w:val="20"/>
              </w:rPr>
              <w:t>.</w:t>
            </w:r>
          </w:p>
          <w:p w14:paraId="44E2705E" w14:textId="77777777" w:rsidR="001F433E" w:rsidRPr="00142F99" w:rsidRDefault="001F433E" w:rsidP="001F433E">
            <w:pPr>
              <w:autoSpaceDE w:val="0"/>
              <w:autoSpaceDN w:val="0"/>
              <w:adjustRightInd w:val="0"/>
              <w:spacing w:before="60" w:after="60"/>
              <w:rPr>
                <w:rFonts w:ascii="Tahoma" w:hAnsi="Tahoma" w:cs="Tahoma"/>
                <w:sz w:val="20"/>
                <w:szCs w:val="20"/>
              </w:rPr>
            </w:pPr>
          </w:p>
        </w:tc>
        <w:tc>
          <w:tcPr>
            <w:tcW w:w="1637" w:type="pct"/>
          </w:tcPr>
          <w:p w14:paraId="44A7CD53" w14:textId="2D1D6436" w:rsidR="001F433E" w:rsidRPr="00493FBA" w:rsidRDefault="001F433E" w:rsidP="001F433E">
            <w:pPr>
              <w:autoSpaceDE w:val="0"/>
              <w:autoSpaceDN w:val="0"/>
              <w:adjustRightInd w:val="0"/>
              <w:spacing w:before="60" w:after="60"/>
              <w:rPr>
                <w:rFonts w:ascii="Tahoma" w:hAnsi="Tahoma" w:cs="Tahoma"/>
                <w:sz w:val="20"/>
                <w:szCs w:val="20"/>
              </w:rPr>
            </w:pPr>
            <w:r w:rsidRPr="00142F99">
              <w:rPr>
                <w:rFonts w:ascii="Tahoma" w:hAnsi="Tahoma" w:cs="Tahoma"/>
                <w:sz w:val="20"/>
                <w:szCs w:val="20"/>
              </w:rPr>
              <w:t>(EF04MA14) Reconhecer e mostrar, por meio de exemplos, que uma igualdade não se altera quando</w:t>
            </w:r>
            <w:r w:rsidR="006F5346">
              <w:rPr>
                <w:rFonts w:ascii="Tahoma" w:hAnsi="Tahoma" w:cs="Tahoma"/>
                <w:sz w:val="20"/>
                <w:szCs w:val="20"/>
              </w:rPr>
              <w:t xml:space="preserve"> </w:t>
            </w:r>
            <w:r w:rsidRPr="00142F99">
              <w:rPr>
                <w:rFonts w:ascii="Tahoma" w:hAnsi="Tahoma" w:cs="Tahoma"/>
                <w:sz w:val="20"/>
                <w:szCs w:val="20"/>
              </w:rPr>
              <w:t>se adiciona ou se subtrai um mesmo número a seus dois termos.</w:t>
            </w:r>
          </w:p>
        </w:tc>
      </w:tr>
      <w:tr w:rsidR="001F433E" w:rsidRPr="000C2914" w14:paraId="62AE8486" w14:textId="77777777" w:rsidTr="001F433E">
        <w:trPr>
          <w:trHeight w:val="20"/>
        </w:trPr>
        <w:tc>
          <w:tcPr>
            <w:tcW w:w="654" w:type="pct"/>
            <w:vMerge/>
          </w:tcPr>
          <w:p w14:paraId="72AA4C6C" w14:textId="77777777" w:rsidR="001F433E" w:rsidRPr="00895EDA" w:rsidRDefault="001F433E" w:rsidP="001F433E">
            <w:pPr>
              <w:autoSpaceDE w:val="0"/>
              <w:autoSpaceDN w:val="0"/>
              <w:spacing w:before="60" w:after="60"/>
              <w:rPr>
                <w:rFonts w:ascii="Arial" w:hAnsi="Arial" w:cs="Arial"/>
                <w:b/>
                <w:bCs/>
                <w:sz w:val="20"/>
                <w:szCs w:val="20"/>
              </w:rPr>
            </w:pPr>
          </w:p>
        </w:tc>
        <w:tc>
          <w:tcPr>
            <w:tcW w:w="891" w:type="pct"/>
            <w:vMerge/>
          </w:tcPr>
          <w:p w14:paraId="0A42CF56" w14:textId="77777777" w:rsidR="001F433E" w:rsidRDefault="001F433E" w:rsidP="001F433E">
            <w:pPr>
              <w:spacing w:before="60" w:after="60"/>
              <w:rPr>
                <w:rFonts w:ascii="Arial" w:hAnsi="Arial" w:cs="Arial"/>
                <w:b/>
                <w:bCs/>
                <w:sz w:val="20"/>
                <w:szCs w:val="20"/>
              </w:rPr>
            </w:pPr>
          </w:p>
        </w:tc>
        <w:tc>
          <w:tcPr>
            <w:tcW w:w="1818" w:type="pct"/>
            <w:vMerge/>
          </w:tcPr>
          <w:p w14:paraId="4018D2B6" w14:textId="77777777" w:rsidR="001F433E" w:rsidRPr="00365467" w:rsidRDefault="001F433E" w:rsidP="001F433E">
            <w:pPr>
              <w:autoSpaceDE w:val="0"/>
              <w:autoSpaceDN w:val="0"/>
              <w:adjustRightInd w:val="0"/>
              <w:spacing w:before="60" w:after="60"/>
              <w:rPr>
                <w:rFonts w:ascii="Gotham-Book" w:hAnsi="Gotham-Book" w:cs="Gotham-Book"/>
                <w:color w:val="414142"/>
                <w:sz w:val="20"/>
                <w:szCs w:val="20"/>
              </w:rPr>
            </w:pPr>
          </w:p>
        </w:tc>
        <w:tc>
          <w:tcPr>
            <w:tcW w:w="1637" w:type="pct"/>
          </w:tcPr>
          <w:p w14:paraId="3F816939" w14:textId="4AA5E071" w:rsidR="001F433E" w:rsidRPr="00142F99" w:rsidRDefault="001F433E" w:rsidP="001F433E">
            <w:pPr>
              <w:autoSpaceDE w:val="0"/>
              <w:autoSpaceDN w:val="0"/>
              <w:adjustRightInd w:val="0"/>
              <w:spacing w:before="60" w:after="60"/>
              <w:rPr>
                <w:rFonts w:ascii="Tahoma" w:hAnsi="Tahoma" w:cs="Tahoma"/>
                <w:sz w:val="20"/>
                <w:szCs w:val="20"/>
              </w:rPr>
            </w:pPr>
            <w:r w:rsidRPr="00142F99">
              <w:rPr>
                <w:rFonts w:ascii="Tahoma" w:hAnsi="Tahoma" w:cs="Tahoma"/>
                <w:sz w:val="20"/>
                <w:szCs w:val="20"/>
              </w:rPr>
              <w:t>(EF04MA15) Determinar o número desconhecido que torna verdadeira uma igualdade que envolve as</w:t>
            </w:r>
            <w:r w:rsidR="006F5346">
              <w:rPr>
                <w:rFonts w:ascii="Tahoma" w:hAnsi="Tahoma" w:cs="Tahoma"/>
                <w:sz w:val="20"/>
                <w:szCs w:val="20"/>
              </w:rPr>
              <w:t xml:space="preserve"> </w:t>
            </w:r>
            <w:r w:rsidRPr="00142F99">
              <w:rPr>
                <w:rFonts w:ascii="Tahoma" w:hAnsi="Tahoma" w:cs="Tahoma"/>
                <w:sz w:val="20"/>
                <w:szCs w:val="20"/>
              </w:rPr>
              <w:t>operações fundamentais com números naturais.</w:t>
            </w:r>
          </w:p>
        </w:tc>
      </w:tr>
    </w:tbl>
    <w:p w14:paraId="5C1EFA32" w14:textId="77777777" w:rsidR="001F433E" w:rsidRDefault="001F433E" w:rsidP="001F433E">
      <w:pPr>
        <w:rPr>
          <w:rFonts w:ascii="Arial" w:hAnsi="Arial" w:cs="Arial"/>
          <w:sz w:val="20"/>
          <w:szCs w:val="20"/>
        </w:rPr>
      </w:pPr>
    </w:p>
    <w:p w14:paraId="2B71311F" w14:textId="77777777" w:rsidR="001F433E" w:rsidRPr="00D05848" w:rsidRDefault="001F433E" w:rsidP="001F433E">
      <w:pPr>
        <w:rPr>
          <w:rFonts w:ascii="Arial" w:hAnsi="Arial" w:cs="Arial"/>
          <w:sz w:val="20"/>
          <w:szCs w:val="20"/>
        </w:rPr>
      </w:pPr>
      <w:r>
        <w:rPr>
          <w:rFonts w:ascii="Arial" w:hAnsi="Arial" w:cs="Arial"/>
          <w:sz w:val="20"/>
          <w:szCs w:val="20"/>
        </w:rPr>
        <w:br w:type="page"/>
      </w:r>
    </w:p>
    <w:tbl>
      <w:tblPr>
        <w:tblStyle w:val="TabeladeGradeClara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3"/>
        <w:gridCol w:w="1844"/>
        <w:gridCol w:w="3012"/>
        <w:gridCol w:w="3073"/>
      </w:tblGrid>
      <w:tr w:rsidR="001F433E" w:rsidRPr="000C2914" w14:paraId="45919046" w14:textId="77777777" w:rsidTr="001F433E">
        <w:trPr>
          <w:cantSplit/>
          <w:trHeight w:val="20"/>
        </w:trPr>
        <w:tc>
          <w:tcPr>
            <w:tcW w:w="5000" w:type="pct"/>
            <w:gridSpan w:val="4"/>
            <w:shd w:val="clear" w:color="auto" w:fill="767171" w:themeFill="background2" w:themeFillShade="80"/>
          </w:tcPr>
          <w:p w14:paraId="30764DC0" w14:textId="77777777" w:rsidR="001F433E" w:rsidRPr="001F433E" w:rsidRDefault="001F433E" w:rsidP="001F433E">
            <w:pPr>
              <w:spacing w:before="60" w:after="60"/>
              <w:jc w:val="center"/>
              <w:rPr>
                <w:rFonts w:ascii="Tahoma" w:hAnsi="Tahoma" w:cs="Tahoma"/>
                <w:b/>
                <w:color w:val="FFFFFF" w:themeColor="background1"/>
                <w:sz w:val="20"/>
                <w:szCs w:val="20"/>
              </w:rPr>
            </w:pPr>
            <w:r w:rsidRPr="001F433E">
              <w:rPr>
                <w:rFonts w:ascii="Tahoma" w:hAnsi="Tahoma" w:cs="Tahoma"/>
                <w:b/>
                <w:color w:val="FFFFFF" w:themeColor="background1"/>
                <w:sz w:val="20"/>
                <w:szCs w:val="20"/>
              </w:rPr>
              <w:lastRenderedPageBreak/>
              <w:t>Quadro do 2</w:t>
            </w:r>
            <w:r w:rsidRPr="001F433E">
              <w:rPr>
                <w:rFonts w:ascii="Tahoma" w:hAnsi="Tahoma" w:cs="Tahoma"/>
                <w:b/>
                <w:color w:val="FFFFFF" w:themeColor="background1"/>
                <w:sz w:val="20"/>
                <w:szCs w:val="20"/>
                <w:u w:val="single"/>
                <w:vertAlign w:val="superscript"/>
              </w:rPr>
              <w:t>o</w:t>
            </w:r>
            <w:r w:rsidRPr="001F433E">
              <w:rPr>
                <w:rFonts w:ascii="Tahoma" w:hAnsi="Tahoma" w:cs="Tahoma"/>
                <w:b/>
                <w:color w:val="FFFFFF" w:themeColor="background1"/>
                <w:sz w:val="20"/>
                <w:szCs w:val="20"/>
              </w:rPr>
              <w:t xml:space="preserve"> bimestre</w:t>
            </w:r>
          </w:p>
        </w:tc>
      </w:tr>
      <w:tr w:rsidR="001F433E" w:rsidRPr="001F433E" w14:paraId="130A15EC" w14:textId="77777777" w:rsidTr="001F433E">
        <w:trPr>
          <w:trHeight w:val="268"/>
        </w:trPr>
        <w:tc>
          <w:tcPr>
            <w:tcW w:w="880" w:type="pct"/>
            <w:shd w:val="clear" w:color="auto" w:fill="D9D9D9" w:themeFill="background1" w:themeFillShade="D9"/>
            <w:vAlign w:val="center"/>
            <w:hideMark/>
          </w:tcPr>
          <w:p w14:paraId="09B79D6F" w14:textId="77777777" w:rsidR="001F433E" w:rsidRPr="001F433E" w:rsidRDefault="001F433E" w:rsidP="001F433E">
            <w:pPr>
              <w:spacing w:before="60" w:after="60"/>
              <w:jc w:val="center"/>
              <w:rPr>
                <w:rFonts w:ascii="Tahoma" w:hAnsi="Tahoma" w:cs="Tahoma"/>
                <w:b/>
                <w:sz w:val="20"/>
                <w:szCs w:val="20"/>
              </w:rPr>
            </w:pPr>
            <w:r w:rsidRPr="001F433E">
              <w:rPr>
                <w:rFonts w:ascii="Tahoma" w:hAnsi="Tahoma" w:cs="Tahoma"/>
                <w:b/>
                <w:sz w:val="20"/>
                <w:szCs w:val="20"/>
              </w:rPr>
              <w:t xml:space="preserve">Unidades do </w:t>
            </w:r>
            <w:r w:rsidRPr="006F5346">
              <w:rPr>
                <w:rFonts w:ascii="Tahoma" w:hAnsi="Tahoma" w:cs="Tahoma"/>
                <w:b/>
                <w:i/>
                <w:sz w:val="20"/>
                <w:szCs w:val="20"/>
              </w:rPr>
              <w:t>Livro do estudante</w:t>
            </w:r>
          </w:p>
        </w:tc>
        <w:tc>
          <w:tcPr>
            <w:tcW w:w="958" w:type="pct"/>
            <w:shd w:val="clear" w:color="auto" w:fill="D9D9D9" w:themeFill="background1" w:themeFillShade="D9"/>
            <w:vAlign w:val="center"/>
            <w:hideMark/>
          </w:tcPr>
          <w:p w14:paraId="641F61DF" w14:textId="4F2E4664" w:rsidR="001F433E" w:rsidRPr="001F433E" w:rsidRDefault="001F433E" w:rsidP="001F433E">
            <w:pPr>
              <w:spacing w:before="60" w:after="60"/>
              <w:jc w:val="center"/>
              <w:rPr>
                <w:rFonts w:ascii="Tahoma" w:hAnsi="Tahoma" w:cs="Tahoma"/>
                <w:b/>
                <w:sz w:val="20"/>
                <w:szCs w:val="20"/>
              </w:rPr>
            </w:pPr>
            <w:r w:rsidRPr="001F433E">
              <w:rPr>
                <w:rFonts w:ascii="Tahoma" w:hAnsi="Tahoma" w:cs="Tahoma"/>
                <w:b/>
                <w:sz w:val="20"/>
                <w:szCs w:val="20"/>
              </w:rPr>
              <w:t xml:space="preserve">Unidades temáticas BNCC </w:t>
            </w:r>
            <w:r w:rsidRPr="001F433E">
              <w:rPr>
                <w:rFonts w:ascii="Tahoma" w:hAnsi="Tahoma" w:cs="Tahoma"/>
                <w:b/>
                <w:sz w:val="20"/>
                <w:szCs w:val="20"/>
              </w:rPr>
              <w:br/>
              <w:t>(3</w:t>
            </w:r>
            <w:r w:rsidRPr="001F433E">
              <w:rPr>
                <w:rFonts w:ascii="Tahoma" w:hAnsi="Tahoma" w:cs="Tahoma"/>
                <w:b/>
                <w:sz w:val="20"/>
                <w:szCs w:val="20"/>
                <w:u w:val="single"/>
                <w:vertAlign w:val="superscript"/>
              </w:rPr>
              <w:t>a</w:t>
            </w:r>
            <w:r w:rsidRPr="001F433E">
              <w:rPr>
                <w:rFonts w:ascii="Tahoma" w:hAnsi="Tahoma" w:cs="Tahoma"/>
                <w:b/>
                <w:sz w:val="20"/>
                <w:szCs w:val="20"/>
              </w:rPr>
              <w:t xml:space="preserve"> versão)</w:t>
            </w:r>
          </w:p>
        </w:tc>
        <w:tc>
          <w:tcPr>
            <w:tcW w:w="1565" w:type="pct"/>
            <w:shd w:val="clear" w:color="auto" w:fill="D9D9D9" w:themeFill="background1" w:themeFillShade="D9"/>
            <w:vAlign w:val="center"/>
          </w:tcPr>
          <w:p w14:paraId="22FA8AD8" w14:textId="77777777" w:rsidR="001F433E" w:rsidRPr="001F433E" w:rsidRDefault="001F433E" w:rsidP="001F433E">
            <w:pPr>
              <w:spacing w:before="60" w:after="60"/>
              <w:jc w:val="center"/>
              <w:rPr>
                <w:rFonts w:ascii="Tahoma" w:hAnsi="Tahoma" w:cs="Tahoma"/>
                <w:b/>
                <w:sz w:val="20"/>
                <w:szCs w:val="20"/>
              </w:rPr>
            </w:pPr>
            <w:r w:rsidRPr="001F433E">
              <w:rPr>
                <w:rFonts w:ascii="Tahoma" w:hAnsi="Tahoma" w:cs="Tahoma"/>
                <w:b/>
                <w:sz w:val="20"/>
                <w:szCs w:val="20"/>
              </w:rPr>
              <w:t>Objetos de conhecimento da BNCC (3</w:t>
            </w:r>
            <w:r w:rsidRPr="001F433E">
              <w:rPr>
                <w:rFonts w:ascii="Tahoma" w:hAnsi="Tahoma" w:cs="Tahoma"/>
                <w:b/>
                <w:sz w:val="20"/>
                <w:szCs w:val="20"/>
                <w:u w:val="single"/>
                <w:vertAlign w:val="superscript"/>
              </w:rPr>
              <w:t>a</w:t>
            </w:r>
            <w:r w:rsidRPr="001F433E">
              <w:rPr>
                <w:rFonts w:ascii="Tahoma" w:hAnsi="Tahoma" w:cs="Tahoma"/>
                <w:b/>
                <w:sz w:val="20"/>
                <w:szCs w:val="20"/>
              </w:rPr>
              <w:t xml:space="preserve"> versão) correlacionados</w:t>
            </w:r>
          </w:p>
        </w:tc>
        <w:tc>
          <w:tcPr>
            <w:tcW w:w="1597" w:type="pct"/>
            <w:shd w:val="clear" w:color="auto" w:fill="D9D9D9" w:themeFill="background1" w:themeFillShade="D9"/>
            <w:vAlign w:val="center"/>
            <w:hideMark/>
          </w:tcPr>
          <w:p w14:paraId="00AD4A5A" w14:textId="77777777" w:rsidR="001F433E" w:rsidRPr="001F433E" w:rsidRDefault="001F433E" w:rsidP="001F433E">
            <w:pPr>
              <w:spacing w:before="60" w:after="60"/>
              <w:jc w:val="center"/>
              <w:rPr>
                <w:rFonts w:ascii="Tahoma" w:hAnsi="Tahoma" w:cs="Tahoma"/>
                <w:b/>
                <w:sz w:val="20"/>
                <w:szCs w:val="20"/>
              </w:rPr>
            </w:pPr>
            <w:r w:rsidRPr="001F433E">
              <w:rPr>
                <w:rFonts w:ascii="Tahoma" w:hAnsi="Tahoma" w:cs="Tahoma"/>
                <w:b/>
                <w:sz w:val="20"/>
                <w:szCs w:val="20"/>
              </w:rPr>
              <w:t>Habilidades da BNCC</w:t>
            </w:r>
            <w:r>
              <w:rPr>
                <w:rFonts w:ascii="Tahoma" w:hAnsi="Tahoma" w:cs="Tahoma"/>
                <w:b/>
                <w:sz w:val="20"/>
                <w:szCs w:val="20"/>
              </w:rPr>
              <w:t xml:space="preserve"> </w:t>
            </w:r>
            <w:r>
              <w:rPr>
                <w:rFonts w:ascii="Tahoma" w:hAnsi="Tahoma" w:cs="Tahoma"/>
                <w:b/>
                <w:sz w:val="20"/>
                <w:szCs w:val="20"/>
              </w:rPr>
              <w:br/>
            </w:r>
            <w:r w:rsidRPr="001F433E">
              <w:rPr>
                <w:rFonts w:ascii="Tahoma" w:hAnsi="Tahoma" w:cs="Tahoma"/>
                <w:b/>
                <w:sz w:val="20"/>
                <w:szCs w:val="20"/>
              </w:rPr>
              <w:t>(3</w:t>
            </w:r>
            <w:r w:rsidRPr="001F433E">
              <w:rPr>
                <w:rFonts w:ascii="Tahoma" w:hAnsi="Tahoma" w:cs="Tahoma"/>
                <w:b/>
                <w:sz w:val="20"/>
                <w:szCs w:val="20"/>
                <w:u w:val="single"/>
                <w:vertAlign w:val="superscript"/>
              </w:rPr>
              <w:t>a</w:t>
            </w:r>
            <w:r w:rsidRPr="001F433E">
              <w:rPr>
                <w:rFonts w:ascii="Tahoma" w:hAnsi="Tahoma" w:cs="Tahoma"/>
                <w:b/>
                <w:sz w:val="20"/>
                <w:szCs w:val="20"/>
              </w:rPr>
              <w:t xml:space="preserve"> versão) cujo desenvolvimento é favorecido</w:t>
            </w:r>
          </w:p>
        </w:tc>
      </w:tr>
      <w:tr w:rsidR="001F433E" w:rsidRPr="000C2914" w14:paraId="0B6EA15D" w14:textId="77777777" w:rsidTr="001F433E">
        <w:trPr>
          <w:cantSplit/>
          <w:trHeight w:val="20"/>
        </w:trPr>
        <w:tc>
          <w:tcPr>
            <w:tcW w:w="880" w:type="pct"/>
            <w:vMerge w:val="restart"/>
          </w:tcPr>
          <w:p w14:paraId="74585824" w14:textId="77777777" w:rsidR="001F433E" w:rsidRPr="004F5AD7" w:rsidRDefault="001F433E" w:rsidP="001F433E">
            <w:pPr>
              <w:autoSpaceDE w:val="0"/>
              <w:autoSpaceDN w:val="0"/>
              <w:spacing w:before="60" w:after="60"/>
              <w:rPr>
                <w:rFonts w:ascii="Tahoma" w:hAnsi="Tahoma" w:cs="Tahoma"/>
                <w:b/>
                <w:bCs/>
                <w:sz w:val="20"/>
                <w:szCs w:val="20"/>
              </w:rPr>
            </w:pPr>
            <w:r w:rsidRPr="004F5AD7">
              <w:rPr>
                <w:rFonts w:ascii="Tahoma" w:hAnsi="Tahoma" w:cs="Tahoma"/>
                <w:b/>
                <w:bCs/>
                <w:sz w:val="20"/>
                <w:szCs w:val="20"/>
              </w:rPr>
              <w:t xml:space="preserve">Unidade 3 </w:t>
            </w:r>
          </w:p>
          <w:p w14:paraId="7C3A4F44" w14:textId="77777777" w:rsidR="001F433E" w:rsidRPr="004F5AD7" w:rsidRDefault="001F433E" w:rsidP="001F433E">
            <w:pPr>
              <w:autoSpaceDE w:val="0"/>
              <w:autoSpaceDN w:val="0"/>
              <w:spacing w:before="60" w:after="60"/>
              <w:rPr>
                <w:rFonts w:ascii="Tahoma" w:hAnsi="Tahoma" w:cs="Tahoma"/>
                <w:sz w:val="20"/>
                <w:szCs w:val="20"/>
              </w:rPr>
            </w:pPr>
            <w:r w:rsidRPr="004F5AD7">
              <w:rPr>
                <w:rFonts w:ascii="Tahoma" w:hAnsi="Tahoma" w:cs="Tahoma"/>
                <w:sz w:val="20"/>
                <w:szCs w:val="20"/>
              </w:rPr>
              <w:t>Geometria</w:t>
            </w:r>
          </w:p>
          <w:p w14:paraId="63FFDD03" w14:textId="77777777" w:rsidR="001F433E" w:rsidRPr="004F5AD7" w:rsidRDefault="001F433E" w:rsidP="001F433E">
            <w:pPr>
              <w:autoSpaceDE w:val="0"/>
              <w:autoSpaceDN w:val="0"/>
              <w:spacing w:before="60" w:after="60"/>
              <w:rPr>
                <w:rFonts w:ascii="Tahoma" w:hAnsi="Tahoma" w:cs="Tahoma"/>
                <w:sz w:val="20"/>
                <w:szCs w:val="20"/>
              </w:rPr>
            </w:pPr>
            <w:r w:rsidRPr="004F5AD7">
              <w:rPr>
                <w:rFonts w:ascii="Tahoma" w:hAnsi="Tahoma" w:cs="Tahoma"/>
              </w:rPr>
              <w:t xml:space="preserve"> </w:t>
            </w:r>
          </w:p>
        </w:tc>
        <w:tc>
          <w:tcPr>
            <w:tcW w:w="958" w:type="pct"/>
            <w:vMerge w:val="restart"/>
          </w:tcPr>
          <w:p w14:paraId="69CE98EC" w14:textId="77777777" w:rsidR="001F433E" w:rsidRPr="004F5AD7" w:rsidRDefault="001F433E" w:rsidP="001F433E">
            <w:pPr>
              <w:autoSpaceDE w:val="0"/>
              <w:autoSpaceDN w:val="0"/>
              <w:spacing w:before="60" w:after="60"/>
              <w:rPr>
                <w:rFonts w:ascii="Tahoma" w:hAnsi="Tahoma" w:cs="Tahoma"/>
                <w:b/>
                <w:bCs/>
                <w:sz w:val="20"/>
                <w:szCs w:val="20"/>
              </w:rPr>
            </w:pPr>
            <w:r w:rsidRPr="004F5AD7">
              <w:rPr>
                <w:rFonts w:ascii="Tahoma" w:hAnsi="Tahoma" w:cs="Tahoma"/>
                <w:b/>
                <w:bCs/>
                <w:sz w:val="20"/>
                <w:szCs w:val="20"/>
              </w:rPr>
              <w:t>Geometria</w:t>
            </w:r>
          </w:p>
        </w:tc>
        <w:tc>
          <w:tcPr>
            <w:tcW w:w="1565" w:type="pct"/>
          </w:tcPr>
          <w:p w14:paraId="35CD97F6" w14:textId="77777777" w:rsidR="001F433E" w:rsidRPr="00823D0C" w:rsidRDefault="001F433E" w:rsidP="001F433E">
            <w:pPr>
              <w:autoSpaceDE w:val="0"/>
              <w:autoSpaceDN w:val="0"/>
              <w:adjustRightInd w:val="0"/>
              <w:spacing w:before="60" w:after="60"/>
              <w:rPr>
                <w:rFonts w:ascii="Tahoma" w:hAnsi="Tahoma" w:cs="Tahoma"/>
                <w:sz w:val="20"/>
                <w:szCs w:val="20"/>
              </w:rPr>
            </w:pPr>
            <w:r w:rsidRPr="00823D0C">
              <w:rPr>
                <w:rFonts w:ascii="Tahoma" w:hAnsi="Tahoma" w:cs="Tahoma"/>
                <w:sz w:val="20"/>
                <w:szCs w:val="20"/>
              </w:rPr>
              <w:t>Figuras geométricas espaciais (prismas e pirâmides): reconhecimento, representações, planificações e características.</w:t>
            </w:r>
          </w:p>
        </w:tc>
        <w:tc>
          <w:tcPr>
            <w:tcW w:w="1597" w:type="pct"/>
          </w:tcPr>
          <w:p w14:paraId="2B4B865E" w14:textId="77777777" w:rsidR="001F433E" w:rsidRPr="00823D0C" w:rsidRDefault="001F433E" w:rsidP="001F433E">
            <w:pPr>
              <w:autoSpaceDE w:val="0"/>
              <w:autoSpaceDN w:val="0"/>
              <w:adjustRightInd w:val="0"/>
              <w:spacing w:before="60" w:after="60"/>
              <w:rPr>
                <w:rFonts w:ascii="Tahoma" w:hAnsi="Tahoma" w:cs="Tahoma"/>
                <w:sz w:val="20"/>
                <w:szCs w:val="20"/>
              </w:rPr>
            </w:pPr>
            <w:r w:rsidRPr="00823D0C">
              <w:rPr>
                <w:rFonts w:ascii="Tahoma" w:hAnsi="Tahoma" w:cs="Tahoma"/>
                <w:sz w:val="20"/>
                <w:szCs w:val="20"/>
              </w:rPr>
              <w:t>(EF04MA17) Associar prismas e pirâmides a suas planificações e analisar, nomear e comparar seus atributos, estabelecendo relações entre as representações planas e espaciais.</w:t>
            </w:r>
          </w:p>
        </w:tc>
      </w:tr>
      <w:tr w:rsidR="001F433E" w:rsidRPr="000C2914" w14:paraId="07B9C705" w14:textId="77777777" w:rsidTr="001F433E">
        <w:trPr>
          <w:cantSplit/>
          <w:trHeight w:val="20"/>
        </w:trPr>
        <w:tc>
          <w:tcPr>
            <w:tcW w:w="880" w:type="pct"/>
            <w:vMerge/>
            <w:textDirection w:val="btLr"/>
          </w:tcPr>
          <w:p w14:paraId="2E311EC4" w14:textId="77777777" w:rsidR="001F433E" w:rsidRPr="004F5AD7" w:rsidRDefault="001F433E" w:rsidP="001F433E">
            <w:pPr>
              <w:spacing w:before="60" w:after="60"/>
              <w:rPr>
                <w:rFonts w:ascii="Tahoma" w:hAnsi="Tahoma" w:cs="Tahoma"/>
                <w:sz w:val="20"/>
                <w:szCs w:val="20"/>
              </w:rPr>
            </w:pPr>
          </w:p>
        </w:tc>
        <w:tc>
          <w:tcPr>
            <w:tcW w:w="958" w:type="pct"/>
            <w:vMerge/>
          </w:tcPr>
          <w:p w14:paraId="2D75FE9A" w14:textId="77777777" w:rsidR="001F433E" w:rsidRPr="004F5AD7" w:rsidRDefault="001F433E" w:rsidP="001F433E">
            <w:pPr>
              <w:autoSpaceDE w:val="0"/>
              <w:autoSpaceDN w:val="0"/>
              <w:spacing w:before="60" w:after="60"/>
              <w:rPr>
                <w:rFonts w:ascii="Tahoma" w:hAnsi="Tahoma" w:cs="Tahoma"/>
                <w:b/>
                <w:bCs/>
                <w:sz w:val="20"/>
                <w:szCs w:val="20"/>
              </w:rPr>
            </w:pPr>
          </w:p>
        </w:tc>
        <w:tc>
          <w:tcPr>
            <w:tcW w:w="1565" w:type="pct"/>
          </w:tcPr>
          <w:p w14:paraId="22B512AB" w14:textId="77777777" w:rsidR="001F433E" w:rsidRPr="00823D0C" w:rsidRDefault="001F433E" w:rsidP="001F433E">
            <w:pPr>
              <w:spacing w:before="60" w:after="60"/>
              <w:rPr>
                <w:rFonts w:ascii="Tahoma" w:eastAsia="Times New Roman" w:hAnsi="Tahoma" w:cs="Tahoma"/>
                <w:sz w:val="20"/>
                <w:szCs w:val="20"/>
                <w:lang w:eastAsia="pt-BR"/>
              </w:rPr>
            </w:pPr>
            <w:r w:rsidRPr="00823D0C">
              <w:rPr>
                <w:rFonts w:ascii="Tahoma" w:hAnsi="Tahoma" w:cs="Tahoma"/>
                <w:sz w:val="20"/>
                <w:szCs w:val="20"/>
              </w:rPr>
              <w:t>Simetria de reflexão</w:t>
            </w:r>
            <w:r>
              <w:rPr>
                <w:rFonts w:ascii="Tahoma" w:hAnsi="Tahoma" w:cs="Tahoma"/>
                <w:sz w:val="20"/>
                <w:szCs w:val="20"/>
              </w:rPr>
              <w:t>.</w:t>
            </w:r>
          </w:p>
        </w:tc>
        <w:tc>
          <w:tcPr>
            <w:tcW w:w="1597" w:type="pct"/>
          </w:tcPr>
          <w:p w14:paraId="1799F0DB" w14:textId="77777777" w:rsidR="001F433E" w:rsidRPr="00823D0C" w:rsidRDefault="001F433E" w:rsidP="001F433E">
            <w:pPr>
              <w:autoSpaceDE w:val="0"/>
              <w:autoSpaceDN w:val="0"/>
              <w:adjustRightInd w:val="0"/>
              <w:spacing w:before="60" w:after="60"/>
              <w:rPr>
                <w:rFonts w:ascii="Tahoma" w:hAnsi="Tahoma" w:cs="Tahoma"/>
                <w:sz w:val="20"/>
                <w:szCs w:val="20"/>
              </w:rPr>
            </w:pPr>
            <w:r w:rsidRPr="00823D0C">
              <w:rPr>
                <w:rFonts w:ascii="Tahoma" w:hAnsi="Tahoma" w:cs="Tahoma"/>
                <w:sz w:val="20"/>
                <w:szCs w:val="20"/>
              </w:rPr>
              <w:t xml:space="preserve">(EF04MA19) Reconhecer simetria de reflexão em figuras e em pares de figuras geométricas planas e utilizá-la na construção de figuras congruentes, com o uso de malhas quadriculadas e de </w:t>
            </w:r>
            <w:r w:rsidRPr="00823D0C">
              <w:rPr>
                <w:rFonts w:ascii="Tahoma" w:hAnsi="Tahoma" w:cs="Tahoma"/>
                <w:i/>
                <w:iCs/>
                <w:sz w:val="20"/>
                <w:szCs w:val="20"/>
              </w:rPr>
              <w:t xml:space="preserve">softwares </w:t>
            </w:r>
            <w:r w:rsidRPr="00823D0C">
              <w:rPr>
                <w:rFonts w:ascii="Tahoma" w:hAnsi="Tahoma" w:cs="Tahoma"/>
                <w:sz w:val="20"/>
                <w:szCs w:val="20"/>
              </w:rPr>
              <w:t>de geometria.</w:t>
            </w:r>
          </w:p>
        </w:tc>
      </w:tr>
      <w:tr w:rsidR="001F433E" w:rsidRPr="000C2914" w14:paraId="34779ED1" w14:textId="77777777" w:rsidTr="001F433E">
        <w:trPr>
          <w:cantSplit/>
          <w:trHeight w:val="20"/>
        </w:trPr>
        <w:tc>
          <w:tcPr>
            <w:tcW w:w="880" w:type="pct"/>
            <w:vMerge w:val="restart"/>
          </w:tcPr>
          <w:p w14:paraId="22059BB4" w14:textId="77777777" w:rsidR="001F433E" w:rsidRPr="004F5AD7" w:rsidRDefault="001F433E" w:rsidP="001F433E">
            <w:pPr>
              <w:autoSpaceDE w:val="0"/>
              <w:autoSpaceDN w:val="0"/>
              <w:spacing w:before="60" w:after="60"/>
              <w:rPr>
                <w:rFonts w:ascii="Tahoma" w:hAnsi="Tahoma" w:cs="Tahoma"/>
                <w:sz w:val="20"/>
                <w:szCs w:val="20"/>
              </w:rPr>
            </w:pPr>
            <w:r w:rsidRPr="004F5AD7">
              <w:rPr>
                <w:rFonts w:ascii="Tahoma" w:hAnsi="Tahoma" w:cs="Tahoma"/>
                <w:b/>
                <w:bCs/>
                <w:sz w:val="20"/>
                <w:szCs w:val="20"/>
              </w:rPr>
              <w:t>Unidade 4</w:t>
            </w:r>
            <w:r w:rsidRPr="004F5AD7">
              <w:rPr>
                <w:rFonts w:ascii="Tahoma" w:hAnsi="Tahoma" w:cs="Tahoma"/>
                <w:sz w:val="20"/>
                <w:szCs w:val="20"/>
              </w:rPr>
              <w:t xml:space="preserve"> </w:t>
            </w:r>
          </w:p>
          <w:p w14:paraId="4C32FD84" w14:textId="77777777" w:rsidR="001F433E" w:rsidRPr="004F5AD7" w:rsidRDefault="001F433E" w:rsidP="001F433E">
            <w:pPr>
              <w:autoSpaceDE w:val="0"/>
              <w:autoSpaceDN w:val="0"/>
              <w:spacing w:before="60" w:after="60"/>
              <w:rPr>
                <w:rFonts w:ascii="Tahoma" w:hAnsi="Tahoma" w:cs="Tahoma"/>
                <w:sz w:val="20"/>
                <w:szCs w:val="20"/>
              </w:rPr>
            </w:pPr>
            <w:r w:rsidRPr="004F5AD7">
              <w:rPr>
                <w:rFonts w:ascii="Tahoma" w:hAnsi="Tahoma" w:cs="Tahoma"/>
                <w:sz w:val="20"/>
                <w:szCs w:val="20"/>
              </w:rPr>
              <w:t>Multiplicação e divisão</w:t>
            </w:r>
          </w:p>
          <w:p w14:paraId="5B348279" w14:textId="77777777" w:rsidR="001F433E" w:rsidRPr="004F5AD7" w:rsidRDefault="001F433E" w:rsidP="001F433E">
            <w:pPr>
              <w:autoSpaceDE w:val="0"/>
              <w:autoSpaceDN w:val="0"/>
              <w:spacing w:before="60" w:after="60"/>
              <w:rPr>
                <w:rFonts w:ascii="Tahoma" w:hAnsi="Tahoma" w:cs="Tahoma"/>
                <w:sz w:val="20"/>
                <w:szCs w:val="20"/>
              </w:rPr>
            </w:pPr>
            <w:r w:rsidRPr="004F5AD7">
              <w:rPr>
                <w:rFonts w:ascii="Tahoma" w:hAnsi="Tahoma" w:cs="Tahoma"/>
              </w:rPr>
              <w:t xml:space="preserve"> </w:t>
            </w:r>
          </w:p>
        </w:tc>
        <w:tc>
          <w:tcPr>
            <w:tcW w:w="958" w:type="pct"/>
            <w:vMerge w:val="restart"/>
          </w:tcPr>
          <w:p w14:paraId="087E4DC7" w14:textId="77777777" w:rsidR="001F433E" w:rsidRPr="004F5AD7" w:rsidRDefault="001F433E" w:rsidP="001F433E">
            <w:pPr>
              <w:autoSpaceDE w:val="0"/>
              <w:autoSpaceDN w:val="0"/>
              <w:spacing w:before="60" w:after="60"/>
              <w:rPr>
                <w:rFonts w:ascii="Tahoma" w:hAnsi="Tahoma" w:cs="Tahoma"/>
                <w:b/>
                <w:bCs/>
                <w:sz w:val="20"/>
                <w:szCs w:val="20"/>
              </w:rPr>
            </w:pPr>
            <w:r w:rsidRPr="004F5AD7">
              <w:rPr>
                <w:rFonts w:ascii="Tahoma" w:hAnsi="Tahoma" w:cs="Tahoma"/>
                <w:b/>
                <w:bCs/>
                <w:sz w:val="20"/>
                <w:szCs w:val="20"/>
              </w:rPr>
              <w:t>Números</w:t>
            </w:r>
          </w:p>
          <w:p w14:paraId="707A7B65" w14:textId="77777777" w:rsidR="001F433E" w:rsidRPr="004F5AD7" w:rsidRDefault="001F433E" w:rsidP="001F433E">
            <w:pPr>
              <w:spacing w:before="60" w:after="60"/>
              <w:rPr>
                <w:rFonts w:ascii="Tahoma" w:hAnsi="Tahoma" w:cs="Tahoma"/>
                <w:b/>
                <w:bCs/>
                <w:sz w:val="20"/>
                <w:szCs w:val="20"/>
              </w:rPr>
            </w:pPr>
          </w:p>
        </w:tc>
        <w:tc>
          <w:tcPr>
            <w:tcW w:w="1565" w:type="pct"/>
            <w:vMerge w:val="restart"/>
          </w:tcPr>
          <w:p w14:paraId="25DCC30F" w14:textId="77777777" w:rsidR="001F433E" w:rsidRPr="008004B6" w:rsidRDefault="001F433E" w:rsidP="001F433E">
            <w:pPr>
              <w:autoSpaceDE w:val="0"/>
              <w:autoSpaceDN w:val="0"/>
              <w:adjustRightInd w:val="0"/>
              <w:spacing w:before="60" w:after="60"/>
              <w:rPr>
                <w:rFonts w:ascii="Tahoma" w:hAnsi="Tahoma" w:cs="Tahoma"/>
                <w:sz w:val="20"/>
                <w:szCs w:val="20"/>
              </w:rPr>
            </w:pPr>
            <w:r w:rsidRPr="008004B6">
              <w:rPr>
                <w:rFonts w:ascii="Tahoma" w:hAnsi="Tahoma" w:cs="Tahoma"/>
                <w:sz w:val="20"/>
                <w:szCs w:val="20"/>
              </w:rPr>
              <w:t>Problemas envolvendo diferentes significados da multiplicação e da divisão: adição de parcelas iguais, configuração retangular, proporcionalidade, repartição equitativa e medida</w:t>
            </w:r>
            <w:r>
              <w:rPr>
                <w:rFonts w:ascii="Tahoma" w:hAnsi="Tahoma" w:cs="Tahoma"/>
                <w:sz w:val="20"/>
                <w:szCs w:val="20"/>
              </w:rPr>
              <w:t>.</w:t>
            </w:r>
          </w:p>
          <w:p w14:paraId="2133E98C" w14:textId="77777777" w:rsidR="001F433E" w:rsidRPr="008004B6" w:rsidRDefault="001F433E" w:rsidP="001F433E">
            <w:pPr>
              <w:autoSpaceDE w:val="0"/>
              <w:autoSpaceDN w:val="0"/>
              <w:adjustRightInd w:val="0"/>
              <w:spacing w:before="60" w:after="60"/>
              <w:rPr>
                <w:rFonts w:ascii="Tahoma" w:hAnsi="Tahoma" w:cs="Tahoma"/>
                <w:sz w:val="20"/>
                <w:szCs w:val="20"/>
              </w:rPr>
            </w:pPr>
          </w:p>
        </w:tc>
        <w:tc>
          <w:tcPr>
            <w:tcW w:w="1597" w:type="pct"/>
          </w:tcPr>
          <w:p w14:paraId="5F936431" w14:textId="77777777" w:rsidR="001F433E" w:rsidRPr="008004B6" w:rsidRDefault="001F433E" w:rsidP="001F433E">
            <w:pPr>
              <w:autoSpaceDE w:val="0"/>
              <w:autoSpaceDN w:val="0"/>
              <w:adjustRightInd w:val="0"/>
              <w:spacing w:before="60" w:after="60"/>
              <w:rPr>
                <w:rFonts w:ascii="Tahoma" w:hAnsi="Tahoma" w:cs="Tahoma"/>
                <w:sz w:val="20"/>
                <w:szCs w:val="20"/>
              </w:rPr>
            </w:pPr>
            <w:r w:rsidRPr="008004B6">
              <w:rPr>
                <w:rFonts w:ascii="Tahoma" w:hAnsi="Tahoma" w:cs="Tahoma"/>
                <w:sz w:val="20"/>
                <w:szCs w:val="20"/>
              </w:rPr>
              <w:t>(EF04MA06) Resolver e elaborar problemas envolvendo diferentes significados da multiplicação (adição de parcelas iguais, organização retangular e proporcionalidade), utilizando estratégias diversas, como cálculo por estimativa, cálculo mental e algoritmos.</w:t>
            </w:r>
          </w:p>
        </w:tc>
      </w:tr>
      <w:tr w:rsidR="001F433E" w:rsidRPr="000C2914" w14:paraId="03174342" w14:textId="77777777" w:rsidTr="00B41435">
        <w:trPr>
          <w:cantSplit/>
          <w:trHeight w:val="20"/>
        </w:trPr>
        <w:tc>
          <w:tcPr>
            <w:tcW w:w="880" w:type="pct"/>
            <w:vMerge/>
            <w:tcBorders>
              <w:bottom w:val="nil"/>
            </w:tcBorders>
          </w:tcPr>
          <w:p w14:paraId="6B1D89E6" w14:textId="77777777" w:rsidR="001F433E" w:rsidRPr="004F5AD7" w:rsidRDefault="001F433E" w:rsidP="001F433E">
            <w:pPr>
              <w:autoSpaceDE w:val="0"/>
              <w:autoSpaceDN w:val="0"/>
              <w:spacing w:before="60" w:after="60"/>
              <w:rPr>
                <w:rFonts w:ascii="Tahoma" w:hAnsi="Tahoma" w:cs="Tahoma"/>
                <w:b/>
                <w:bCs/>
                <w:sz w:val="20"/>
                <w:szCs w:val="20"/>
              </w:rPr>
            </w:pPr>
          </w:p>
        </w:tc>
        <w:tc>
          <w:tcPr>
            <w:tcW w:w="958" w:type="pct"/>
            <w:vMerge/>
          </w:tcPr>
          <w:p w14:paraId="67403C01" w14:textId="77777777" w:rsidR="001F433E" w:rsidRPr="004F5AD7" w:rsidRDefault="001F433E" w:rsidP="001F433E">
            <w:pPr>
              <w:spacing w:before="60" w:after="60"/>
              <w:rPr>
                <w:rFonts w:ascii="Tahoma" w:hAnsi="Tahoma" w:cs="Tahoma"/>
                <w:b/>
                <w:bCs/>
                <w:sz w:val="20"/>
                <w:szCs w:val="20"/>
              </w:rPr>
            </w:pPr>
          </w:p>
        </w:tc>
        <w:tc>
          <w:tcPr>
            <w:tcW w:w="1565" w:type="pct"/>
            <w:vMerge/>
          </w:tcPr>
          <w:p w14:paraId="264AF185" w14:textId="77777777" w:rsidR="001F433E" w:rsidRPr="008004B6" w:rsidRDefault="001F433E" w:rsidP="001F433E">
            <w:pPr>
              <w:autoSpaceDE w:val="0"/>
              <w:autoSpaceDN w:val="0"/>
              <w:adjustRightInd w:val="0"/>
              <w:spacing w:before="60" w:after="60"/>
              <w:rPr>
                <w:rFonts w:ascii="Tahoma" w:hAnsi="Tahoma" w:cs="Tahoma"/>
                <w:sz w:val="20"/>
                <w:szCs w:val="20"/>
              </w:rPr>
            </w:pPr>
          </w:p>
        </w:tc>
        <w:tc>
          <w:tcPr>
            <w:tcW w:w="1597" w:type="pct"/>
          </w:tcPr>
          <w:p w14:paraId="24203829" w14:textId="77777777" w:rsidR="001F433E" w:rsidRPr="008004B6" w:rsidRDefault="001F433E" w:rsidP="001F433E">
            <w:pPr>
              <w:autoSpaceDE w:val="0"/>
              <w:autoSpaceDN w:val="0"/>
              <w:adjustRightInd w:val="0"/>
              <w:spacing w:before="60" w:after="60"/>
              <w:rPr>
                <w:rFonts w:ascii="Tahoma" w:hAnsi="Tahoma" w:cs="Tahoma"/>
                <w:sz w:val="20"/>
                <w:szCs w:val="20"/>
              </w:rPr>
            </w:pPr>
            <w:r w:rsidRPr="008004B6">
              <w:rPr>
                <w:rFonts w:ascii="Tahoma" w:hAnsi="Tahoma" w:cs="Tahoma"/>
                <w:sz w:val="20"/>
                <w:szCs w:val="20"/>
              </w:rPr>
              <w:t>(EF04MA07) Resolver e elaborar problemas de divisão cujo divisor tenha no máximo dois algarismos, envolvendo os significados de repartição equitativa e de medida, utilizando estratégias diversas, como cálculo por estimativa, cálculo mental e algoritmos.</w:t>
            </w:r>
          </w:p>
        </w:tc>
      </w:tr>
      <w:tr w:rsidR="001F433E" w:rsidRPr="000C2914" w14:paraId="42B046B2" w14:textId="77777777" w:rsidTr="00B41435">
        <w:trPr>
          <w:cantSplit/>
          <w:trHeight w:val="20"/>
        </w:trPr>
        <w:tc>
          <w:tcPr>
            <w:tcW w:w="880" w:type="pct"/>
            <w:tcBorders>
              <w:top w:val="nil"/>
              <w:left w:val="single" w:sz="4" w:space="0" w:color="auto"/>
              <w:bottom w:val="single" w:sz="4" w:space="0" w:color="auto"/>
              <w:right w:val="single" w:sz="4" w:space="0" w:color="auto"/>
            </w:tcBorders>
          </w:tcPr>
          <w:p w14:paraId="60F0E6E9" w14:textId="77777777" w:rsidR="001F433E" w:rsidRPr="004F5AD7" w:rsidRDefault="001F433E" w:rsidP="001F433E">
            <w:pPr>
              <w:autoSpaceDE w:val="0"/>
              <w:autoSpaceDN w:val="0"/>
              <w:spacing w:before="60" w:after="60"/>
              <w:rPr>
                <w:rFonts w:ascii="Tahoma" w:hAnsi="Tahoma" w:cs="Tahoma"/>
                <w:b/>
                <w:bCs/>
                <w:sz w:val="20"/>
                <w:szCs w:val="20"/>
              </w:rPr>
            </w:pPr>
          </w:p>
        </w:tc>
        <w:tc>
          <w:tcPr>
            <w:tcW w:w="958" w:type="pct"/>
            <w:tcBorders>
              <w:left w:val="single" w:sz="4" w:space="0" w:color="auto"/>
            </w:tcBorders>
          </w:tcPr>
          <w:p w14:paraId="14D76F8F" w14:textId="77777777" w:rsidR="001F433E" w:rsidRPr="004F5AD7" w:rsidRDefault="001F433E" w:rsidP="001F433E">
            <w:pPr>
              <w:spacing w:before="60" w:after="60"/>
              <w:rPr>
                <w:rFonts w:ascii="Tahoma" w:hAnsi="Tahoma" w:cs="Tahoma"/>
                <w:b/>
                <w:bCs/>
                <w:sz w:val="20"/>
                <w:szCs w:val="20"/>
              </w:rPr>
            </w:pPr>
            <w:r w:rsidRPr="004F5AD7">
              <w:rPr>
                <w:rFonts w:ascii="Tahoma" w:hAnsi="Tahoma" w:cs="Tahoma"/>
                <w:b/>
                <w:bCs/>
                <w:sz w:val="20"/>
                <w:szCs w:val="20"/>
              </w:rPr>
              <w:t>Álgebra</w:t>
            </w:r>
          </w:p>
        </w:tc>
        <w:tc>
          <w:tcPr>
            <w:tcW w:w="1565" w:type="pct"/>
          </w:tcPr>
          <w:p w14:paraId="27DF7E8B" w14:textId="77777777" w:rsidR="001F433E" w:rsidRPr="008004B6" w:rsidRDefault="001F433E" w:rsidP="001F433E">
            <w:pPr>
              <w:autoSpaceDE w:val="0"/>
              <w:autoSpaceDN w:val="0"/>
              <w:adjustRightInd w:val="0"/>
              <w:spacing w:before="60" w:after="60"/>
              <w:rPr>
                <w:rFonts w:ascii="Tahoma" w:hAnsi="Tahoma" w:cs="Tahoma"/>
                <w:sz w:val="20"/>
                <w:szCs w:val="20"/>
              </w:rPr>
            </w:pPr>
            <w:r w:rsidRPr="008004B6">
              <w:rPr>
                <w:rFonts w:ascii="Tahoma" w:hAnsi="Tahoma" w:cs="Tahoma"/>
                <w:sz w:val="20"/>
                <w:szCs w:val="20"/>
              </w:rPr>
              <w:t>Sequência numérica recursiva formada por múltiplos de um número natural</w:t>
            </w:r>
          </w:p>
        </w:tc>
        <w:tc>
          <w:tcPr>
            <w:tcW w:w="1597" w:type="pct"/>
          </w:tcPr>
          <w:p w14:paraId="440659D0" w14:textId="77777777" w:rsidR="001F433E" w:rsidRPr="008004B6" w:rsidRDefault="001F433E" w:rsidP="001F433E">
            <w:pPr>
              <w:autoSpaceDE w:val="0"/>
              <w:autoSpaceDN w:val="0"/>
              <w:adjustRightInd w:val="0"/>
              <w:spacing w:before="60" w:after="60"/>
              <w:rPr>
                <w:rFonts w:ascii="Tahoma" w:hAnsi="Tahoma" w:cs="Tahoma"/>
                <w:sz w:val="20"/>
                <w:szCs w:val="20"/>
              </w:rPr>
            </w:pPr>
            <w:r w:rsidRPr="008004B6">
              <w:rPr>
                <w:rFonts w:ascii="Tahoma" w:hAnsi="Tahoma" w:cs="Tahoma"/>
                <w:sz w:val="20"/>
                <w:szCs w:val="20"/>
              </w:rPr>
              <w:t>(EF04MA11) Identificar regularidades em sequências numéricas compostas por múltiplos de um número natural.</w:t>
            </w:r>
          </w:p>
        </w:tc>
      </w:tr>
    </w:tbl>
    <w:p w14:paraId="60F468D1" w14:textId="77777777" w:rsidR="001F433E" w:rsidRDefault="001F433E" w:rsidP="00634CD6">
      <w:pPr>
        <w:pStyle w:val="00Textogeral"/>
      </w:pPr>
      <w:r>
        <w:br w:type="page"/>
      </w:r>
    </w:p>
    <w:tbl>
      <w:tblPr>
        <w:tblStyle w:val="TabeladeGradeClara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2"/>
        <w:gridCol w:w="1921"/>
        <w:gridCol w:w="3162"/>
        <w:gridCol w:w="3017"/>
      </w:tblGrid>
      <w:tr w:rsidR="001F433E" w:rsidRPr="001F433E" w14:paraId="31EF103F" w14:textId="77777777" w:rsidTr="006F1151">
        <w:trPr>
          <w:trHeight w:val="396"/>
        </w:trPr>
        <w:tc>
          <w:tcPr>
            <w:tcW w:w="5000" w:type="pct"/>
            <w:gridSpan w:val="4"/>
            <w:shd w:val="clear" w:color="auto" w:fill="767171" w:themeFill="background2" w:themeFillShade="80"/>
          </w:tcPr>
          <w:p w14:paraId="1B65F830" w14:textId="77777777" w:rsidR="001F433E" w:rsidRPr="001F433E" w:rsidRDefault="001F433E" w:rsidP="006F1151">
            <w:pPr>
              <w:spacing w:before="60" w:after="60"/>
              <w:jc w:val="center"/>
              <w:rPr>
                <w:rFonts w:ascii="Tahoma" w:hAnsi="Tahoma" w:cs="Tahoma"/>
                <w:sz w:val="20"/>
                <w:szCs w:val="20"/>
              </w:rPr>
            </w:pPr>
            <w:r w:rsidRPr="006F1151">
              <w:rPr>
                <w:rFonts w:ascii="Tahoma" w:hAnsi="Tahoma" w:cs="Tahoma"/>
                <w:b/>
                <w:bCs/>
                <w:color w:val="FFFFFF" w:themeColor="background1"/>
                <w:sz w:val="20"/>
                <w:szCs w:val="20"/>
              </w:rPr>
              <w:lastRenderedPageBreak/>
              <w:t>Quadro do 3º bimestre</w:t>
            </w:r>
            <w:r w:rsidRPr="006F1151">
              <w:rPr>
                <w:rFonts w:ascii="Tahoma" w:hAnsi="Tahoma" w:cs="Tahoma"/>
                <w:color w:val="FFFFFF" w:themeColor="background1"/>
                <w:sz w:val="20"/>
                <w:szCs w:val="20"/>
              </w:rPr>
              <w:t xml:space="preserve"> </w:t>
            </w:r>
          </w:p>
        </w:tc>
      </w:tr>
      <w:tr w:rsidR="006F1151" w:rsidRPr="001F433E" w14:paraId="222382F3" w14:textId="77777777" w:rsidTr="006F1151">
        <w:trPr>
          <w:trHeight w:val="1222"/>
        </w:trPr>
        <w:tc>
          <w:tcPr>
            <w:tcW w:w="791" w:type="pct"/>
            <w:shd w:val="clear" w:color="auto" w:fill="D9D9D9" w:themeFill="background1" w:themeFillShade="D9"/>
            <w:vAlign w:val="center"/>
          </w:tcPr>
          <w:p w14:paraId="3B4F0D50" w14:textId="00949423" w:rsidR="006F1151" w:rsidRPr="001F433E" w:rsidRDefault="006F1151" w:rsidP="006F1151">
            <w:pPr>
              <w:spacing w:before="60" w:after="60"/>
              <w:jc w:val="center"/>
              <w:rPr>
                <w:rFonts w:ascii="Tahoma" w:hAnsi="Tahoma" w:cs="Tahoma"/>
                <w:sz w:val="20"/>
                <w:szCs w:val="20"/>
              </w:rPr>
            </w:pPr>
            <w:r w:rsidRPr="001F433E">
              <w:rPr>
                <w:rFonts w:ascii="Tahoma" w:hAnsi="Tahoma" w:cs="Tahoma"/>
                <w:b/>
                <w:sz w:val="20"/>
                <w:szCs w:val="20"/>
              </w:rPr>
              <w:t xml:space="preserve">Unidades do </w:t>
            </w:r>
            <w:r w:rsidRPr="006F5346">
              <w:rPr>
                <w:rFonts w:ascii="Tahoma" w:hAnsi="Tahoma" w:cs="Tahoma"/>
                <w:b/>
                <w:i/>
                <w:sz w:val="20"/>
                <w:szCs w:val="20"/>
              </w:rPr>
              <w:t>Livro do estudante</w:t>
            </w:r>
          </w:p>
        </w:tc>
        <w:tc>
          <w:tcPr>
            <w:tcW w:w="998" w:type="pct"/>
            <w:shd w:val="clear" w:color="auto" w:fill="D9D9D9" w:themeFill="background1" w:themeFillShade="D9"/>
            <w:vAlign w:val="center"/>
            <w:hideMark/>
          </w:tcPr>
          <w:p w14:paraId="4535D07C" w14:textId="2EB5ED5A" w:rsidR="006F1151" w:rsidRPr="001F433E" w:rsidRDefault="006F1151" w:rsidP="006F1151">
            <w:pPr>
              <w:spacing w:before="60" w:after="60"/>
              <w:jc w:val="center"/>
              <w:rPr>
                <w:rFonts w:ascii="Tahoma" w:hAnsi="Tahoma" w:cs="Tahoma"/>
                <w:b/>
                <w:bCs/>
                <w:sz w:val="20"/>
                <w:szCs w:val="20"/>
              </w:rPr>
            </w:pPr>
            <w:r w:rsidRPr="001F433E">
              <w:rPr>
                <w:rFonts w:ascii="Tahoma" w:hAnsi="Tahoma" w:cs="Tahoma"/>
                <w:b/>
                <w:sz w:val="20"/>
                <w:szCs w:val="20"/>
              </w:rPr>
              <w:t xml:space="preserve">Unidades temáticas BNCC </w:t>
            </w:r>
            <w:r w:rsidRPr="001F433E">
              <w:rPr>
                <w:rFonts w:ascii="Tahoma" w:hAnsi="Tahoma" w:cs="Tahoma"/>
                <w:b/>
                <w:sz w:val="20"/>
                <w:szCs w:val="20"/>
              </w:rPr>
              <w:br/>
              <w:t>(3</w:t>
            </w:r>
            <w:r w:rsidRPr="001F433E">
              <w:rPr>
                <w:rFonts w:ascii="Tahoma" w:hAnsi="Tahoma" w:cs="Tahoma"/>
                <w:b/>
                <w:sz w:val="20"/>
                <w:szCs w:val="20"/>
                <w:u w:val="single"/>
                <w:vertAlign w:val="superscript"/>
              </w:rPr>
              <w:t>a</w:t>
            </w:r>
            <w:r w:rsidRPr="001F433E">
              <w:rPr>
                <w:rFonts w:ascii="Tahoma" w:hAnsi="Tahoma" w:cs="Tahoma"/>
                <w:b/>
                <w:sz w:val="20"/>
                <w:szCs w:val="20"/>
              </w:rPr>
              <w:t xml:space="preserve"> versão)</w:t>
            </w:r>
          </w:p>
        </w:tc>
        <w:tc>
          <w:tcPr>
            <w:tcW w:w="1643" w:type="pct"/>
            <w:shd w:val="clear" w:color="auto" w:fill="D9D9D9" w:themeFill="background1" w:themeFillShade="D9"/>
            <w:vAlign w:val="center"/>
            <w:hideMark/>
          </w:tcPr>
          <w:p w14:paraId="3C8BFCF0" w14:textId="29E827BB" w:rsidR="006F1151" w:rsidRPr="001F433E" w:rsidRDefault="006F1151" w:rsidP="006F1151">
            <w:pPr>
              <w:spacing w:before="60" w:after="60"/>
              <w:jc w:val="center"/>
              <w:rPr>
                <w:rFonts w:ascii="Tahoma" w:hAnsi="Tahoma" w:cs="Tahoma"/>
                <w:b/>
                <w:bCs/>
                <w:sz w:val="20"/>
                <w:szCs w:val="20"/>
              </w:rPr>
            </w:pPr>
            <w:r w:rsidRPr="001F433E">
              <w:rPr>
                <w:rFonts w:ascii="Tahoma" w:hAnsi="Tahoma" w:cs="Tahoma"/>
                <w:b/>
                <w:sz w:val="20"/>
                <w:szCs w:val="20"/>
              </w:rPr>
              <w:t>Objetos de conhecimento da BNCC (3</w:t>
            </w:r>
            <w:r w:rsidRPr="001F433E">
              <w:rPr>
                <w:rFonts w:ascii="Tahoma" w:hAnsi="Tahoma" w:cs="Tahoma"/>
                <w:b/>
                <w:sz w:val="20"/>
                <w:szCs w:val="20"/>
                <w:u w:val="single"/>
                <w:vertAlign w:val="superscript"/>
              </w:rPr>
              <w:t>a</w:t>
            </w:r>
            <w:r w:rsidRPr="001F433E">
              <w:rPr>
                <w:rFonts w:ascii="Tahoma" w:hAnsi="Tahoma" w:cs="Tahoma"/>
                <w:b/>
                <w:sz w:val="20"/>
                <w:szCs w:val="20"/>
              </w:rPr>
              <w:t xml:space="preserve"> versão) correlacionados</w:t>
            </w:r>
          </w:p>
        </w:tc>
        <w:tc>
          <w:tcPr>
            <w:tcW w:w="1568" w:type="pct"/>
            <w:shd w:val="clear" w:color="auto" w:fill="D9D9D9" w:themeFill="background1" w:themeFillShade="D9"/>
            <w:vAlign w:val="center"/>
            <w:hideMark/>
          </w:tcPr>
          <w:p w14:paraId="61735F7F" w14:textId="6D32567D" w:rsidR="006F1151" w:rsidRPr="001F433E" w:rsidRDefault="006F1151" w:rsidP="006F1151">
            <w:pPr>
              <w:spacing w:before="60" w:after="60"/>
              <w:jc w:val="center"/>
              <w:rPr>
                <w:rFonts w:ascii="Tahoma" w:hAnsi="Tahoma" w:cs="Tahoma"/>
                <w:b/>
                <w:bCs/>
                <w:sz w:val="20"/>
                <w:szCs w:val="20"/>
              </w:rPr>
            </w:pPr>
            <w:r w:rsidRPr="001F433E">
              <w:rPr>
                <w:rFonts w:ascii="Tahoma" w:hAnsi="Tahoma" w:cs="Tahoma"/>
                <w:b/>
                <w:sz w:val="20"/>
                <w:szCs w:val="20"/>
              </w:rPr>
              <w:t>Habilidades da BNCC</w:t>
            </w:r>
            <w:r>
              <w:rPr>
                <w:rFonts w:ascii="Tahoma" w:hAnsi="Tahoma" w:cs="Tahoma"/>
                <w:b/>
                <w:sz w:val="20"/>
                <w:szCs w:val="20"/>
              </w:rPr>
              <w:t xml:space="preserve"> </w:t>
            </w:r>
            <w:r>
              <w:rPr>
                <w:rFonts w:ascii="Tahoma" w:hAnsi="Tahoma" w:cs="Tahoma"/>
                <w:b/>
                <w:sz w:val="20"/>
                <w:szCs w:val="20"/>
              </w:rPr>
              <w:br/>
            </w:r>
            <w:r w:rsidRPr="001F433E">
              <w:rPr>
                <w:rFonts w:ascii="Tahoma" w:hAnsi="Tahoma" w:cs="Tahoma"/>
                <w:b/>
                <w:sz w:val="20"/>
                <w:szCs w:val="20"/>
              </w:rPr>
              <w:t>(3</w:t>
            </w:r>
            <w:r w:rsidRPr="001F433E">
              <w:rPr>
                <w:rFonts w:ascii="Tahoma" w:hAnsi="Tahoma" w:cs="Tahoma"/>
                <w:b/>
                <w:sz w:val="20"/>
                <w:szCs w:val="20"/>
                <w:u w:val="single"/>
                <w:vertAlign w:val="superscript"/>
              </w:rPr>
              <w:t>a</w:t>
            </w:r>
            <w:r w:rsidRPr="001F433E">
              <w:rPr>
                <w:rFonts w:ascii="Tahoma" w:hAnsi="Tahoma" w:cs="Tahoma"/>
                <w:b/>
                <w:sz w:val="20"/>
                <w:szCs w:val="20"/>
              </w:rPr>
              <w:t xml:space="preserve"> versão) cujo desenvolvimento é favorecido</w:t>
            </w:r>
          </w:p>
        </w:tc>
      </w:tr>
      <w:tr w:rsidR="006F1151" w:rsidRPr="001F433E" w14:paraId="41A14271" w14:textId="77777777" w:rsidTr="006F1151">
        <w:trPr>
          <w:trHeight w:val="878"/>
        </w:trPr>
        <w:tc>
          <w:tcPr>
            <w:tcW w:w="791" w:type="pct"/>
            <w:vMerge w:val="restart"/>
          </w:tcPr>
          <w:p w14:paraId="476368C3" w14:textId="77777777" w:rsidR="001F433E" w:rsidRPr="001F433E" w:rsidRDefault="001F433E" w:rsidP="006F1151">
            <w:pPr>
              <w:autoSpaceDE w:val="0"/>
              <w:autoSpaceDN w:val="0"/>
              <w:spacing w:before="60" w:after="60"/>
              <w:rPr>
                <w:rFonts w:ascii="Tahoma" w:hAnsi="Tahoma" w:cs="Tahoma"/>
                <w:b/>
                <w:bCs/>
                <w:sz w:val="20"/>
                <w:szCs w:val="20"/>
              </w:rPr>
            </w:pPr>
            <w:r w:rsidRPr="001F433E">
              <w:rPr>
                <w:rFonts w:ascii="Tahoma" w:hAnsi="Tahoma" w:cs="Tahoma"/>
                <w:b/>
                <w:bCs/>
                <w:sz w:val="20"/>
                <w:szCs w:val="20"/>
              </w:rPr>
              <w:t>Unidade 5</w:t>
            </w:r>
          </w:p>
          <w:p w14:paraId="4BB6DB6E" w14:textId="77777777" w:rsidR="001F433E" w:rsidRPr="001F433E" w:rsidRDefault="001F433E" w:rsidP="006F1151">
            <w:pPr>
              <w:autoSpaceDE w:val="0"/>
              <w:autoSpaceDN w:val="0"/>
              <w:spacing w:before="60" w:after="60"/>
              <w:rPr>
                <w:rFonts w:ascii="Tahoma" w:hAnsi="Tahoma" w:cs="Tahoma"/>
                <w:sz w:val="20"/>
                <w:szCs w:val="20"/>
              </w:rPr>
            </w:pPr>
            <w:r w:rsidRPr="001F433E">
              <w:rPr>
                <w:rFonts w:ascii="Tahoma" w:hAnsi="Tahoma" w:cs="Tahoma"/>
                <w:sz w:val="20"/>
                <w:szCs w:val="20"/>
              </w:rPr>
              <w:t>Medidas de comprimento e de superfície</w:t>
            </w:r>
          </w:p>
        </w:tc>
        <w:tc>
          <w:tcPr>
            <w:tcW w:w="998" w:type="pct"/>
            <w:vMerge w:val="restart"/>
          </w:tcPr>
          <w:p w14:paraId="410CD597" w14:textId="77777777" w:rsidR="001F433E" w:rsidRPr="001F433E" w:rsidRDefault="001F433E" w:rsidP="006F1151">
            <w:pPr>
              <w:spacing w:before="60" w:after="60"/>
              <w:rPr>
                <w:rFonts w:ascii="Tahoma" w:hAnsi="Tahoma" w:cs="Tahoma"/>
                <w:b/>
                <w:sz w:val="20"/>
                <w:szCs w:val="20"/>
              </w:rPr>
            </w:pPr>
            <w:r w:rsidRPr="001F433E">
              <w:rPr>
                <w:rFonts w:ascii="Tahoma" w:hAnsi="Tahoma" w:cs="Tahoma"/>
                <w:b/>
                <w:sz w:val="20"/>
                <w:szCs w:val="20"/>
              </w:rPr>
              <w:t>Números</w:t>
            </w:r>
          </w:p>
        </w:tc>
        <w:tc>
          <w:tcPr>
            <w:tcW w:w="1643" w:type="pct"/>
          </w:tcPr>
          <w:p w14:paraId="246AD866" w14:textId="77777777" w:rsidR="001F433E" w:rsidRPr="001F433E" w:rsidRDefault="001F433E"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Medidas de comprimento, massa e capacidade: estimativas, utilização de instrumentos de medida e de unidades de medida convencionais mais usuais.</w:t>
            </w:r>
          </w:p>
        </w:tc>
        <w:tc>
          <w:tcPr>
            <w:tcW w:w="1568" w:type="pct"/>
          </w:tcPr>
          <w:p w14:paraId="31FC9307" w14:textId="77777777" w:rsidR="001F433E" w:rsidRPr="001F433E" w:rsidRDefault="001F433E"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(EF04MA20) Medir e estimar comprimentos (incluindo perímetros), massas e capacidades, utilizando unidades de medidas padronizadas mais usuais, valorizando e respeitando a cultura local.</w:t>
            </w:r>
          </w:p>
        </w:tc>
      </w:tr>
      <w:tr w:rsidR="006F1151" w:rsidRPr="001F433E" w14:paraId="44CE6864" w14:textId="77777777" w:rsidTr="006F1151">
        <w:trPr>
          <w:trHeight w:val="865"/>
        </w:trPr>
        <w:tc>
          <w:tcPr>
            <w:tcW w:w="791" w:type="pct"/>
            <w:vMerge/>
            <w:hideMark/>
          </w:tcPr>
          <w:p w14:paraId="627ECD27" w14:textId="77777777" w:rsidR="001F433E" w:rsidRPr="001F433E" w:rsidRDefault="001F433E" w:rsidP="006F1151">
            <w:pPr>
              <w:autoSpaceDE w:val="0"/>
              <w:autoSpaceDN w:val="0"/>
              <w:spacing w:before="60" w:after="60"/>
              <w:rPr>
                <w:rFonts w:ascii="Tahoma" w:hAnsi="Tahoma" w:cs="Tahoma"/>
                <w:sz w:val="20"/>
                <w:szCs w:val="20"/>
              </w:rPr>
            </w:pPr>
          </w:p>
        </w:tc>
        <w:tc>
          <w:tcPr>
            <w:tcW w:w="998" w:type="pct"/>
            <w:vMerge/>
          </w:tcPr>
          <w:p w14:paraId="359144C9" w14:textId="77777777" w:rsidR="001F433E" w:rsidRPr="001F433E" w:rsidRDefault="001F433E" w:rsidP="006F1151">
            <w:pPr>
              <w:autoSpaceDE w:val="0"/>
              <w:autoSpaceDN w:val="0"/>
              <w:spacing w:before="60" w:after="60"/>
              <w:rPr>
                <w:rFonts w:ascii="Tahoma" w:hAnsi="Tahoma" w:cs="Tahoma"/>
                <w:b/>
                <w:bCs/>
                <w:sz w:val="20"/>
                <w:szCs w:val="20"/>
              </w:rPr>
            </w:pPr>
          </w:p>
        </w:tc>
        <w:tc>
          <w:tcPr>
            <w:tcW w:w="1643" w:type="pct"/>
          </w:tcPr>
          <w:p w14:paraId="210890EA" w14:textId="77777777" w:rsidR="001F433E" w:rsidRPr="001F433E" w:rsidRDefault="001F433E"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Áreas de figuras construídas em malhas quadriculadas.</w:t>
            </w:r>
          </w:p>
        </w:tc>
        <w:tc>
          <w:tcPr>
            <w:tcW w:w="1568" w:type="pct"/>
          </w:tcPr>
          <w:p w14:paraId="60AC15D5" w14:textId="77777777" w:rsidR="001F433E" w:rsidRPr="001F433E" w:rsidRDefault="001F433E"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(EF04MA21) Medir, comparar e estimar área de figuras planas desenhadas em malha quadriculada, pela contagem dos quadradinhos ou de metades de quadradinho, reconhecendo que duas figuras com formatos diferentes podem ter a mesma medida de área.</w:t>
            </w:r>
          </w:p>
        </w:tc>
      </w:tr>
      <w:tr w:rsidR="006F1151" w:rsidRPr="001F433E" w14:paraId="2D577F57" w14:textId="77777777" w:rsidTr="006F1151">
        <w:trPr>
          <w:trHeight w:val="1547"/>
        </w:trPr>
        <w:tc>
          <w:tcPr>
            <w:tcW w:w="791" w:type="pct"/>
            <w:vMerge w:val="restart"/>
          </w:tcPr>
          <w:p w14:paraId="3D87A044" w14:textId="77777777" w:rsidR="006F1151" w:rsidRPr="001F433E" w:rsidRDefault="006F1151" w:rsidP="006F1151">
            <w:pPr>
              <w:autoSpaceDE w:val="0"/>
              <w:autoSpaceDN w:val="0"/>
              <w:spacing w:before="60" w:after="60"/>
              <w:rPr>
                <w:rFonts w:ascii="Tahoma" w:hAnsi="Tahoma" w:cs="Tahoma"/>
                <w:b/>
                <w:bCs/>
                <w:sz w:val="20"/>
                <w:szCs w:val="20"/>
              </w:rPr>
            </w:pPr>
            <w:r w:rsidRPr="001F433E">
              <w:rPr>
                <w:rFonts w:ascii="Tahoma" w:hAnsi="Tahoma" w:cs="Tahoma"/>
                <w:b/>
                <w:bCs/>
                <w:sz w:val="20"/>
                <w:szCs w:val="20"/>
              </w:rPr>
              <w:t>Unidade 6</w:t>
            </w:r>
          </w:p>
          <w:p w14:paraId="171C25AD" w14:textId="77777777" w:rsidR="006F1151" w:rsidRPr="001F433E" w:rsidRDefault="006F1151" w:rsidP="006F1151">
            <w:pPr>
              <w:autoSpaceDE w:val="0"/>
              <w:autoSpaceDN w:val="0"/>
              <w:spacing w:before="60" w:after="60"/>
              <w:rPr>
                <w:rFonts w:ascii="Tahoma" w:hAnsi="Tahoma" w:cs="Tahoma"/>
                <w:bCs/>
                <w:sz w:val="20"/>
                <w:szCs w:val="20"/>
              </w:rPr>
            </w:pPr>
            <w:r w:rsidRPr="001F433E">
              <w:rPr>
                <w:rFonts w:ascii="Tahoma" w:hAnsi="Tahoma" w:cs="Tahoma"/>
                <w:bCs/>
                <w:sz w:val="20"/>
                <w:szCs w:val="20"/>
              </w:rPr>
              <w:t>Mais multiplicações e divisões</w:t>
            </w:r>
          </w:p>
          <w:p w14:paraId="2DDE1093" w14:textId="77777777" w:rsidR="006F1151" w:rsidRPr="001F433E" w:rsidRDefault="006F1151" w:rsidP="006F1151">
            <w:pPr>
              <w:autoSpaceDE w:val="0"/>
              <w:autoSpaceDN w:val="0"/>
              <w:spacing w:before="60" w:after="60"/>
              <w:rPr>
                <w:rFonts w:ascii="Tahoma" w:hAnsi="Tahoma" w:cs="Tahoma"/>
                <w:bCs/>
                <w:sz w:val="20"/>
                <w:szCs w:val="20"/>
              </w:rPr>
            </w:pPr>
          </w:p>
        </w:tc>
        <w:tc>
          <w:tcPr>
            <w:tcW w:w="998" w:type="pct"/>
            <w:vMerge w:val="restart"/>
          </w:tcPr>
          <w:p w14:paraId="3B2EB01E" w14:textId="77777777" w:rsidR="006F1151" w:rsidRPr="001F433E" w:rsidRDefault="006F1151" w:rsidP="006F1151">
            <w:pPr>
              <w:spacing w:before="60" w:after="60"/>
              <w:rPr>
                <w:rFonts w:ascii="Tahoma" w:hAnsi="Tahoma" w:cs="Tahoma"/>
                <w:b/>
                <w:sz w:val="20"/>
                <w:szCs w:val="20"/>
              </w:rPr>
            </w:pPr>
            <w:r w:rsidRPr="001F433E">
              <w:rPr>
                <w:rFonts w:ascii="Tahoma" w:hAnsi="Tahoma" w:cs="Tahoma"/>
                <w:b/>
                <w:sz w:val="20"/>
                <w:szCs w:val="20"/>
              </w:rPr>
              <w:t>Números</w:t>
            </w:r>
          </w:p>
          <w:p w14:paraId="09274B24" w14:textId="77777777" w:rsidR="006F1151" w:rsidRPr="001F433E" w:rsidRDefault="006F1151" w:rsidP="006F1151">
            <w:pPr>
              <w:autoSpaceDE w:val="0"/>
              <w:autoSpaceDN w:val="0"/>
              <w:spacing w:before="60" w:after="60"/>
              <w:rPr>
                <w:rFonts w:ascii="Tahoma" w:hAnsi="Tahoma" w:cs="Tahoma"/>
                <w:b/>
                <w:bCs/>
                <w:sz w:val="20"/>
                <w:szCs w:val="20"/>
              </w:rPr>
            </w:pPr>
          </w:p>
          <w:p w14:paraId="437A4832" w14:textId="77777777" w:rsidR="006F1151" w:rsidRPr="001F433E" w:rsidRDefault="006F1151" w:rsidP="006F1151">
            <w:pPr>
              <w:autoSpaceDE w:val="0"/>
              <w:autoSpaceDN w:val="0"/>
              <w:spacing w:before="60" w:after="60"/>
              <w:rPr>
                <w:rFonts w:ascii="Tahoma" w:hAnsi="Tahoma" w:cs="Tahoma"/>
                <w:b/>
                <w:bCs/>
                <w:sz w:val="20"/>
                <w:szCs w:val="20"/>
              </w:rPr>
            </w:pPr>
          </w:p>
          <w:p w14:paraId="45306EC5" w14:textId="77777777" w:rsidR="006F1151" w:rsidRPr="001F433E" w:rsidRDefault="006F1151" w:rsidP="006F1151">
            <w:pPr>
              <w:autoSpaceDE w:val="0"/>
              <w:autoSpaceDN w:val="0"/>
              <w:spacing w:before="60" w:after="60"/>
              <w:rPr>
                <w:rFonts w:ascii="Tahoma" w:hAnsi="Tahoma" w:cs="Tahoma"/>
                <w:b/>
                <w:bCs/>
                <w:sz w:val="20"/>
                <w:szCs w:val="20"/>
              </w:rPr>
            </w:pPr>
          </w:p>
          <w:p w14:paraId="6E1655C7" w14:textId="77777777" w:rsidR="006F1151" w:rsidRPr="001F433E" w:rsidRDefault="006F1151" w:rsidP="006F1151">
            <w:pPr>
              <w:autoSpaceDE w:val="0"/>
              <w:autoSpaceDN w:val="0"/>
              <w:spacing w:before="60" w:after="60"/>
              <w:rPr>
                <w:rFonts w:ascii="Tahoma" w:hAnsi="Tahoma" w:cs="Tahoma"/>
                <w:b/>
                <w:sz w:val="20"/>
                <w:szCs w:val="20"/>
              </w:rPr>
            </w:pPr>
          </w:p>
        </w:tc>
        <w:tc>
          <w:tcPr>
            <w:tcW w:w="1643" w:type="pct"/>
            <w:vMerge w:val="restart"/>
          </w:tcPr>
          <w:p w14:paraId="69E5A7CE" w14:textId="77777777" w:rsidR="006F1151" w:rsidRPr="001F433E" w:rsidRDefault="006F1151"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Propriedades das operações para o desenvolvimento de diferentes estratégias de cálculo com números naturais.</w:t>
            </w:r>
          </w:p>
          <w:p w14:paraId="2A63750F" w14:textId="77777777" w:rsidR="006F1151" w:rsidRPr="001F433E" w:rsidRDefault="006F1151" w:rsidP="006F1151">
            <w:pPr>
              <w:autoSpaceDE w:val="0"/>
              <w:autoSpaceDN w:val="0"/>
              <w:adjustRightInd w:val="0"/>
              <w:spacing w:before="60" w:after="60"/>
              <w:rPr>
                <w:rFonts w:ascii="Tahoma" w:hAnsi="Tahoma" w:cs="Tahoma"/>
                <w:sz w:val="20"/>
                <w:szCs w:val="20"/>
              </w:rPr>
            </w:pPr>
          </w:p>
        </w:tc>
        <w:tc>
          <w:tcPr>
            <w:tcW w:w="1568" w:type="pct"/>
          </w:tcPr>
          <w:p w14:paraId="448E9784" w14:textId="77777777" w:rsidR="006F1151" w:rsidRPr="001F433E" w:rsidRDefault="006F1151"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(EF04MA04) Utilizar as relações entre adição e subtração, bem como entre multiplicação e divisão, para ampliar as estratégias de cálculo.</w:t>
            </w:r>
          </w:p>
        </w:tc>
      </w:tr>
      <w:tr w:rsidR="006F1151" w:rsidRPr="001F433E" w14:paraId="118E73C3" w14:textId="77777777" w:rsidTr="006F1151">
        <w:trPr>
          <w:trHeight w:val="947"/>
        </w:trPr>
        <w:tc>
          <w:tcPr>
            <w:tcW w:w="791" w:type="pct"/>
            <w:vMerge/>
          </w:tcPr>
          <w:p w14:paraId="10BD0506" w14:textId="77777777" w:rsidR="006F1151" w:rsidRPr="001F433E" w:rsidRDefault="006F1151" w:rsidP="006F1151">
            <w:pPr>
              <w:autoSpaceDE w:val="0"/>
              <w:autoSpaceDN w:val="0"/>
              <w:spacing w:before="60" w:after="60"/>
              <w:rPr>
                <w:rFonts w:ascii="Tahoma" w:hAnsi="Tahoma" w:cs="Tahoma"/>
                <w:b/>
                <w:bCs/>
                <w:sz w:val="20"/>
                <w:szCs w:val="20"/>
              </w:rPr>
            </w:pPr>
          </w:p>
        </w:tc>
        <w:tc>
          <w:tcPr>
            <w:tcW w:w="998" w:type="pct"/>
            <w:vMerge/>
          </w:tcPr>
          <w:p w14:paraId="3E76778B" w14:textId="77777777" w:rsidR="006F1151" w:rsidRPr="001F433E" w:rsidRDefault="006F1151" w:rsidP="006F1151">
            <w:pPr>
              <w:autoSpaceDE w:val="0"/>
              <w:autoSpaceDN w:val="0"/>
              <w:spacing w:before="60" w:after="60"/>
              <w:rPr>
                <w:rFonts w:ascii="Tahoma" w:hAnsi="Tahoma" w:cs="Tahoma"/>
                <w:b/>
                <w:bCs/>
                <w:sz w:val="20"/>
                <w:szCs w:val="20"/>
              </w:rPr>
            </w:pPr>
          </w:p>
        </w:tc>
        <w:tc>
          <w:tcPr>
            <w:tcW w:w="1643" w:type="pct"/>
            <w:vMerge/>
          </w:tcPr>
          <w:p w14:paraId="61D4EA75" w14:textId="77777777" w:rsidR="006F1151" w:rsidRPr="001F433E" w:rsidRDefault="006F1151" w:rsidP="006F1151">
            <w:pPr>
              <w:autoSpaceDE w:val="0"/>
              <w:autoSpaceDN w:val="0"/>
              <w:adjustRightInd w:val="0"/>
              <w:spacing w:before="60" w:after="60"/>
              <w:rPr>
                <w:rFonts w:ascii="Tahoma" w:hAnsi="Tahoma" w:cs="Tahoma"/>
                <w:sz w:val="20"/>
                <w:szCs w:val="20"/>
              </w:rPr>
            </w:pPr>
          </w:p>
        </w:tc>
        <w:tc>
          <w:tcPr>
            <w:tcW w:w="1568" w:type="pct"/>
          </w:tcPr>
          <w:p w14:paraId="403377F9" w14:textId="77777777" w:rsidR="006F1151" w:rsidRPr="001F433E" w:rsidRDefault="006F1151"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(EF04MA05) Utilizar as propriedades das operações para desenvolver estratégias de cálculo.</w:t>
            </w:r>
          </w:p>
        </w:tc>
      </w:tr>
      <w:tr w:rsidR="006F1151" w:rsidRPr="001F433E" w14:paraId="7E72D43C" w14:textId="77777777" w:rsidTr="006F1151">
        <w:trPr>
          <w:trHeight w:val="947"/>
        </w:trPr>
        <w:tc>
          <w:tcPr>
            <w:tcW w:w="791" w:type="pct"/>
            <w:vMerge/>
          </w:tcPr>
          <w:p w14:paraId="20FBAD53" w14:textId="77777777" w:rsidR="006F1151" w:rsidRPr="001F433E" w:rsidRDefault="006F1151" w:rsidP="006F1151">
            <w:pPr>
              <w:autoSpaceDE w:val="0"/>
              <w:autoSpaceDN w:val="0"/>
              <w:spacing w:before="60" w:after="60"/>
              <w:rPr>
                <w:rFonts w:ascii="Tahoma" w:hAnsi="Tahoma" w:cs="Tahoma"/>
                <w:b/>
                <w:bCs/>
                <w:sz w:val="20"/>
                <w:szCs w:val="20"/>
              </w:rPr>
            </w:pPr>
          </w:p>
        </w:tc>
        <w:tc>
          <w:tcPr>
            <w:tcW w:w="998" w:type="pct"/>
            <w:vMerge/>
          </w:tcPr>
          <w:p w14:paraId="72350671" w14:textId="77777777" w:rsidR="006F1151" w:rsidRPr="001F433E" w:rsidRDefault="006F1151" w:rsidP="006F1151">
            <w:pPr>
              <w:autoSpaceDE w:val="0"/>
              <w:autoSpaceDN w:val="0"/>
              <w:spacing w:before="60" w:after="60"/>
              <w:rPr>
                <w:rFonts w:ascii="Tahoma" w:hAnsi="Tahoma" w:cs="Tahoma"/>
                <w:b/>
                <w:bCs/>
                <w:sz w:val="20"/>
                <w:szCs w:val="20"/>
              </w:rPr>
            </w:pPr>
          </w:p>
        </w:tc>
        <w:tc>
          <w:tcPr>
            <w:tcW w:w="1643" w:type="pct"/>
          </w:tcPr>
          <w:p w14:paraId="77450D37" w14:textId="77777777" w:rsidR="006F1151" w:rsidRPr="001F433E" w:rsidRDefault="006F1151"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Problemas envolvendo diferentes significados da multiplicação e da divisão: adição de parcelas iguais, configuração retangular, proporcionalidade, repartição equitativa e medida.</w:t>
            </w:r>
          </w:p>
        </w:tc>
        <w:tc>
          <w:tcPr>
            <w:tcW w:w="1568" w:type="pct"/>
          </w:tcPr>
          <w:p w14:paraId="6B56DD40" w14:textId="4CE0FD6B" w:rsidR="006F1151" w:rsidRPr="001F433E" w:rsidRDefault="006F1151"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(EF04MA06) Resolver e elaborar problemas envolvendo diferentes significados da multiplicação</w:t>
            </w:r>
            <w:r w:rsidR="006F5346">
              <w:rPr>
                <w:rFonts w:ascii="Tahoma" w:hAnsi="Tahoma" w:cs="Tahoma"/>
                <w:sz w:val="20"/>
                <w:szCs w:val="20"/>
              </w:rPr>
              <w:t xml:space="preserve"> </w:t>
            </w:r>
            <w:r w:rsidRPr="001F433E">
              <w:rPr>
                <w:rFonts w:ascii="Tahoma" w:hAnsi="Tahoma" w:cs="Tahoma"/>
                <w:sz w:val="20"/>
                <w:szCs w:val="20"/>
              </w:rPr>
              <w:t>(adição de parcelas iguais, organização retangular e proporcionalidade), utilizando estratégias diversas, como cálculo por estimativa, cálculo mental e algoritmos.</w:t>
            </w:r>
          </w:p>
        </w:tc>
      </w:tr>
    </w:tbl>
    <w:p w14:paraId="092B25D1" w14:textId="495B737F" w:rsidR="0017613B" w:rsidRPr="0017613B" w:rsidRDefault="0017613B" w:rsidP="0017613B">
      <w:pPr>
        <w:ind w:right="113"/>
        <w:jc w:val="right"/>
        <w:rPr>
          <w:rFonts w:ascii="Tahoma" w:hAnsi="Tahoma" w:cs="Tahoma"/>
          <w:sz w:val="22"/>
          <w:szCs w:val="22"/>
        </w:rPr>
      </w:pPr>
      <w:r w:rsidRPr="0017613B">
        <w:rPr>
          <w:rFonts w:ascii="Tahoma" w:hAnsi="Tahoma" w:cs="Tahoma"/>
          <w:sz w:val="22"/>
          <w:szCs w:val="22"/>
        </w:rPr>
        <w:t>(</w:t>
      </w:r>
      <w:r w:rsidR="00493FBA">
        <w:rPr>
          <w:rFonts w:ascii="Tahoma" w:hAnsi="Tahoma" w:cs="Tahoma"/>
          <w:sz w:val="22"/>
          <w:szCs w:val="22"/>
        </w:rPr>
        <w:t>c</w:t>
      </w:r>
      <w:r w:rsidRPr="0017613B">
        <w:rPr>
          <w:rFonts w:ascii="Tahoma" w:hAnsi="Tahoma" w:cs="Tahoma"/>
          <w:sz w:val="22"/>
          <w:szCs w:val="22"/>
        </w:rPr>
        <w:t>ontinua)</w:t>
      </w:r>
    </w:p>
    <w:p w14:paraId="2837C736" w14:textId="66A7F537" w:rsidR="006F1151" w:rsidRDefault="006F1151">
      <w:r>
        <w:br w:type="page"/>
      </w:r>
    </w:p>
    <w:p w14:paraId="54771AEB" w14:textId="465714D2" w:rsidR="0017613B" w:rsidRPr="0017613B" w:rsidRDefault="0017613B">
      <w:pPr>
        <w:rPr>
          <w:rFonts w:ascii="Tahoma" w:hAnsi="Tahoma" w:cs="Tahoma"/>
          <w:sz w:val="22"/>
          <w:szCs w:val="22"/>
        </w:rPr>
      </w:pPr>
      <w:r w:rsidRPr="0017613B">
        <w:rPr>
          <w:rFonts w:ascii="Tahoma" w:hAnsi="Tahoma" w:cs="Tahoma"/>
          <w:sz w:val="22"/>
          <w:szCs w:val="22"/>
        </w:rPr>
        <w:lastRenderedPageBreak/>
        <w:t>(</w:t>
      </w:r>
      <w:r w:rsidR="00493FBA">
        <w:rPr>
          <w:rFonts w:ascii="Tahoma" w:hAnsi="Tahoma" w:cs="Tahoma"/>
          <w:sz w:val="22"/>
          <w:szCs w:val="22"/>
        </w:rPr>
        <w:t>c</w:t>
      </w:r>
      <w:r w:rsidRPr="0017613B">
        <w:rPr>
          <w:rFonts w:ascii="Tahoma" w:hAnsi="Tahoma" w:cs="Tahoma"/>
          <w:sz w:val="22"/>
          <w:szCs w:val="22"/>
        </w:rPr>
        <w:t>ontinuação)</w:t>
      </w:r>
    </w:p>
    <w:tbl>
      <w:tblPr>
        <w:tblStyle w:val="TabeladeGradeClara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2"/>
        <w:gridCol w:w="1921"/>
        <w:gridCol w:w="3162"/>
        <w:gridCol w:w="3017"/>
      </w:tblGrid>
      <w:tr w:rsidR="006F1151" w:rsidRPr="001F433E" w14:paraId="37986697" w14:textId="77777777" w:rsidTr="006F1151">
        <w:trPr>
          <w:trHeight w:val="947"/>
        </w:trPr>
        <w:tc>
          <w:tcPr>
            <w:tcW w:w="791" w:type="pct"/>
            <w:vMerge w:val="restart"/>
          </w:tcPr>
          <w:p w14:paraId="164508E5" w14:textId="27ACB8BC" w:rsidR="006F1151" w:rsidRPr="001F433E" w:rsidRDefault="006F1151" w:rsidP="006F1151">
            <w:pPr>
              <w:autoSpaceDE w:val="0"/>
              <w:autoSpaceDN w:val="0"/>
              <w:spacing w:before="60" w:after="60"/>
              <w:rPr>
                <w:rFonts w:ascii="Tahoma" w:hAnsi="Tahoma" w:cs="Tahoma"/>
                <w:b/>
                <w:bCs/>
                <w:sz w:val="20"/>
                <w:szCs w:val="20"/>
              </w:rPr>
            </w:pPr>
          </w:p>
        </w:tc>
        <w:tc>
          <w:tcPr>
            <w:tcW w:w="998" w:type="pct"/>
            <w:vMerge w:val="restart"/>
          </w:tcPr>
          <w:p w14:paraId="7172FFD9" w14:textId="77777777" w:rsidR="006F1151" w:rsidRPr="001F433E" w:rsidRDefault="006F1151" w:rsidP="006F1151">
            <w:pPr>
              <w:autoSpaceDE w:val="0"/>
              <w:autoSpaceDN w:val="0"/>
              <w:spacing w:before="60" w:after="60"/>
              <w:rPr>
                <w:rFonts w:ascii="Tahoma" w:hAnsi="Tahoma" w:cs="Tahoma"/>
                <w:b/>
                <w:bCs/>
                <w:sz w:val="20"/>
                <w:szCs w:val="20"/>
              </w:rPr>
            </w:pPr>
          </w:p>
        </w:tc>
        <w:tc>
          <w:tcPr>
            <w:tcW w:w="1643" w:type="pct"/>
          </w:tcPr>
          <w:p w14:paraId="63CE0CAF" w14:textId="77777777" w:rsidR="006F1151" w:rsidRPr="001F433E" w:rsidRDefault="006F1151" w:rsidP="006F1151">
            <w:pPr>
              <w:autoSpaceDE w:val="0"/>
              <w:autoSpaceDN w:val="0"/>
              <w:adjustRightInd w:val="0"/>
              <w:spacing w:before="60" w:after="60"/>
              <w:rPr>
                <w:rFonts w:ascii="Tahoma" w:hAnsi="Tahoma" w:cs="Tahoma"/>
                <w:sz w:val="20"/>
                <w:szCs w:val="20"/>
              </w:rPr>
            </w:pPr>
          </w:p>
        </w:tc>
        <w:tc>
          <w:tcPr>
            <w:tcW w:w="1568" w:type="pct"/>
          </w:tcPr>
          <w:p w14:paraId="72C9824B" w14:textId="77777777" w:rsidR="006F1151" w:rsidRPr="001F433E" w:rsidRDefault="006F1151"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(EF04MA07) Resolver e elaborar problemas de divisão cujo divisor tenha no máximo dois algarismos, envolvendo os significados de repartição equitativa e de medida, utilizando estratégias diversas, como cálculo por estimativa, cálculo mental e algoritmos.</w:t>
            </w:r>
          </w:p>
        </w:tc>
      </w:tr>
      <w:tr w:rsidR="006F1151" w:rsidRPr="001F433E" w14:paraId="785592E8" w14:textId="77777777" w:rsidTr="006F1151">
        <w:trPr>
          <w:trHeight w:val="947"/>
        </w:trPr>
        <w:tc>
          <w:tcPr>
            <w:tcW w:w="791" w:type="pct"/>
            <w:vMerge/>
          </w:tcPr>
          <w:p w14:paraId="6CA485B2" w14:textId="77777777" w:rsidR="006F1151" w:rsidRPr="001F433E" w:rsidRDefault="006F1151" w:rsidP="006F1151">
            <w:pPr>
              <w:autoSpaceDE w:val="0"/>
              <w:autoSpaceDN w:val="0"/>
              <w:spacing w:before="60" w:after="60"/>
              <w:rPr>
                <w:rFonts w:ascii="Tahoma" w:hAnsi="Tahoma" w:cs="Tahoma"/>
                <w:b/>
                <w:bCs/>
                <w:sz w:val="20"/>
                <w:szCs w:val="20"/>
              </w:rPr>
            </w:pPr>
          </w:p>
        </w:tc>
        <w:tc>
          <w:tcPr>
            <w:tcW w:w="998" w:type="pct"/>
            <w:vMerge/>
          </w:tcPr>
          <w:p w14:paraId="7EA9EB81" w14:textId="77777777" w:rsidR="006F1151" w:rsidRPr="001F433E" w:rsidRDefault="006F1151" w:rsidP="006F1151">
            <w:pPr>
              <w:autoSpaceDE w:val="0"/>
              <w:autoSpaceDN w:val="0"/>
              <w:spacing w:before="60" w:after="60"/>
              <w:rPr>
                <w:rFonts w:ascii="Tahoma" w:hAnsi="Tahoma" w:cs="Tahoma"/>
                <w:b/>
                <w:bCs/>
                <w:sz w:val="20"/>
                <w:szCs w:val="20"/>
              </w:rPr>
            </w:pPr>
          </w:p>
        </w:tc>
        <w:tc>
          <w:tcPr>
            <w:tcW w:w="1643" w:type="pct"/>
          </w:tcPr>
          <w:p w14:paraId="57BCBF27" w14:textId="77777777" w:rsidR="006F1151" w:rsidRPr="001F433E" w:rsidRDefault="006F1151"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Problemas de contagem.</w:t>
            </w:r>
          </w:p>
        </w:tc>
        <w:tc>
          <w:tcPr>
            <w:tcW w:w="1568" w:type="pct"/>
          </w:tcPr>
          <w:p w14:paraId="7EFE2EC7" w14:textId="77777777" w:rsidR="006F1151" w:rsidRPr="001F433E" w:rsidRDefault="006F1151"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(EF04MA08) Resolver, com o suporte de imagem e/ou material manipulável, problemas simples de contagem, como a determinação do número de agrupamentos possíveis ao se combinar cada elemento de uma coleção com todos os elementos de outra, utilizando estratégias e formas de registro pessoais.</w:t>
            </w:r>
          </w:p>
        </w:tc>
      </w:tr>
      <w:tr w:rsidR="006F1151" w:rsidRPr="001F433E" w14:paraId="34A6386D" w14:textId="77777777" w:rsidTr="006F1151">
        <w:trPr>
          <w:trHeight w:val="947"/>
        </w:trPr>
        <w:tc>
          <w:tcPr>
            <w:tcW w:w="791" w:type="pct"/>
            <w:vMerge/>
          </w:tcPr>
          <w:p w14:paraId="05F1CFFC" w14:textId="77777777" w:rsidR="006F1151" w:rsidRPr="001F433E" w:rsidRDefault="006F1151" w:rsidP="006F1151">
            <w:pPr>
              <w:autoSpaceDE w:val="0"/>
              <w:autoSpaceDN w:val="0"/>
              <w:spacing w:before="60" w:after="60"/>
              <w:rPr>
                <w:rFonts w:ascii="Tahoma" w:hAnsi="Tahoma" w:cs="Tahoma"/>
                <w:b/>
                <w:bCs/>
                <w:sz w:val="20"/>
                <w:szCs w:val="20"/>
              </w:rPr>
            </w:pPr>
          </w:p>
        </w:tc>
        <w:tc>
          <w:tcPr>
            <w:tcW w:w="998" w:type="pct"/>
            <w:vMerge w:val="restart"/>
          </w:tcPr>
          <w:p w14:paraId="28C4BA35" w14:textId="77777777" w:rsidR="006F1151" w:rsidRPr="001F433E" w:rsidRDefault="006F1151" w:rsidP="006F1151">
            <w:pPr>
              <w:autoSpaceDE w:val="0"/>
              <w:autoSpaceDN w:val="0"/>
              <w:spacing w:before="60" w:after="60"/>
              <w:rPr>
                <w:rFonts w:ascii="Tahoma" w:hAnsi="Tahoma" w:cs="Tahoma"/>
                <w:b/>
                <w:bCs/>
                <w:sz w:val="20"/>
                <w:szCs w:val="20"/>
              </w:rPr>
            </w:pPr>
            <w:r w:rsidRPr="001F433E">
              <w:rPr>
                <w:rFonts w:ascii="Tahoma" w:hAnsi="Tahoma" w:cs="Tahoma"/>
                <w:b/>
                <w:sz w:val="20"/>
                <w:szCs w:val="20"/>
              </w:rPr>
              <w:t>Álgebra</w:t>
            </w:r>
          </w:p>
          <w:p w14:paraId="1E285DEB" w14:textId="77777777" w:rsidR="006F1151" w:rsidRPr="001F433E" w:rsidRDefault="006F1151" w:rsidP="006F1151">
            <w:pPr>
              <w:autoSpaceDE w:val="0"/>
              <w:autoSpaceDN w:val="0"/>
              <w:spacing w:before="60" w:after="60"/>
              <w:rPr>
                <w:rFonts w:ascii="Tahoma" w:hAnsi="Tahoma" w:cs="Tahoma"/>
                <w:b/>
                <w:bCs/>
                <w:sz w:val="20"/>
                <w:szCs w:val="20"/>
              </w:rPr>
            </w:pPr>
          </w:p>
          <w:p w14:paraId="0DA7D1F9" w14:textId="77777777" w:rsidR="006F1151" w:rsidRPr="001F433E" w:rsidRDefault="006F1151" w:rsidP="006F1151">
            <w:pPr>
              <w:spacing w:before="60" w:after="60"/>
              <w:rPr>
                <w:rFonts w:ascii="Tahoma" w:hAnsi="Tahoma" w:cs="Tahoma"/>
                <w:b/>
                <w:bCs/>
                <w:sz w:val="20"/>
                <w:szCs w:val="20"/>
              </w:rPr>
            </w:pPr>
            <w:r w:rsidRPr="001F433E">
              <w:rPr>
                <w:rFonts w:ascii="Tahoma" w:hAnsi="Tahoma" w:cs="Tahoma"/>
                <w:b/>
                <w:bCs/>
                <w:sz w:val="20"/>
                <w:szCs w:val="20"/>
              </w:rPr>
              <w:t xml:space="preserve"> </w:t>
            </w:r>
          </w:p>
        </w:tc>
        <w:tc>
          <w:tcPr>
            <w:tcW w:w="1643" w:type="pct"/>
          </w:tcPr>
          <w:p w14:paraId="7A2EE983" w14:textId="4C203E90" w:rsidR="006F1151" w:rsidRPr="001F433E" w:rsidRDefault="006F1151" w:rsidP="00F66EED">
            <w:pPr>
              <w:autoSpaceDE w:val="0"/>
              <w:autoSpaceDN w:val="0"/>
              <w:adjustRightInd w:val="0"/>
              <w:spacing w:before="60" w:after="60"/>
              <w:rPr>
                <w:rFonts w:ascii="Tahoma" w:hAnsi="Tahoma" w:cs="Tahoma"/>
                <w:sz w:val="20"/>
                <w:szCs w:val="20"/>
              </w:rPr>
            </w:pPr>
            <w:r w:rsidRPr="001F433E">
              <w:rPr>
                <w:rFonts w:ascii="Tahoma" w:hAnsi="Tahoma" w:cs="Tahoma"/>
                <w:sz w:val="20"/>
                <w:szCs w:val="20"/>
              </w:rPr>
              <w:t xml:space="preserve">Sequência numérica recursiva formada por números que </w:t>
            </w:r>
            <w:r w:rsidR="00F66EED">
              <w:rPr>
                <w:rFonts w:ascii="Tahoma" w:hAnsi="Tahoma" w:cs="Tahoma"/>
                <w:sz w:val="20"/>
                <w:szCs w:val="20"/>
              </w:rPr>
              <w:t>deixam</w:t>
            </w:r>
            <w:r w:rsidR="00F66EED" w:rsidRPr="001F433E">
              <w:rPr>
                <w:rFonts w:ascii="Tahoma" w:hAnsi="Tahoma" w:cs="Tahoma"/>
                <w:sz w:val="20"/>
                <w:szCs w:val="20"/>
              </w:rPr>
              <w:t xml:space="preserve"> </w:t>
            </w:r>
            <w:r w:rsidRPr="001F433E">
              <w:rPr>
                <w:rFonts w:ascii="Tahoma" w:hAnsi="Tahoma" w:cs="Tahoma"/>
                <w:sz w:val="20"/>
                <w:szCs w:val="20"/>
              </w:rPr>
              <w:t>o mesmo resto ao ser divididos por um mesmo número natural diferente de zero.</w:t>
            </w:r>
          </w:p>
        </w:tc>
        <w:tc>
          <w:tcPr>
            <w:tcW w:w="1568" w:type="pct"/>
          </w:tcPr>
          <w:p w14:paraId="74C13F4C" w14:textId="77777777" w:rsidR="006F1151" w:rsidRPr="001F433E" w:rsidRDefault="006F1151"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(EF04MA12) Reconhecer, por meio de investigações, que há grupos de números naturais para os quais as divisões por um determinado número resultam em restos iguais, identificando regularidades.</w:t>
            </w:r>
          </w:p>
        </w:tc>
      </w:tr>
      <w:tr w:rsidR="006F1151" w:rsidRPr="001F433E" w14:paraId="629AECE6" w14:textId="77777777" w:rsidTr="006F1151">
        <w:trPr>
          <w:trHeight w:val="947"/>
        </w:trPr>
        <w:tc>
          <w:tcPr>
            <w:tcW w:w="791" w:type="pct"/>
            <w:vMerge/>
          </w:tcPr>
          <w:p w14:paraId="67CF8423" w14:textId="77777777" w:rsidR="006F1151" w:rsidRPr="001F433E" w:rsidRDefault="006F1151" w:rsidP="006F1151">
            <w:pPr>
              <w:autoSpaceDE w:val="0"/>
              <w:autoSpaceDN w:val="0"/>
              <w:spacing w:before="60" w:after="60"/>
              <w:rPr>
                <w:rFonts w:ascii="Tahoma" w:hAnsi="Tahoma" w:cs="Tahoma"/>
                <w:b/>
                <w:bCs/>
                <w:sz w:val="20"/>
                <w:szCs w:val="20"/>
              </w:rPr>
            </w:pPr>
          </w:p>
        </w:tc>
        <w:tc>
          <w:tcPr>
            <w:tcW w:w="998" w:type="pct"/>
            <w:vMerge/>
          </w:tcPr>
          <w:p w14:paraId="1F0D2B0D" w14:textId="77777777" w:rsidR="006F1151" w:rsidRPr="001F433E" w:rsidRDefault="006F1151" w:rsidP="006F1151">
            <w:pPr>
              <w:spacing w:before="60" w:after="60"/>
              <w:rPr>
                <w:rFonts w:ascii="Tahoma" w:hAnsi="Tahoma" w:cs="Tahoma"/>
                <w:b/>
                <w:bCs/>
                <w:sz w:val="20"/>
                <w:szCs w:val="20"/>
              </w:rPr>
            </w:pPr>
          </w:p>
        </w:tc>
        <w:tc>
          <w:tcPr>
            <w:tcW w:w="1643" w:type="pct"/>
          </w:tcPr>
          <w:p w14:paraId="5739609F" w14:textId="77777777" w:rsidR="006F1151" w:rsidRPr="001F433E" w:rsidRDefault="006F1151"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Relações entre adição e subtração e entre multiplicação e divisão.</w:t>
            </w:r>
          </w:p>
        </w:tc>
        <w:tc>
          <w:tcPr>
            <w:tcW w:w="1568" w:type="pct"/>
          </w:tcPr>
          <w:p w14:paraId="4F3C97DE" w14:textId="77777777" w:rsidR="006F1151" w:rsidRPr="001F433E" w:rsidRDefault="006F1151"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(EF04MA13) Reconhecer, por meio de investigações, utilizando a calculadora quando necessário, as relações inversas entre as operações de adição e de subtração e de multiplicação e de divisão, para aplicá-las na resolução de problemas.</w:t>
            </w:r>
          </w:p>
        </w:tc>
      </w:tr>
      <w:tr w:rsidR="006F1151" w:rsidRPr="001F433E" w14:paraId="2F4A2BB5" w14:textId="77777777" w:rsidTr="006F1151">
        <w:trPr>
          <w:trHeight w:val="947"/>
        </w:trPr>
        <w:tc>
          <w:tcPr>
            <w:tcW w:w="791" w:type="pct"/>
            <w:vMerge/>
          </w:tcPr>
          <w:p w14:paraId="6C7F17CE" w14:textId="77777777" w:rsidR="006F1151" w:rsidRPr="001F433E" w:rsidRDefault="006F1151" w:rsidP="006F1151">
            <w:pPr>
              <w:autoSpaceDE w:val="0"/>
              <w:autoSpaceDN w:val="0"/>
              <w:spacing w:before="60" w:after="60"/>
              <w:rPr>
                <w:rFonts w:ascii="Tahoma" w:hAnsi="Tahoma" w:cs="Tahoma"/>
                <w:b/>
                <w:bCs/>
                <w:sz w:val="20"/>
                <w:szCs w:val="20"/>
              </w:rPr>
            </w:pPr>
          </w:p>
        </w:tc>
        <w:tc>
          <w:tcPr>
            <w:tcW w:w="998" w:type="pct"/>
            <w:vMerge/>
          </w:tcPr>
          <w:p w14:paraId="62C13B63" w14:textId="77777777" w:rsidR="006F1151" w:rsidRPr="001F433E" w:rsidRDefault="006F1151" w:rsidP="006F1151">
            <w:pPr>
              <w:spacing w:before="60" w:after="60"/>
              <w:rPr>
                <w:rFonts w:ascii="Tahoma" w:hAnsi="Tahoma" w:cs="Tahoma"/>
                <w:b/>
                <w:bCs/>
                <w:sz w:val="20"/>
                <w:szCs w:val="20"/>
              </w:rPr>
            </w:pPr>
          </w:p>
        </w:tc>
        <w:tc>
          <w:tcPr>
            <w:tcW w:w="1643" w:type="pct"/>
          </w:tcPr>
          <w:p w14:paraId="2A10210E" w14:textId="77777777" w:rsidR="006F1151" w:rsidRPr="001F433E" w:rsidRDefault="006F1151"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Propriedades da igualdade.</w:t>
            </w:r>
          </w:p>
        </w:tc>
        <w:tc>
          <w:tcPr>
            <w:tcW w:w="1568" w:type="pct"/>
          </w:tcPr>
          <w:p w14:paraId="312D3B56" w14:textId="5BC4D345" w:rsidR="006F1151" w:rsidRPr="001F433E" w:rsidRDefault="006F1151"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(EF04MA15) Determinar o número desconhecido que torna verdadeira uma igualdade que envolve as</w:t>
            </w:r>
            <w:r w:rsidR="006F5346">
              <w:rPr>
                <w:rFonts w:ascii="Tahoma" w:hAnsi="Tahoma" w:cs="Tahoma"/>
                <w:sz w:val="20"/>
                <w:szCs w:val="20"/>
              </w:rPr>
              <w:t xml:space="preserve"> </w:t>
            </w:r>
            <w:r w:rsidRPr="001F433E">
              <w:rPr>
                <w:rFonts w:ascii="Tahoma" w:hAnsi="Tahoma" w:cs="Tahoma"/>
                <w:sz w:val="20"/>
                <w:szCs w:val="20"/>
              </w:rPr>
              <w:t>operações fundamentais com números naturais.</w:t>
            </w:r>
          </w:p>
        </w:tc>
      </w:tr>
    </w:tbl>
    <w:p w14:paraId="1AA2CB8D" w14:textId="1CEF10EF" w:rsidR="0017613B" w:rsidRPr="0017613B" w:rsidRDefault="0017613B" w:rsidP="0017613B">
      <w:pPr>
        <w:ind w:right="113"/>
        <w:jc w:val="right"/>
        <w:rPr>
          <w:rFonts w:ascii="Tahoma" w:hAnsi="Tahoma" w:cs="Tahoma"/>
          <w:sz w:val="22"/>
          <w:szCs w:val="22"/>
        </w:rPr>
      </w:pPr>
      <w:r w:rsidRPr="0017613B">
        <w:rPr>
          <w:rFonts w:ascii="Tahoma" w:hAnsi="Tahoma" w:cs="Tahoma"/>
          <w:sz w:val="22"/>
          <w:szCs w:val="22"/>
        </w:rPr>
        <w:t>(</w:t>
      </w:r>
      <w:r w:rsidR="001A2FDC" w:rsidRPr="0017613B">
        <w:rPr>
          <w:rFonts w:ascii="Tahoma" w:hAnsi="Tahoma" w:cs="Tahoma"/>
          <w:sz w:val="22"/>
          <w:szCs w:val="22"/>
        </w:rPr>
        <w:t>c</w:t>
      </w:r>
      <w:r w:rsidRPr="0017613B">
        <w:rPr>
          <w:rFonts w:ascii="Tahoma" w:hAnsi="Tahoma" w:cs="Tahoma"/>
          <w:sz w:val="22"/>
          <w:szCs w:val="22"/>
        </w:rPr>
        <w:t>ontinua)</w:t>
      </w:r>
    </w:p>
    <w:p w14:paraId="43A43AD0" w14:textId="0AF9213E" w:rsidR="006F1151" w:rsidRDefault="006F1151">
      <w:r>
        <w:br w:type="page"/>
      </w:r>
    </w:p>
    <w:p w14:paraId="127D0963" w14:textId="08874CFB" w:rsidR="0017613B" w:rsidRPr="0017613B" w:rsidRDefault="0017613B">
      <w:pPr>
        <w:rPr>
          <w:rFonts w:ascii="Tahoma" w:hAnsi="Tahoma" w:cs="Tahoma"/>
          <w:sz w:val="22"/>
          <w:szCs w:val="22"/>
        </w:rPr>
      </w:pPr>
      <w:r w:rsidRPr="0017613B">
        <w:rPr>
          <w:rFonts w:ascii="Tahoma" w:hAnsi="Tahoma" w:cs="Tahoma"/>
          <w:sz w:val="22"/>
          <w:szCs w:val="22"/>
        </w:rPr>
        <w:lastRenderedPageBreak/>
        <w:t>(</w:t>
      </w:r>
      <w:r w:rsidR="001A2FDC" w:rsidRPr="0017613B">
        <w:rPr>
          <w:rFonts w:ascii="Tahoma" w:hAnsi="Tahoma" w:cs="Tahoma"/>
          <w:sz w:val="22"/>
          <w:szCs w:val="22"/>
        </w:rPr>
        <w:t>c</w:t>
      </w:r>
      <w:r w:rsidRPr="0017613B">
        <w:rPr>
          <w:rFonts w:ascii="Tahoma" w:hAnsi="Tahoma" w:cs="Tahoma"/>
          <w:sz w:val="22"/>
          <w:szCs w:val="22"/>
        </w:rPr>
        <w:t>ontinuação)</w:t>
      </w:r>
    </w:p>
    <w:tbl>
      <w:tblPr>
        <w:tblStyle w:val="TabeladeGradeClara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2"/>
        <w:gridCol w:w="1921"/>
        <w:gridCol w:w="3162"/>
        <w:gridCol w:w="3017"/>
      </w:tblGrid>
      <w:tr w:rsidR="006F1151" w:rsidRPr="001F433E" w14:paraId="1A40A2D0" w14:textId="77777777" w:rsidTr="006F1151">
        <w:trPr>
          <w:trHeight w:val="947"/>
        </w:trPr>
        <w:tc>
          <w:tcPr>
            <w:tcW w:w="791" w:type="pct"/>
            <w:vMerge w:val="restart"/>
          </w:tcPr>
          <w:p w14:paraId="4B7B93F2" w14:textId="7EE21DF5" w:rsidR="001F433E" w:rsidRPr="001F433E" w:rsidRDefault="001F433E" w:rsidP="006F1151">
            <w:pPr>
              <w:autoSpaceDE w:val="0"/>
              <w:autoSpaceDN w:val="0"/>
              <w:spacing w:before="60" w:after="60"/>
              <w:rPr>
                <w:rFonts w:ascii="Tahoma" w:hAnsi="Tahoma" w:cs="Tahoma"/>
                <w:b/>
                <w:bCs/>
                <w:sz w:val="20"/>
                <w:szCs w:val="20"/>
              </w:rPr>
            </w:pPr>
            <w:r w:rsidRPr="001F433E">
              <w:rPr>
                <w:rFonts w:ascii="Tahoma" w:hAnsi="Tahoma" w:cs="Tahoma"/>
                <w:b/>
                <w:bCs/>
                <w:sz w:val="20"/>
                <w:szCs w:val="20"/>
              </w:rPr>
              <w:t>Unidade 7</w:t>
            </w:r>
          </w:p>
          <w:p w14:paraId="5EE798E8" w14:textId="52B78204" w:rsidR="001F433E" w:rsidRPr="001F433E" w:rsidRDefault="001F433E" w:rsidP="006F1151">
            <w:pPr>
              <w:autoSpaceDE w:val="0"/>
              <w:autoSpaceDN w:val="0"/>
              <w:spacing w:before="60" w:after="60"/>
              <w:rPr>
                <w:rFonts w:ascii="Tahoma" w:hAnsi="Tahoma" w:cs="Tahoma"/>
                <w:bCs/>
                <w:sz w:val="20"/>
                <w:szCs w:val="20"/>
              </w:rPr>
            </w:pPr>
            <w:r w:rsidRPr="001F433E">
              <w:rPr>
                <w:rFonts w:ascii="Tahoma" w:hAnsi="Tahoma" w:cs="Tahoma"/>
                <w:bCs/>
                <w:sz w:val="20"/>
                <w:szCs w:val="20"/>
              </w:rPr>
              <w:t>Ângulos e medidas de tempo</w:t>
            </w:r>
          </w:p>
          <w:p w14:paraId="75E1EEFE" w14:textId="77777777" w:rsidR="001F433E" w:rsidRPr="001F433E" w:rsidRDefault="001F433E" w:rsidP="006F1151">
            <w:pPr>
              <w:autoSpaceDE w:val="0"/>
              <w:autoSpaceDN w:val="0"/>
              <w:spacing w:before="60" w:after="60"/>
              <w:rPr>
                <w:rFonts w:ascii="Tahoma" w:hAnsi="Tahoma" w:cs="Tahoma"/>
                <w:bCs/>
                <w:sz w:val="20"/>
                <w:szCs w:val="20"/>
              </w:rPr>
            </w:pPr>
          </w:p>
        </w:tc>
        <w:tc>
          <w:tcPr>
            <w:tcW w:w="998" w:type="pct"/>
            <w:vMerge w:val="restart"/>
          </w:tcPr>
          <w:p w14:paraId="779A89FF" w14:textId="77777777" w:rsidR="001F433E" w:rsidRPr="001F433E" w:rsidRDefault="001F433E" w:rsidP="006F1151">
            <w:pPr>
              <w:spacing w:before="60" w:after="60"/>
              <w:rPr>
                <w:rFonts w:ascii="Tahoma" w:hAnsi="Tahoma" w:cs="Tahoma"/>
                <w:b/>
                <w:bCs/>
                <w:sz w:val="20"/>
                <w:szCs w:val="20"/>
              </w:rPr>
            </w:pPr>
            <w:r w:rsidRPr="001F433E">
              <w:rPr>
                <w:rFonts w:ascii="Tahoma" w:hAnsi="Tahoma" w:cs="Tahoma"/>
                <w:b/>
                <w:bCs/>
                <w:sz w:val="20"/>
                <w:szCs w:val="20"/>
              </w:rPr>
              <w:t>Geometria</w:t>
            </w:r>
          </w:p>
        </w:tc>
        <w:tc>
          <w:tcPr>
            <w:tcW w:w="1643" w:type="pct"/>
          </w:tcPr>
          <w:p w14:paraId="7EACE20F" w14:textId="77777777" w:rsidR="001F433E" w:rsidRPr="001F433E" w:rsidRDefault="001F433E"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Localização e movimentação: pontos de referência, direção e sentido.</w:t>
            </w:r>
          </w:p>
          <w:p w14:paraId="49696557" w14:textId="77777777" w:rsidR="001F433E" w:rsidRPr="001F433E" w:rsidRDefault="001F433E"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Paralelismo e perpendicularidade.</w:t>
            </w:r>
          </w:p>
        </w:tc>
        <w:tc>
          <w:tcPr>
            <w:tcW w:w="1568" w:type="pct"/>
          </w:tcPr>
          <w:p w14:paraId="6B61993D" w14:textId="77777777" w:rsidR="001F433E" w:rsidRPr="001F433E" w:rsidRDefault="001F433E"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(EF04MA16) Descrever deslocamentos e localização de pessoas e de objetos no espaço, por meio de malhas quadriculadas e representações como desenhos, mapas, planta baixa, croquis, empregando termos como direita e esquerda, mudanças de direção e sentido, intersecção, transversais, paralelas e perpendiculares.</w:t>
            </w:r>
          </w:p>
        </w:tc>
      </w:tr>
      <w:tr w:rsidR="006F1151" w:rsidRPr="001F433E" w14:paraId="157849A7" w14:textId="77777777" w:rsidTr="00F66EED">
        <w:trPr>
          <w:trHeight w:val="947"/>
        </w:trPr>
        <w:tc>
          <w:tcPr>
            <w:tcW w:w="791" w:type="pct"/>
            <w:vMerge/>
            <w:tcBorders>
              <w:bottom w:val="nil"/>
            </w:tcBorders>
          </w:tcPr>
          <w:p w14:paraId="3CB2BD89" w14:textId="77777777" w:rsidR="001F433E" w:rsidRPr="001F433E" w:rsidRDefault="001F433E" w:rsidP="006F1151">
            <w:pPr>
              <w:autoSpaceDE w:val="0"/>
              <w:autoSpaceDN w:val="0"/>
              <w:spacing w:before="60" w:after="60"/>
              <w:rPr>
                <w:rFonts w:ascii="Tahoma" w:hAnsi="Tahoma" w:cs="Tahoma"/>
                <w:b/>
                <w:bCs/>
                <w:sz w:val="20"/>
                <w:szCs w:val="20"/>
              </w:rPr>
            </w:pPr>
          </w:p>
        </w:tc>
        <w:tc>
          <w:tcPr>
            <w:tcW w:w="998" w:type="pct"/>
            <w:vMerge/>
          </w:tcPr>
          <w:p w14:paraId="301DFE8C" w14:textId="77777777" w:rsidR="001F433E" w:rsidRPr="001F433E" w:rsidRDefault="001F433E" w:rsidP="006F1151">
            <w:pPr>
              <w:spacing w:before="60" w:after="60"/>
              <w:rPr>
                <w:rFonts w:ascii="Tahoma" w:hAnsi="Tahoma" w:cs="Tahoma"/>
                <w:b/>
                <w:bCs/>
                <w:sz w:val="20"/>
                <w:szCs w:val="20"/>
              </w:rPr>
            </w:pPr>
          </w:p>
        </w:tc>
        <w:tc>
          <w:tcPr>
            <w:tcW w:w="1643" w:type="pct"/>
          </w:tcPr>
          <w:p w14:paraId="09BB092B" w14:textId="77777777" w:rsidR="001F433E" w:rsidRPr="001F433E" w:rsidRDefault="001F433E" w:rsidP="006F1151">
            <w:pPr>
              <w:spacing w:before="60" w:after="60"/>
              <w:rPr>
                <w:rFonts w:ascii="Tahoma" w:eastAsia="Times New Roman" w:hAnsi="Tahoma" w:cs="Tahoma"/>
                <w:sz w:val="20"/>
                <w:szCs w:val="20"/>
                <w:lang w:eastAsia="pt-BR"/>
              </w:rPr>
            </w:pPr>
            <w:r w:rsidRPr="001F433E">
              <w:rPr>
                <w:rFonts w:ascii="Tahoma" w:eastAsia="Times New Roman" w:hAnsi="Tahoma" w:cs="Tahoma"/>
                <w:sz w:val="20"/>
                <w:szCs w:val="20"/>
                <w:lang w:eastAsia="pt-BR"/>
              </w:rPr>
              <w:t xml:space="preserve">Ângulos retos e não retos: uso de dobraduras, esquadros e </w:t>
            </w:r>
            <w:r w:rsidRPr="001F433E">
              <w:rPr>
                <w:rFonts w:ascii="Tahoma" w:eastAsia="Times New Roman" w:hAnsi="Tahoma" w:cs="Tahoma"/>
                <w:i/>
                <w:sz w:val="20"/>
                <w:szCs w:val="20"/>
                <w:lang w:eastAsia="pt-BR"/>
              </w:rPr>
              <w:t>softwares</w:t>
            </w:r>
            <w:r w:rsidRPr="001F433E">
              <w:rPr>
                <w:rFonts w:ascii="Tahoma" w:eastAsia="Times New Roman" w:hAnsi="Tahoma" w:cs="Tahoma"/>
                <w:sz w:val="20"/>
                <w:szCs w:val="20"/>
                <w:lang w:eastAsia="pt-BR"/>
              </w:rPr>
              <w:t>.</w:t>
            </w:r>
          </w:p>
        </w:tc>
        <w:tc>
          <w:tcPr>
            <w:tcW w:w="1568" w:type="pct"/>
          </w:tcPr>
          <w:p w14:paraId="3AA2E001" w14:textId="28E9D655" w:rsidR="001F433E" w:rsidRPr="001F433E" w:rsidRDefault="006F5346" w:rsidP="006F1151">
            <w:pPr>
              <w:autoSpaceDE w:val="0"/>
              <w:autoSpaceDN w:val="0"/>
              <w:adjustRightInd w:val="0"/>
              <w:spacing w:before="60" w:after="60"/>
              <w:rPr>
                <w:rFonts w:ascii="Tahoma" w:hAnsi="Tahoma" w:cs="Tahoma"/>
                <w:sz w:val="20"/>
                <w:szCs w:val="20"/>
              </w:rPr>
            </w:pPr>
            <w:r>
              <w:rPr>
                <w:rFonts w:ascii="Tahoma" w:hAnsi="Tahoma" w:cs="Tahoma"/>
                <w:sz w:val="20"/>
                <w:szCs w:val="20"/>
              </w:rPr>
              <w:t>(</w:t>
            </w:r>
            <w:r w:rsidR="001F433E" w:rsidRPr="001F433E">
              <w:rPr>
                <w:rFonts w:ascii="Tahoma" w:hAnsi="Tahoma" w:cs="Tahoma"/>
                <w:sz w:val="20"/>
                <w:szCs w:val="20"/>
              </w:rPr>
              <w:t>EF04MA18) Reconhecer ângulos retos e não retos em figuras poligonais com o uso de dobraduras,</w:t>
            </w:r>
            <w:r w:rsidR="00C0340C">
              <w:rPr>
                <w:rFonts w:ascii="Tahoma" w:hAnsi="Tahoma" w:cs="Tahoma"/>
                <w:sz w:val="20"/>
                <w:szCs w:val="20"/>
              </w:rPr>
              <w:t xml:space="preserve"> </w:t>
            </w:r>
            <w:r w:rsidR="001F433E" w:rsidRPr="001F433E">
              <w:rPr>
                <w:rFonts w:ascii="Tahoma" w:hAnsi="Tahoma" w:cs="Tahoma"/>
                <w:sz w:val="20"/>
                <w:szCs w:val="20"/>
              </w:rPr>
              <w:t xml:space="preserve">esquadros ou </w:t>
            </w:r>
            <w:r w:rsidR="001F433E" w:rsidRPr="001F433E">
              <w:rPr>
                <w:rFonts w:ascii="Tahoma" w:hAnsi="Tahoma" w:cs="Tahoma"/>
                <w:i/>
                <w:sz w:val="20"/>
                <w:szCs w:val="20"/>
              </w:rPr>
              <w:t>softwares</w:t>
            </w:r>
            <w:r w:rsidR="001F433E" w:rsidRPr="001F433E">
              <w:rPr>
                <w:rFonts w:ascii="Tahoma" w:hAnsi="Tahoma" w:cs="Tahoma"/>
                <w:sz w:val="20"/>
                <w:szCs w:val="20"/>
              </w:rPr>
              <w:t xml:space="preserve"> de geometria.</w:t>
            </w:r>
          </w:p>
        </w:tc>
      </w:tr>
      <w:tr w:rsidR="006F1151" w:rsidRPr="001F433E" w14:paraId="1B8E8A4F" w14:textId="77777777" w:rsidTr="00F66EED">
        <w:trPr>
          <w:trHeight w:val="947"/>
        </w:trPr>
        <w:tc>
          <w:tcPr>
            <w:tcW w:w="791" w:type="pct"/>
            <w:tcBorders>
              <w:top w:val="nil"/>
              <w:left w:val="single" w:sz="4" w:space="0" w:color="auto"/>
              <w:bottom w:val="nil"/>
              <w:right w:val="single" w:sz="4" w:space="0" w:color="auto"/>
            </w:tcBorders>
          </w:tcPr>
          <w:p w14:paraId="42AE437D" w14:textId="77777777" w:rsidR="001F433E" w:rsidRPr="001F433E" w:rsidRDefault="001F433E" w:rsidP="006F1151">
            <w:pPr>
              <w:autoSpaceDE w:val="0"/>
              <w:autoSpaceDN w:val="0"/>
              <w:spacing w:before="60" w:after="60"/>
              <w:rPr>
                <w:rFonts w:ascii="Tahoma" w:hAnsi="Tahoma" w:cs="Tahoma"/>
                <w:b/>
                <w:bCs/>
                <w:sz w:val="20"/>
                <w:szCs w:val="20"/>
              </w:rPr>
            </w:pPr>
          </w:p>
        </w:tc>
        <w:tc>
          <w:tcPr>
            <w:tcW w:w="998" w:type="pct"/>
            <w:tcBorders>
              <w:left w:val="single" w:sz="4" w:space="0" w:color="auto"/>
            </w:tcBorders>
          </w:tcPr>
          <w:p w14:paraId="325FF89D" w14:textId="1A9D37FE" w:rsidR="001F433E" w:rsidRPr="001F433E" w:rsidRDefault="001F433E" w:rsidP="00F66EED">
            <w:pPr>
              <w:spacing w:before="60" w:after="60"/>
              <w:rPr>
                <w:rFonts w:ascii="Tahoma" w:hAnsi="Tahoma" w:cs="Tahoma"/>
                <w:b/>
                <w:bCs/>
                <w:sz w:val="20"/>
                <w:szCs w:val="20"/>
              </w:rPr>
            </w:pPr>
            <w:r w:rsidRPr="001F433E">
              <w:rPr>
                <w:rFonts w:ascii="Tahoma" w:hAnsi="Tahoma" w:cs="Tahoma"/>
                <w:b/>
                <w:bCs/>
                <w:sz w:val="20"/>
                <w:szCs w:val="20"/>
              </w:rPr>
              <w:t>Grandezas e Medidas</w:t>
            </w:r>
          </w:p>
        </w:tc>
        <w:tc>
          <w:tcPr>
            <w:tcW w:w="1643" w:type="pct"/>
          </w:tcPr>
          <w:p w14:paraId="26D16F96" w14:textId="77777777" w:rsidR="001F433E" w:rsidRPr="001F433E" w:rsidRDefault="001F433E"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Medidas de tempo: leitura de horas em relógios digitais e analógicos, duração de eventos e relação entre unidades de medida de tempo.</w:t>
            </w:r>
          </w:p>
        </w:tc>
        <w:tc>
          <w:tcPr>
            <w:tcW w:w="1568" w:type="pct"/>
          </w:tcPr>
          <w:p w14:paraId="4BB28B15" w14:textId="77777777" w:rsidR="001F433E" w:rsidRPr="001F433E" w:rsidRDefault="001F433E"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(EF04MA22) Ler e registrar medidas e intervalos de tempo em horas, minutos e segundos em situações relacionadas ao seu cotidiano, como informar os horários de início e término de realização de uma tarefa e sua duração.</w:t>
            </w:r>
          </w:p>
        </w:tc>
      </w:tr>
      <w:tr w:rsidR="006F1151" w:rsidRPr="001F433E" w14:paraId="4B324E26" w14:textId="77777777" w:rsidTr="00F66EED">
        <w:trPr>
          <w:trHeight w:val="947"/>
        </w:trPr>
        <w:tc>
          <w:tcPr>
            <w:tcW w:w="791" w:type="pct"/>
            <w:tcBorders>
              <w:top w:val="nil"/>
              <w:left w:val="single" w:sz="4" w:space="0" w:color="auto"/>
              <w:bottom w:val="single" w:sz="4" w:space="0" w:color="auto"/>
              <w:right w:val="single" w:sz="4" w:space="0" w:color="auto"/>
            </w:tcBorders>
          </w:tcPr>
          <w:p w14:paraId="465CBED5" w14:textId="77777777" w:rsidR="001F433E" w:rsidRPr="001F433E" w:rsidRDefault="001F433E" w:rsidP="006F1151">
            <w:pPr>
              <w:autoSpaceDE w:val="0"/>
              <w:autoSpaceDN w:val="0"/>
              <w:spacing w:before="60" w:after="60"/>
              <w:rPr>
                <w:rFonts w:ascii="Tahoma" w:hAnsi="Tahoma" w:cs="Tahoma"/>
                <w:b/>
                <w:bCs/>
                <w:sz w:val="20"/>
                <w:szCs w:val="20"/>
              </w:rPr>
            </w:pPr>
          </w:p>
        </w:tc>
        <w:tc>
          <w:tcPr>
            <w:tcW w:w="998" w:type="pct"/>
            <w:tcBorders>
              <w:left w:val="single" w:sz="4" w:space="0" w:color="auto"/>
            </w:tcBorders>
          </w:tcPr>
          <w:p w14:paraId="6F11CBD1" w14:textId="06AD7D61" w:rsidR="001F433E" w:rsidRPr="001F433E" w:rsidRDefault="001F433E" w:rsidP="00F66EED">
            <w:pPr>
              <w:spacing w:before="60" w:after="60"/>
              <w:rPr>
                <w:rFonts w:ascii="Tahoma" w:hAnsi="Tahoma" w:cs="Tahoma"/>
                <w:b/>
                <w:bCs/>
                <w:sz w:val="20"/>
                <w:szCs w:val="20"/>
              </w:rPr>
            </w:pPr>
            <w:r w:rsidRPr="001F433E">
              <w:rPr>
                <w:rFonts w:ascii="Tahoma" w:hAnsi="Tahoma" w:cs="Tahoma"/>
                <w:b/>
                <w:bCs/>
                <w:sz w:val="20"/>
                <w:szCs w:val="20"/>
              </w:rPr>
              <w:t>Probabilidade e Estatística</w:t>
            </w:r>
          </w:p>
        </w:tc>
        <w:tc>
          <w:tcPr>
            <w:tcW w:w="1643" w:type="pct"/>
          </w:tcPr>
          <w:p w14:paraId="18C4F3FC" w14:textId="77777777" w:rsidR="001F433E" w:rsidRPr="001F433E" w:rsidRDefault="001F433E"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Análise de chances de eventos aleatórios.</w:t>
            </w:r>
          </w:p>
        </w:tc>
        <w:tc>
          <w:tcPr>
            <w:tcW w:w="1568" w:type="pct"/>
          </w:tcPr>
          <w:p w14:paraId="21DA350F" w14:textId="21F22F3B" w:rsidR="001F433E" w:rsidRPr="001F433E" w:rsidRDefault="001F433E" w:rsidP="006F1151">
            <w:pPr>
              <w:autoSpaceDE w:val="0"/>
              <w:autoSpaceDN w:val="0"/>
              <w:adjustRightInd w:val="0"/>
              <w:spacing w:before="60" w:after="60"/>
              <w:rPr>
                <w:rFonts w:ascii="Tahoma" w:hAnsi="Tahoma" w:cs="Tahoma"/>
                <w:sz w:val="20"/>
                <w:szCs w:val="20"/>
              </w:rPr>
            </w:pPr>
            <w:r w:rsidRPr="001F433E">
              <w:rPr>
                <w:rFonts w:ascii="Tahoma" w:hAnsi="Tahoma" w:cs="Tahoma"/>
                <w:sz w:val="20"/>
                <w:szCs w:val="20"/>
              </w:rPr>
              <w:t>(EF04MA26) Identificar, entre eventos aleatórios cotidianos, aqueles que têm maior chance de</w:t>
            </w:r>
            <w:r w:rsidR="006F1151">
              <w:rPr>
                <w:rFonts w:ascii="Tahoma" w:hAnsi="Tahoma" w:cs="Tahoma"/>
                <w:sz w:val="20"/>
                <w:szCs w:val="20"/>
              </w:rPr>
              <w:t xml:space="preserve"> </w:t>
            </w:r>
            <w:r w:rsidRPr="001F433E">
              <w:rPr>
                <w:rFonts w:ascii="Tahoma" w:hAnsi="Tahoma" w:cs="Tahoma"/>
                <w:sz w:val="20"/>
                <w:szCs w:val="20"/>
              </w:rPr>
              <w:t>ocorrência, reconhecendo características de resultados mais prováveis, sem utilizar frações.</w:t>
            </w:r>
          </w:p>
        </w:tc>
      </w:tr>
    </w:tbl>
    <w:p w14:paraId="63ECEF81" w14:textId="77777777" w:rsidR="001F433E" w:rsidRPr="000C2914" w:rsidRDefault="001F433E" w:rsidP="001F433E">
      <w:pPr>
        <w:jc w:val="center"/>
        <w:rPr>
          <w:rFonts w:ascii="Arial" w:hAnsi="Arial" w:cs="Arial"/>
          <w:sz w:val="18"/>
          <w:szCs w:val="18"/>
        </w:rPr>
      </w:pPr>
    </w:p>
    <w:p w14:paraId="13AD10B1" w14:textId="77777777" w:rsidR="001F433E" w:rsidRPr="000C2914" w:rsidRDefault="001F433E" w:rsidP="001F433E">
      <w:pPr>
        <w:jc w:val="center"/>
        <w:rPr>
          <w:rFonts w:ascii="Arial" w:hAnsi="Arial" w:cs="Arial"/>
          <w:sz w:val="18"/>
          <w:szCs w:val="18"/>
        </w:rPr>
      </w:pPr>
    </w:p>
    <w:p w14:paraId="71660E32" w14:textId="77777777" w:rsidR="001F433E" w:rsidRDefault="001F433E" w:rsidP="001F433E">
      <w:pPr>
        <w:rPr>
          <w:rFonts w:ascii="Arial" w:hAnsi="Arial" w:cs="Arial"/>
          <w:sz w:val="18"/>
          <w:szCs w:val="18"/>
        </w:rPr>
      </w:pPr>
      <w:r>
        <w:rPr>
          <w:rFonts w:ascii="Arial" w:hAnsi="Arial" w:cs="Arial"/>
          <w:sz w:val="18"/>
          <w:szCs w:val="18"/>
        </w:rPr>
        <w:br w:type="page"/>
      </w:r>
    </w:p>
    <w:tbl>
      <w:tblPr>
        <w:tblStyle w:val="TabeladeGradeClara1"/>
        <w:tblW w:w="5000" w:type="pct"/>
        <w:tblLook w:val="04A0" w:firstRow="1" w:lastRow="0" w:firstColumn="1" w:lastColumn="0" w:noHBand="0" w:noVBand="1"/>
      </w:tblPr>
      <w:tblGrid>
        <w:gridCol w:w="1782"/>
        <w:gridCol w:w="1901"/>
        <w:gridCol w:w="3108"/>
        <w:gridCol w:w="2831"/>
      </w:tblGrid>
      <w:tr w:rsidR="001F433E" w:rsidRPr="000C2914" w14:paraId="4CDD8CBE" w14:textId="77777777" w:rsidTr="006F1151">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733B8155" w14:textId="77777777" w:rsidR="001F433E" w:rsidRPr="006F1151" w:rsidRDefault="001F433E" w:rsidP="006F1151">
            <w:pPr>
              <w:spacing w:before="60" w:after="60"/>
              <w:jc w:val="center"/>
              <w:rPr>
                <w:rFonts w:ascii="Tahoma" w:hAnsi="Tahoma" w:cs="Tahoma"/>
                <w:color w:val="FFFFFF" w:themeColor="background1"/>
                <w:sz w:val="20"/>
                <w:szCs w:val="20"/>
              </w:rPr>
            </w:pPr>
            <w:r w:rsidRPr="006F1151">
              <w:rPr>
                <w:rFonts w:ascii="Tahoma" w:hAnsi="Tahoma" w:cs="Tahoma"/>
                <w:b/>
                <w:bCs/>
                <w:color w:val="FFFFFF" w:themeColor="background1"/>
                <w:sz w:val="20"/>
                <w:szCs w:val="20"/>
              </w:rPr>
              <w:lastRenderedPageBreak/>
              <w:t>Quadro do 4</w:t>
            </w:r>
            <w:r w:rsidRPr="006F1151">
              <w:rPr>
                <w:rFonts w:ascii="Tahoma" w:hAnsi="Tahoma" w:cs="Tahoma"/>
                <w:b/>
                <w:bCs/>
                <w:color w:val="FFFFFF" w:themeColor="background1"/>
                <w:sz w:val="20"/>
                <w:szCs w:val="20"/>
                <w:u w:val="single"/>
                <w:vertAlign w:val="superscript"/>
              </w:rPr>
              <w:t>o</w:t>
            </w:r>
            <w:r w:rsidRPr="006F1151">
              <w:rPr>
                <w:rFonts w:ascii="Tahoma" w:hAnsi="Tahoma" w:cs="Tahoma"/>
                <w:b/>
                <w:bCs/>
                <w:color w:val="FFFFFF" w:themeColor="background1"/>
                <w:sz w:val="20"/>
                <w:szCs w:val="20"/>
              </w:rPr>
              <w:t xml:space="preserve"> bimestre</w:t>
            </w:r>
            <w:r w:rsidRPr="006F1151">
              <w:rPr>
                <w:rFonts w:ascii="Tahoma" w:hAnsi="Tahoma" w:cs="Tahoma"/>
                <w:color w:val="FFFFFF" w:themeColor="background1"/>
                <w:sz w:val="20"/>
                <w:szCs w:val="20"/>
              </w:rPr>
              <w:t xml:space="preserve"> </w:t>
            </w:r>
          </w:p>
        </w:tc>
      </w:tr>
      <w:tr w:rsidR="006F1151" w:rsidRPr="000C2914" w14:paraId="027A3858" w14:textId="77777777" w:rsidTr="006F1151">
        <w:trPr>
          <w:trHeight w:val="20"/>
        </w:trPr>
        <w:tc>
          <w:tcPr>
            <w:tcW w:w="92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A6D4065" w14:textId="1EC7E9EC" w:rsidR="006F1151" w:rsidRPr="006F1151" w:rsidRDefault="006F1151" w:rsidP="006F1151">
            <w:pPr>
              <w:spacing w:before="60" w:after="60"/>
              <w:jc w:val="center"/>
              <w:rPr>
                <w:rFonts w:ascii="Tahoma" w:hAnsi="Tahoma" w:cs="Tahoma"/>
                <w:sz w:val="20"/>
                <w:szCs w:val="20"/>
              </w:rPr>
            </w:pPr>
            <w:r w:rsidRPr="001F433E">
              <w:rPr>
                <w:rFonts w:ascii="Tahoma" w:hAnsi="Tahoma" w:cs="Tahoma"/>
                <w:b/>
                <w:sz w:val="20"/>
                <w:szCs w:val="20"/>
              </w:rPr>
              <w:t xml:space="preserve">Unidades do </w:t>
            </w:r>
            <w:r w:rsidRPr="00C0340C">
              <w:rPr>
                <w:rFonts w:ascii="Tahoma" w:hAnsi="Tahoma" w:cs="Tahoma"/>
                <w:b/>
                <w:i/>
                <w:sz w:val="20"/>
                <w:szCs w:val="20"/>
              </w:rPr>
              <w:t>Livro do estudante</w:t>
            </w:r>
          </w:p>
        </w:tc>
        <w:tc>
          <w:tcPr>
            <w:tcW w:w="98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C4C47B1" w14:textId="3BAC5202" w:rsidR="006F1151" w:rsidRPr="006F1151" w:rsidRDefault="006F1151" w:rsidP="006F1151">
            <w:pPr>
              <w:spacing w:before="60" w:after="60"/>
              <w:jc w:val="center"/>
              <w:rPr>
                <w:rFonts w:ascii="Tahoma" w:hAnsi="Tahoma" w:cs="Tahoma"/>
                <w:b/>
                <w:bCs/>
                <w:sz w:val="20"/>
                <w:szCs w:val="20"/>
              </w:rPr>
            </w:pPr>
            <w:r w:rsidRPr="001F433E">
              <w:rPr>
                <w:rFonts w:ascii="Tahoma" w:hAnsi="Tahoma" w:cs="Tahoma"/>
                <w:b/>
                <w:sz w:val="20"/>
                <w:szCs w:val="20"/>
              </w:rPr>
              <w:t xml:space="preserve">Unidades temáticas BNCC </w:t>
            </w:r>
            <w:r w:rsidRPr="001F433E">
              <w:rPr>
                <w:rFonts w:ascii="Tahoma" w:hAnsi="Tahoma" w:cs="Tahoma"/>
                <w:b/>
                <w:sz w:val="20"/>
                <w:szCs w:val="20"/>
              </w:rPr>
              <w:br/>
              <w:t>(3</w:t>
            </w:r>
            <w:r w:rsidRPr="001F433E">
              <w:rPr>
                <w:rFonts w:ascii="Tahoma" w:hAnsi="Tahoma" w:cs="Tahoma"/>
                <w:b/>
                <w:sz w:val="20"/>
                <w:szCs w:val="20"/>
                <w:u w:val="single"/>
                <w:vertAlign w:val="superscript"/>
              </w:rPr>
              <w:t>a</w:t>
            </w:r>
            <w:r w:rsidRPr="001F433E">
              <w:rPr>
                <w:rFonts w:ascii="Tahoma" w:hAnsi="Tahoma" w:cs="Tahoma"/>
                <w:b/>
                <w:sz w:val="20"/>
                <w:szCs w:val="20"/>
              </w:rPr>
              <w:t xml:space="preserve"> versão)</w:t>
            </w:r>
          </w:p>
        </w:tc>
        <w:tc>
          <w:tcPr>
            <w:tcW w:w="161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5674BD0" w14:textId="21DCCDF0" w:rsidR="006F1151" w:rsidRPr="006F1151" w:rsidRDefault="006F1151" w:rsidP="006F1151">
            <w:pPr>
              <w:spacing w:before="60" w:after="60"/>
              <w:jc w:val="center"/>
              <w:rPr>
                <w:rFonts w:ascii="Tahoma" w:hAnsi="Tahoma" w:cs="Tahoma"/>
                <w:b/>
                <w:bCs/>
                <w:sz w:val="20"/>
                <w:szCs w:val="20"/>
              </w:rPr>
            </w:pPr>
            <w:r w:rsidRPr="001F433E">
              <w:rPr>
                <w:rFonts w:ascii="Tahoma" w:hAnsi="Tahoma" w:cs="Tahoma"/>
                <w:b/>
                <w:sz w:val="20"/>
                <w:szCs w:val="20"/>
              </w:rPr>
              <w:t>Objetos de conhecimento da BNCC (3</w:t>
            </w:r>
            <w:r w:rsidRPr="001F433E">
              <w:rPr>
                <w:rFonts w:ascii="Tahoma" w:hAnsi="Tahoma" w:cs="Tahoma"/>
                <w:b/>
                <w:sz w:val="20"/>
                <w:szCs w:val="20"/>
                <w:u w:val="single"/>
                <w:vertAlign w:val="superscript"/>
              </w:rPr>
              <w:t>a</w:t>
            </w:r>
            <w:r w:rsidRPr="001F433E">
              <w:rPr>
                <w:rFonts w:ascii="Tahoma" w:hAnsi="Tahoma" w:cs="Tahoma"/>
                <w:b/>
                <w:sz w:val="20"/>
                <w:szCs w:val="20"/>
              </w:rPr>
              <w:t xml:space="preserve"> versão) correlacionados</w:t>
            </w:r>
          </w:p>
        </w:tc>
        <w:tc>
          <w:tcPr>
            <w:tcW w:w="147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6D41D71" w14:textId="45359ADB" w:rsidR="006F1151" w:rsidRPr="006F1151" w:rsidRDefault="006F1151" w:rsidP="006F1151">
            <w:pPr>
              <w:spacing w:before="60" w:after="60"/>
              <w:jc w:val="center"/>
              <w:rPr>
                <w:rFonts w:ascii="Tahoma" w:hAnsi="Tahoma" w:cs="Tahoma"/>
                <w:b/>
                <w:bCs/>
                <w:sz w:val="20"/>
                <w:szCs w:val="20"/>
              </w:rPr>
            </w:pPr>
            <w:r w:rsidRPr="001F433E">
              <w:rPr>
                <w:rFonts w:ascii="Tahoma" w:hAnsi="Tahoma" w:cs="Tahoma"/>
                <w:b/>
                <w:sz w:val="20"/>
                <w:szCs w:val="20"/>
              </w:rPr>
              <w:t>Habilidades da BNCC</w:t>
            </w:r>
            <w:r>
              <w:rPr>
                <w:rFonts w:ascii="Tahoma" w:hAnsi="Tahoma" w:cs="Tahoma"/>
                <w:b/>
                <w:sz w:val="20"/>
                <w:szCs w:val="20"/>
              </w:rPr>
              <w:t xml:space="preserve"> </w:t>
            </w:r>
            <w:r>
              <w:rPr>
                <w:rFonts w:ascii="Tahoma" w:hAnsi="Tahoma" w:cs="Tahoma"/>
                <w:b/>
                <w:sz w:val="20"/>
                <w:szCs w:val="20"/>
              </w:rPr>
              <w:br/>
            </w:r>
            <w:r w:rsidRPr="001F433E">
              <w:rPr>
                <w:rFonts w:ascii="Tahoma" w:hAnsi="Tahoma" w:cs="Tahoma"/>
                <w:b/>
                <w:sz w:val="20"/>
                <w:szCs w:val="20"/>
              </w:rPr>
              <w:t>(3</w:t>
            </w:r>
            <w:r w:rsidRPr="001F433E">
              <w:rPr>
                <w:rFonts w:ascii="Tahoma" w:hAnsi="Tahoma" w:cs="Tahoma"/>
                <w:b/>
                <w:sz w:val="20"/>
                <w:szCs w:val="20"/>
                <w:u w:val="single"/>
                <w:vertAlign w:val="superscript"/>
              </w:rPr>
              <w:t>a</w:t>
            </w:r>
            <w:r w:rsidRPr="001F433E">
              <w:rPr>
                <w:rFonts w:ascii="Tahoma" w:hAnsi="Tahoma" w:cs="Tahoma"/>
                <w:b/>
                <w:sz w:val="20"/>
                <w:szCs w:val="20"/>
              </w:rPr>
              <w:t xml:space="preserve"> versão) cujo desenvolvimento é favorecido</w:t>
            </w:r>
          </w:p>
        </w:tc>
      </w:tr>
      <w:tr w:rsidR="001F433E" w:rsidRPr="000C2914" w14:paraId="09A28118" w14:textId="77777777" w:rsidTr="006F1151">
        <w:trPr>
          <w:trHeight w:val="20"/>
        </w:trPr>
        <w:tc>
          <w:tcPr>
            <w:tcW w:w="926" w:type="pct"/>
            <w:tcBorders>
              <w:top w:val="single" w:sz="4" w:space="0" w:color="auto"/>
              <w:left w:val="single" w:sz="4" w:space="0" w:color="auto"/>
              <w:bottom w:val="single" w:sz="4" w:space="0" w:color="auto"/>
              <w:right w:val="single" w:sz="4" w:space="0" w:color="auto"/>
            </w:tcBorders>
          </w:tcPr>
          <w:p w14:paraId="25D0359A" w14:textId="77777777" w:rsidR="001F433E" w:rsidRPr="006F1151" w:rsidRDefault="001F433E" w:rsidP="006F1151">
            <w:pPr>
              <w:autoSpaceDE w:val="0"/>
              <w:autoSpaceDN w:val="0"/>
              <w:spacing w:before="60" w:after="60"/>
              <w:rPr>
                <w:rFonts w:ascii="Tahoma" w:hAnsi="Tahoma" w:cs="Tahoma"/>
                <w:b/>
                <w:bCs/>
                <w:sz w:val="20"/>
                <w:szCs w:val="20"/>
              </w:rPr>
            </w:pPr>
            <w:r w:rsidRPr="006F1151">
              <w:rPr>
                <w:rFonts w:ascii="Tahoma" w:hAnsi="Tahoma" w:cs="Tahoma"/>
                <w:b/>
                <w:bCs/>
                <w:sz w:val="20"/>
                <w:szCs w:val="20"/>
              </w:rPr>
              <w:t xml:space="preserve">Unidade 8 </w:t>
            </w:r>
          </w:p>
          <w:p w14:paraId="3FA5202D" w14:textId="77777777" w:rsidR="001F433E" w:rsidRPr="006F1151" w:rsidRDefault="001F433E" w:rsidP="006F1151">
            <w:pPr>
              <w:autoSpaceDE w:val="0"/>
              <w:autoSpaceDN w:val="0"/>
              <w:spacing w:before="60" w:after="60"/>
              <w:rPr>
                <w:rFonts w:ascii="Tahoma" w:hAnsi="Tahoma" w:cs="Tahoma"/>
                <w:sz w:val="20"/>
                <w:szCs w:val="20"/>
              </w:rPr>
            </w:pPr>
            <w:r w:rsidRPr="006F1151">
              <w:rPr>
                <w:rFonts w:ascii="Tahoma" w:hAnsi="Tahoma" w:cs="Tahoma"/>
                <w:sz w:val="20"/>
                <w:szCs w:val="20"/>
              </w:rPr>
              <w:t>Números na forma de fração</w:t>
            </w:r>
          </w:p>
        </w:tc>
        <w:tc>
          <w:tcPr>
            <w:tcW w:w="988" w:type="pct"/>
            <w:tcBorders>
              <w:top w:val="single" w:sz="4" w:space="0" w:color="auto"/>
              <w:left w:val="single" w:sz="4" w:space="0" w:color="auto"/>
              <w:bottom w:val="single" w:sz="4" w:space="0" w:color="auto"/>
              <w:right w:val="single" w:sz="4" w:space="0" w:color="auto"/>
            </w:tcBorders>
          </w:tcPr>
          <w:p w14:paraId="3CD036EA" w14:textId="77777777" w:rsidR="001F433E" w:rsidRPr="006F1151" w:rsidRDefault="001F433E" w:rsidP="006F1151">
            <w:pPr>
              <w:spacing w:before="60" w:after="60"/>
              <w:rPr>
                <w:rFonts w:ascii="Tahoma" w:hAnsi="Tahoma" w:cs="Tahoma"/>
                <w:b/>
                <w:sz w:val="20"/>
                <w:szCs w:val="20"/>
              </w:rPr>
            </w:pPr>
            <w:r w:rsidRPr="006F1151">
              <w:rPr>
                <w:rFonts w:ascii="Tahoma" w:hAnsi="Tahoma" w:cs="Tahoma"/>
                <w:b/>
                <w:sz w:val="20"/>
                <w:szCs w:val="20"/>
              </w:rPr>
              <w:t>Números</w:t>
            </w:r>
          </w:p>
        </w:tc>
        <w:tc>
          <w:tcPr>
            <w:tcW w:w="1615" w:type="pct"/>
            <w:tcBorders>
              <w:top w:val="single" w:sz="4" w:space="0" w:color="auto"/>
              <w:left w:val="single" w:sz="4" w:space="0" w:color="auto"/>
              <w:bottom w:val="single" w:sz="4" w:space="0" w:color="auto"/>
              <w:right w:val="single" w:sz="4" w:space="0" w:color="auto"/>
            </w:tcBorders>
          </w:tcPr>
          <w:p w14:paraId="2587BE38" w14:textId="489A9BAE" w:rsidR="00493FBA" w:rsidRDefault="001F433E" w:rsidP="006F1151">
            <w:pPr>
              <w:autoSpaceDE w:val="0"/>
              <w:autoSpaceDN w:val="0"/>
              <w:adjustRightInd w:val="0"/>
              <w:spacing w:before="60" w:after="60"/>
              <w:rPr>
                <w:rFonts w:ascii="Tahoma" w:hAnsi="Tahoma" w:cs="Tahoma"/>
                <w:sz w:val="20"/>
                <w:szCs w:val="20"/>
              </w:rPr>
            </w:pPr>
            <w:r w:rsidRPr="006F1151">
              <w:rPr>
                <w:rFonts w:ascii="Tahoma" w:hAnsi="Tahoma" w:cs="Tahoma"/>
                <w:sz w:val="20"/>
                <w:szCs w:val="20"/>
              </w:rPr>
              <w:t xml:space="preserve">Números racionais: frações unitárias mais usuais </w:t>
            </w:r>
          </w:p>
          <w:p w14:paraId="1AD77D4F" w14:textId="0D4C9FC6" w:rsidR="001F433E" w:rsidRPr="006F1151" w:rsidRDefault="009968BD" w:rsidP="006F1151">
            <w:pPr>
              <w:autoSpaceDE w:val="0"/>
              <w:autoSpaceDN w:val="0"/>
              <w:adjustRightInd w:val="0"/>
              <w:spacing w:before="60" w:after="60"/>
              <w:rPr>
                <w:rFonts w:ascii="Tahoma" w:hAnsi="Tahoma" w:cs="Tahoma"/>
                <w:sz w:val="20"/>
                <w:szCs w:val="20"/>
              </w:rPr>
            </w:pPr>
            <m:oMath>
              <m:d>
                <m:dPr>
                  <m:ctrlPr>
                    <w:rPr>
                      <w:rFonts w:ascii="Cambria Math" w:hAnsi="Cambria Math" w:cs="Tahoma"/>
                      <w:i/>
                      <w:sz w:val="20"/>
                      <w:szCs w:val="20"/>
                    </w:rPr>
                  </m:ctrlPr>
                </m:dPr>
                <m:e>
                  <m:f>
                    <m:fPr>
                      <m:ctrlPr>
                        <w:rPr>
                          <w:rFonts w:ascii="Cambria Math" w:hAnsi="Cambria Math" w:cs="Tahoma"/>
                          <w:i/>
                          <w:sz w:val="20"/>
                          <w:szCs w:val="20"/>
                        </w:rPr>
                      </m:ctrlPr>
                    </m:fPr>
                    <m:num>
                      <m:r>
                        <w:rPr>
                          <w:rFonts w:ascii="Cambria Math" w:hAnsi="Cambria Math" w:cs="Tahoma"/>
                          <w:sz w:val="20"/>
                          <w:szCs w:val="20"/>
                        </w:rPr>
                        <m:t>1</m:t>
                      </m:r>
                    </m:num>
                    <m:den>
                      <m:r>
                        <w:rPr>
                          <w:rFonts w:ascii="Cambria Math" w:hAnsi="Cambria Math" w:cs="Tahoma"/>
                          <w:sz w:val="20"/>
                          <w:szCs w:val="20"/>
                        </w:rPr>
                        <m:t>2</m:t>
                      </m:r>
                    </m:den>
                  </m:f>
                  <m:r>
                    <m:rPr>
                      <m:sty m:val="p"/>
                    </m:rPr>
                    <w:rPr>
                      <w:rFonts w:ascii="Cambria Math" w:hAnsi="Cambria Math" w:cs="Tahoma"/>
                      <w:sz w:val="20"/>
                      <w:szCs w:val="20"/>
                    </w:rPr>
                    <m:t xml:space="preserve">, </m:t>
                  </m:r>
                  <m:f>
                    <m:fPr>
                      <m:ctrlPr>
                        <w:rPr>
                          <w:rFonts w:ascii="Cambria Math" w:hAnsi="Cambria Math" w:cs="Tahoma"/>
                          <w:i/>
                          <w:sz w:val="20"/>
                          <w:szCs w:val="20"/>
                        </w:rPr>
                      </m:ctrlPr>
                    </m:fPr>
                    <m:num>
                      <m:r>
                        <w:rPr>
                          <w:rFonts w:ascii="Cambria Math" w:hAnsi="Cambria Math" w:cs="Tahoma"/>
                          <w:sz w:val="20"/>
                          <w:szCs w:val="20"/>
                        </w:rPr>
                        <m:t>1</m:t>
                      </m:r>
                    </m:num>
                    <m:den>
                      <m:r>
                        <w:rPr>
                          <w:rFonts w:ascii="Cambria Math" w:hAnsi="Cambria Math" w:cs="Tahoma"/>
                          <w:sz w:val="20"/>
                          <w:szCs w:val="20"/>
                        </w:rPr>
                        <m:t>3</m:t>
                      </m:r>
                    </m:den>
                  </m:f>
                  <m:r>
                    <m:rPr>
                      <m:sty m:val="p"/>
                    </m:rPr>
                    <w:rPr>
                      <w:rFonts w:ascii="Cambria Math" w:hAnsi="Cambria Math" w:cs="Tahoma"/>
                      <w:sz w:val="20"/>
                      <w:szCs w:val="20"/>
                    </w:rPr>
                    <m:t xml:space="preserve">, </m:t>
                  </m:r>
                  <m:f>
                    <m:fPr>
                      <m:ctrlPr>
                        <w:rPr>
                          <w:rFonts w:ascii="Cambria Math" w:hAnsi="Cambria Math" w:cs="Tahoma"/>
                          <w:i/>
                          <w:sz w:val="20"/>
                          <w:szCs w:val="20"/>
                        </w:rPr>
                      </m:ctrlPr>
                    </m:fPr>
                    <m:num>
                      <m:r>
                        <w:rPr>
                          <w:rFonts w:ascii="Cambria Math" w:hAnsi="Cambria Math" w:cs="Tahoma"/>
                          <w:sz w:val="20"/>
                          <w:szCs w:val="20"/>
                        </w:rPr>
                        <m:t>1</m:t>
                      </m:r>
                    </m:num>
                    <m:den>
                      <m:r>
                        <w:rPr>
                          <w:rFonts w:ascii="Cambria Math" w:hAnsi="Cambria Math" w:cs="Tahoma"/>
                          <w:sz w:val="20"/>
                          <w:szCs w:val="20"/>
                        </w:rPr>
                        <m:t>4</m:t>
                      </m:r>
                    </m:den>
                  </m:f>
                  <m:r>
                    <m:rPr>
                      <m:sty m:val="p"/>
                    </m:rPr>
                    <w:rPr>
                      <w:rFonts w:ascii="Cambria Math" w:hAnsi="Cambria Math" w:cs="Tahoma"/>
                      <w:sz w:val="20"/>
                      <w:szCs w:val="20"/>
                    </w:rPr>
                    <m:t xml:space="preserve">, </m:t>
                  </m:r>
                  <m:f>
                    <m:fPr>
                      <m:ctrlPr>
                        <w:rPr>
                          <w:rFonts w:ascii="Cambria Math" w:hAnsi="Cambria Math" w:cs="Tahoma"/>
                          <w:i/>
                          <w:sz w:val="20"/>
                          <w:szCs w:val="20"/>
                        </w:rPr>
                      </m:ctrlPr>
                    </m:fPr>
                    <m:num>
                      <m:r>
                        <w:rPr>
                          <w:rFonts w:ascii="Cambria Math" w:hAnsi="Cambria Math" w:cs="Tahoma"/>
                          <w:sz w:val="20"/>
                          <w:szCs w:val="20"/>
                        </w:rPr>
                        <m:t>1</m:t>
                      </m:r>
                    </m:num>
                    <m:den>
                      <m:r>
                        <w:rPr>
                          <w:rFonts w:ascii="Cambria Math" w:hAnsi="Cambria Math" w:cs="Tahoma"/>
                          <w:sz w:val="20"/>
                          <w:szCs w:val="20"/>
                        </w:rPr>
                        <m:t>5</m:t>
                      </m:r>
                    </m:den>
                  </m:f>
                  <m:r>
                    <m:rPr>
                      <m:sty m:val="p"/>
                    </m:rPr>
                    <w:rPr>
                      <w:rFonts w:ascii="Cambria Math" w:hAnsi="Cambria Math" w:cs="Tahoma"/>
                      <w:sz w:val="20"/>
                      <w:szCs w:val="20"/>
                    </w:rPr>
                    <m:t xml:space="preserve">, </m:t>
                  </m:r>
                  <m:f>
                    <m:fPr>
                      <m:ctrlPr>
                        <w:rPr>
                          <w:rFonts w:ascii="Cambria Math" w:hAnsi="Cambria Math" w:cs="Tahoma"/>
                          <w:i/>
                          <w:sz w:val="20"/>
                          <w:szCs w:val="20"/>
                        </w:rPr>
                      </m:ctrlPr>
                    </m:fPr>
                    <m:num>
                      <m:r>
                        <w:rPr>
                          <w:rFonts w:ascii="Cambria Math" w:hAnsi="Cambria Math" w:cs="Tahoma"/>
                          <w:sz w:val="20"/>
                          <w:szCs w:val="20"/>
                        </w:rPr>
                        <m:t>1</m:t>
                      </m:r>
                    </m:num>
                    <m:den>
                      <m:r>
                        <w:rPr>
                          <w:rFonts w:ascii="Cambria Math" w:hAnsi="Cambria Math" w:cs="Tahoma"/>
                          <w:sz w:val="20"/>
                          <w:szCs w:val="20"/>
                        </w:rPr>
                        <m:t>10</m:t>
                      </m:r>
                    </m:den>
                  </m:f>
                  <m:r>
                    <m:rPr>
                      <m:sty m:val="p"/>
                    </m:rPr>
                    <w:rPr>
                      <w:rFonts w:ascii="Cambria Math" w:hAnsi="Cambria Math" w:cs="Tahoma"/>
                      <w:sz w:val="20"/>
                      <w:szCs w:val="20"/>
                    </w:rPr>
                    <m:t xml:space="preserve"> e </m:t>
                  </m:r>
                  <m:f>
                    <m:fPr>
                      <m:ctrlPr>
                        <w:rPr>
                          <w:rFonts w:ascii="Cambria Math" w:hAnsi="Cambria Math" w:cs="Tahoma"/>
                          <w:i/>
                          <w:sz w:val="20"/>
                          <w:szCs w:val="20"/>
                        </w:rPr>
                      </m:ctrlPr>
                    </m:fPr>
                    <m:num>
                      <m:r>
                        <w:rPr>
                          <w:rFonts w:ascii="Cambria Math" w:hAnsi="Cambria Math" w:cs="Tahoma"/>
                          <w:sz w:val="20"/>
                          <w:szCs w:val="20"/>
                        </w:rPr>
                        <m:t>1</m:t>
                      </m:r>
                    </m:num>
                    <m:den>
                      <m:r>
                        <w:rPr>
                          <w:rFonts w:ascii="Cambria Math" w:hAnsi="Cambria Math" w:cs="Tahoma"/>
                          <w:sz w:val="20"/>
                          <w:szCs w:val="20"/>
                        </w:rPr>
                        <m:t>100</m:t>
                      </m:r>
                    </m:den>
                  </m:f>
                </m:e>
              </m:d>
            </m:oMath>
            <w:r w:rsidR="001F433E" w:rsidRPr="006F1151">
              <w:rPr>
                <w:rFonts w:ascii="Tahoma" w:hAnsi="Tahoma" w:cs="Tahoma"/>
                <w:sz w:val="20"/>
                <w:szCs w:val="20"/>
              </w:rPr>
              <w:t>.</w:t>
            </w:r>
          </w:p>
        </w:tc>
        <w:tc>
          <w:tcPr>
            <w:tcW w:w="1471" w:type="pct"/>
            <w:tcBorders>
              <w:top w:val="single" w:sz="4" w:space="0" w:color="auto"/>
              <w:left w:val="single" w:sz="4" w:space="0" w:color="auto"/>
              <w:bottom w:val="single" w:sz="4" w:space="0" w:color="auto"/>
              <w:right w:val="single" w:sz="4" w:space="0" w:color="auto"/>
            </w:tcBorders>
          </w:tcPr>
          <w:p w14:paraId="57EF126B" w14:textId="23EF1A40" w:rsidR="001F433E" w:rsidRPr="006F1151" w:rsidRDefault="001F433E" w:rsidP="006F1151">
            <w:pPr>
              <w:autoSpaceDE w:val="0"/>
              <w:autoSpaceDN w:val="0"/>
              <w:adjustRightInd w:val="0"/>
              <w:spacing w:before="60" w:after="60"/>
              <w:rPr>
                <w:rFonts w:ascii="Tahoma" w:hAnsi="Tahoma" w:cs="Tahoma"/>
                <w:sz w:val="20"/>
                <w:szCs w:val="20"/>
              </w:rPr>
            </w:pPr>
            <w:r w:rsidRPr="006F1151">
              <w:rPr>
                <w:rFonts w:ascii="Tahoma" w:hAnsi="Tahoma" w:cs="Tahoma"/>
                <w:sz w:val="20"/>
                <w:szCs w:val="20"/>
              </w:rPr>
              <w:t xml:space="preserve">(EF04MA09) Reconhecer as frações unitárias mais usuais </w:t>
            </w:r>
            <m:oMath>
              <m:d>
                <m:dPr>
                  <m:ctrlPr>
                    <w:rPr>
                      <w:rFonts w:ascii="Cambria Math" w:hAnsi="Cambria Math" w:cs="Tahoma"/>
                      <w:i/>
                      <w:sz w:val="20"/>
                      <w:szCs w:val="20"/>
                    </w:rPr>
                  </m:ctrlPr>
                </m:dPr>
                <m:e>
                  <m:f>
                    <m:fPr>
                      <m:ctrlPr>
                        <w:rPr>
                          <w:rFonts w:ascii="Cambria Math" w:hAnsi="Cambria Math" w:cs="Tahoma"/>
                          <w:i/>
                          <w:sz w:val="20"/>
                          <w:szCs w:val="20"/>
                        </w:rPr>
                      </m:ctrlPr>
                    </m:fPr>
                    <m:num>
                      <m:r>
                        <w:rPr>
                          <w:rFonts w:ascii="Cambria Math" w:hAnsi="Cambria Math" w:cs="Tahoma"/>
                          <w:sz w:val="20"/>
                          <w:szCs w:val="20"/>
                        </w:rPr>
                        <m:t>1</m:t>
                      </m:r>
                    </m:num>
                    <m:den>
                      <m:r>
                        <w:rPr>
                          <w:rFonts w:ascii="Cambria Math" w:hAnsi="Cambria Math" w:cs="Tahoma"/>
                          <w:sz w:val="20"/>
                          <w:szCs w:val="20"/>
                        </w:rPr>
                        <m:t>2</m:t>
                      </m:r>
                    </m:den>
                  </m:f>
                  <m:r>
                    <m:rPr>
                      <m:sty m:val="p"/>
                    </m:rPr>
                    <w:rPr>
                      <w:rFonts w:ascii="Cambria Math" w:hAnsi="Cambria Math" w:cs="Tahoma"/>
                      <w:sz w:val="20"/>
                      <w:szCs w:val="20"/>
                    </w:rPr>
                    <m:t xml:space="preserve">, </m:t>
                  </m:r>
                  <m:f>
                    <m:fPr>
                      <m:ctrlPr>
                        <w:rPr>
                          <w:rFonts w:ascii="Cambria Math" w:hAnsi="Cambria Math" w:cs="Tahoma"/>
                          <w:i/>
                          <w:sz w:val="20"/>
                          <w:szCs w:val="20"/>
                        </w:rPr>
                      </m:ctrlPr>
                    </m:fPr>
                    <m:num>
                      <m:r>
                        <w:rPr>
                          <w:rFonts w:ascii="Cambria Math" w:hAnsi="Cambria Math" w:cs="Tahoma"/>
                          <w:sz w:val="20"/>
                          <w:szCs w:val="20"/>
                        </w:rPr>
                        <m:t>1</m:t>
                      </m:r>
                    </m:num>
                    <m:den>
                      <m:r>
                        <w:rPr>
                          <w:rFonts w:ascii="Cambria Math" w:hAnsi="Cambria Math" w:cs="Tahoma"/>
                          <w:sz w:val="20"/>
                          <w:szCs w:val="20"/>
                        </w:rPr>
                        <m:t>3</m:t>
                      </m:r>
                    </m:den>
                  </m:f>
                  <m:r>
                    <m:rPr>
                      <m:sty m:val="p"/>
                    </m:rPr>
                    <w:rPr>
                      <w:rFonts w:ascii="Cambria Math" w:hAnsi="Cambria Math" w:cs="Tahoma"/>
                      <w:sz w:val="20"/>
                      <w:szCs w:val="20"/>
                    </w:rPr>
                    <m:t xml:space="preserve">, </m:t>
                  </m:r>
                  <m:f>
                    <m:fPr>
                      <m:ctrlPr>
                        <w:rPr>
                          <w:rFonts w:ascii="Cambria Math" w:hAnsi="Cambria Math" w:cs="Tahoma"/>
                          <w:i/>
                          <w:sz w:val="20"/>
                          <w:szCs w:val="20"/>
                        </w:rPr>
                      </m:ctrlPr>
                    </m:fPr>
                    <m:num>
                      <m:r>
                        <w:rPr>
                          <w:rFonts w:ascii="Cambria Math" w:hAnsi="Cambria Math" w:cs="Tahoma"/>
                          <w:sz w:val="20"/>
                          <w:szCs w:val="20"/>
                        </w:rPr>
                        <m:t>1</m:t>
                      </m:r>
                    </m:num>
                    <m:den>
                      <m:r>
                        <w:rPr>
                          <w:rFonts w:ascii="Cambria Math" w:hAnsi="Cambria Math" w:cs="Tahoma"/>
                          <w:sz w:val="20"/>
                          <w:szCs w:val="20"/>
                        </w:rPr>
                        <m:t>4</m:t>
                      </m:r>
                    </m:den>
                  </m:f>
                  <m:r>
                    <m:rPr>
                      <m:sty m:val="p"/>
                    </m:rPr>
                    <w:rPr>
                      <w:rFonts w:ascii="Cambria Math" w:hAnsi="Cambria Math" w:cs="Tahoma"/>
                      <w:sz w:val="20"/>
                      <w:szCs w:val="20"/>
                    </w:rPr>
                    <m:t xml:space="preserve">, </m:t>
                  </m:r>
                  <m:f>
                    <m:fPr>
                      <m:ctrlPr>
                        <w:rPr>
                          <w:rFonts w:ascii="Cambria Math" w:hAnsi="Cambria Math" w:cs="Tahoma"/>
                          <w:i/>
                          <w:sz w:val="20"/>
                          <w:szCs w:val="20"/>
                        </w:rPr>
                      </m:ctrlPr>
                    </m:fPr>
                    <m:num>
                      <m:r>
                        <w:rPr>
                          <w:rFonts w:ascii="Cambria Math" w:hAnsi="Cambria Math" w:cs="Tahoma"/>
                          <w:sz w:val="20"/>
                          <w:szCs w:val="20"/>
                        </w:rPr>
                        <m:t>1</m:t>
                      </m:r>
                    </m:num>
                    <m:den>
                      <m:r>
                        <w:rPr>
                          <w:rFonts w:ascii="Cambria Math" w:hAnsi="Cambria Math" w:cs="Tahoma"/>
                          <w:sz w:val="20"/>
                          <w:szCs w:val="20"/>
                        </w:rPr>
                        <m:t>5</m:t>
                      </m:r>
                    </m:den>
                  </m:f>
                  <m:r>
                    <m:rPr>
                      <m:sty m:val="p"/>
                    </m:rPr>
                    <w:rPr>
                      <w:rFonts w:ascii="Cambria Math" w:hAnsi="Cambria Math" w:cs="Tahoma"/>
                      <w:sz w:val="20"/>
                      <w:szCs w:val="20"/>
                    </w:rPr>
                    <m:t xml:space="preserve">, </m:t>
                  </m:r>
                  <m:f>
                    <m:fPr>
                      <m:ctrlPr>
                        <w:rPr>
                          <w:rFonts w:ascii="Cambria Math" w:hAnsi="Cambria Math" w:cs="Tahoma"/>
                          <w:i/>
                          <w:sz w:val="20"/>
                          <w:szCs w:val="20"/>
                        </w:rPr>
                      </m:ctrlPr>
                    </m:fPr>
                    <m:num>
                      <m:r>
                        <w:rPr>
                          <w:rFonts w:ascii="Cambria Math" w:hAnsi="Cambria Math" w:cs="Tahoma"/>
                          <w:sz w:val="20"/>
                          <w:szCs w:val="20"/>
                        </w:rPr>
                        <m:t>1</m:t>
                      </m:r>
                    </m:num>
                    <m:den>
                      <m:r>
                        <w:rPr>
                          <w:rFonts w:ascii="Cambria Math" w:hAnsi="Cambria Math" w:cs="Tahoma"/>
                          <w:sz w:val="20"/>
                          <w:szCs w:val="20"/>
                        </w:rPr>
                        <m:t>10</m:t>
                      </m:r>
                    </m:den>
                  </m:f>
                  <m:r>
                    <m:rPr>
                      <m:sty m:val="p"/>
                    </m:rPr>
                    <w:rPr>
                      <w:rFonts w:ascii="Cambria Math" w:hAnsi="Cambria Math" w:cs="Tahoma"/>
                      <w:sz w:val="20"/>
                      <w:szCs w:val="20"/>
                    </w:rPr>
                    <m:t xml:space="preserve"> e </m:t>
                  </m:r>
                  <m:f>
                    <m:fPr>
                      <m:ctrlPr>
                        <w:rPr>
                          <w:rFonts w:ascii="Cambria Math" w:hAnsi="Cambria Math" w:cs="Tahoma"/>
                          <w:i/>
                          <w:sz w:val="20"/>
                          <w:szCs w:val="20"/>
                        </w:rPr>
                      </m:ctrlPr>
                    </m:fPr>
                    <m:num>
                      <m:r>
                        <w:rPr>
                          <w:rFonts w:ascii="Cambria Math" w:hAnsi="Cambria Math" w:cs="Tahoma"/>
                          <w:sz w:val="20"/>
                          <w:szCs w:val="20"/>
                        </w:rPr>
                        <m:t>1</m:t>
                      </m:r>
                    </m:num>
                    <m:den>
                      <m:r>
                        <w:rPr>
                          <w:rFonts w:ascii="Cambria Math" w:hAnsi="Cambria Math" w:cs="Tahoma"/>
                          <w:sz w:val="20"/>
                          <w:szCs w:val="20"/>
                        </w:rPr>
                        <m:t>100</m:t>
                      </m:r>
                    </m:den>
                  </m:f>
                </m:e>
              </m:d>
            </m:oMath>
            <w:r w:rsidRPr="006F1151">
              <w:rPr>
                <w:rFonts w:ascii="Tahoma" w:hAnsi="Tahoma" w:cs="Tahoma"/>
                <w:sz w:val="20"/>
                <w:szCs w:val="20"/>
              </w:rPr>
              <w:t xml:space="preserve"> como unidades de medida menores do que uma unidade, utilizando a reta numérica como recurso.</w:t>
            </w:r>
          </w:p>
        </w:tc>
      </w:tr>
      <w:tr w:rsidR="001F433E" w:rsidRPr="000C2914" w14:paraId="5D9DB008" w14:textId="77777777" w:rsidTr="006F1151">
        <w:trPr>
          <w:trHeight w:val="20"/>
        </w:trPr>
        <w:tc>
          <w:tcPr>
            <w:tcW w:w="926" w:type="pct"/>
            <w:tcBorders>
              <w:top w:val="single" w:sz="4" w:space="0" w:color="auto"/>
              <w:left w:val="single" w:sz="4" w:space="0" w:color="auto"/>
              <w:bottom w:val="single" w:sz="4" w:space="0" w:color="auto"/>
              <w:right w:val="single" w:sz="4" w:space="0" w:color="auto"/>
            </w:tcBorders>
          </w:tcPr>
          <w:p w14:paraId="3A3F309D" w14:textId="77777777" w:rsidR="001F433E" w:rsidRPr="006F1151" w:rsidRDefault="001F433E" w:rsidP="006F1151">
            <w:pPr>
              <w:spacing w:before="60" w:after="60"/>
              <w:rPr>
                <w:rFonts w:ascii="Tahoma" w:hAnsi="Tahoma" w:cs="Tahoma"/>
                <w:b/>
                <w:sz w:val="20"/>
                <w:szCs w:val="20"/>
              </w:rPr>
            </w:pPr>
            <w:r w:rsidRPr="006F1151">
              <w:rPr>
                <w:rFonts w:ascii="Tahoma" w:hAnsi="Tahoma" w:cs="Tahoma"/>
                <w:b/>
                <w:sz w:val="20"/>
                <w:szCs w:val="20"/>
              </w:rPr>
              <w:t>Unidade 9</w:t>
            </w:r>
          </w:p>
          <w:p w14:paraId="2538C809" w14:textId="77777777" w:rsidR="001F433E" w:rsidRPr="006F1151" w:rsidRDefault="001F433E" w:rsidP="006F1151">
            <w:pPr>
              <w:spacing w:before="60" w:after="60"/>
              <w:rPr>
                <w:rFonts w:ascii="Tahoma" w:hAnsi="Tahoma" w:cs="Tahoma"/>
                <w:sz w:val="20"/>
                <w:szCs w:val="20"/>
              </w:rPr>
            </w:pPr>
            <w:r w:rsidRPr="006F1151">
              <w:rPr>
                <w:rFonts w:ascii="Tahoma" w:hAnsi="Tahoma" w:cs="Tahoma"/>
                <w:sz w:val="20"/>
                <w:szCs w:val="20"/>
              </w:rPr>
              <w:t>Números na forma decimal</w:t>
            </w:r>
          </w:p>
        </w:tc>
        <w:tc>
          <w:tcPr>
            <w:tcW w:w="988" w:type="pct"/>
            <w:tcBorders>
              <w:top w:val="single" w:sz="4" w:space="0" w:color="auto"/>
              <w:left w:val="single" w:sz="4" w:space="0" w:color="auto"/>
              <w:bottom w:val="single" w:sz="4" w:space="0" w:color="auto"/>
              <w:right w:val="single" w:sz="4" w:space="0" w:color="auto"/>
            </w:tcBorders>
          </w:tcPr>
          <w:p w14:paraId="0E5EC250" w14:textId="77777777" w:rsidR="001F433E" w:rsidRPr="006F1151" w:rsidRDefault="001F433E" w:rsidP="006F1151">
            <w:pPr>
              <w:autoSpaceDE w:val="0"/>
              <w:autoSpaceDN w:val="0"/>
              <w:spacing w:before="60" w:after="60"/>
              <w:rPr>
                <w:rFonts w:ascii="Tahoma" w:hAnsi="Tahoma" w:cs="Tahoma"/>
                <w:b/>
                <w:bCs/>
                <w:sz w:val="20"/>
                <w:szCs w:val="20"/>
              </w:rPr>
            </w:pPr>
            <w:r w:rsidRPr="006F1151">
              <w:rPr>
                <w:rFonts w:ascii="Tahoma" w:hAnsi="Tahoma" w:cs="Tahoma"/>
                <w:b/>
                <w:bCs/>
                <w:sz w:val="20"/>
                <w:szCs w:val="20"/>
              </w:rPr>
              <w:t>Números</w:t>
            </w:r>
          </w:p>
        </w:tc>
        <w:tc>
          <w:tcPr>
            <w:tcW w:w="1615" w:type="pct"/>
            <w:tcBorders>
              <w:top w:val="single" w:sz="4" w:space="0" w:color="auto"/>
              <w:left w:val="single" w:sz="4" w:space="0" w:color="auto"/>
              <w:bottom w:val="single" w:sz="4" w:space="0" w:color="auto"/>
              <w:right w:val="single" w:sz="4" w:space="0" w:color="auto"/>
            </w:tcBorders>
          </w:tcPr>
          <w:p w14:paraId="64511DA6" w14:textId="77777777" w:rsidR="001F433E" w:rsidRPr="006F1151" w:rsidRDefault="001F433E" w:rsidP="006F1151">
            <w:pPr>
              <w:autoSpaceDE w:val="0"/>
              <w:autoSpaceDN w:val="0"/>
              <w:adjustRightInd w:val="0"/>
              <w:spacing w:before="60" w:after="60"/>
              <w:rPr>
                <w:rFonts w:ascii="Tahoma" w:hAnsi="Tahoma" w:cs="Tahoma"/>
                <w:sz w:val="20"/>
                <w:szCs w:val="20"/>
              </w:rPr>
            </w:pPr>
            <w:r w:rsidRPr="006F1151">
              <w:rPr>
                <w:rFonts w:ascii="Tahoma" w:hAnsi="Tahoma" w:cs="Tahoma"/>
                <w:sz w:val="20"/>
                <w:szCs w:val="20"/>
              </w:rPr>
              <w:t>Números racionais: representação decimal para escrever valores do sistema monetário brasileiro.</w:t>
            </w:r>
          </w:p>
        </w:tc>
        <w:tc>
          <w:tcPr>
            <w:tcW w:w="1471" w:type="pct"/>
            <w:tcBorders>
              <w:top w:val="single" w:sz="4" w:space="0" w:color="auto"/>
              <w:left w:val="single" w:sz="4" w:space="0" w:color="auto"/>
              <w:bottom w:val="single" w:sz="4" w:space="0" w:color="auto"/>
              <w:right w:val="single" w:sz="4" w:space="0" w:color="auto"/>
            </w:tcBorders>
          </w:tcPr>
          <w:p w14:paraId="16EB580D" w14:textId="77777777" w:rsidR="001F433E" w:rsidRPr="006F1151" w:rsidRDefault="001F433E" w:rsidP="006F1151">
            <w:pPr>
              <w:autoSpaceDE w:val="0"/>
              <w:autoSpaceDN w:val="0"/>
              <w:adjustRightInd w:val="0"/>
              <w:spacing w:before="60" w:after="60"/>
              <w:rPr>
                <w:rFonts w:ascii="Tahoma" w:hAnsi="Tahoma" w:cs="Tahoma"/>
                <w:sz w:val="20"/>
                <w:szCs w:val="20"/>
              </w:rPr>
            </w:pPr>
            <w:r w:rsidRPr="006F1151">
              <w:rPr>
                <w:rFonts w:ascii="Tahoma" w:hAnsi="Tahoma" w:cs="Tahoma"/>
                <w:sz w:val="20"/>
                <w:szCs w:val="20"/>
              </w:rPr>
              <w:t>(EF04MA10) Reconhecer que as regras do sistema de numeração decimal podem ser estendidas para a representação decimal de um número racional e relacionar décimos e centésimos com a representação do sistema monetário brasileiro.</w:t>
            </w:r>
          </w:p>
        </w:tc>
      </w:tr>
      <w:tr w:rsidR="001F433E" w:rsidRPr="000C2914" w14:paraId="1EBEEE62" w14:textId="77777777" w:rsidTr="006F1151">
        <w:trPr>
          <w:trHeight w:val="20"/>
        </w:trPr>
        <w:tc>
          <w:tcPr>
            <w:tcW w:w="926" w:type="pct"/>
            <w:vMerge w:val="restart"/>
            <w:tcBorders>
              <w:top w:val="single" w:sz="4" w:space="0" w:color="auto"/>
              <w:left w:val="single" w:sz="4" w:space="0" w:color="auto"/>
              <w:bottom w:val="single" w:sz="4" w:space="0" w:color="auto"/>
              <w:right w:val="single" w:sz="4" w:space="0" w:color="auto"/>
            </w:tcBorders>
          </w:tcPr>
          <w:p w14:paraId="0576FD6C" w14:textId="77777777" w:rsidR="001F433E" w:rsidRPr="006F1151" w:rsidRDefault="001F433E" w:rsidP="006F1151">
            <w:pPr>
              <w:spacing w:before="60" w:after="60"/>
              <w:rPr>
                <w:rFonts w:ascii="Tahoma" w:hAnsi="Tahoma" w:cs="Tahoma"/>
                <w:b/>
                <w:sz w:val="20"/>
                <w:szCs w:val="20"/>
              </w:rPr>
            </w:pPr>
            <w:r w:rsidRPr="006F1151">
              <w:rPr>
                <w:rFonts w:ascii="Tahoma" w:hAnsi="Tahoma" w:cs="Tahoma"/>
                <w:b/>
                <w:sz w:val="20"/>
                <w:szCs w:val="20"/>
              </w:rPr>
              <w:t>Unidade 10</w:t>
            </w:r>
          </w:p>
          <w:p w14:paraId="40E4DBE5" w14:textId="77777777" w:rsidR="001F433E" w:rsidRPr="006F1151" w:rsidRDefault="001F433E" w:rsidP="006F1151">
            <w:pPr>
              <w:spacing w:before="60" w:after="60"/>
              <w:rPr>
                <w:rFonts w:ascii="Tahoma" w:hAnsi="Tahoma" w:cs="Tahoma"/>
                <w:sz w:val="20"/>
                <w:szCs w:val="20"/>
              </w:rPr>
            </w:pPr>
            <w:r w:rsidRPr="006F1151">
              <w:rPr>
                <w:rFonts w:ascii="Tahoma" w:hAnsi="Tahoma" w:cs="Tahoma"/>
                <w:sz w:val="20"/>
                <w:szCs w:val="20"/>
              </w:rPr>
              <w:t>Medidas de massa, de capacidade e de temperatura</w:t>
            </w:r>
          </w:p>
          <w:p w14:paraId="26D4BADB" w14:textId="77777777" w:rsidR="001F433E" w:rsidRPr="006F1151" w:rsidRDefault="001F433E" w:rsidP="006F1151">
            <w:pPr>
              <w:spacing w:before="60" w:after="60"/>
              <w:rPr>
                <w:rFonts w:ascii="Tahoma" w:hAnsi="Tahoma" w:cs="Tahoma"/>
                <w:sz w:val="20"/>
                <w:szCs w:val="20"/>
              </w:rPr>
            </w:pPr>
          </w:p>
          <w:p w14:paraId="4A113528" w14:textId="77777777" w:rsidR="001F433E" w:rsidRPr="006F1151" w:rsidRDefault="001F433E" w:rsidP="006F1151">
            <w:pPr>
              <w:spacing w:before="60" w:after="60"/>
              <w:rPr>
                <w:rFonts w:ascii="Tahoma" w:hAnsi="Tahoma" w:cs="Tahoma"/>
                <w:sz w:val="20"/>
                <w:szCs w:val="20"/>
              </w:rPr>
            </w:pPr>
          </w:p>
        </w:tc>
        <w:tc>
          <w:tcPr>
            <w:tcW w:w="988" w:type="pct"/>
            <w:vMerge w:val="restart"/>
            <w:tcBorders>
              <w:top w:val="single" w:sz="4" w:space="0" w:color="auto"/>
              <w:left w:val="single" w:sz="4" w:space="0" w:color="auto"/>
              <w:bottom w:val="single" w:sz="4" w:space="0" w:color="auto"/>
              <w:right w:val="single" w:sz="4" w:space="0" w:color="auto"/>
            </w:tcBorders>
          </w:tcPr>
          <w:p w14:paraId="113111F5" w14:textId="4E961464" w:rsidR="001F433E" w:rsidRPr="006F1151" w:rsidRDefault="001F433E" w:rsidP="00F66EED">
            <w:pPr>
              <w:autoSpaceDE w:val="0"/>
              <w:autoSpaceDN w:val="0"/>
              <w:spacing w:before="60" w:after="60"/>
              <w:rPr>
                <w:rFonts w:ascii="Tahoma" w:hAnsi="Tahoma" w:cs="Tahoma"/>
                <w:b/>
                <w:bCs/>
                <w:sz w:val="20"/>
                <w:szCs w:val="20"/>
              </w:rPr>
            </w:pPr>
            <w:r w:rsidRPr="006F1151">
              <w:rPr>
                <w:rFonts w:ascii="Tahoma" w:hAnsi="Tahoma" w:cs="Tahoma"/>
                <w:b/>
                <w:bCs/>
                <w:sz w:val="20"/>
                <w:szCs w:val="20"/>
              </w:rPr>
              <w:t>Grandezas e Medidas</w:t>
            </w:r>
          </w:p>
        </w:tc>
        <w:tc>
          <w:tcPr>
            <w:tcW w:w="1615" w:type="pct"/>
            <w:tcBorders>
              <w:top w:val="single" w:sz="4" w:space="0" w:color="auto"/>
              <w:left w:val="single" w:sz="4" w:space="0" w:color="auto"/>
              <w:bottom w:val="single" w:sz="4" w:space="0" w:color="auto"/>
              <w:right w:val="single" w:sz="4" w:space="0" w:color="auto"/>
            </w:tcBorders>
          </w:tcPr>
          <w:p w14:paraId="228A8FFD" w14:textId="77777777" w:rsidR="001F433E" w:rsidRPr="006F1151" w:rsidRDefault="001F433E" w:rsidP="006F1151">
            <w:pPr>
              <w:autoSpaceDE w:val="0"/>
              <w:autoSpaceDN w:val="0"/>
              <w:adjustRightInd w:val="0"/>
              <w:spacing w:before="60" w:after="60"/>
              <w:rPr>
                <w:rFonts w:ascii="Tahoma" w:hAnsi="Tahoma" w:cs="Tahoma"/>
                <w:sz w:val="20"/>
                <w:szCs w:val="20"/>
              </w:rPr>
            </w:pPr>
            <w:r w:rsidRPr="006F1151">
              <w:rPr>
                <w:rFonts w:ascii="Tahoma" w:hAnsi="Tahoma" w:cs="Tahoma"/>
                <w:sz w:val="20"/>
                <w:szCs w:val="20"/>
              </w:rPr>
              <w:t>Medidas de comprimento, massa e capacidade: estimativas, utilização de instrumentos de medida e de unidades de medida convencionais mais usuais.</w:t>
            </w:r>
          </w:p>
        </w:tc>
        <w:tc>
          <w:tcPr>
            <w:tcW w:w="1471" w:type="pct"/>
            <w:tcBorders>
              <w:top w:val="single" w:sz="4" w:space="0" w:color="auto"/>
              <w:left w:val="single" w:sz="4" w:space="0" w:color="auto"/>
              <w:bottom w:val="single" w:sz="4" w:space="0" w:color="auto"/>
              <w:right w:val="single" w:sz="4" w:space="0" w:color="auto"/>
            </w:tcBorders>
          </w:tcPr>
          <w:p w14:paraId="38C2A84A" w14:textId="77777777" w:rsidR="001F433E" w:rsidRPr="006F1151" w:rsidRDefault="001F433E" w:rsidP="006F1151">
            <w:pPr>
              <w:autoSpaceDE w:val="0"/>
              <w:autoSpaceDN w:val="0"/>
              <w:adjustRightInd w:val="0"/>
              <w:spacing w:before="60" w:after="60"/>
              <w:rPr>
                <w:rFonts w:ascii="Tahoma" w:hAnsi="Tahoma" w:cs="Tahoma"/>
                <w:sz w:val="20"/>
                <w:szCs w:val="20"/>
              </w:rPr>
            </w:pPr>
            <w:r w:rsidRPr="006F1151">
              <w:rPr>
                <w:rFonts w:ascii="Tahoma" w:hAnsi="Tahoma" w:cs="Tahoma"/>
                <w:sz w:val="20"/>
                <w:szCs w:val="20"/>
              </w:rPr>
              <w:t>(EF04MA20) Medir e estimar comprimentos (incluindo perímetros), massas e capacidades, utilizando unidades de medidas padronizadas mais usuais, valorizando e respeitando a cultura local.</w:t>
            </w:r>
          </w:p>
        </w:tc>
      </w:tr>
      <w:tr w:rsidR="001F433E" w:rsidRPr="000C2914" w14:paraId="126E0330" w14:textId="77777777" w:rsidTr="006F1151">
        <w:trPr>
          <w:trHeight w:val="20"/>
        </w:trPr>
        <w:tc>
          <w:tcPr>
            <w:tcW w:w="926" w:type="pct"/>
            <w:vMerge/>
            <w:tcBorders>
              <w:top w:val="single" w:sz="4" w:space="0" w:color="auto"/>
              <w:left w:val="single" w:sz="4" w:space="0" w:color="auto"/>
              <w:bottom w:val="single" w:sz="4" w:space="0" w:color="auto"/>
              <w:right w:val="single" w:sz="4" w:space="0" w:color="auto"/>
            </w:tcBorders>
          </w:tcPr>
          <w:p w14:paraId="1DCBF4BA" w14:textId="77777777" w:rsidR="001F433E" w:rsidRPr="006F1151" w:rsidRDefault="001F433E" w:rsidP="006F1151">
            <w:pPr>
              <w:spacing w:before="60" w:after="60"/>
              <w:rPr>
                <w:rFonts w:ascii="Tahoma" w:hAnsi="Tahoma" w:cs="Tahoma"/>
                <w:sz w:val="20"/>
                <w:szCs w:val="20"/>
              </w:rPr>
            </w:pPr>
          </w:p>
        </w:tc>
        <w:tc>
          <w:tcPr>
            <w:tcW w:w="988" w:type="pct"/>
            <w:vMerge/>
            <w:tcBorders>
              <w:top w:val="single" w:sz="4" w:space="0" w:color="auto"/>
              <w:left w:val="single" w:sz="4" w:space="0" w:color="auto"/>
              <w:bottom w:val="single" w:sz="4" w:space="0" w:color="auto"/>
              <w:right w:val="single" w:sz="4" w:space="0" w:color="auto"/>
            </w:tcBorders>
          </w:tcPr>
          <w:p w14:paraId="34785638" w14:textId="77777777" w:rsidR="001F433E" w:rsidRPr="006F1151" w:rsidRDefault="001F433E" w:rsidP="006F1151">
            <w:pPr>
              <w:autoSpaceDE w:val="0"/>
              <w:autoSpaceDN w:val="0"/>
              <w:spacing w:before="60" w:after="60"/>
              <w:rPr>
                <w:rFonts w:ascii="Tahoma" w:hAnsi="Tahoma" w:cs="Tahoma"/>
                <w:b/>
                <w:bCs/>
                <w:sz w:val="20"/>
                <w:szCs w:val="20"/>
              </w:rPr>
            </w:pPr>
          </w:p>
        </w:tc>
        <w:tc>
          <w:tcPr>
            <w:tcW w:w="1615" w:type="pct"/>
            <w:tcBorders>
              <w:top w:val="single" w:sz="4" w:space="0" w:color="auto"/>
              <w:left w:val="single" w:sz="4" w:space="0" w:color="auto"/>
              <w:bottom w:val="single" w:sz="4" w:space="0" w:color="auto"/>
              <w:right w:val="single" w:sz="4" w:space="0" w:color="auto"/>
            </w:tcBorders>
          </w:tcPr>
          <w:p w14:paraId="0790633C" w14:textId="77777777" w:rsidR="001F433E" w:rsidRPr="006F1151" w:rsidRDefault="001F433E" w:rsidP="006F1151">
            <w:pPr>
              <w:autoSpaceDE w:val="0"/>
              <w:autoSpaceDN w:val="0"/>
              <w:adjustRightInd w:val="0"/>
              <w:spacing w:before="60" w:after="60"/>
              <w:rPr>
                <w:rFonts w:ascii="Tahoma" w:hAnsi="Tahoma" w:cs="Tahoma"/>
                <w:sz w:val="20"/>
                <w:szCs w:val="20"/>
              </w:rPr>
            </w:pPr>
            <w:r w:rsidRPr="006F1151">
              <w:rPr>
                <w:rFonts w:ascii="Tahoma" w:hAnsi="Tahoma" w:cs="Tahoma"/>
                <w:sz w:val="20"/>
                <w:szCs w:val="20"/>
              </w:rPr>
              <w:t>Medidas de temperatura em grau Celsius: construção de gráficos para indicar a variação da temperatura (mínima e máxima) medida em um dado dia ou em uma semana.</w:t>
            </w:r>
          </w:p>
        </w:tc>
        <w:tc>
          <w:tcPr>
            <w:tcW w:w="1471" w:type="pct"/>
            <w:tcBorders>
              <w:top w:val="single" w:sz="4" w:space="0" w:color="auto"/>
              <w:left w:val="single" w:sz="4" w:space="0" w:color="auto"/>
              <w:bottom w:val="single" w:sz="4" w:space="0" w:color="auto"/>
              <w:right w:val="single" w:sz="4" w:space="0" w:color="auto"/>
            </w:tcBorders>
          </w:tcPr>
          <w:p w14:paraId="493BB3D0" w14:textId="77777777" w:rsidR="001F433E" w:rsidRPr="006F1151" w:rsidRDefault="001F433E" w:rsidP="006F1151">
            <w:pPr>
              <w:autoSpaceDE w:val="0"/>
              <w:autoSpaceDN w:val="0"/>
              <w:adjustRightInd w:val="0"/>
              <w:spacing w:before="60" w:after="60"/>
              <w:rPr>
                <w:rFonts w:ascii="Tahoma" w:hAnsi="Tahoma" w:cs="Tahoma"/>
                <w:sz w:val="20"/>
                <w:szCs w:val="20"/>
              </w:rPr>
            </w:pPr>
            <w:r w:rsidRPr="006F1151">
              <w:rPr>
                <w:rFonts w:ascii="Tahoma" w:hAnsi="Tahoma" w:cs="Tahoma"/>
                <w:sz w:val="20"/>
                <w:szCs w:val="20"/>
              </w:rPr>
              <w:t>(EF04MA23) Reconhecer temperatura como grandeza e o grau Celsius como unidade de medida a ela associada e utilizá-lo em comparações de temperaturas em diferentes regiões do Brasil ou no exterior ou, ainda, em discussões que envolvam problemas relacionados ao aquecimento global.</w:t>
            </w:r>
          </w:p>
        </w:tc>
      </w:tr>
    </w:tbl>
    <w:p w14:paraId="76D035BA" w14:textId="69BF297F" w:rsidR="0017613B" w:rsidRPr="0017613B" w:rsidRDefault="0017613B" w:rsidP="0017613B">
      <w:pPr>
        <w:ind w:right="113"/>
        <w:jc w:val="right"/>
        <w:rPr>
          <w:rFonts w:ascii="Tahoma" w:hAnsi="Tahoma" w:cs="Tahoma"/>
          <w:sz w:val="22"/>
          <w:szCs w:val="22"/>
        </w:rPr>
      </w:pPr>
      <w:r w:rsidRPr="0017613B">
        <w:rPr>
          <w:rFonts w:ascii="Tahoma" w:hAnsi="Tahoma" w:cs="Tahoma"/>
          <w:sz w:val="22"/>
          <w:szCs w:val="22"/>
        </w:rPr>
        <w:t>(</w:t>
      </w:r>
      <w:r w:rsidR="00022281">
        <w:rPr>
          <w:rFonts w:ascii="Tahoma" w:hAnsi="Tahoma" w:cs="Tahoma"/>
          <w:sz w:val="22"/>
          <w:szCs w:val="22"/>
        </w:rPr>
        <w:t>c</w:t>
      </w:r>
      <w:r w:rsidRPr="0017613B">
        <w:rPr>
          <w:rFonts w:ascii="Tahoma" w:hAnsi="Tahoma" w:cs="Tahoma"/>
          <w:sz w:val="22"/>
          <w:szCs w:val="22"/>
        </w:rPr>
        <w:t>ontinua)</w:t>
      </w:r>
    </w:p>
    <w:p w14:paraId="12899BF8" w14:textId="784DF8C4" w:rsidR="006F1151" w:rsidRDefault="006F1151">
      <w:r>
        <w:br w:type="page"/>
      </w:r>
    </w:p>
    <w:p w14:paraId="624D6007" w14:textId="5B3F4085" w:rsidR="0017613B" w:rsidRPr="0017613B" w:rsidRDefault="0017613B">
      <w:pPr>
        <w:rPr>
          <w:rFonts w:ascii="Tahoma" w:hAnsi="Tahoma" w:cs="Tahoma"/>
          <w:sz w:val="22"/>
          <w:szCs w:val="22"/>
        </w:rPr>
      </w:pPr>
      <w:r w:rsidRPr="0017613B">
        <w:rPr>
          <w:rFonts w:ascii="Tahoma" w:hAnsi="Tahoma" w:cs="Tahoma"/>
          <w:sz w:val="22"/>
          <w:szCs w:val="22"/>
        </w:rPr>
        <w:lastRenderedPageBreak/>
        <w:t>(</w:t>
      </w:r>
      <w:r w:rsidR="00022281">
        <w:rPr>
          <w:rFonts w:ascii="Tahoma" w:hAnsi="Tahoma" w:cs="Tahoma"/>
          <w:sz w:val="22"/>
          <w:szCs w:val="22"/>
        </w:rPr>
        <w:t>c</w:t>
      </w:r>
      <w:r w:rsidRPr="0017613B">
        <w:rPr>
          <w:rFonts w:ascii="Tahoma" w:hAnsi="Tahoma" w:cs="Tahoma"/>
          <w:sz w:val="22"/>
          <w:szCs w:val="22"/>
        </w:rPr>
        <w:t>ontinuação)</w:t>
      </w:r>
    </w:p>
    <w:tbl>
      <w:tblPr>
        <w:tblStyle w:val="TabeladeGradeClara1"/>
        <w:tblW w:w="5000" w:type="pct"/>
        <w:tblLook w:val="04A0" w:firstRow="1" w:lastRow="0" w:firstColumn="1" w:lastColumn="0" w:noHBand="0" w:noVBand="1"/>
      </w:tblPr>
      <w:tblGrid>
        <w:gridCol w:w="1782"/>
        <w:gridCol w:w="1901"/>
        <w:gridCol w:w="3108"/>
        <w:gridCol w:w="2831"/>
      </w:tblGrid>
      <w:tr w:rsidR="001F433E" w:rsidRPr="000C2914" w14:paraId="0A38EEDF" w14:textId="77777777" w:rsidTr="006F1151">
        <w:trPr>
          <w:trHeight w:val="20"/>
        </w:trPr>
        <w:tc>
          <w:tcPr>
            <w:tcW w:w="926" w:type="pct"/>
            <w:vMerge w:val="restart"/>
            <w:tcBorders>
              <w:top w:val="single" w:sz="4" w:space="0" w:color="auto"/>
              <w:left w:val="single" w:sz="4" w:space="0" w:color="auto"/>
              <w:bottom w:val="single" w:sz="4" w:space="0" w:color="auto"/>
              <w:right w:val="single" w:sz="4" w:space="0" w:color="auto"/>
            </w:tcBorders>
          </w:tcPr>
          <w:p w14:paraId="217D0D00" w14:textId="3482A1E5" w:rsidR="001F433E" w:rsidRPr="006F1151" w:rsidRDefault="001F433E" w:rsidP="006F1151">
            <w:pPr>
              <w:spacing w:before="60" w:after="60"/>
              <w:rPr>
                <w:rFonts w:ascii="Tahoma" w:hAnsi="Tahoma" w:cs="Tahoma"/>
                <w:sz w:val="20"/>
                <w:szCs w:val="20"/>
              </w:rPr>
            </w:pPr>
          </w:p>
        </w:tc>
        <w:tc>
          <w:tcPr>
            <w:tcW w:w="988" w:type="pct"/>
            <w:vMerge w:val="restart"/>
            <w:tcBorders>
              <w:top w:val="single" w:sz="4" w:space="0" w:color="auto"/>
              <w:left w:val="single" w:sz="4" w:space="0" w:color="auto"/>
              <w:bottom w:val="single" w:sz="4" w:space="0" w:color="auto"/>
              <w:right w:val="single" w:sz="4" w:space="0" w:color="auto"/>
            </w:tcBorders>
          </w:tcPr>
          <w:p w14:paraId="55687431" w14:textId="77777777" w:rsidR="001F433E" w:rsidRPr="006F1151" w:rsidRDefault="001F433E" w:rsidP="006F1151">
            <w:pPr>
              <w:autoSpaceDE w:val="0"/>
              <w:autoSpaceDN w:val="0"/>
              <w:spacing w:before="60" w:after="60"/>
              <w:rPr>
                <w:rFonts w:ascii="Tahoma" w:hAnsi="Tahoma" w:cs="Tahoma"/>
                <w:b/>
                <w:bCs/>
                <w:sz w:val="20"/>
                <w:szCs w:val="20"/>
              </w:rPr>
            </w:pPr>
          </w:p>
        </w:tc>
        <w:tc>
          <w:tcPr>
            <w:tcW w:w="1615" w:type="pct"/>
            <w:tcBorders>
              <w:top w:val="single" w:sz="4" w:space="0" w:color="auto"/>
              <w:left w:val="single" w:sz="4" w:space="0" w:color="auto"/>
              <w:bottom w:val="single" w:sz="4" w:space="0" w:color="auto"/>
              <w:right w:val="single" w:sz="4" w:space="0" w:color="auto"/>
            </w:tcBorders>
          </w:tcPr>
          <w:p w14:paraId="233E68AC" w14:textId="77777777" w:rsidR="001F433E" w:rsidRPr="006F1151" w:rsidRDefault="001F433E" w:rsidP="006F1151">
            <w:pPr>
              <w:autoSpaceDE w:val="0"/>
              <w:autoSpaceDN w:val="0"/>
              <w:adjustRightInd w:val="0"/>
              <w:spacing w:before="60" w:after="60"/>
              <w:rPr>
                <w:rFonts w:ascii="Tahoma" w:hAnsi="Tahoma" w:cs="Tahoma"/>
                <w:sz w:val="20"/>
                <w:szCs w:val="20"/>
              </w:rPr>
            </w:pPr>
          </w:p>
        </w:tc>
        <w:tc>
          <w:tcPr>
            <w:tcW w:w="1471" w:type="pct"/>
            <w:tcBorders>
              <w:top w:val="single" w:sz="4" w:space="0" w:color="auto"/>
              <w:left w:val="single" w:sz="4" w:space="0" w:color="auto"/>
              <w:bottom w:val="single" w:sz="4" w:space="0" w:color="auto"/>
              <w:right w:val="single" w:sz="4" w:space="0" w:color="auto"/>
            </w:tcBorders>
          </w:tcPr>
          <w:p w14:paraId="2C426567" w14:textId="77777777" w:rsidR="001F433E" w:rsidRPr="006F1151" w:rsidRDefault="001F433E" w:rsidP="006F1151">
            <w:pPr>
              <w:autoSpaceDE w:val="0"/>
              <w:autoSpaceDN w:val="0"/>
              <w:adjustRightInd w:val="0"/>
              <w:spacing w:before="60" w:after="60"/>
              <w:rPr>
                <w:rFonts w:ascii="Tahoma" w:hAnsi="Tahoma" w:cs="Tahoma"/>
                <w:sz w:val="20"/>
                <w:szCs w:val="20"/>
              </w:rPr>
            </w:pPr>
            <w:r w:rsidRPr="006F1151">
              <w:rPr>
                <w:rFonts w:ascii="Tahoma" w:hAnsi="Tahoma" w:cs="Tahoma"/>
                <w:sz w:val="20"/>
                <w:szCs w:val="20"/>
              </w:rPr>
              <w:t>(EF04MA24) Determinar as temperaturas máxima e mínima diárias, em locais do seu cotidiano, e elaborar gráficos de colunas com as variações diárias da temperatura, utilizando, inclusive, planilhas eletrônicas.</w:t>
            </w:r>
          </w:p>
        </w:tc>
      </w:tr>
      <w:tr w:rsidR="001F433E" w:rsidRPr="000C2914" w14:paraId="0A086268" w14:textId="77777777" w:rsidTr="006F1151">
        <w:trPr>
          <w:trHeight w:val="20"/>
        </w:trPr>
        <w:tc>
          <w:tcPr>
            <w:tcW w:w="926" w:type="pct"/>
            <w:vMerge/>
            <w:tcBorders>
              <w:top w:val="single" w:sz="4" w:space="0" w:color="auto"/>
              <w:left w:val="single" w:sz="4" w:space="0" w:color="auto"/>
              <w:bottom w:val="single" w:sz="4" w:space="0" w:color="auto"/>
              <w:right w:val="single" w:sz="4" w:space="0" w:color="auto"/>
            </w:tcBorders>
          </w:tcPr>
          <w:p w14:paraId="45309B4E" w14:textId="77777777" w:rsidR="001F433E" w:rsidRPr="006F1151" w:rsidRDefault="001F433E" w:rsidP="006F1151">
            <w:pPr>
              <w:spacing w:before="60" w:after="60"/>
              <w:rPr>
                <w:rFonts w:ascii="Tahoma" w:hAnsi="Tahoma" w:cs="Tahoma"/>
                <w:sz w:val="20"/>
                <w:szCs w:val="20"/>
              </w:rPr>
            </w:pPr>
          </w:p>
        </w:tc>
        <w:tc>
          <w:tcPr>
            <w:tcW w:w="988" w:type="pct"/>
            <w:vMerge/>
            <w:tcBorders>
              <w:top w:val="single" w:sz="4" w:space="0" w:color="auto"/>
              <w:left w:val="single" w:sz="4" w:space="0" w:color="auto"/>
              <w:bottom w:val="single" w:sz="4" w:space="0" w:color="auto"/>
              <w:right w:val="single" w:sz="4" w:space="0" w:color="auto"/>
            </w:tcBorders>
          </w:tcPr>
          <w:p w14:paraId="74C2E54F" w14:textId="77777777" w:rsidR="001F433E" w:rsidRPr="006F1151" w:rsidRDefault="001F433E" w:rsidP="006F1151">
            <w:pPr>
              <w:autoSpaceDE w:val="0"/>
              <w:autoSpaceDN w:val="0"/>
              <w:spacing w:before="60" w:after="60"/>
              <w:rPr>
                <w:rFonts w:ascii="Tahoma" w:hAnsi="Tahoma" w:cs="Tahoma"/>
                <w:b/>
                <w:bCs/>
                <w:sz w:val="20"/>
                <w:szCs w:val="20"/>
              </w:rPr>
            </w:pPr>
          </w:p>
        </w:tc>
        <w:tc>
          <w:tcPr>
            <w:tcW w:w="1615" w:type="pct"/>
            <w:tcBorders>
              <w:top w:val="single" w:sz="4" w:space="0" w:color="auto"/>
              <w:left w:val="single" w:sz="4" w:space="0" w:color="auto"/>
              <w:bottom w:val="single" w:sz="4" w:space="0" w:color="auto"/>
              <w:right w:val="single" w:sz="4" w:space="0" w:color="auto"/>
            </w:tcBorders>
          </w:tcPr>
          <w:p w14:paraId="73E41011" w14:textId="77777777" w:rsidR="001F433E" w:rsidRPr="006F1151" w:rsidRDefault="001F433E" w:rsidP="006F1151">
            <w:pPr>
              <w:autoSpaceDE w:val="0"/>
              <w:autoSpaceDN w:val="0"/>
              <w:adjustRightInd w:val="0"/>
              <w:spacing w:before="60" w:after="60"/>
              <w:rPr>
                <w:rFonts w:ascii="Tahoma" w:hAnsi="Tahoma" w:cs="Tahoma"/>
                <w:sz w:val="20"/>
                <w:szCs w:val="20"/>
              </w:rPr>
            </w:pPr>
            <w:r w:rsidRPr="006F1151">
              <w:rPr>
                <w:rFonts w:ascii="Tahoma" w:hAnsi="Tahoma" w:cs="Tahoma"/>
                <w:sz w:val="20"/>
                <w:szCs w:val="20"/>
              </w:rPr>
              <w:t>Problemas utilizando o sistema monetário brasileiro.</w:t>
            </w:r>
          </w:p>
        </w:tc>
        <w:tc>
          <w:tcPr>
            <w:tcW w:w="1471" w:type="pct"/>
            <w:tcBorders>
              <w:top w:val="single" w:sz="4" w:space="0" w:color="auto"/>
              <w:left w:val="single" w:sz="4" w:space="0" w:color="auto"/>
              <w:bottom w:val="single" w:sz="4" w:space="0" w:color="auto"/>
              <w:right w:val="single" w:sz="4" w:space="0" w:color="auto"/>
            </w:tcBorders>
          </w:tcPr>
          <w:p w14:paraId="0F494C7F" w14:textId="77777777" w:rsidR="001F433E" w:rsidRPr="006F1151" w:rsidRDefault="001F433E" w:rsidP="006F1151">
            <w:pPr>
              <w:autoSpaceDE w:val="0"/>
              <w:autoSpaceDN w:val="0"/>
              <w:adjustRightInd w:val="0"/>
              <w:spacing w:before="60" w:after="60"/>
              <w:rPr>
                <w:rFonts w:ascii="Tahoma" w:hAnsi="Tahoma" w:cs="Tahoma"/>
                <w:sz w:val="20"/>
                <w:szCs w:val="20"/>
              </w:rPr>
            </w:pPr>
            <w:r w:rsidRPr="006F1151">
              <w:rPr>
                <w:rFonts w:ascii="Tahoma" w:hAnsi="Tahoma" w:cs="Tahoma"/>
                <w:sz w:val="20"/>
                <w:szCs w:val="20"/>
              </w:rPr>
              <w:t>(EF04MA25) Resolver e elaborar problemas que envolvam situações de compra e venda e formas de pagamento, utilizando termos como troco e desconto, enfatizando o consumo ético, consciente e responsável.</w:t>
            </w:r>
          </w:p>
        </w:tc>
      </w:tr>
      <w:tr w:rsidR="001F433E" w:rsidRPr="000C2914" w14:paraId="4D5C8D06" w14:textId="77777777" w:rsidTr="006F1151">
        <w:trPr>
          <w:trHeight w:val="20"/>
        </w:trPr>
        <w:tc>
          <w:tcPr>
            <w:tcW w:w="926" w:type="pct"/>
            <w:vMerge/>
            <w:tcBorders>
              <w:top w:val="single" w:sz="4" w:space="0" w:color="auto"/>
              <w:left w:val="single" w:sz="4" w:space="0" w:color="auto"/>
              <w:bottom w:val="single" w:sz="4" w:space="0" w:color="auto"/>
              <w:right w:val="single" w:sz="4" w:space="0" w:color="auto"/>
            </w:tcBorders>
          </w:tcPr>
          <w:p w14:paraId="7EB3E115" w14:textId="77777777" w:rsidR="001F433E" w:rsidRPr="006F1151" w:rsidRDefault="001F433E" w:rsidP="006F1151">
            <w:pPr>
              <w:spacing w:before="60" w:after="60"/>
              <w:rPr>
                <w:rFonts w:ascii="Tahoma" w:hAnsi="Tahoma" w:cs="Tahoma"/>
                <w:sz w:val="20"/>
                <w:szCs w:val="20"/>
              </w:rPr>
            </w:pPr>
          </w:p>
        </w:tc>
        <w:tc>
          <w:tcPr>
            <w:tcW w:w="988" w:type="pct"/>
            <w:tcBorders>
              <w:top w:val="single" w:sz="4" w:space="0" w:color="auto"/>
              <w:left w:val="single" w:sz="4" w:space="0" w:color="auto"/>
              <w:bottom w:val="single" w:sz="4" w:space="0" w:color="auto"/>
              <w:right w:val="single" w:sz="4" w:space="0" w:color="auto"/>
            </w:tcBorders>
          </w:tcPr>
          <w:p w14:paraId="55CED066" w14:textId="1F1C53F1" w:rsidR="001F433E" w:rsidRPr="006F1151" w:rsidRDefault="001F433E" w:rsidP="00CA7F94">
            <w:pPr>
              <w:autoSpaceDE w:val="0"/>
              <w:autoSpaceDN w:val="0"/>
              <w:spacing w:before="60" w:after="60"/>
              <w:rPr>
                <w:rFonts w:ascii="Tahoma" w:hAnsi="Tahoma" w:cs="Tahoma"/>
                <w:b/>
                <w:bCs/>
                <w:sz w:val="20"/>
                <w:szCs w:val="20"/>
              </w:rPr>
            </w:pPr>
            <w:r w:rsidRPr="006F1151">
              <w:rPr>
                <w:rFonts w:ascii="Tahoma" w:hAnsi="Tahoma" w:cs="Tahoma"/>
                <w:b/>
                <w:bCs/>
                <w:sz w:val="20"/>
                <w:szCs w:val="20"/>
              </w:rPr>
              <w:t xml:space="preserve">Probabilidade e </w:t>
            </w:r>
            <w:r w:rsidR="00CA7F94">
              <w:rPr>
                <w:rFonts w:ascii="Tahoma" w:hAnsi="Tahoma" w:cs="Tahoma"/>
                <w:b/>
                <w:bCs/>
                <w:sz w:val="20"/>
                <w:szCs w:val="20"/>
              </w:rPr>
              <w:t>e</w:t>
            </w:r>
            <w:r w:rsidR="00CA7F94" w:rsidRPr="006F1151">
              <w:rPr>
                <w:rFonts w:ascii="Tahoma" w:hAnsi="Tahoma" w:cs="Tahoma"/>
                <w:b/>
                <w:bCs/>
                <w:sz w:val="20"/>
                <w:szCs w:val="20"/>
              </w:rPr>
              <w:t>statística</w:t>
            </w:r>
          </w:p>
        </w:tc>
        <w:tc>
          <w:tcPr>
            <w:tcW w:w="1615" w:type="pct"/>
            <w:tcBorders>
              <w:top w:val="single" w:sz="4" w:space="0" w:color="auto"/>
              <w:left w:val="single" w:sz="4" w:space="0" w:color="auto"/>
              <w:bottom w:val="single" w:sz="4" w:space="0" w:color="auto"/>
              <w:right w:val="single" w:sz="4" w:space="0" w:color="auto"/>
            </w:tcBorders>
          </w:tcPr>
          <w:p w14:paraId="7A1DB6F0" w14:textId="682E0181" w:rsidR="001F433E" w:rsidRPr="006F1151" w:rsidRDefault="001F433E" w:rsidP="006F1151">
            <w:pPr>
              <w:autoSpaceDE w:val="0"/>
              <w:autoSpaceDN w:val="0"/>
              <w:adjustRightInd w:val="0"/>
              <w:spacing w:before="60" w:after="60"/>
              <w:rPr>
                <w:rFonts w:ascii="Tahoma" w:hAnsi="Tahoma" w:cs="Tahoma"/>
                <w:sz w:val="20"/>
                <w:szCs w:val="20"/>
              </w:rPr>
            </w:pPr>
            <w:r w:rsidRPr="006F1151">
              <w:rPr>
                <w:rFonts w:ascii="Tahoma" w:hAnsi="Tahoma" w:cs="Tahoma"/>
                <w:sz w:val="20"/>
                <w:szCs w:val="20"/>
              </w:rPr>
              <w:t>Diferenciação entre variáveis categóricas e variáveis numéricas</w:t>
            </w:r>
            <w:r w:rsidR="00CA7F94">
              <w:rPr>
                <w:rFonts w:ascii="Tahoma" w:hAnsi="Tahoma" w:cs="Tahoma"/>
                <w:sz w:val="20"/>
                <w:szCs w:val="20"/>
              </w:rPr>
              <w:t>.</w:t>
            </w:r>
          </w:p>
          <w:p w14:paraId="610005E1" w14:textId="77777777" w:rsidR="001F433E" w:rsidRPr="006F1151" w:rsidRDefault="001F433E" w:rsidP="006F1151">
            <w:pPr>
              <w:autoSpaceDE w:val="0"/>
              <w:autoSpaceDN w:val="0"/>
              <w:adjustRightInd w:val="0"/>
              <w:spacing w:before="60" w:after="60"/>
              <w:rPr>
                <w:rFonts w:ascii="Tahoma" w:hAnsi="Tahoma" w:cs="Tahoma"/>
                <w:sz w:val="20"/>
                <w:szCs w:val="20"/>
              </w:rPr>
            </w:pPr>
            <w:r w:rsidRPr="006F1151">
              <w:rPr>
                <w:rFonts w:ascii="Tahoma" w:hAnsi="Tahoma" w:cs="Tahoma"/>
                <w:sz w:val="20"/>
                <w:szCs w:val="20"/>
              </w:rPr>
              <w:t>Coleta, classificação e representação de dados de pesquisa realizada.</w:t>
            </w:r>
          </w:p>
        </w:tc>
        <w:tc>
          <w:tcPr>
            <w:tcW w:w="1471" w:type="pct"/>
            <w:tcBorders>
              <w:top w:val="single" w:sz="4" w:space="0" w:color="auto"/>
              <w:left w:val="single" w:sz="4" w:space="0" w:color="auto"/>
              <w:bottom w:val="single" w:sz="4" w:space="0" w:color="auto"/>
              <w:right w:val="single" w:sz="4" w:space="0" w:color="auto"/>
            </w:tcBorders>
          </w:tcPr>
          <w:p w14:paraId="58EE69C5" w14:textId="77777777" w:rsidR="001F433E" w:rsidRPr="006F1151" w:rsidRDefault="001F433E" w:rsidP="006F1151">
            <w:pPr>
              <w:autoSpaceDE w:val="0"/>
              <w:autoSpaceDN w:val="0"/>
              <w:adjustRightInd w:val="0"/>
              <w:spacing w:before="60" w:after="60"/>
              <w:rPr>
                <w:rFonts w:ascii="Tahoma" w:hAnsi="Tahoma" w:cs="Tahoma"/>
                <w:sz w:val="20"/>
                <w:szCs w:val="20"/>
              </w:rPr>
            </w:pPr>
            <w:r w:rsidRPr="006F1151">
              <w:rPr>
                <w:rFonts w:ascii="Tahoma" w:hAnsi="Tahoma" w:cs="Tahoma"/>
                <w:sz w:val="20"/>
                <w:szCs w:val="20"/>
              </w:rPr>
              <w:t>(EF04MA28) Realizar pesquisa envolvendo variáveis categóricas e numéricas e organizar dados coletados por meio de tabelas e gráficos de colunas simples ou agrupadas, com e sem uso de tecnologias digitais.</w:t>
            </w:r>
          </w:p>
        </w:tc>
      </w:tr>
    </w:tbl>
    <w:p w14:paraId="729AEC94" w14:textId="77777777" w:rsidR="001F433E" w:rsidRPr="000C2914" w:rsidRDefault="001F433E" w:rsidP="001F433E">
      <w:pPr>
        <w:jc w:val="center"/>
        <w:rPr>
          <w:rFonts w:ascii="Arial" w:hAnsi="Arial" w:cs="Arial"/>
          <w:sz w:val="18"/>
          <w:szCs w:val="18"/>
        </w:rPr>
      </w:pPr>
    </w:p>
    <w:p w14:paraId="3C72DBF5" w14:textId="77777777" w:rsidR="001F433E" w:rsidRDefault="001F433E" w:rsidP="001F433E"/>
    <w:p w14:paraId="1D6D18F4" w14:textId="77777777" w:rsidR="001F433E" w:rsidRDefault="001F433E" w:rsidP="001F433E">
      <w:pPr>
        <w:rPr>
          <w:rFonts w:ascii="Cambria-Bold" w:eastAsiaTheme="minorEastAsia" w:hAnsi="Cambria-Bold" w:cs="Cambria-Bold"/>
          <w:b/>
          <w:bCs/>
          <w:caps/>
          <w:color w:val="000000"/>
          <w:sz w:val="32"/>
          <w:szCs w:val="32"/>
          <w:lang w:eastAsia="es-ES"/>
        </w:rPr>
      </w:pPr>
      <w:r>
        <w:br w:type="page"/>
      </w:r>
    </w:p>
    <w:p w14:paraId="7D62FF09" w14:textId="77777777" w:rsidR="001F433E" w:rsidRPr="00F82F8F" w:rsidRDefault="001F433E" w:rsidP="00600F64">
      <w:pPr>
        <w:pStyle w:val="00P1"/>
      </w:pPr>
      <w:r w:rsidRPr="00F82F8F">
        <w:lastRenderedPageBreak/>
        <w:t>Orientações gerais</w:t>
      </w:r>
    </w:p>
    <w:p w14:paraId="44314166" w14:textId="77777777" w:rsidR="006F1151" w:rsidRDefault="006F1151" w:rsidP="001F433E">
      <w:pPr>
        <w:pStyle w:val="00Textogeral"/>
      </w:pPr>
    </w:p>
    <w:p w14:paraId="59DEF786" w14:textId="08D7B7F9" w:rsidR="001F433E" w:rsidRDefault="001F433E" w:rsidP="001F433E">
      <w:pPr>
        <w:pStyle w:val="00Textogeral"/>
      </w:pPr>
      <w:r w:rsidRPr="00757915">
        <w:t xml:space="preserve">Este material digital </w:t>
      </w:r>
      <w:r>
        <w:t xml:space="preserve">foi elaborado para oferecer mais um apoio ao trabalho pedagógico feito em sala de aula, ampliando os recursos de aprendizagem voltados aos alunos. Nesse sentido, </w:t>
      </w:r>
      <w:r w:rsidRPr="00757915">
        <w:t>traz reflexões sobre o ensino da Matemática, a formação do professor,</w:t>
      </w:r>
      <w:r>
        <w:t xml:space="preserve"> a gestão da sala de aula,</w:t>
      </w:r>
      <w:r w:rsidRPr="00757915">
        <w:t xml:space="preserve"> </w:t>
      </w:r>
      <w:r>
        <w:t xml:space="preserve">as habilidades essenciais a serem adquiridas de um ano para outro, projetos integradores, sequências didáticas, </w:t>
      </w:r>
      <w:r w:rsidRPr="00757915">
        <w:t xml:space="preserve">indicações de </w:t>
      </w:r>
      <w:r>
        <w:t xml:space="preserve">outras fontes de leitura e pesquisa para o professor, entre outras sugestões, </w:t>
      </w:r>
      <w:r w:rsidRPr="00757915">
        <w:t xml:space="preserve">que permitirão complementar as práticas pedagógicas </w:t>
      </w:r>
      <w:r>
        <w:t>em</w:t>
      </w:r>
      <w:r w:rsidRPr="00757915">
        <w:t xml:space="preserve"> sala de aula, tornando-as ainda mais </w:t>
      </w:r>
      <w:r>
        <w:t>produtivas,</w:t>
      </w:r>
      <w:r w:rsidRPr="00757915">
        <w:t xml:space="preserve"> </w:t>
      </w:r>
      <w:r>
        <w:t xml:space="preserve">e </w:t>
      </w:r>
      <w:r w:rsidRPr="00757915">
        <w:t xml:space="preserve">com o intuito de atingir as habilidades propostas na Base Nacional </w:t>
      </w:r>
      <w:r w:rsidR="0035574A" w:rsidRPr="00757915">
        <w:t>Comum</w:t>
      </w:r>
      <w:r w:rsidR="0035574A" w:rsidRPr="00757915">
        <w:t xml:space="preserve"> </w:t>
      </w:r>
      <w:bookmarkStart w:id="7" w:name="_GoBack"/>
      <w:bookmarkEnd w:id="7"/>
      <w:r w:rsidRPr="00757915">
        <w:t xml:space="preserve">Curricular </w:t>
      </w:r>
      <w:r>
        <w:t>(</w:t>
      </w:r>
      <w:r w:rsidRPr="00757915">
        <w:t>BNCC</w:t>
      </w:r>
      <w:r>
        <w:t>)</w:t>
      </w:r>
      <w:r w:rsidRPr="00757915">
        <w:t>, 3</w:t>
      </w:r>
      <w:r w:rsidRPr="00E851FA">
        <w:rPr>
          <w:u w:val="single"/>
          <w:vertAlign w:val="superscript"/>
        </w:rPr>
        <w:t>a</w:t>
      </w:r>
      <w:r w:rsidRPr="00757915">
        <w:t xml:space="preserve"> versão</w:t>
      </w:r>
      <w:r>
        <w:t>. As propostas aqui apresentadas têm o propósito de</w:t>
      </w:r>
      <w:r w:rsidRPr="00757915">
        <w:t xml:space="preserve"> </w:t>
      </w:r>
      <w:r>
        <w:t>auxiliar</w:t>
      </w:r>
      <w:r w:rsidRPr="00757915">
        <w:t xml:space="preserve"> o trabalho do professor, seja no planejamento das aulas, seja na sua execução.</w:t>
      </w:r>
    </w:p>
    <w:p w14:paraId="59CAC83D" w14:textId="77777777" w:rsidR="001F433E" w:rsidRPr="00403787" w:rsidRDefault="001F433E" w:rsidP="001F433E">
      <w:pPr>
        <w:pStyle w:val="00Textogeral"/>
      </w:pPr>
      <w:r w:rsidRPr="00403787">
        <w:t xml:space="preserve">Ao longo deste material, </w:t>
      </w:r>
      <w:r>
        <w:t xml:space="preserve">– </w:t>
      </w:r>
      <w:r w:rsidRPr="00403787">
        <w:t xml:space="preserve">e do </w:t>
      </w:r>
      <w:r w:rsidRPr="00403787">
        <w:rPr>
          <w:i/>
        </w:rPr>
        <w:t>Manual do professor</w:t>
      </w:r>
      <w:r w:rsidRPr="00403787">
        <w:t xml:space="preserve"> impresso</w:t>
      </w:r>
      <w:r>
        <w:t>,</w:t>
      </w:r>
      <w:r w:rsidRPr="00403787">
        <w:t xml:space="preserve"> para os adotantes da Coleção –, há orientações sobre planejamento e avaliação, ambos imbricados ao acompanhamento do ensino e da aprendizagem. </w:t>
      </w:r>
    </w:p>
    <w:p w14:paraId="5370AFF7" w14:textId="77777777" w:rsidR="001F433E" w:rsidRPr="00403787" w:rsidRDefault="001F433E" w:rsidP="001F433E">
      <w:pPr>
        <w:pStyle w:val="00Textogeral"/>
      </w:pPr>
      <w:r w:rsidRPr="00403787">
        <w:t xml:space="preserve">O planejamento das atividades ao longo da semana implica a análise dos resultados obtidos, ou seja, se foram atingidos os objetivos, o que deu certo ou não, quais as dificuldades encontradas pelos alunos e quais as facilidades. </w:t>
      </w:r>
    </w:p>
    <w:p w14:paraId="251B6E79" w14:textId="77777777" w:rsidR="001F433E" w:rsidRPr="00403787" w:rsidRDefault="001F433E" w:rsidP="001F433E">
      <w:pPr>
        <w:pStyle w:val="00Textogeral"/>
      </w:pPr>
      <w:r w:rsidRPr="00403787">
        <w:t>Isso acontece a partir dos registros elaborados pelo professor que, ao escrever distanciado do ocorrido, reflete sobre as situações e os momentos de aprendizagem vivenciados em sala de aula, redirecionando seu olhar, pontuando aspectos relevantes, indo além do planejado, fazendo uma autoavaliação que lhe permita planejar novas atividades.</w:t>
      </w:r>
    </w:p>
    <w:p w14:paraId="2869E655" w14:textId="77777777" w:rsidR="001F433E" w:rsidRPr="00403787" w:rsidRDefault="001F433E" w:rsidP="001F433E">
      <w:pPr>
        <w:pStyle w:val="00Textogeral"/>
      </w:pPr>
      <w:r w:rsidRPr="00403787">
        <w:t>Esse trabalho, que requer muita disciplina, permite acompanhar de forma mais detalhada o caminho percorrido pelos alunos para atingir os objetivos de aprendizagem esperados para cada proposta, garantindo a todos as condições de avançar nesse caminhar.</w:t>
      </w:r>
    </w:p>
    <w:p w14:paraId="01B62492" w14:textId="77777777" w:rsidR="001F433E" w:rsidRPr="00403787" w:rsidRDefault="001F433E" w:rsidP="001F433E">
      <w:pPr>
        <w:pStyle w:val="00Textogeral"/>
      </w:pPr>
      <w:r w:rsidRPr="00403787">
        <w:t>Nesse processo, é imprescindível observar como os alunos realizam as propostas, analisando suas produções escritas, seus registros, desenhos, a forma como se expressam nas rodas de conversa e diante dos questionamentos. As sugestões de avaliações bimestrais contidas neste material digital também permitem acompanhar a aprendizagem como um todo.</w:t>
      </w:r>
    </w:p>
    <w:p w14:paraId="43A5B8C6" w14:textId="1CD4EF9E" w:rsidR="001F433E" w:rsidRPr="00403787" w:rsidRDefault="001F433E" w:rsidP="001F433E">
      <w:pPr>
        <w:pStyle w:val="00Textogeral"/>
      </w:pPr>
      <w:r w:rsidRPr="00403787">
        <w:t xml:space="preserve">Outro ponto de destaque deste material digital é a ficha de autoavaliação, que sugerimos no final das sequências didáticas de cada bimestre, por meio da qual os alunos poderão refletir sobre sua atuação a partir de alguns itens. </w:t>
      </w:r>
    </w:p>
    <w:p w14:paraId="47AE6590" w14:textId="77777777" w:rsidR="001F433E" w:rsidRPr="00403787" w:rsidRDefault="001F433E" w:rsidP="001F433E">
      <w:pPr>
        <w:pStyle w:val="00Textogeral"/>
      </w:pPr>
      <w:r w:rsidRPr="00403787">
        <w:t xml:space="preserve">A análise do material obtido com as observações que o professor faz dos alunos e com as suas autoavaliações permitirá elencar aqueles que precisam de intervenções individualizadas, que poderão acontecer enquanto os outros trabalham em pequenos grupos, como no trabalho diversificado sugerido nos “cantinhos”, ou enquanto realizam outras atividades de maneira mais autônoma. </w:t>
      </w:r>
    </w:p>
    <w:p w14:paraId="087B29CC" w14:textId="77777777" w:rsidR="001F433E" w:rsidRPr="00403787" w:rsidRDefault="001F433E" w:rsidP="001F433E">
      <w:pPr>
        <w:pStyle w:val="00Textogeral"/>
      </w:pPr>
      <w:r w:rsidRPr="00403787">
        <w:t>Quando houver alunos com necessidades especiais (auditivas, visuais ou outras), é necessário adequar e diversificar as atividades propostas e avaliá-los tendo em mente o que cada um dá conta de fazer, mas sempre buscando integrá-los ao grupo para que não fiquem isolados nem sofram preconceito.</w:t>
      </w:r>
    </w:p>
    <w:p w14:paraId="77FF1A79" w14:textId="77777777" w:rsidR="001F433E" w:rsidRDefault="001F433E" w:rsidP="001F433E">
      <w:pPr>
        <w:pStyle w:val="00Textogeral"/>
      </w:pPr>
      <w:r w:rsidRPr="00403787">
        <w:t xml:space="preserve">Nesse sentido, o </w:t>
      </w:r>
      <w:r w:rsidRPr="00403787">
        <w:rPr>
          <w:i/>
        </w:rPr>
        <w:t>Caderno de</w:t>
      </w:r>
      <w:r w:rsidRPr="00403787">
        <w:t xml:space="preserve"> </w:t>
      </w:r>
      <w:r w:rsidRPr="00403787">
        <w:rPr>
          <w:i/>
        </w:rPr>
        <w:t>Educação inclusiva</w:t>
      </w:r>
      <w:r w:rsidRPr="00403787">
        <w:t xml:space="preserve"> do </w:t>
      </w:r>
      <w:r w:rsidRPr="00403787">
        <w:rPr>
          <w:i/>
        </w:rPr>
        <w:t>Plano Nacional de Alfabetização na Idade Certa</w:t>
      </w:r>
      <w:r w:rsidRPr="00403787">
        <w:t xml:space="preserve">, </w:t>
      </w:r>
      <w:r w:rsidRPr="00DB19A9">
        <w:t xml:space="preserve">daqui em diante apenas </w:t>
      </w:r>
      <w:r w:rsidRPr="00DB19A9">
        <w:rPr>
          <w:b/>
        </w:rPr>
        <w:t>PNAIC</w:t>
      </w:r>
      <w:r w:rsidRPr="00403787">
        <w:t xml:space="preserve">, traz </w:t>
      </w:r>
      <w:r>
        <w:t>orientações</w:t>
      </w:r>
      <w:r w:rsidRPr="00403787">
        <w:t xml:space="preserve"> que ajudarão a planejar atividades mais adequadas a esses alunos, além de sugestões de jogos e adaptações. Verifique se sua escola dispõe do documento impresso.</w:t>
      </w:r>
    </w:p>
    <w:p w14:paraId="10A789F9" w14:textId="77777777" w:rsidR="001F433E" w:rsidRDefault="001F433E" w:rsidP="001F433E">
      <w:pPr>
        <w:rPr>
          <w:rFonts w:ascii="Tahoma" w:eastAsiaTheme="minorEastAsia" w:hAnsi="Tahoma" w:cs="Tahoma"/>
          <w:color w:val="000000"/>
          <w:sz w:val="22"/>
          <w:szCs w:val="22"/>
          <w:lang w:eastAsia="es-ES"/>
        </w:rPr>
      </w:pPr>
      <w:r>
        <w:br w:type="page"/>
      </w:r>
    </w:p>
    <w:p w14:paraId="0664CC3C" w14:textId="77777777" w:rsidR="001F433E" w:rsidRPr="00403787" w:rsidRDefault="001F433E" w:rsidP="001F433E">
      <w:pPr>
        <w:pStyle w:val="00Textogeral"/>
      </w:pPr>
      <w:r w:rsidRPr="00403787">
        <w:lastRenderedPageBreak/>
        <w:t>Vale reiterar que, ao longo das sequências didáticas, do projeto integrador e nas sugestões de avaliações bimestrais, há outras orientações que ajudarão a promover o avanço de todos.</w:t>
      </w:r>
    </w:p>
    <w:p w14:paraId="63FBC4CE" w14:textId="77777777" w:rsidR="001F433E" w:rsidRDefault="001F433E" w:rsidP="001F433E">
      <w:pPr>
        <w:pStyle w:val="00Textogeral"/>
      </w:pPr>
      <w:r w:rsidRPr="00403787">
        <w:t>A seguir, explicitamos algumas práticas com o objetivo de auxiliar o professor no dia a dia da sala de aula.</w:t>
      </w:r>
    </w:p>
    <w:p w14:paraId="4CB9F6B7" w14:textId="77777777" w:rsidR="001F433E" w:rsidRPr="00403787" w:rsidRDefault="001F433E" w:rsidP="001F433E">
      <w:pPr>
        <w:pStyle w:val="00Textogeral"/>
      </w:pPr>
    </w:p>
    <w:p w14:paraId="153AA931" w14:textId="77777777" w:rsidR="001F433E" w:rsidRPr="00F82F8F" w:rsidRDefault="001F433E" w:rsidP="001F433E">
      <w:pPr>
        <w:pStyle w:val="00PESO2"/>
        <w:rPr>
          <w:u w:val="single"/>
        </w:rPr>
      </w:pPr>
      <w:r w:rsidRPr="00757915">
        <w:t>Atividades recorrentes na sala de aula</w:t>
      </w:r>
    </w:p>
    <w:p w14:paraId="30A6CAC2" w14:textId="77777777" w:rsidR="006F1151" w:rsidRDefault="006F1151" w:rsidP="001F433E">
      <w:pPr>
        <w:pStyle w:val="00Textogeral"/>
      </w:pPr>
    </w:p>
    <w:p w14:paraId="0679870F" w14:textId="47FC98AA" w:rsidR="001F433E" w:rsidRPr="00DB19A9" w:rsidRDefault="001F433E" w:rsidP="001F433E">
      <w:pPr>
        <w:pStyle w:val="00Textogeral"/>
      </w:pPr>
      <w:r w:rsidRPr="00DB19A9">
        <w:t xml:space="preserve">De acordo com as orientações presentes nos cadernos que compõem o </w:t>
      </w:r>
      <w:r w:rsidRPr="006E090E">
        <w:t>PNAIC</w:t>
      </w:r>
      <w:r w:rsidR="00CA7F94">
        <w:t>,</w:t>
      </w:r>
      <w:r w:rsidRPr="00DB19A9">
        <w:t xml:space="preserve"> a organização do trabalho pedagógico para a alfabetização matemática implica fazer da sala de aula um espaço que envolva as crianças na apropriação da função social da Matemática, além, é claro, da função social da leitura e da escrita em língua materna, visto que ela é a base da comunicação da criança com o mundo letrado.</w:t>
      </w:r>
    </w:p>
    <w:p w14:paraId="7F3EFE25" w14:textId="77777777" w:rsidR="001F433E" w:rsidRPr="00DB19A9" w:rsidRDefault="001F433E" w:rsidP="001F433E">
      <w:pPr>
        <w:pStyle w:val="00Textogeral"/>
      </w:pPr>
      <w:r w:rsidRPr="00DB19A9">
        <w:t xml:space="preserve">Dessa maneira, o ambiente da sala de aula deve ser estimulante à aprendizagem, oferecendo aos alunos informações numéricas diversas </w:t>
      </w:r>
      <w:r>
        <w:t>por meio de:</w:t>
      </w:r>
      <w:r w:rsidRPr="00DB19A9">
        <w:t xml:space="preserve"> calendário</w:t>
      </w:r>
      <w:r>
        <w:t>;</w:t>
      </w:r>
      <w:r w:rsidRPr="00DB19A9">
        <w:t xml:space="preserve"> quadro de números</w:t>
      </w:r>
      <w:r>
        <w:t>;</w:t>
      </w:r>
      <w:r w:rsidRPr="00DB19A9">
        <w:t xml:space="preserve"> reta numérica</w:t>
      </w:r>
      <w:r>
        <w:t>;</w:t>
      </w:r>
      <w:r w:rsidRPr="00DB19A9">
        <w:t xml:space="preserve"> materiais diversificados de contagem, </w:t>
      </w:r>
      <w:r>
        <w:t>por exemplo,</w:t>
      </w:r>
      <w:r w:rsidRPr="00DB19A9">
        <w:t xml:space="preserve"> tampinhas, grãos, botões</w:t>
      </w:r>
      <w:r>
        <w:t>;</w:t>
      </w:r>
      <w:r w:rsidRPr="00DB19A9">
        <w:t xml:space="preserve"> diferentes suportes de leitura e interpretação de dados, como gráficos e tabelas</w:t>
      </w:r>
      <w:r>
        <w:t>;</w:t>
      </w:r>
      <w:r w:rsidRPr="00DB19A9">
        <w:t xml:space="preserve"> jogos dos mais variados, tanto os já existentes como os produzidos pelo professor</w:t>
      </w:r>
      <w:r>
        <w:t>;</w:t>
      </w:r>
      <w:r w:rsidRPr="00DB19A9">
        <w:t xml:space="preserve"> livros</w:t>
      </w:r>
      <w:r>
        <w:t>;</w:t>
      </w:r>
      <w:r w:rsidRPr="00DB19A9">
        <w:t xml:space="preserve"> jornais</w:t>
      </w:r>
      <w:r>
        <w:t>;</w:t>
      </w:r>
      <w:r w:rsidRPr="00DB19A9">
        <w:t xml:space="preserve"> revistas</w:t>
      </w:r>
      <w:r>
        <w:t>;</w:t>
      </w:r>
      <w:r w:rsidRPr="00DB19A9">
        <w:t xml:space="preserve"> mural e painel para expor atividades</w:t>
      </w:r>
      <w:r>
        <w:t>;</w:t>
      </w:r>
      <w:r w:rsidRPr="00DB19A9">
        <w:t xml:space="preserve"> entre outros recursos.</w:t>
      </w:r>
    </w:p>
    <w:p w14:paraId="2EA8DE62" w14:textId="77777777" w:rsidR="001F433E" w:rsidRPr="00DB19A9" w:rsidRDefault="001F433E" w:rsidP="001F433E">
      <w:pPr>
        <w:pStyle w:val="00Textogeral"/>
      </w:pPr>
      <w:r w:rsidRPr="00DB19A9">
        <w:t>A organização desse espaço deve facilitar a circulação das informações e a acessibilidade de todos aos materiais presentes.</w:t>
      </w:r>
    </w:p>
    <w:p w14:paraId="1F6822B5" w14:textId="77777777" w:rsidR="001F433E" w:rsidRPr="00DB19A9" w:rsidRDefault="001F433E" w:rsidP="001F433E">
      <w:pPr>
        <w:pStyle w:val="00Textogeral"/>
      </w:pPr>
      <w:r w:rsidRPr="00DB19A9">
        <w:t>Mas, para fazer sentido para o processo de ensino-aprendizagem, todos esses recursos devem estar atrelados ao planejamento do professor (anual, bimestral</w:t>
      </w:r>
      <w:r>
        <w:t xml:space="preserve"> e</w:t>
      </w:r>
      <w:r w:rsidRPr="00DB19A9">
        <w:t xml:space="preserve"> semanal), </w:t>
      </w:r>
      <w:r>
        <w:t xml:space="preserve">que é </w:t>
      </w:r>
      <w:r w:rsidRPr="00DB19A9">
        <w:t>fundamental para que os objetivos previstos sejam realmente atingidos. O PNAIC indica que:</w:t>
      </w:r>
    </w:p>
    <w:p w14:paraId="790829B4" w14:textId="77777777" w:rsidR="001F433E" w:rsidRPr="00A31A57" w:rsidRDefault="001F433E" w:rsidP="001F433E">
      <w:pPr>
        <w:pStyle w:val="00Textogeral"/>
      </w:pPr>
    </w:p>
    <w:p w14:paraId="4934E82F" w14:textId="77777777" w:rsidR="001F433E" w:rsidRPr="00757915" w:rsidRDefault="001F433E" w:rsidP="001F433E">
      <w:pPr>
        <w:pStyle w:val="00Textogeral"/>
        <w:ind w:left="794" w:firstLine="0"/>
      </w:pPr>
      <w:r w:rsidRPr="00757915">
        <w:t>Pensar a organização do trabalho pedagógico para a Alfabetização Matemática envolve as diferentes formas de planejamento, desde a organização da sala até o fechamento da aula, entendidos de forma articulada e que orientam a ação do professor alfabetizador. O planejamento pode ser pensado como espaço de antecipação do que deverá ser feito – o planejamento anual – ou ainda como espaço de revisão continuada do que ocorre em sala de aula (planejamento bimestral e similares), chegando ao planejamento semanal. (CADERNO 1, p. 6)</w:t>
      </w:r>
    </w:p>
    <w:p w14:paraId="0DBC2E6A" w14:textId="77777777" w:rsidR="001F433E" w:rsidRPr="00A31A57" w:rsidRDefault="001F433E" w:rsidP="001F433E">
      <w:pPr>
        <w:pStyle w:val="00Textogeral"/>
      </w:pPr>
    </w:p>
    <w:p w14:paraId="074D5C19" w14:textId="407993B0" w:rsidR="001F433E" w:rsidRPr="0093184F" w:rsidRDefault="001F433E" w:rsidP="001F433E">
      <w:pPr>
        <w:pStyle w:val="00Textogeral"/>
        <w:rPr>
          <w:color w:val="auto"/>
        </w:rPr>
      </w:pPr>
      <w:r w:rsidRPr="0093184F">
        <w:rPr>
          <w:color w:val="auto"/>
        </w:rPr>
        <w:t xml:space="preserve">Essas considerações nos levam a pensar que o </w:t>
      </w:r>
      <w:r>
        <w:rPr>
          <w:color w:val="auto"/>
        </w:rPr>
        <w:t>4</w:t>
      </w:r>
      <w:r w:rsidRPr="0093184F">
        <w:rPr>
          <w:color w:val="auto"/>
          <w:u w:val="single"/>
          <w:vertAlign w:val="superscript"/>
        </w:rPr>
        <w:t>o</w:t>
      </w:r>
      <w:r w:rsidRPr="0093184F">
        <w:rPr>
          <w:color w:val="auto"/>
        </w:rPr>
        <w:t xml:space="preserve"> ano precisa ser uma continuidade da proposta que vem acontecendo desde o 1</w:t>
      </w:r>
      <w:r w:rsidRPr="0093184F">
        <w:rPr>
          <w:color w:val="auto"/>
          <w:u w:val="single"/>
          <w:vertAlign w:val="superscript"/>
        </w:rPr>
        <w:t>o</w:t>
      </w:r>
      <w:r w:rsidRPr="0093184F">
        <w:rPr>
          <w:color w:val="auto"/>
        </w:rPr>
        <w:t xml:space="preserve"> ano, fortalecendo de maneira mais significativa</w:t>
      </w:r>
      <w:r>
        <w:rPr>
          <w:color w:val="auto"/>
        </w:rPr>
        <w:t xml:space="preserve"> </w:t>
      </w:r>
      <w:r w:rsidRPr="0093184F">
        <w:rPr>
          <w:color w:val="auto"/>
        </w:rPr>
        <w:t>o desenvolvimento das habilidades propostas para cada bimestre. São elas: o planejamento diário da rotina do dia, a roda de conversa, o calendário, a contagem da chamada como atividade permanente (agora com novos desafios para o cálculo mental), os jogos e as brincadeiras, as pesquisas, o uso do corpo, os materiais manipuláveis, as mídias digitais etc. Todas devem estar atreladas entre si e às propostas apresentadas nas sequências didáticas, nos projetos integradores e nos demais recursos didáticos.</w:t>
      </w:r>
    </w:p>
    <w:p w14:paraId="5CC53039" w14:textId="77777777" w:rsidR="001F433E" w:rsidRPr="00F82F8F" w:rsidRDefault="001F433E" w:rsidP="001F433E">
      <w:pPr>
        <w:pStyle w:val="00Textogeral"/>
      </w:pPr>
      <w:r w:rsidRPr="00DB19A9">
        <w:t>Para</w:t>
      </w:r>
      <w:r w:rsidRPr="00F82F8F">
        <w:t xml:space="preserve"> aprofundar</w:t>
      </w:r>
      <w:r>
        <w:t xml:space="preserve"> </w:t>
      </w:r>
      <w:r w:rsidRPr="00F82F8F">
        <w:t xml:space="preserve">os conhecimentos sobre a organização da sala de aula, </w:t>
      </w:r>
      <w:r>
        <w:t>verifique se os cadernos do PNAIC estão disponíveis em sua escola.</w:t>
      </w:r>
    </w:p>
    <w:p w14:paraId="13D7F31F" w14:textId="22339252" w:rsidR="001F433E" w:rsidRPr="007A2D2C" w:rsidRDefault="001F433E" w:rsidP="001F433E">
      <w:pPr>
        <w:pStyle w:val="00Textogeral"/>
      </w:pPr>
      <w:r w:rsidRPr="007A2D2C">
        <w:t xml:space="preserve">A seguir, abordamos as atividades recorrentes para a sala de aula do </w:t>
      </w:r>
      <w:r w:rsidR="00022281">
        <w:t>4</w:t>
      </w:r>
      <w:r>
        <w:rPr>
          <w:u w:val="single"/>
          <w:vertAlign w:val="superscript"/>
        </w:rPr>
        <w:t>o</w:t>
      </w:r>
      <w:r w:rsidRPr="007A2D2C">
        <w:t xml:space="preserve"> ano.</w:t>
      </w:r>
    </w:p>
    <w:p w14:paraId="5E969BC4" w14:textId="3F2A42D2" w:rsidR="006F1151" w:rsidRDefault="006F1151">
      <w:pPr>
        <w:rPr>
          <w:rFonts w:ascii="Tahoma" w:eastAsiaTheme="minorEastAsia" w:hAnsi="Tahoma" w:cs="Tahoma"/>
          <w:color w:val="000000"/>
          <w:sz w:val="22"/>
          <w:szCs w:val="22"/>
          <w:lang w:eastAsia="es-ES"/>
        </w:rPr>
      </w:pPr>
      <w:r>
        <w:br w:type="page"/>
      </w:r>
    </w:p>
    <w:p w14:paraId="36FDBA00" w14:textId="0CFD0912" w:rsidR="00306AB7" w:rsidRDefault="001F433E" w:rsidP="001F433E">
      <w:pPr>
        <w:pStyle w:val="00peso3"/>
      </w:pPr>
      <w:r w:rsidRPr="00757915">
        <w:lastRenderedPageBreak/>
        <w:t>Planejamento diário da rotina</w:t>
      </w:r>
    </w:p>
    <w:p w14:paraId="6251BE92" w14:textId="77777777" w:rsidR="002B7D7A" w:rsidRPr="00757915" w:rsidRDefault="002B7D7A" w:rsidP="001F433E">
      <w:pPr>
        <w:pStyle w:val="00peso3"/>
      </w:pPr>
    </w:p>
    <w:p w14:paraId="58759510" w14:textId="5D62AEF0" w:rsidR="001F433E" w:rsidRPr="006F1151" w:rsidRDefault="001F433E" w:rsidP="006F1151">
      <w:pPr>
        <w:pStyle w:val="00Textogeral"/>
      </w:pPr>
      <w:r w:rsidRPr="006F1151">
        <w:t xml:space="preserve">Espera-se que, nesse momento, a construção da noção de tempo possa estar mais desenvolvida e consolidada, porém, é necessário reforçá-la fazendo o planejamento da rotina diariamente. Além de trabalhar a noção de tempo, ao planejar o dia com os alunos, </w:t>
      </w:r>
      <w:r w:rsidR="00E95E20" w:rsidRPr="006F1151">
        <w:t xml:space="preserve">também </w:t>
      </w:r>
      <w:r w:rsidR="00E95E20">
        <w:t xml:space="preserve">os </w:t>
      </w:r>
      <w:r w:rsidRPr="006F1151">
        <w:t xml:space="preserve">estamos ensinando a planejar outras rotinas. Nas classes de </w:t>
      </w:r>
      <w:r w:rsidR="00464761" w:rsidRPr="006F1151">
        <w:t>4</w:t>
      </w:r>
      <w:r w:rsidR="00590D79" w:rsidRPr="00244F73">
        <w:rPr>
          <w:color w:val="auto"/>
          <w:u w:val="single"/>
          <w:vertAlign w:val="superscript"/>
        </w:rPr>
        <w:t>o</w:t>
      </w:r>
      <w:r w:rsidR="00464761" w:rsidRPr="006F1151">
        <w:t xml:space="preserve"> </w:t>
      </w:r>
      <w:r w:rsidRPr="006F1151">
        <w:t xml:space="preserve">ano, a rotina do dia planejada com o grupo pode ser escrita no quadro de giz: início da aula, roda de conversa, chamada, calendário, história etc. Para trabalhar com a habilidade EF04MA22 da BCNN, </w:t>
      </w:r>
      <w:r w:rsidR="00464761" w:rsidRPr="006F1151">
        <w:t>3</w:t>
      </w:r>
      <w:r w:rsidR="002B7D7A" w:rsidRPr="002B7D7A">
        <w:rPr>
          <w:u w:val="single"/>
          <w:vertAlign w:val="superscript"/>
        </w:rPr>
        <w:t>a</w:t>
      </w:r>
      <w:r w:rsidR="00464761" w:rsidRPr="006F1151">
        <w:t xml:space="preserve"> </w:t>
      </w:r>
      <w:r w:rsidRPr="006F1151">
        <w:t>versão, você poderá registrar ao lado de cada item do planejamento diário o horário de início e de término, explorando, em alguns momentos, a sua duração, por exemplo:</w:t>
      </w:r>
    </w:p>
    <w:p w14:paraId="31E4678C" w14:textId="77777777" w:rsidR="001F433E" w:rsidRPr="00BE5631" w:rsidRDefault="001F433E" w:rsidP="006F1151">
      <w:pPr>
        <w:pStyle w:val="00Textogeralbullet"/>
      </w:pPr>
      <w:r>
        <w:t xml:space="preserve">&gt; </w:t>
      </w:r>
      <w:r w:rsidRPr="00BE5631">
        <w:t>7</w:t>
      </w:r>
      <w:r>
        <w:t xml:space="preserve"> </w:t>
      </w:r>
      <w:r w:rsidRPr="00BE5631">
        <w:t>h</w:t>
      </w:r>
      <w:r>
        <w:t xml:space="preserve"> </w:t>
      </w:r>
      <w:r w:rsidRPr="00BE5631">
        <w:t xml:space="preserve">00 </w:t>
      </w:r>
      <w:r>
        <w:t xml:space="preserve">min </w:t>
      </w:r>
      <w:r w:rsidRPr="00BE5631">
        <w:t>às 7</w:t>
      </w:r>
      <w:r>
        <w:t xml:space="preserve"> </w:t>
      </w:r>
      <w:r w:rsidRPr="00BE5631">
        <w:t>h</w:t>
      </w:r>
      <w:r>
        <w:t xml:space="preserve"> </w:t>
      </w:r>
      <w:r w:rsidRPr="00BE5631">
        <w:t>20</w:t>
      </w:r>
      <w:r>
        <w:t xml:space="preserve"> min –</w:t>
      </w:r>
      <w:r w:rsidRPr="00BE5631">
        <w:t xml:space="preserve"> organização da sala, chamada, calendário</w:t>
      </w:r>
      <w:r>
        <w:t>;</w:t>
      </w:r>
    </w:p>
    <w:p w14:paraId="22652C72" w14:textId="77777777" w:rsidR="001F433E" w:rsidRPr="00BE5631" w:rsidRDefault="001F433E" w:rsidP="006F1151">
      <w:pPr>
        <w:pStyle w:val="00Textogeralbullet"/>
      </w:pPr>
      <w:r>
        <w:t xml:space="preserve">&gt; </w:t>
      </w:r>
      <w:r w:rsidRPr="00BE5631">
        <w:t>7</w:t>
      </w:r>
      <w:r>
        <w:t xml:space="preserve"> </w:t>
      </w:r>
      <w:r w:rsidRPr="00BE5631">
        <w:t>h</w:t>
      </w:r>
      <w:r>
        <w:t xml:space="preserve"> </w:t>
      </w:r>
      <w:r w:rsidRPr="00BE5631">
        <w:t xml:space="preserve">20 </w:t>
      </w:r>
      <w:r>
        <w:t xml:space="preserve">min </w:t>
      </w:r>
      <w:r w:rsidRPr="00BE5631">
        <w:t>às 7</w:t>
      </w:r>
      <w:r>
        <w:t xml:space="preserve"> </w:t>
      </w:r>
      <w:r w:rsidRPr="00BE5631">
        <w:t>h</w:t>
      </w:r>
      <w:r>
        <w:t xml:space="preserve"> </w:t>
      </w:r>
      <w:r w:rsidRPr="00BE5631">
        <w:t>40</w:t>
      </w:r>
      <w:r>
        <w:t xml:space="preserve"> min –</w:t>
      </w:r>
      <w:r w:rsidRPr="00BE5631">
        <w:t xml:space="preserve"> </w:t>
      </w:r>
      <w:r>
        <w:t>c</w:t>
      </w:r>
      <w:r w:rsidRPr="00BE5631">
        <w:t>orreção da tarefa</w:t>
      </w:r>
      <w:r>
        <w:t xml:space="preserve"> de casa;</w:t>
      </w:r>
    </w:p>
    <w:p w14:paraId="1E66C8F0" w14:textId="77777777" w:rsidR="001F433E" w:rsidRPr="00BE5631" w:rsidRDefault="001F433E" w:rsidP="006F1151">
      <w:pPr>
        <w:pStyle w:val="00Textogeralbullet"/>
      </w:pPr>
      <w:r>
        <w:t xml:space="preserve">&gt; </w:t>
      </w:r>
      <w:r w:rsidRPr="00BE5631">
        <w:t>7</w:t>
      </w:r>
      <w:r>
        <w:t xml:space="preserve"> </w:t>
      </w:r>
      <w:r w:rsidRPr="00BE5631">
        <w:t>h</w:t>
      </w:r>
      <w:r>
        <w:t xml:space="preserve"> </w:t>
      </w:r>
      <w:r w:rsidRPr="00BE5631">
        <w:t>40</w:t>
      </w:r>
      <w:r>
        <w:t xml:space="preserve"> min</w:t>
      </w:r>
      <w:r w:rsidRPr="00BE5631">
        <w:t xml:space="preserve"> às 8</w:t>
      </w:r>
      <w:r>
        <w:t xml:space="preserve"> </w:t>
      </w:r>
      <w:r w:rsidRPr="00BE5631">
        <w:t>h</w:t>
      </w:r>
      <w:r>
        <w:t xml:space="preserve"> </w:t>
      </w:r>
      <w:r w:rsidRPr="00BE5631">
        <w:t>40</w:t>
      </w:r>
      <w:r>
        <w:t xml:space="preserve"> min</w:t>
      </w:r>
      <w:r w:rsidRPr="00BE5631">
        <w:t xml:space="preserve"> </w:t>
      </w:r>
      <w:r>
        <w:t xml:space="preserve">– aula de </w:t>
      </w:r>
      <w:r w:rsidRPr="00BE5631">
        <w:t>Matemática</w:t>
      </w:r>
      <w:r>
        <w:t xml:space="preserve">, </w:t>
      </w:r>
      <w:r w:rsidRPr="00BE5631">
        <w:t xml:space="preserve">e assim sucessivamente com todas as aulas do dia. </w:t>
      </w:r>
    </w:p>
    <w:p w14:paraId="68376984" w14:textId="77777777" w:rsidR="001F433E" w:rsidRPr="006F1151" w:rsidRDefault="001F433E" w:rsidP="006F1151">
      <w:pPr>
        <w:pStyle w:val="00Textogeral"/>
      </w:pPr>
      <w:r w:rsidRPr="006F1151">
        <w:t>Depois dessa etapa, você pode propor algumas questões: “Quanto tempo durará a aula de Matemática?”; “E a correção de tarefa?”; “Se atrasarmos 10 minutos a correção da tarefa, em que horário terminaremos a correção?; “E qual será, então, o horário que começaremos a aula de Matemática?”.</w:t>
      </w:r>
    </w:p>
    <w:p w14:paraId="30D7CDFD" w14:textId="245250FF" w:rsidR="001F433E" w:rsidRPr="006F1151" w:rsidRDefault="001F433E" w:rsidP="006F1151">
      <w:pPr>
        <w:pStyle w:val="00Textogeral"/>
      </w:pPr>
      <w:r w:rsidRPr="006F1151">
        <w:t>Em outro momento, solicite a leitura do início ou do t</w:t>
      </w:r>
      <w:r w:rsidR="00D642F2">
        <w:t>é</w:t>
      </w:r>
      <w:r w:rsidRPr="006F1151">
        <w:t>rmino de cada momento, reforçando, assim, esse objeto de conhecimento para o 4</w:t>
      </w:r>
      <w:r w:rsidR="00AC2451" w:rsidRPr="0093184F">
        <w:rPr>
          <w:color w:val="auto"/>
          <w:u w:val="single"/>
          <w:vertAlign w:val="superscript"/>
        </w:rPr>
        <w:t>o</w:t>
      </w:r>
      <w:r w:rsidRPr="006F1151">
        <w:t xml:space="preserve"> ano.</w:t>
      </w:r>
    </w:p>
    <w:p w14:paraId="62061F00" w14:textId="24BFD0E5" w:rsidR="001F433E" w:rsidRPr="00E95E20" w:rsidRDefault="001F433E" w:rsidP="00E95E20">
      <w:pPr>
        <w:pStyle w:val="00Textogeral"/>
        <w:rPr>
          <w:rFonts w:ascii="Times New Roman" w:eastAsiaTheme="minorHAnsi" w:hAnsi="Times New Roman" w:cs="Times New Roman"/>
          <w:color w:val="auto"/>
          <w:sz w:val="16"/>
          <w:szCs w:val="16"/>
          <w:lang w:eastAsia="en-US"/>
        </w:rPr>
      </w:pPr>
      <w:r w:rsidRPr="006F1151">
        <w:t xml:space="preserve">Outra possibilidade é colocar apenas o horário de início de cada momento, explorar o tempo de duração de cada atividade ou propor situações-problema envolvendo o início e o término de cada uma. Por exemplo: “A aula de Língua Portuguesa começará às 8 h 00 min. A aula seguinte, de Matemática, começará às 8 h 50 min. Quanto tempo de duração terá a aula de Língua Portuguesa?”. A cada dia o professor poderá propor novos desafios. Para tanto, precisa planejar tais intervenções e questionamentos de forma variada no decorrer do ano. </w:t>
      </w:r>
    </w:p>
    <w:p w14:paraId="77A1C907" w14:textId="77777777" w:rsidR="001F433E" w:rsidRDefault="001F433E" w:rsidP="001F433E">
      <w:pPr>
        <w:pStyle w:val="00Textogeral"/>
        <w:rPr>
          <w:rFonts w:ascii="Arial" w:hAnsi="Arial" w:cs="Arial"/>
          <w:b/>
        </w:rPr>
      </w:pPr>
    </w:p>
    <w:p w14:paraId="14AA0ADB" w14:textId="77777777" w:rsidR="001F433E" w:rsidRPr="00757915" w:rsidRDefault="001F433E" w:rsidP="001F433E">
      <w:pPr>
        <w:pStyle w:val="00peso3"/>
      </w:pPr>
      <w:r w:rsidRPr="00757915">
        <w:t>Roda de conversa</w:t>
      </w:r>
    </w:p>
    <w:p w14:paraId="17E61829" w14:textId="52DAC2FA" w:rsidR="006F1151" w:rsidRDefault="006F1151" w:rsidP="001F433E">
      <w:pPr>
        <w:pStyle w:val="00Textogeral"/>
      </w:pPr>
    </w:p>
    <w:p w14:paraId="5A6F2A08" w14:textId="77777777" w:rsidR="001F433E" w:rsidRPr="00F82F8F" w:rsidRDefault="001F433E" w:rsidP="001F433E">
      <w:pPr>
        <w:pStyle w:val="00Textogeral"/>
      </w:pPr>
      <w:r w:rsidRPr="00F82F8F">
        <w:t xml:space="preserve">Com o objetivo de desenvolver a oralidade, a atenção ao ouvir o outro e o respeito pela fala dos colegas, a roda de conversa é uma </w:t>
      </w:r>
      <w:r>
        <w:t>prática</w:t>
      </w:r>
      <w:r w:rsidRPr="00F82F8F">
        <w:t xml:space="preserve"> que deve ser frequente </w:t>
      </w:r>
      <w:r>
        <w:t>em</w:t>
      </w:r>
      <w:r w:rsidRPr="00F82F8F">
        <w:t xml:space="preserve"> sala </w:t>
      </w:r>
      <w:r>
        <w:t xml:space="preserve">de </w:t>
      </w:r>
      <w:r w:rsidRPr="00F82F8F">
        <w:t>aula; no entanto, para atingir seus objetivos,</w:t>
      </w:r>
      <w:r>
        <w:t xml:space="preserve"> </w:t>
      </w:r>
      <w:r w:rsidRPr="00F82F8F">
        <w:t>deve ser planejada pelo professor</w:t>
      </w:r>
      <w:r>
        <w:t>,</w:t>
      </w:r>
      <w:r w:rsidRPr="00F82F8F">
        <w:t xml:space="preserve"> </w:t>
      </w:r>
      <w:r>
        <w:t>a fim de</w:t>
      </w:r>
      <w:r w:rsidRPr="00F82F8F">
        <w:t xml:space="preserve"> definir previamente quais perguntas serão propostas, os possíveis desdobramentos a partir das respostas esperadas</w:t>
      </w:r>
      <w:r>
        <w:t>,</w:t>
      </w:r>
      <w:r w:rsidRPr="00F82F8F">
        <w:t xml:space="preserve"> ou mesmo outras perguntas</w:t>
      </w:r>
      <w:r>
        <w:t>,</w:t>
      </w:r>
      <w:r w:rsidRPr="00F82F8F">
        <w:t xml:space="preserve"> caso não obtenha as respostas </w:t>
      </w:r>
      <w:r>
        <w:t>desejadas</w:t>
      </w:r>
      <w:r w:rsidRPr="00F82F8F">
        <w:t>. Essa conversa deve ocorrer sempre antes de iniciar um novo conteúdo, conforme proposto nas sequ</w:t>
      </w:r>
      <w:r>
        <w:t>ê</w:t>
      </w:r>
      <w:r w:rsidRPr="00F82F8F">
        <w:t xml:space="preserve">ncias didáticas, nos projetos integradores, entre outros momentos, pois fornecerá as informações necessárias para o planejamento das atividades propriamente ditas. É importante sempre dar voz e vez a todos, principalmente para </w:t>
      </w:r>
      <w:r>
        <w:t>os que são</w:t>
      </w:r>
      <w:r w:rsidRPr="00F82F8F">
        <w:t xml:space="preserve"> tímidos ou </w:t>
      </w:r>
      <w:r>
        <w:t xml:space="preserve">aqueles </w:t>
      </w:r>
      <w:r w:rsidRPr="00F82F8F">
        <w:t xml:space="preserve">que dificilmente expõem </w:t>
      </w:r>
      <w:r>
        <w:t>s</w:t>
      </w:r>
      <w:r w:rsidRPr="00F82F8F">
        <w:t xml:space="preserve">uas ideias, chamando-os para </w:t>
      </w:r>
      <w:r>
        <w:t>falar</w:t>
      </w:r>
      <w:r w:rsidRPr="00F82F8F">
        <w:t xml:space="preserve"> o que pensam, fazendo-lhes uma pergunta ou questionando se </w:t>
      </w:r>
      <w:r>
        <w:t xml:space="preserve">eles </w:t>
      </w:r>
      <w:r w:rsidRPr="00F82F8F">
        <w:t xml:space="preserve">concordam com a ideia </w:t>
      </w:r>
      <w:r>
        <w:t xml:space="preserve">que algum colega tenha </w:t>
      </w:r>
      <w:r w:rsidRPr="00F82F8F">
        <w:t>levantad</w:t>
      </w:r>
      <w:r>
        <w:t>o</w:t>
      </w:r>
      <w:r w:rsidRPr="00F82F8F">
        <w:t>. Portanto, a roda de conversa deve estar prevista no planejamento semanal do professor.</w:t>
      </w:r>
    </w:p>
    <w:p w14:paraId="75AC50C4" w14:textId="7139AD71" w:rsidR="006F1151" w:rsidRDefault="006F1151">
      <w:pPr>
        <w:rPr>
          <w:rFonts w:ascii="Arial" w:eastAsiaTheme="minorEastAsia" w:hAnsi="Arial" w:cs="Arial"/>
          <w:b/>
          <w:color w:val="000000"/>
          <w:sz w:val="22"/>
          <w:szCs w:val="22"/>
          <w:lang w:eastAsia="es-ES"/>
        </w:rPr>
      </w:pPr>
      <w:r>
        <w:rPr>
          <w:rFonts w:ascii="Arial" w:hAnsi="Arial" w:cs="Arial"/>
          <w:b/>
        </w:rPr>
        <w:br w:type="page"/>
      </w:r>
    </w:p>
    <w:p w14:paraId="6EA36390" w14:textId="77777777" w:rsidR="001F433E" w:rsidRPr="00757915" w:rsidRDefault="001F433E" w:rsidP="001F433E">
      <w:pPr>
        <w:pStyle w:val="00peso3"/>
      </w:pPr>
      <w:r w:rsidRPr="00757915">
        <w:lastRenderedPageBreak/>
        <w:t>Calendário</w:t>
      </w:r>
    </w:p>
    <w:p w14:paraId="70368830" w14:textId="2D76DF7E" w:rsidR="006F1151" w:rsidRDefault="006F1151" w:rsidP="001F433E">
      <w:pPr>
        <w:pStyle w:val="00Textogeral"/>
        <w:rPr>
          <w:color w:val="auto"/>
        </w:rPr>
      </w:pPr>
    </w:p>
    <w:p w14:paraId="0D2F8EF7" w14:textId="77777777" w:rsidR="001F433E" w:rsidRPr="00244F73" w:rsidRDefault="001F433E" w:rsidP="001F433E">
      <w:pPr>
        <w:pStyle w:val="00Textogeral"/>
        <w:rPr>
          <w:color w:val="auto"/>
        </w:rPr>
      </w:pPr>
      <w:r w:rsidRPr="00244F73">
        <w:rPr>
          <w:color w:val="auto"/>
        </w:rPr>
        <w:t xml:space="preserve">O trabalho com o calendário continua uma atividade permanente no </w:t>
      </w:r>
      <w:r>
        <w:rPr>
          <w:color w:val="auto"/>
        </w:rPr>
        <w:t>4</w:t>
      </w:r>
      <w:r w:rsidRPr="00244F73">
        <w:rPr>
          <w:color w:val="auto"/>
          <w:u w:val="single"/>
          <w:vertAlign w:val="superscript"/>
        </w:rPr>
        <w:t>o</w:t>
      </w:r>
      <w:r w:rsidRPr="00244F73">
        <w:rPr>
          <w:color w:val="auto"/>
        </w:rPr>
        <w:t xml:space="preserve"> ano, alterando as estratégias conforme a necessidade, reforçando a função social da Matemática, além de ajudar aquelas crianças que ainda têm dificuldade nesse quesito. Dessa maneira, as propostas aplicadas ao longo dos anos anteriores podem ter continuidade no </w:t>
      </w:r>
      <w:r>
        <w:rPr>
          <w:color w:val="auto"/>
        </w:rPr>
        <w:t>4</w:t>
      </w:r>
      <w:r w:rsidRPr="00244F73">
        <w:rPr>
          <w:color w:val="auto"/>
          <w:u w:val="single"/>
          <w:vertAlign w:val="superscript"/>
        </w:rPr>
        <w:t>o</w:t>
      </w:r>
      <w:r w:rsidRPr="00244F73">
        <w:rPr>
          <w:color w:val="auto"/>
        </w:rPr>
        <w:t xml:space="preserve"> ano.</w:t>
      </w:r>
    </w:p>
    <w:p w14:paraId="748C52BF" w14:textId="77777777" w:rsidR="001F433E" w:rsidRPr="00757915" w:rsidRDefault="001F433E" w:rsidP="001F433E">
      <w:pPr>
        <w:pStyle w:val="00Textogeral"/>
      </w:pPr>
      <w:r w:rsidRPr="007A2D2C">
        <w:t>Diariamente</w:t>
      </w:r>
      <w:r w:rsidRPr="00757915">
        <w:t>, o ajudante do dia (prática presente nos anos iniciais, na qual um aluno é escolhido para a</w:t>
      </w:r>
      <w:r>
        <w:t>uxiliar</w:t>
      </w:r>
      <w:r w:rsidRPr="00757915">
        <w:t xml:space="preserve"> nas rotinas da sala) localizará o dia no calendário </w:t>
      </w:r>
      <w:r>
        <w:t xml:space="preserve">e o </w:t>
      </w:r>
      <w:r w:rsidRPr="00757915">
        <w:t>escreve</w:t>
      </w:r>
      <w:r>
        <w:t>rá</w:t>
      </w:r>
      <w:r w:rsidRPr="00757915">
        <w:t xml:space="preserve"> no quadro de giz para que os colegas possam anotá-lo em seus trabalhos.</w:t>
      </w:r>
    </w:p>
    <w:p w14:paraId="464F725B" w14:textId="77777777" w:rsidR="001F433E" w:rsidRPr="00757915" w:rsidRDefault="001F433E" w:rsidP="001F433E">
      <w:pPr>
        <w:pStyle w:val="00Textogeral"/>
      </w:pPr>
      <w:r w:rsidRPr="00757915">
        <w:t xml:space="preserve">Outra atividade a ser proposta é </w:t>
      </w:r>
      <w:r>
        <w:t xml:space="preserve">a </w:t>
      </w:r>
      <w:r w:rsidRPr="00757915">
        <w:t>marca</w:t>
      </w:r>
      <w:r>
        <w:t>ção</w:t>
      </w:r>
      <w:r w:rsidRPr="00757915">
        <w:t xml:space="preserve"> </w:t>
      </w:r>
      <w:r>
        <w:t>d</w:t>
      </w:r>
      <w:r w:rsidRPr="00757915">
        <w:t xml:space="preserve">os aniversariantes </w:t>
      </w:r>
      <w:r>
        <w:t xml:space="preserve">do mês </w:t>
      </w:r>
      <w:r w:rsidRPr="00757915">
        <w:t>no calendário, organizando posteriormente uma tabela e um gráfico.</w:t>
      </w:r>
    </w:p>
    <w:p w14:paraId="70E2E865" w14:textId="3DDF3F86" w:rsidR="001F433E" w:rsidRDefault="001F433E" w:rsidP="001F433E">
      <w:pPr>
        <w:pStyle w:val="00Textogeral"/>
      </w:pPr>
      <w:r w:rsidRPr="00757915">
        <w:t xml:space="preserve">Marcar e organizar as atividades e os acontecimentos da rotina escolar, como </w:t>
      </w:r>
      <w:r>
        <w:t xml:space="preserve">as festividades ocorridas na escola durante o ano, </w:t>
      </w:r>
      <w:r w:rsidRPr="00757915">
        <w:t>por exemplo, é outra possibilidade de trabalho.</w:t>
      </w:r>
      <w:r>
        <w:t xml:space="preserve"> Pode-se propor s</w:t>
      </w:r>
      <w:r w:rsidRPr="00757915">
        <w:t xml:space="preserve">ituações-problema envolvendo a observação de características e regularidades das informações presentes no </w:t>
      </w:r>
      <w:r w:rsidRPr="007A2D2C">
        <w:t>calendário</w:t>
      </w:r>
      <w:r w:rsidRPr="00757915">
        <w:t xml:space="preserve"> como: “Quantos dias faltam para o aniversário do Lucas?”; “Nossa festa junina será dia 13, um sábado, quantos sábados faltam para a festa?”; ou “Quantos dias faltam para a nossa festa?”; Hoje é dia 12, quantos dias do mês já se passaram? Quantos </w:t>
      </w:r>
      <w:r>
        <w:t xml:space="preserve">dias </w:t>
      </w:r>
      <w:r w:rsidRPr="00757915">
        <w:t>faltam para acabar este mês?”</w:t>
      </w:r>
      <w:r>
        <w:t>.</w:t>
      </w:r>
    </w:p>
    <w:p w14:paraId="4BFA54A4" w14:textId="6385F93D" w:rsidR="001F433E" w:rsidRPr="006F1151" w:rsidRDefault="001F433E" w:rsidP="001F433E">
      <w:pPr>
        <w:pStyle w:val="00Textogeral"/>
      </w:pPr>
      <w:r w:rsidRPr="00F82F8F">
        <w:t xml:space="preserve">As crianças dos anos iniciais poderão </w:t>
      </w:r>
      <w:r w:rsidRPr="007A2D2C">
        <w:t>construir</w:t>
      </w:r>
      <w:r w:rsidRPr="00F82F8F">
        <w:t xml:space="preserve"> o próprio calendário. Para isso, </w:t>
      </w:r>
      <w:r>
        <w:t xml:space="preserve">você </w:t>
      </w:r>
      <w:r w:rsidRPr="00F82F8F">
        <w:t>pode entregar a cada aluno</w:t>
      </w:r>
      <w:r>
        <w:t xml:space="preserve"> </w:t>
      </w:r>
      <w:r w:rsidRPr="00F82F8F">
        <w:t>uma malha quadriculada e solicitar que escrevam os dias de aula em azul e os dias que ficam em casa em vermelho (finais de semana e feriados), orientando-os a complet</w:t>
      </w:r>
      <w:r>
        <w:t>ar o calendário</w:t>
      </w:r>
      <w:r w:rsidRPr="00F82F8F">
        <w:t xml:space="preserve"> diariamente. </w:t>
      </w:r>
      <w:r>
        <w:t xml:space="preserve">Quando houver faltas, os alunos </w:t>
      </w:r>
      <w:r w:rsidRPr="00F82F8F">
        <w:t xml:space="preserve">podem </w:t>
      </w:r>
      <w:r>
        <w:t>marcá-las, na malha, com</w:t>
      </w:r>
      <w:r w:rsidRPr="00F82F8F">
        <w:t xml:space="preserve"> um </w:t>
      </w:r>
      <w:r w:rsidRPr="002C3803">
        <w:rPr>
          <w:b/>
        </w:rPr>
        <w:t>X</w:t>
      </w:r>
      <w:r w:rsidRPr="00F82F8F">
        <w:t xml:space="preserve">. Com a ajuda dos alunos, ao final de cada mês, </w:t>
      </w:r>
      <w:r>
        <w:t>você poderá</w:t>
      </w:r>
      <w:r w:rsidRPr="00F82F8F">
        <w:t xml:space="preserve"> organiza</w:t>
      </w:r>
      <w:r>
        <w:t>r</w:t>
      </w:r>
      <w:r w:rsidRPr="00F82F8F">
        <w:t xml:space="preserve"> uma tabela</w:t>
      </w:r>
      <w:r>
        <w:t xml:space="preserve"> com todas </w:t>
      </w:r>
      <w:r w:rsidRPr="00F82F8F">
        <w:t xml:space="preserve">as faltas. A cada novo mês, as tabelas podem ser comparadas. Além de trabalhar o tratamento da </w:t>
      </w:r>
      <w:r w:rsidRPr="006F1151">
        <w:t xml:space="preserve">informação, as tabelas darão ideia da frequência da turma e você poderá enfatizar para os alunos a importância de não faltar. Se a escola possuir laboratório de informática, você poderá montar com os alunos gráficos e tabelas utilizando ferramentas de algum </w:t>
      </w:r>
      <w:r w:rsidRPr="00DA752D">
        <w:rPr>
          <w:i/>
        </w:rPr>
        <w:t>software</w:t>
      </w:r>
      <w:r w:rsidRPr="006F1151">
        <w:t xml:space="preserve"> e os dados de frequências e ausências obtidos mês a mês. Assim, cada aluno, poderá acompanhar a própria frequência. Essa atividade permite problematizar os dados obtidos, por exemplo: “O que aconteceu com o número de faltas neste mês? E no mês passado? Se</w:t>
      </w:r>
      <w:r w:rsidR="002B7D7A">
        <w:t>,</w:t>
      </w:r>
      <w:r w:rsidRPr="006F1151">
        <w:t xml:space="preserve"> no próximo mês, as faltas diminuírem, o que acontecerá com nosso gráfico? E se aumentarem?”.</w:t>
      </w:r>
    </w:p>
    <w:p w14:paraId="5D8DEB6C" w14:textId="77777777" w:rsidR="001F433E" w:rsidRPr="007A2D2C" w:rsidRDefault="001F433E" w:rsidP="001F433E">
      <w:pPr>
        <w:pStyle w:val="00Textogeral"/>
      </w:pPr>
    </w:p>
    <w:p w14:paraId="288D71E4" w14:textId="77777777" w:rsidR="001F433E" w:rsidRPr="00757915" w:rsidRDefault="001F433E" w:rsidP="001F433E">
      <w:pPr>
        <w:pStyle w:val="00peso3"/>
      </w:pPr>
      <w:r w:rsidRPr="00757915">
        <w:t>Contagem da chamada</w:t>
      </w:r>
    </w:p>
    <w:p w14:paraId="771393DE" w14:textId="019D8BFE" w:rsidR="006F1151" w:rsidRDefault="006F1151" w:rsidP="006F1151">
      <w:pPr>
        <w:pStyle w:val="00Textogeral"/>
      </w:pPr>
    </w:p>
    <w:p w14:paraId="555701A2" w14:textId="0A2B20F7" w:rsidR="006F1151" w:rsidRDefault="001F433E" w:rsidP="006F1151">
      <w:pPr>
        <w:pStyle w:val="00Textogeral"/>
      </w:pPr>
      <w:r>
        <w:t>N</w:t>
      </w:r>
      <w:r w:rsidRPr="00BE5631">
        <w:t>o 4</w:t>
      </w:r>
      <w:r w:rsidRPr="00B110D4">
        <w:rPr>
          <w:u w:val="single"/>
          <w:vertAlign w:val="superscript"/>
        </w:rPr>
        <w:t>o</w:t>
      </w:r>
      <w:r w:rsidRPr="00BE5631">
        <w:t xml:space="preserve"> ano, após a chamada, o ajudante do dia </w:t>
      </w:r>
      <w:r>
        <w:t>poderá</w:t>
      </w:r>
      <w:r w:rsidRPr="00BE5631">
        <w:t xml:space="preserve"> anota</w:t>
      </w:r>
      <w:r>
        <w:t>r</w:t>
      </w:r>
      <w:r w:rsidRPr="00BE5631">
        <w:t xml:space="preserve"> no quadro de giz os presentes e </w:t>
      </w:r>
      <w:r>
        <w:t xml:space="preserve">os </w:t>
      </w:r>
      <w:r w:rsidRPr="00BE5631">
        <w:t xml:space="preserve">ausentes, estratégia </w:t>
      </w:r>
      <w:r>
        <w:t xml:space="preserve">que auxilia o </w:t>
      </w:r>
      <w:r w:rsidRPr="00F82F8F">
        <w:t>trabalh</w:t>
      </w:r>
      <w:r>
        <w:t>o</w:t>
      </w:r>
      <w:r w:rsidRPr="00F82F8F">
        <w:t xml:space="preserve"> </w:t>
      </w:r>
      <w:r>
        <w:t xml:space="preserve">com </w:t>
      </w:r>
      <w:r w:rsidRPr="00F82F8F">
        <w:t>o sistema de escrita. A</w:t>
      </w:r>
      <w:r>
        <w:t>lém disso, a</w:t>
      </w:r>
      <w:r w:rsidRPr="00F82F8F">
        <w:t xml:space="preserve"> contagem dos presentes e </w:t>
      </w:r>
      <w:r>
        <w:t xml:space="preserve">dos </w:t>
      </w:r>
      <w:r w:rsidRPr="00F82F8F">
        <w:t xml:space="preserve">ausentes é mais uma possibilidade de trabalhar </w:t>
      </w:r>
      <w:r w:rsidRPr="005751AF">
        <w:t>a construção do número pensando naquelas crianças que ainda têm dificuldades</w:t>
      </w:r>
      <w:r>
        <w:t>.</w:t>
      </w:r>
      <w:r w:rsidRPr="005751AF" w:rsidDel="005751AF">
        <w:t xml:space="preserve"> </w:t>
      </w:r>
      <w:r>
        <w:t>Vale ressaltar</w:t>
      </w:r>
      <w:r w:rsidRPr="00F82F8F">
        <w:t xml:space="preserve"> que esse momento não </w:t>
      </w:r>
      <w:r>
        <w:t>serve</w:t>
      </w:r>
      <w:r w:rsidRPr="00F82F8F">
        <w:t xml:space="preserve"> apenas </w:t>
      </w:r>
      <w:r>
        <w:t>para a</w:t>
      </w:r>
      <w:r w:rsidRPr="00F82F8F">
        <w:t xml:space="preserve"> contagem 1 a 1, podendo incluir</w:t>
      </w:r>
      <w:r>
        <w:t xml:space="preserve"> </w:t>
      </w:r>
      <w:r w:rsidRPr="00F82F8F">
        <w:t>agrupamentos (contando de 2 em 2, de 3 em 3</w:t>
      </w:r>
      <w:r>
        <w:t>, de 4 em 4, de 5 em 5</w:t>
      </w:r>
      <w:r w:rsidRPr="00F82F8F">
        <w:t>),</w:t>
      </w:r>
      <w:r>
        <w:t xml:space="preserve"> </w:t>
      </w:r>
      <w:r w:rsidRPr="00F82F8F">
        <w:t>materiais de contagem e a reta numérica, que sempre deve estar presente na sala</w:t>
      </w:r>
      <w:r>
        <w:t xml:space="preserve"> de aula</w:t>
      </w:r>
      <w:r w:rsidRPr="00F82F8F">
        <w:t>, como citado anteriormente. Nesse momento, é possível trabalhar com outras estratégias de contagem, por exemplo</w:t>
      </w:r>
      <w:r>
        <w:t>:</w:t>
      </w:r>
      <w:r w:rsidRPr="00F82F8F">
        <w:t xml:space="preserve"> “</w:t>
      </w:r>
      <w:r>
        <w:t>S</w:t>
      </w:r>
      <w:r w:rsidRPr="00F82F8F">
        <w:t xml:space="preserve">e nossa turma tem 15 meninas e hoje faltaram 3, quantas estão aqui?”. Para </w:t>
      </w:r>
      <w:r>
        <w:t>isso</w:t>
      </w:r>
      <w:r w:rsidRPr="00F82F8F">
        <w:t>, pode-se incentivar a contagem na reta ou nos dedos.</w:t>
      </w:r>
    </w:p>
    <w:p w14:paraId="1723FCA0" w14:textId="77777777" w:rsidR="006F1151" w:rsidRDefault="006F1151">
      <w:pPr>
        <w:rPr>
          <w:rFonts w:ascii="Tahoma" w:eastAsiaTheme="minorEastAsia" w:hAnsi="Tahoma" w:cs="Tahoma"/>
          <w:color w:val="000000"/>
          <w:sz w:val="22"/>
          <w:szCs w:val="22"/>
          <w:lang w:eastAsia="es-ES"/>
        </w:rPr>
      </w:pPr>
      <w:r>
        <w:br w:type="page"/>
      </w:r>
    </w:p>
    <w:p w14:paraId="75F52688" w14:textId="77777777" w:rsidR="001F433E" w:rsidRPr="00F82F8F" w:rsidRDefault="001F433E" w:rsidP="001F433E">
      <w:pPr>
        <w:pStyle w:val="00peso3"/>
      </w:pPr>
      <w:r w:rsidRPr="00F82F8F">
        <w:lastRenderedPageBreak/>
        <w:t>Jogos e brincadeiras</w:t>
      </w:r>
    </w:p>
    <w:p w14:paraId="5A9F40B8" w14:textId="4FE43CF6" w:rsidR="006F1151" w:rsidRDefault="006F1151" w:rsidP="001F433E">
      <w:pPr>
        <w:pStyle w:val="00Textogeral"/>
      </w:pPr>
    </w:p>
    <w:p w14:paraId="58D4208C" w14:textId="77777777" w:rsidR="001F433E" w:rsidRPr="007A2D2C" w:rsidRDefault="001F433E" w:rsidP="001F433E">
      <w:pPr>
        <w:pStyle w:val="00Textogeral"/>
      </w:pPr>
      <w:r w:rsidRPr="007A2D2C">
        <w:t>Como consta no PNAIC:</w:t>
      </w:r>
    </w:p>
    <w:p w14:paraId="5CF17F7D" w14:textId="77777777" w:rsidR="001F433E" w:rsidRPr="007A2D2C" w:rsidRDefault="001F433E" w:rsidP="001F433E">
      <w:pPr>
        <w:pStyle w:val="00Textogeral"/>
      </w:pPr>
    </w:p>
    <w:p w14:paraId="37B4B614" w14:textId="77777777" w:rsidR="001F433E" w:rsidRPr="007A2D2C" w:rsidRDefault="001F433E" w:rsidP="001F433E">
      <w:pPr>
        <w:pStyle w:val="00Textogeral"/>
        <w:ind w:left="794" w:firstLine="0"/>
      </w:pPr>
      <w:r w:rsidRPr="007A2D2C">
        <w:t>As brincadeiras e as expressões culturais da infância precisam estar presentes na sala de aula de modo a tê-la como um ambiente formativo/alfabetizador privilegiado e como um local em que ocorrem interações e descobertas múltiplas, repletas de significação. Nesse sentido, é importante que o professor, no momento de organizar a sala como um espaço para a Alfabetização Matemática, considere que brincar, imaginar, expressar-se nas múltiplas linguagens são direitos da criança, que contribuem para a aprendizagem e para o desenvolvimento delas. (CADERNO 1, p. 6)</w:t>
      </w:r>
    </w:p>
    <w:p w14:paraId="2A82AE55" w14:textId="77777777" w:rsidR="006F1151" w:rsidRDefault="006F1151" w:rsidP="001F433E">
      <w:pPr>
        <w:pStyle w:val="00Textogeral"/>
      </w:pPr>
    </w:p>
    <w:p w14:paraId="2AB9E4AD" w14:textId="1323B04A" w:rsidR="001F433E" w:rsidRPr="007A2D2C" w:rsidRDefault="001F433E" w:rsidP="001F433E">
      <w:pPr>
        <w:pStyle w:val="00Textogeral"/>
      </w:pPr>
      <w:r w:rsidRPr="007A2D2C">
        <w:t>Dessa maneira, jogos e brincadeiras</w:t>
      </w:r>
      <w:r>
        <w:t xml:space="preserve"> </w:t>
      </w:r>
      <w:r w:rsidRPr="007A2D2C">
        <w:t xml:space="preserve">precisam estar presentes no planejamento semanal, seja em parceria com o professor de Educação Física ou não. Entretanto, é necessário lembrar que jogar um jogo uma única vez e não explorá-lo através de intervenções e questionamentos pouco contribui para atingir os objetivos e </w:t>
      </w:r>
      <w:r>
        <w:t xml:space="preserve">as </w:t>
      </w:r>
      <w:r w:rsidRPr="007A2D2C">
        <w:t xml:space="preserve">habilidades propostos. </w:t>
      </w:r>
      <w:r>
        <w:t>Por isso</w:t>
      </w:r>
      <w:r w:rsidRPr="007A2D2C">
        <w:t>, é importante jogar um mesmo jogo várias vezes a fim de que as crianças se apropriem dele e apliquem a matemática que estão compreendendo, atribuindo-lhe sua função social.</w:t>
      </w:r>
    </w:p>
    <w:p w14:paraId="3886784C" w14:textId="77777777" w:rsidR="001F433E" w:rsidRPr="007A2D2C" w:rsidRDefault="001F433E" w:rsidP="001F433E">
      <w:pPr>
        <w:pStyle w:val="00Textogeral"/>
      </w:pPr>
      <w:r w:rsidRPr="007A2D2C">
        <w:t>As intervenções e os questionamentos adequados farão a diferença no desenvolvimento das habilidades elencadas ao longo deste material.</w:t>
      </w:r>
    </w:p>
    <w:p w14:paraId="19C1BEF9" w14:textId="77777777" w:rsidR="001F433E" w:rsidRPr="005A5BD2" w:rsidRDefault="001F433E" w:rsidP="001F433E">
      <w:pPr>
        <w:pStyle w:val="00Textogeral"/>
        <w:rPr>
          <w:rStyle w:val="Hyperlink"/>
          <w:color w:val="000000"/>
          <w:u w:val="none"/>
        </w:rPr>
      </w:pPr>
      <w:r>
        <w:t>Verifique se</w:t>
      </w:r>
      <w:r w:rsidRPr="007A2D2C">
        <w:t xml:space="preserve"> o </w:t>
      </w:r>
      <w:r w:rsidRPr="00757915">
        <w:rPr>
          <w:i/>
        </w:rPr>
        <w:t>Caderno</w:t>
      </w:r>
      <w:r>
        <w:rPr>
          <w:i/>
        </w:rPr>
        <w:t xml:space="preserve"> 6 </w:t>
      </w:r>
      <w:r w:rsidRPr="005A5BD2">
        <w:t>impresso</w:t>
      </w:r>
      <w:r w:rsidRPr="007A2D2C">
        <w:t xml:space="preserve"> do PNAIC, </w:t>
      </w:r>
      <w:r>
        <w:t>sobre jogos, está</w:t>
      </w:r>
      <w:r w:rsidRPr="007A2D2C">
        <w:t xml:space="preserve"> disponível em sua escola.</w:t>
      </w:r>
    </w:p>
    <w:p w14:paraId="38C8153F" w14:textId="77777777" w:rsidR="001F433E" w:rsidRPr="007A2D2C" w:rsidRDefault="001F433E" w:rsidP="001F433E">
      <w:pPr>
        <w:pStyle w:val="00Textogeral"/>
        <w:rPr>
          <w:rStyle w:val="Hyperlink"/>
          <w:color w:val="000000"/>
          <w:u w:val="none"/>
        </w:rPr>
      </w:pPr>
      <w:r w:rsidRPr="007A2D2C">
        <w:rPr>
          <w:rStyle w:val="Hyperlink"/>
          <w:color w:val="000000"/>
          <w:u w:val="none"/>
        </w:rPr>
        <w:t xml:space="preserve">Outra estratégia a ser destacada é o uso de jogos como tarefa </w:t>
      </w:r>
      <w:r>
        <w:rPr>
          <w:rStyle w:val="Hyperlink"/>
          <w:color w:val="000000"/>
          <w:u w:val="none"/>
        </w:rPr>
        <w:t>para</w:t>
      </w:r>
      <w:r w:rsidRPr="007A2D2C">
        <w:rPr>
          <w:rStyle w:val="Hyperlink"/>
          <w:color w:val="000000"/>
          <w:u w:val="none"/>
        </w:rPr>
        <w:t xml:space="preserve"> casa. </w:t>
      </w:r>
      <w:r>
        <w:rPr>
          <w:rStyle w:val="Hyperlink"/>
          <w:color w:val="000000"/>
          <w:u w:val="none"/>
        </w:rPr>
        <w:t>Levar</w:t>
      </w:r>
      <w:r w:rsidRPr="007A2D2C">
        <w:rPr>
          <w:rStyle w:val="Hyperlink"/>
          <w:color w:val="000000"/>
          <w:u w:val="none"/>
        </w:rPr>
        <w:t xml:space="preserve"> para casa um jogo trabalhado em classe representa mais uma possibilidade de desenvolver diferentes habilidades. Por exemplo, </w:t>
      </w:r>
      <w:r>
        <w:rPr>
          <w:rStyle w:val="Hyperlink"/>
          <w:color w:val="000000"/>
          <w:u w:val="none"/>
        </w:rPr>
        <w:t xml:space="preserve">os alunos podem levar para casa </w:t>
      </w:r>
      <w:r w:rsidRPr="007A2D2C">
        <w:rPr>
          <w:rStyle w:val="Hyperlink"/>
          <w:color w:val="000000"/>
          <w:u w:val="none"/>
        </w:rPr>
        <w:t>um jogo de percurso já apropriado, alternando-se entre eles, com as regras escritas e uma folha contendo questões sobre com quem a criança jogou, quantas partidas foram, quem foi o vencedor. No dia seguinte, os resultados do registro podem ser socializados pelo grupo, permitindo maior circulação das informações e mais uma oportunidade avaliativa para o professor.</w:t>
      </w:r>
    </w:p>
    <w:p w14:paraId="6EE3F3F7" w14:textId="77777777" w:rsidR="001F433E" w:rsidRPr="002C284C" w:rsidRDefault="001F433E" w:rsidP="001F433E">
      <w:pPr>
        <w:ind w:firstLine="170"/>
        <w:jc w:val="both"/>
        <w:rPr>
          <w:rFonts w:ascii="Tahoma" w:eastAsia="Calibri" w:hAnsi="Tahoma" w:cs="Tahoma"/>
          <w:sz w:val="22"/>
          <w:szCs w:val="22"/>
        </w:rPr>
      </w:pPr>
      <w:r w:rsidRPr="0082677B">
        <w:rPr>
          <w:rFonts w:ascii="Tahoma" w:eastAsia="Calibri" w:hAnsi="Tahoma" w:cs="Tahoma"/>
          <w:sz w:val="22"/>
          <w:szCs w:val="22"/>
        </w:rPr>
        <w:t xml:space="preserve">O uso de jogos e brincadeiras enriquece a resolução de problemas (habilidades EF04MA03, EF04MA04, EF04MA05, EF04MA06, EF04MA07, entre outras), tornando-a mais significativa </w:t>
      </w:r>
      <w:r>
        <w:rPr>
          <w:rFonts w:ascii="Tahoma" w:eastAsia="Calibri" w:hAnsi="Tahoma" w:cs="Tahoma"/>
          <w:sz w:val="22"/>
          <w:szCs w:val="22"/>
        </w:rPr>
        <w:t>ao ser baseada em</w:t>
      </w:r>
      <w:r w:rsidRPr="0082677B">
        <w:rPr>
          <w:rFonts w:ascii="Tahoma" w:eastAsia="Calibri" w:hAnsi="Tahoma" w:cs="Tahoma"/>
          <w:sz w:val="22"/>
          <w:szCs w:val="22"/>
        </w:rPr>
        <w:t xml:space="preserve"> situações vivenciadas pelos alunos. Caberá ao professor, pesquisar e propor jogos que atendam a essas ou outras habilidades. Neste material, há muitas sugestões de jogos que atendem a diferentes habilidades.</w:t>
      </w:r>
    </w:p>
    <w:p w14:paraId="3A134204" w14:textId="7266C466" w:rsidR="006F1151" w:rsidRDefault="006F1151">
      <w:pPr>
        <w:rPr>
          <w:rFonts w:ascii="Tahoma" w:eastAsiaTheme="minorEastAsia" w:hAnsi="Tahoma" w:cs="Tahoma"/>
          <w:color w:val="000000"/>
          <w:sz w:val="22"/>
          <w:szCs w:val="22"/>
          <w:lang w:eastAsia="es-ES"/>
        </w:rPr>
      </w:pPr>
      <w:r>
        <w:br w:type="page"/>
      </w:r>
    </w:p>
    <w:p w14:paraId="0FD873E4" w14:textId="77777777" w:rsidR="001F433E" w:rsidRPr="002A4E80" w:rsidRDefault="001F433E" w:rsidP="001F433E">
      <w:pPr>
        <w:pStyle w:val="00peso3"/>
      </w:pPr>
      <w:r w:rsidRPr="00545C2C">
        <w:lastRenderedPageBreak/>
        <w:t>Pesquisas</w:t>
      </w:r>
    </w:p>
    <w:p w14:paraId="126F378F" w14:textId="160D0DA7" w:rsidR="006F1151" w:rsidRDefault="006F1151" w:rsidP="001F433E">
      <w:pPr>
        <w:pStyle w:val="00Textogeral"/>
      </w:pPr>
    </w:p>
    <w:p w14:paraId="7DE29C89" w14:textId="77777777" w:rsidR="001F433E" w:rsidRPr="00F82F8F" w:rsidRDefault="001F433E" w:rsidP="001F433E">
      <w:pPr>
        <w:pStyle w:val="00Textogeral"/>
      </w:pPr>
      <w:r w:rsidRPr="00545C2C">
        <w:t xml:space="preserve">Para obter sucesso nas pesquisas solicitadas aos alunos, é necessário </w:t>
      </w:r>
      <w:r w:rsidRPr="00C2052A">
        <w:rPr>
          <w:color w:val="auto"/>
        </w:rPr>
        <w:t xml:space="preserve">iniciá-las junto com eles na sala de aula para que, ao vivenciá-las </w:t>
      </w:r>
      <w:r>
        <w:rPr>
          <w:color w:val="auto"/>
        </w:rPr>
        <w:t xml:space="preserve">com </w:t>
      </w:r>
      <w:r w:rsidRPr="00C2052A">
        <w:rPr>
          <w:color w:val="auto"/>
        </w:rPr>
        <w:t>o professor</w:t>
      </w:r>
      <w:r w:rsidRPr="00545C2C">
        <w:t xml:space="preserve">, compreendam </w:t>
      </w:r>
      <w:r w:rsidRPr="00C2052A">
        <w:rPr>
          <w:color w:val="auto"/>
        </w:rPr>
        <w:t>em que elas consistem e se habituem às etapas necessárias para realizá-las</w:t>
      </w:r>
      <w:r w:rsidRPr="00545C2C">
        <w:t>. Ao ser</w:t>
      </w:r>
      <w:r>
        <w:t>em</w:t>
      </w:r>
      <w:r w:rsidRPr="00BB03B2">
        <w:rPr>
          <w:color w:val="auto"/>
        </w:rPr>
        <w:t xml:space="preserve"> solicitadas como tarefa </w:t>
      </w:r>
      <w:r>
        <w:rPr>
          <w:color w:val="auto"/>
        </w:rPr>
        <w:t>para</w:t>
      </w:r>
      <w:r w:rsidRPr="00BB03B2">
        <w:rPr>
          <w:color w:val="auto"/>
        </w:rPr>
        <w:t xml:space="preserve"> casa, também é necessário enviar orientações </w:t>
      </w:r>
      <w:r w:rsidRPr="00BB03B2">
        <w:t>aos</w:t>
      </w:r>
      <w:r>
        <w:t xml:space="preserve"> responsáveis</w:t>
      </w:r>
      <w:r w:rsidRPr="00545C2C">
        <w:t xml:space="preserve">, para que eles as façam </w:t>
      </w:r>
      <w:r w:rsidRPr="00BB03B2">
        <w:rPr>
          <w:color w:val="auto"/>
        </w:rPr>
        <w:t xml:space="preserve">junto da </w:t>
      </w:r>
      <w:r w:rsidRPr="00545C2C">
        <w:t xml:space="preserve">criança, mas não para ela. </w:t>
      </w:r>
      <w:r w:rsidRPr="00BB03B2">
        <w:t xml:space="preserve">Se for possível, aproveite a </w:t>
      </w:r>
      <w:r w:rsidRPr="00545C2C">
        <w:t xml:space="preserve">reunião de pais </w:t>
      </w:r>
      <w:r>
        <w:t xml:space="preserve">ou responsáveis </w:t>
      </w:r>
      <w:r w:rsidRPr="00545C2C">
        <w:t xml:space="preserve">para lhes explicar </w:t>
      </w:r>
      <w:r w:rsidRPr="00BB03B2">
        <w:rPr>
          <w:color w:val="auto"/>
        </w:rPr>
        <w:t xml:space="preserve">as propostas de pesquisa </w:t>
      </w:r>
      <w:r w:rsidRPr="00545C2C">
        <w:t xml:space="preserve">realizadas em sala de aula e o que se espera deles quando </w:t>
      </w:r>
      <w:r>
        <w:t>são</w:t>
      </w:r>
      <w:r w:rsidRPr="00545C2C">
        <w:t xml:space="preserve"> </w:t>
      </w:r>
      <w:r>
        <w:t>enviadas</w:t>
      </w:r>
      <w:r w:rsidRPr="00545C2C">
        <w:t xml:space="preserve"> como tarefa </w:t>
      </w:r>
      <w:r w:rsidRPr="00BB03B2">
        <w:t>para</w:t>
      </w:r>
      <w:r w:rsidRPr="00545C2C">
        <w:t xml:space="preserve"> casa. </w:t>
      </w:r>
      <w:r w:rsidRPr="00BB03B2">
        <w:t xml:space="preserve">É essencial que tudo </w:t>
      </w:r>
      <w:r w:rsidRPr="00545C2C">
        <w:t>fi</w:t>
      </w:r>
      <w:r w:rsidRPr="00BB03B2">
        <w:t>que</w:t>
      </w:r>
      <w:r w:rsidRPr="00545C2C">
        <w:t xml:space="preserve"> bem claro nas orientações. Muitas vezes solicitamos que busquem informações sobre um determinado assunto sem </w:t>
      </w:r>
      <w:r w:rsidRPr="00BB03B2">
        <w:t xml:space="preserve">esclarecer </w:t>
      </w:r>
      <w:r w:rsidRPr="00545C2C">
        <w:t xml:space="preserve">o objetivo da pesquisa, ou seja, em vez de pedir que pesquisem sobre os insetos </w:t>
      </w:r>
      <w:r w:rsidRPr="00BB03B2">
        <w:t xml:space="preserve">em </w:t>
      </w:r>
      <w:r w:rsidRPr="00545C2C">
        <w:t>geral, deve-se estabelecer um</w:t>
      </w:r>
      <w:r w:rsidRPr="00BB03B2">
        <w:rPr>
          <w:color w:val="auto"/>
        </w:rPr>
        <w:t xml:space="preserve"> objetivo claro</w:t>
      </w:r>
      <w:r w:rsidRPr="00545C2C">
        <w:t>, por exemplo,</w:t>
      </w:r>
      <w:r w:rsidRPr="00F82F8F">
        <w:t xml:space="preserve"> “</w:t>
      </w:r>
      <w:r>
        <w:t>V</w:t>
      </w:r>
      <w:r w:rsidRPr="00F82F8F">
        <w:t>amos pesquisar como as abelhas se alimentam”. Para cada proposta</w:t>
      </w:r>
      <w:r>
        <w:t xml:space="preserve">, </w:t>
      </w:r>
      <w:r w:rsidRPr="00F82F8F">
        <w:t>é preciso oferecer e indicar fontes acessíveis e confiáveis para os alunos desde os anos iniciais, por isso</w:t>
      </w:r>
      <w:r>
        <w:t xml:space="preserve"> </w:t>
      </w:r>
      <w:r w:rsidRPr="00F82F8F">
        <w:t xml:space="preserve">a pesquisa deve ser planejada antecipadamente e ser adequada a cada faixa etária. Para os anos iniciais, </w:t>
      </w:r>
      <w:r>
        <w:t xml:space="preserve">podem ser </w:t>
      </w:r>
      <w:r w:rsidRPr="00F82F8F">
        <w:t>fornec</w:t>
      </w:r>
      <w:r>
        <w:t>idos</w:t>
      </w:r>
      <w:r w:rsidRPr="00F82F8F">
        <w:t xml:space="preserve"> textos informativos</w:t>
      </w:r>
      <w:r>
        <w:t xml:space="preserve"> que sejam</w:t>
      </w:r>
      <w:r w:rsidRPr="00F82F8F">
        <w:t xml:space="preserve"> curtos e ilustrados, </w:t>
      </w:r>
      <w:r>
        <w:t>para</w:t>
      </w:r>
      <w:r w:rsidRPr="00F82F8F">
        <w:t xml:space="preserve"> possibilit</w:t>
      </w:r>
      <w:r>
        <w:t xml:space="preserve">ar </w:t>
      </w:r>
      <w:r w:rsidRPr="00F82F8F">
        <w:t>aos alunos a leitura autônoma.</w:t>
      </w:r>
    </w:p>
    <w:p w14:paraId="799C2223" w14:textId="77777777" w:rsidR="001F433E" w:rsidRPr="00F82F8F" w:rsidRDefault="001F433E" w:rsidP="001F433E">
      <w:pPr>
        <w:pStyle w:val="00Textogeral"/>
      </w:pPr>
      <w:r w:rsidRPr="00F82F8F">
        <w:t xml:space="preserve">Socializar as informações com os colegas numa roda de conversa é fundamental para dar continuidade às propostas e </w:t>
      </w:r>
      <w:r>
        <w:t xml:space="preserve">chegar a </w:t>
      </w:r>
      <w:r w:rsidRPr="00F82F8F">
        <w:t>algumas conclusões.</w:t>
      </w:r>
    </w:p>
    <w:p w14:paraId="75D687FB" w14:textId="4FB314A2" w:rsidR="001F433E" w:rsidRDefault="001F433E" w:rsidP="001F433E">
      <w:pPr>
        <w:rPr>
          <w:rFonts w:ascii="Tahoma" w:eastAsiaTheme="minorEastAsia" w:hAnsi="Tahoma" w:cs="Tahoma"/>
          <w:b/>
          <w:color w:val="000000"/>
          <w:sz w:val="22"/>
          <w:szCs w:val="22"/>
          <w:lang w:eastAsia="es-ES"/>
        </w:rPr>
      </w:pPr>
    </w:p>
    <w:p w14:paraId="422B9E59" w14:textId="77777777" w:rsidR="001F433E" w:rsidRPr="00F82F8F" w:rsidRDefault="001F433E" w:rsidP="001F433E">
      <w:pPr>
        <w:pStyle w:val="00peso3"/>
      </w:pPr>
      <w:r w:rsidRPr="00F82F8F">
        <w:t>Materiais manipuláveis</w:t>
      </w:r>
    </w:p>
    <w:p w14:paraId="449823A5" w14:textId="77777777" w:rsidR="006F1151" w:rsidRDefault="006F1151" w:rsidP="001F433E">
      <w:pPr>
        <w:pStyle w:val="00Textogeral"/>
      </w:pPr>
    </w:p>
    <w:p w14:paraId="1E66810B" w14:textId="77777777" w:rsidR="001F433E" w:rsidRPr="00F82F8F" w:rsidRDefault="001F433E" w:rsidP="001F433E">
      <w:pPr>
        <w:pStyle w:val="00Textogeral"/>
      </w:pPr>
      <w:r>
        <w:t xml:space="preserve">Os materiais manipuláveis </w:t>
      </w:r>
      <w:r w:rsidRPr="00F82F8F">
        <w:t>podem ser definidos, de acordo com Reys (1971, apud MATOS e SERRAZINA, 1996, p. 193),</w:t>
      </w:r>
      <w:r w:rsidRPr="00F82F8F">
        <w:rPr>
          <w:rStyle w:val="Refdenotaderodap"/>
          <w:rFonts w:ascii="Arial" w:hAnsi="Arial" w:cs="Arial"/>
        </w:rPr>
        <w:footnoteReference w:id="1"/>
      </w:r>
      <w:r w:rsidRPr="00F82F8F">
        <w:t xml:space="preserve"> como “objetos ou coisas que o aluno é capaz de sentir, tocar, manipular e movimentar. Podem ser objetos reais que têm aplicação no dia a dia ou podem ser objetos que são usados para representar uma ideia”. Na fase inicial da alfabetização matemática, esses materiais precisam estar presentes nas práticas educativas</w:t>
      </w:r>
      <w:r>
        <w:t>;</w:t>
      </w:r>
      <w:r w:rsidRPr="00F82F8F">
        <w:t xml:space="preserve"> no entanto, o professor deve estar atento </w:t>
      </w:r>
      <w:r>
        <w:t>à</w:t>
      </w:r>
      <w:r w:rsidRPr="00F82F8F">
        <w:t xml:space="preserve">s maneiras de usá-los para evitar equívocos. É necessário dar-lhes significados, ligando-os </w:t>
      </w:r>
      <w:r>
        <w:t>ao</w:t>
      </w:r>
      <w:r w:rsidRPr="00F82F8F">
        <w:t xml:space="preserve"> que está sendo trabalhado. O papel do professor é fundamental nesse sentido. Fazemos muitas sugestões de aplicações, intervenções e questionamentos relacionados aos materiais manipuláveis ao longo do </w:t>
      </w:r>
      <w:r w:rsidRPr="00757915">
        <w:rPr>
          <w:i/>
        </w:rPr>
        <w:t xml:space="preserve">Manual do professor </w:t>
      </w:r>
      <w:r w:rsidRPr="00F82F8F">
        <w:t>impresso e deste material digital para dar ao professor subsídios que facilitem a revisão de suas ações e estratégias.</w:t>
      </w:r>
    </w:p>
    <w:p w14:paraId="5D714C20" w14:textId="57BC1EFA" w:rsidR="006F1151" w:rsidRDefault="001F433E" w:rsidP="001F433E">
      <w:pPr>
        <w:pStyle w:val="00Textogeral"/>
      </w:pPr>
      <w:r w:rsidRPr="00F82F8F">
        <w:t xml:space="preserve">Vale lembrar que os materiais manipuláveis podem ajudar na resolução de problemas. Por exemplo, ao propor aos alunos que resolvam a seguinte situação: “Pedro tinha 7 maçãs. Ana </w:t>
      </w:r>
      <w:r w:rsidR="0085657C">
        <w:br/>
      </w:r>
      <w:r w:rsidRPr="00F82F8F">
        <w:t>deu-lhe outras 5 maçãs. Com quantas maçãs Pedro ficou?”, inicialmente é preciso garantir que compreenderam</w:t>
      </w:r>
      <w:r>
        <w:t xml:space="preserve"> </w:t>
      </w:r>
      <w:r w:rsidRPr="00F82F8F">
        <w:t>o que está sendo solicitado lendo a proposta várias vezes, questionando o que está sendo “contado no texto” e o que queremos saber</w:t>
      </w:r>
      <w:r>
        <w:t>;</w:t>
      </w:r>
      <w:r w:rsidRPr="00F82F8F">
        <w:t xml:space="preserve"> no caso, que Pedro tinha 7 maçãs</w:t>
      </w:r>
      <w:r>
        <w:t>,</w:t>
      </w:r>
      <w:r w:rsidRPr="00F82F8F">
        <w:t xml:space="preserve"> ganhou outras 5 de Ana e </w:t>
      </w:r>
      <w:r>
        <w:t>ficou com outra quantidade de maçãs. Deve</w:t>
      </w:r>
      <w:r w:rsidRPr="00F82F8F">
        <w:t>-se orientá-los a resolver o problema</w:t>
      </w:r>
      <w:r>
        <w:t xml:space="preserve"> </w:t>
      </w:r>
      <w:r w:rsidRPr="00F82F8F">
        <w:t>com tampinhas, botões ou outro material manipulável. Assim, os alunos podem colocar 7 tampinhas em uma caixa, representando as maçãs que Pedro tinha, e outras 5 tampinhas, representa</w:t>
      </w:r>
      <w:r>
        <w:t>n</w:t>
      </w:r>
      <w:r w:rsidRPr="00F82F8F">
        <w:t>do as maçãs que Ana lhe deu. Ao contar, muitos alunos poderão juntar 10 tampinhas e</w:t>
      </w:r>
      <w:r>
        <w:t>,</w:t>
      </w:r>
      <w:r w:rsidRPr="00F82F8F">
        <w:t xml:space="preserve"> depois</w:t>
      </w:r>
      <w:r>
        <w:t>,</w:t>
      </w:r>
      <w:r w:rsidRPr="00F82F8F">
        <w:t xml:space="preserve"> </w:t>
      </w:r>
      <w:r>
        <w:t xml:space="preserve">as </w:t>
      </w:r>
      <w:r w:rsidRPr="00F82F8F">
        <w:t>outras duas, formando 12</w:t>
      </w:r>
      <w:r>
        <w:t xml:space="preserve"> tampinhas</w:t>
      </w:r>
      <w:r w:rsidRPr="00F82F8F">
        <w:t>. Ao solicitar que registrem no papel o que fizeram, é possível perceber se compreenderam</w:t>
      </w:r>
      <w:r>
        <w:t>,</w:t>
      </w:r>
      <w:r w:rsidRPr="00F82F8F">
        <w:t xml:space="preserve"> se representar</w:t>
      </w:r>
      <w:r>
        <w:t>a</w:t>
      </w:r>
      <w:r w:rsidRPr="00F82F8F">
        <w:t>m exatamente o que foi realizado. As intervenções do professor</w:t>
      </w:r>
      <w:r>
        <w:t>, ao</w:t>
      </w:r>
      <w:r w:rsidRPr="00F82F8F">
        <w:t xml:space="preserve"> </w:t>
      </w:r>
      <w:r>
        <w:t>pedir</w:t>
      </w:r>
      <w:r w:rsidRPr="00F82F8F">
        <w:t xml:space="preserve"> que expliquem o que estão fazendo e </w:t>
      </w:r>
      <w:r>
        <w:t xml:space="preserve">o </w:t>
      </w:r>
      <w:r w:rsidRPr="00F82F8F">
        <w:t>porquê</w:t>
      </w:r>
      <w:r>
        <w:t>,</w:t>
      </w:r>
      <w:r w:rsidRPr="00F82F8F">
        <w:t xml:space="preserve"> permitem que </w:t>
      </w:r>
      <w:r>
        <w:t xml:space="preserve">os alunos </w:t>
      </w:r>
      <w:r w:rsidRPr="00F82F8F">
        <w:t>pensem sobre a ação e a revejam</w:t>
      </w:r>
      <w:r>
        <w:t>,</w:t>
      </w:r>
      <w:r w:rsidRPr="00F82F8F">
        <w:t xml:space="preserve"> quando necessário.</w:t>
      </w:r>
    </w:p>
    <w:p w14:paraId="2F97DC75" w14:textId="77777777" w:rsidR="006F1151" w:rsidRDefault="006F1151">
      <w:pPr>
        <w:rPr>
          <w:rFonts w:ascii="Tahoma" w:eastAsiaTheme="minorEastAsia" w:hAnsi="Tahoma" w:cs="Tahoma"/>
          <w:color w:val="000000"/>
          <w:sz w:val="22"/>
          <w:szCs w:val="22"/>
          <w:lang w:eastAsia="es-ES"/>
        </w:rPr>
      </w:pPr>
      <w:r>
        <w:br w:type="page"/>
      </w:r>
    </w:p>
    <w:p w14:paraId="5E824C41" w14:textId="77777777" w:rsidR="001F433E" w:rsidRPr="00F82F8F" w:rsidRDefault="001F433E" w:rsidP="001F433E">
      <w:pPr>
        <w:pStyle w:val="00Textogeral"/>
      </w:pPr>
      <w:r w:rsidRPr="00F82F8F">
        <w:lastRenderedPageBreak/>
        <w:t xml:space="preserve">Os materiais manipuláveis ajudam também na construção de sequências para explorar o pensamento algébrico das crianças, principalmente nos anos iniciais. O professor pode solicitar que, usando massinha de modelar colorida, </w:t>
      </w:r>
      <w:r>
        <w:t xml:space="preserve">elas </w:t>
      </w:r>
      <w:r w:rsidRPr="00F82F8F">
        <w:t xml:space="preserve">construam uma sequência para que um colega descubra o “segredo” (motivo da sequência). Questionar o que pensaram e como podem continuar a sequência permite descobrir </w:t>
      </w:r>
      <w:r>
        <w:t xml:space="preserve">as </w:t>
      </w:r>
      <w:r w:rsidRPr="00F82F8F">
        <w:t>ideias de sequência</w:t>
      </w:r>
      <w:r>
        <w:t xml:space="preserve"> de que </w:t>
      </w:r>
      <w:r w:rsidRPr="00F82F8F">
        <w:t>estão se apropriando</w:t>
      </w:r>
      <w:r>
        <w:t>.</w:t>
      </w:r>
      <w:r w:rsidRPr="00F82F8F">
        <w:t xml:space="preserve"> </w:t>
      </w:r>
      <w:r>
        <w:t>Isso também vale</w:t>
      </w:r>
      <w:r w:rsidRPr="00F82F8F">
        <w:t xml:space="preserve"> para quem for descobrir o segredo.</w:t>
      </w:r>
      <w:r>
        <w:t xml:space="preserve"> </w:t>
      </w:r>
      <w:r w:rsidRPr="00586ABA">
        <w:t>Se a prática vem acontecendo desde o 1</w:t>
      </w:r>
      <w:r w:rsidRPr="009963E9">
        <w:rPr>
          <w:u w:val="single"/>
          <w:vertAlign w:val="superscript"/>
        </w:rPr>
        <w:t>o</w:t>
      </w:r>
      <w:r w:rsidRPr="00586ABA">
        <w:t xml:space="preserve"> ano será possível trazer propostas mais complexas de acordo com o nível </w:t>
      </w:r>
      <w:r>
        <w:t>dos alunos.</w:t>
      </w:r>
    </w:p>
    <w:p w14:paraId="47B43147" w14:textId="77777777" w:rsidR="001F433E" w:rsidRPr="00F82F8F" w:rsidRDefault="001F433E" w:rsidP="001F433E">
      <w:pPr>
        <w:pStyle w:val="00Textogeral"/>
      </w:pPr>
      <w:r w:rsidRPr="00F82F8F">
        <w:t xml:space="preserve">Vale ainda ressaltar que cada turma tem suas especificidades, cada aluno é único, com graus diferentes de facilidade e </w:t>
      </w:r>
      <w:r>
        <w:t xml:space="preserve">de </w:t>
      </w:r>
      <w:r w:rsidRPr="00F82F8F">
        <w:t xml:space="preserve">dificuldade. Para obter o sucesso de todos, é fundamental estar atento a cada um e fazer as adequações necessárias às propostas, incluindo todos na dinâmica da sala de aula, sejam aqueles alunos com </w:t>
      </w:r>
      <w:r>
        <w:t>algum tipo de deficiência (física, visual, auditiva, entre outras)</w:t>
      </w:r>
      <w:r w:rsidRPr="00F82F8F">
        <w:t xml:space="preserve">, sejam aqueles que apresentam maior dificuldade </w:t>
      </w:r>
      <w:r>
        <w:t>de</w:t>
      </w:r>
      <w:r w:rsidRPr="00F82F8F">
        <w:t xml:space="preserve"> compreensão.</w:t>
      </w:r>
    </w:p>
    <w:p w14:paraId="66D35E90" w14:textId="77777777" w:rsidR="001F433E" w:rsidRPr="00F82F8F" w:rsidRDefault="001F433E" w:rsidP="001F433E">
      <w:pPr>
        <w:pStyle w:val="00Textogeral"/>
      </w:pPr>
      <w:r w:rsidRPr="00F82F8F">
        <w:t>Ao propor</w:t>
      </w:r>
      <w:r>
        <w:t>,</w:t>
      </w:r>
      <w:r w:rsidRPr="00F82F8F">
        <w:t xml:space="preserve"> por exemplo, construções de sequências para que outros colegas descubram o segredo, o professor pode adequar a proposta para </w:t>
      </w:r>
      <w:r>
        <w:t>o</w:t>
      </w:r>
      <w:r w:rsidRPr="00F82F8F">
        <w:t xml:space="preserve"> aluno que </w:t>
      </w:r>
      <w:r>
        <w:t xml:space="preserve">habitualmente apresenta </w:t>
      </w:r>
      <w:r w:rsidRPr="00F82F8F">
        <w:t>dificuldade para resolvê-la</w:t>
      </w:r>
      <w:r>
        <w:t>s</w:t>
      </w:r>
      <w:r w:rsidRPr="00F82F8F">
        <w:t xml:space="preserve">, </w:t>
      </w:r>
      <w:r>
        <w:t>sugerindo</w:t>
      </w:r>
      <w:r w:rsidRPr="00F82F8F">
        <w:t xml:space="preserve"> que </w:t>
      </w:r>
      <w:r>
        <w:t xml:space="preserve">este </w:t>
      </w:r>
      <w:r w:rsidRPr="00F82F8F">
        <w:t>copie uma sequência feita e a continue a partir dos questionamentos apresentados.</w:t>
      </w:r>
    </w:p>
    <w:p w14:paraId="55DF981F" w14:textId="77777777" w:rsidR="001F433E" w:rsidRDefault="001F433E" w:rsidP="001F433E">
      <w:pPr>
        <w:pStyle w:val="00Textogeral"/>
      </w:pPr>
      <w:r w:rsidRPr="00F82F8F">
        <w:t>Para outros, no momento de representar a resolução de uma situação-problema utilizando materiais manipuláveis, pode-se fotografar o que foi feito, se a dificuldade do aluno for registrar suas ações.</w:t>
      </w:r>
    </w:p>
    <w:p w14:paraId="736D96B3" w14:textId="77777777" w:rsidR="001F433E" w:rsidRDefault="001F433E" w:rsidP="001F433E">
      <w:pPr>
        <w:pStyle w:val="00Textogeral"/>
      </w:pPr>
      <w:r w:rsidRPr="00796711">
        <w:t xml:space="preserve">Todos esses recursos podem ser empregados no trabalho de inclusão da criança com deficiência, que deve começar já no primeiro dia de aula, para que a turma a receba como aos demais colegas. Aprender a lidar com um aluno com algum tipo de deficiência exige um trabalho conjunto entre o professor, a equipe pedagógica da escola e </w:t>
      </w:r>
      <w:r>
        <w:t>os responsáveis por esse aluno</w:t>
      </w:r>
      <w:r w:rsidRPr="00796711">
        <w:t>, não esquecendo a turma, as crianças que vão recebê-l</w:t>
      </w:r>
      <w:r>
        <w:t>o</w:t>
      </w:r>
      <w:r w:rsidRPr="00796711">
        <w:t xml:space="preserve">. O diálogo franco com </w:t>
      </w:r>
      <w:r>
        <w:t xml:space="preserve">os responsáveis </w:t>
      </w:r>
      <w:r w:rsidRPr="00796711">
        <w:t>é o caminho mais eficiente para conhecer a criança e começar a aprender formas de auxiliá-la. O apoio de todos para que a criança frequente a escola e avance em seu aprendizado, sentindo-se acolhida, deve ser o objetivo maior, que não deve ser deixado de lado por causa d</w:t>
      </w:r>
      <w:r>
        <w:t>e</w:t>
      </w:r>
      <w:r w:rsidRPr="00796711">
        <w:t xml:space="preserve"> limitações e dificuldades. Lembre-se de que as soluções sempre envolvem o trabalho em equipe</w:t>
      </w:r>
      <w:r>
        <w:t>,</w:t>
      </w:r>
      <w:r w:rsidRPr="00796711">
        <w:t xml:space="preserve"> e você não está sozinho. A escola tem várias expectativas em relação aos alunos, e sua função é procurar atendê-las, mas é importante lembrar que ninguém é bom em tudo e todos são bons em alguma coisa</w:t>
      </w:r>
      <w:r>
        <w:t>.</w:t>
      </w:r>
      <w:r w:rsidRPr="00796711">
        <w:t xml:space="preserve"> </w:t>
      </w:r>
      <w:r>
        <w:t>C</w:t>
      </w:r>
      <w:r w:rsidRPr="00796711">
        <w:t>onsiderar as especificidades de cada criança, incentivando-a em suas habilidades e conquistas, é a melhor e mais construtiva maneira de lidar com cada uma.</w:t>
      </w:r>
    </w:p>
    <w:p w14:paraId="4E3B3342" w14:textId="1FD5BF3B" w:rsidR="001F433E" w:rsidRPr="00F82F8F" w:rsidRDefault="001F433E" w:rsidP="001F433E">
      <w:pPr>
        <w:pStyle w:val="00Textogeral"/>
      </w:pPr>
      <w:r>
        <w:t>O caderno sobre educação inclusiva do PNAIC aborda a educação especial e traz atividades que podem auxiliar seu trabalho em sala de aula. Caso não disponha do caderno impresso em sua escola, consulte-o em: &lt;</w:t>
      </w:r>
      <w:hyperlink r:id="rId8" w:history="1">
        <w:r w:rsidRPr="002F2CC6">
          <w:rPr>
            <w:rStyle w:val="Hyperlink"/>
          </w:rPr>
          <w:t>http://pacto.mec.gov.br/materiais-listagem/item/56-curriculo-na-perspectiva-da-inclusao-e-da-diversidade-as-diretrizes-curriculares-nacionais-da-educacao-basica-e-o-ciclo-de-alfabetizacao</w:t>
        </w:r>
      </w:hyperlink>
      <w:r>
        <w:t xml:space="preserve">&gt;. Acesso em: </w:t>
      </w:r>
      <w:r w:rsidR="00C85B7E">
        <w:t>15</w:t>
      </w:r>
      <w:r>
        <w:t xml:space="preserve"> jan. 2018.</w:t>
      </w:r>
    </w:p>
    <w:p w14:paraId="502A49E9" w14:textId="77777777" w:rsidR="001F433E" w:rsidRDefault="001F433E" w:rsidP="001F433E">
      <w:pPr>
        <w:pStyle w:val="00Textogeral"/>
      </w:pPr>
      <w:r>
        <w:t>Para obter mais orientações práticas para o trabalho com a criança com deficiência, consulte:</w:t>
      </w:r>
    </w:p>
    <w:p w14:paraId="01624ECF" w14:textId="7105DE58" w:rsidR="001F433E" w:rsidRDefault="001F433E" w:rsidP="001F433E">
      <w:pPr>
        <w:pStyle w:val="00Textogeral"/>
      </w:pPr>
      <w:r>
        <w:t>&lt;</w:t>
      </w:r>
      <w:hyperlink r:id="rId9" w:history="1">
        <w:r w:rsidRPr="00686378">
          <w:rPr>
            <w:rStyle w:val="Hyperlink"/>
          </w:rPr>
          <w:t>https://institutorodrigomendes.org.br</w:t>
        </w:r>
        <w:r w:rsidR="00686378" w:rsidRPr="00686378">
          <w:rPr>
            <w:rStyle w:val="Hyperlink"/>
          </w:rPr>
          <w:t>/</w:t>
        </w:r>
      </w:hyperlink>
      <w:r>
        <w:t>&gt;</w:t>
      </w:r>
    </w:p>
    <w:p w14:paraId="3376028A" w14:textId="77777777" w:rsidR="001F433E" w:rsidRPr="00796711" w:rsidRDefault="001F433E" w:rsidP="001F433E">
      <w:pPr>
        <w:pStyle w:val="00Textogeral"/>
        <w:ind w:firstLine="0"/>
      </w:pPr>
      <w:r w:rsidRPr="00796711">
        <w:t>&lt;</w:t>
      </w:r>
      <w:hyperlink r:id="rId10" w:history="1">
        <w:r w:rsidRPr="006E20A6">
          <w:rPr>
            <w:rStyle w:val="Hyperlink"/>
          </w:rPr>
          <w:t>https://novaescola.org.br/conteudo/376/a-inclusao-de-criancas-com-deficiencia-fisica</w:t>
        </w:r>
      </w:hyperlink>
      <w:r w:rsidRPr="00796711">
        <w:t>&gt;</w:t>
      </w:r>
    </w:p>
    <w:p w14:paraId="514C2979" w14:textId="77777777" w:rsidR="001F433E" w:rsidRDefault="001F433E" w:rsidP="001F433E">
      <w:pPr>
        <w:pStyle w:val="00Textogeral"/>
      </w:pPr>
      <w:r>
        <w:t>&lt;</w:t>
      </w:r>
      <w:hyperlink r:id="rId11" w:history="1">
        <w:r w:rsidRPr="002F2CC6">
          <w:rPr>
            <w:rStyle w:val="Hyperlink"/>
          </w:rPr>
          <w:t>http://portal.mec.gov.br/seb/arquivos/pdf/Educinf/revista44.pdf</w:t>
        </w:r>
      </w:hyperlink>
      <w:r>
        <w:t>&gt;</w:t>
      </w:r>
    </w:p>
    <w:p w14:paraId="71DFD4EB" w14:textId="77777777" w:rsidR="001F433E" w:rsidRDefault="001F433E" w:rsidP="001F433E">
      <w:pPr>
        <w:pStyle w:val="00Textogeral"/>
      </w:pPr>
      <w:r>
        <w:t>&lt;</w:t>
      </w:r>
      <w:hyperlink r:id="rId12" w:history="1">
        <w:r w:rsidRPr="002F2CC6">
          <w:rPr>
            <w:rStyle w:val="Hyperlink"/>
          </w:rPr>
          <w:t>http://www.diaadiaeducacao.pr.gov.br/portals/pde/arquivos/2444-6.pdf</w:t>
        </w:r>
      </w:hyperlink>
      <w:r>
        <w:t>&gt;</w:t>
      </w:r>
    </w:p>
    <w:p w14:paraId="32F82851" w14:textId="2D9DED98" w:rsidR="001F433E" w:rsidRDefault="001F433E" w:rsidP="001F433E">
      <w:pPr>
        <w:pStyle w:val="00Textogeral"/>
      </w:pPr>
      <w:r>
        <w:t xml:space="preserve">Acesso em: </w:t>
      </w:r>
      <w:r w:rsidR="00C85B7E">
        <w:t>15</w:t>
      </w:r>
      <w:r>
        <w:t xml:space="preserve"> jan. 2018.</w:t>
      </w:r>
    </w:p>
    <w:p w14:paraId="752F8975" w14:textId="157A2D1D" w:rsidR="006F1151" w:rsidRDefault="006F1151">
      <w:pPr>
        <w:rPr>
          <w:rFonts w:ascii="Tahoma" w:eastAsiaTheme="minorEastAsia" w:hAnsi="Tahoma" w:cs="Tahoma"/>
          <w:color w:val="000000"/>
          <w:sz w:val="22"/>
          <w:szCs w:val="22"/>
          <w:lang w:eastAsia="es-ES"/>
        </w:rPr>
      </w:pPr>
      <w:r>
        <w:rPr>
          <w:rFonts w:ascii="Tahoma" w:eastAsiaTheme="minorEastAsia" w:hAnsi="Tahoma" w:cs="Tahoma"/>
          <w:color w:val="000000"/>
          <w:sz w:val="22"/>
          <w:szCs w:val="22"/>
          <w:lang w:eastAsia="es-ES"/>
        </w:rPr>
        <w:br w:type="page"/>
      </w:r>
    </w:p>
    <w:p w14:paraId="3BB94C22" w14:textId="77777777" w:rsidR="001F433E" w:rsidRPr="00F82F8F" w:rsidRDefault="001F433E" w:rsidP="001F433E">
      <w:pPr>
        <w:pStyle w:val="00peso3"/>
      </w:pPr>
      <w:r w:rsidRPr="00F82F8F">
        <w:lastRenderedPageBreak/>
        <w:t>Mídias digitais</w:t>
      </w:r>
    </w:p>
    <w:p w14:paraId="1A2481AA" w14:textId="77777777" w:rsidR="006F1151" w:rsidRDefault="006F1151" w:rsidP="001F433E">
      <w:pPr>
        <w:pStyle w:val="00Textogeral"/>
      </w:pPr>
    </w:p>
    <w:p w14:paraId="4EAA8D4A" w14:textId="77777777" w:rsidR="001F433E" w:rsidRPr="00F82F8F" w:rsidRDefault="001F433E" w:rsidP="001F433E">
      <w:pPr>
        <w:pStyle w:val="00Textogeral"/>
      </w:pPr>
      <w:r w:rsidRPr="00F82F8F">
        <w:t>Vivemos num mundo digital que precisa estar presente na escola. O uso das ferramentas disponíveis</w:t>
      </w:r>
      <w:r>
        <w:t>,</w:t>
      </w:r>
      <w:r w:rsidRPr="00F82F8F">
        <w:t xml:space="preserve"> seja na forma de jogos virtuais </w:t>
      </w:r>
      <w:r>
        <w:t>seja</w:t>
      </w:r>
      <w:r w:rsidRPr="00F82F8F">
        <w:t xml:space="preserve"> do próprio computador</w:t>
      </w:r>
      <w:r>
        <w:t>,</w:t>
      </w:r>
      <w:r w:rsidRPr="00F82F8F">
        <w:t xml:space="preserve"> ajuda no desenvolvimento das habilidades propostas para cada ano escolar. Um </w:t>
      </w:r>
      <w:r>
        <w:t>exemplo</w:t>
      </w:r>
      <w:r w:rsidRPr="00F82F8F">
        <w:t xml:space="preserve"> </w:t>
      </w:r>
      <w:r>
        <w:t>são</w:t>
      </w:r>
      <w:r w:rsidRPr="00F82F8F">
        <w:t xml:space="preserve"> a</w:t>
      </w:r>
      <w:r>
        <w:t>s</w:t>
      </w:r>
      <w:r w:rsidRPr="00F82F8F">
        <w:t xml:space="preserve"> construç</w:t>
      </w:r>
      <w:r>
        <w:t>ões</w:t>
      </w:r>
      <w:r w:rsidRPr="00F82F8F">
        <w:t xml:space="preserve"> de tabelas e gráficos que, depois de vivenciados ludicamente, podem ser construídos pelos alunos</w:t>
      </w:r>
      <w:r>
        <w:t>,</w:t>
      </w:r>
      <w:r w:rsidRPr="00F82F8F">
        <w:t xml:space="preserve"> com a intervenção do professor</w:t>
      </w:r>
      <w:r>
        <w:t>,</w:t>
      </w:r>
      <w:r w:rsidRPr="00F82F8F">
        <w:t xml:space="preserve"> por meio de um </w:t>
      </w:r>
      <w:r w:rsidRPr="00757915">
        <w:rPr>
          <w:i/>
        </w:rPr>
        <w:t>software</w:t>
      </w:r>
      <w:r w:rsidRPr="00F82F8F">
        <w:t xml:space="preserve"> de apoio. Uma vez mais é necessário reiterar que o papel do professor enquanto problematiza os dados obtidos é fundamental. O uso dessas ferramentas permite vivenciar diferentes formas de letramento ao organizar informações, fornecendo aos alunos instrumentos para “ler” tabelas, gráficos (se forem produzidos), bem como predizer o que acontecerá se determinada quantidade da tabela aumentar ou diminuir.</w:t>
      </w:r>
    </w:p>
    <w:p w14:paraId="7FFB4105" w14:textId="77777777" w:rsidR="001F433E" w:rsidRPr="00F82F8F" w:rsidRDefault="001F433E" w:rsidP="001F433E">
      <w:pPr>
        <w:pStyle w:val="00Textogeral"/>
      </w:pPr>
      <w:r w:rsidRPr="00F82F8F">
        <w:t>Conforme os alunos vão avançando nos conhecimentos construídos ao longo do tempo, é possível aumentar o grau dos desafios propostos.</w:t>
      </w:r>
    </w:p>
    <w:p w14:paraId="64FA67A8" w14:textId="77777777" w:rsidR="001F433E" w:rsidRPr="00F82F8F" w:rsidRDefault="001F433E" w:rsidP="001F433E">
      <w:pPr>
        <w:pStyle w:val="00Textogeral"/>
      </w:pPr>
      <w:r w:rsidRPr="00F82F8F">
        <w:t>Por exemplo, no trabalho com a construção de gráficos no computador (para as escolas que dispõem dessa ferramenta), mesmo com os alunos do 1</w:t>
      </w:r>
      <w:r>
        <w:rPr>
          <w:u w:val="single"/>
          <w:vertAlign w:val="superscript"/>
        </w:rPr>
        <w:t>o</w:t>
      </w:r>
      <w:r w:rsidRPr="00F82F8F">
        <w:t xml:space="preserve"> ano, é possível inicialmente construir a tabela e o gráfico de forma coletiva, para </w:t>
      </w:r>
      <w:r>
        <w:t>depois</w:t>
      </w:r>
      <w:r w:rsidRPr="00F82F8F">
        <w:t xml:space="preserve"> propor a mesma atividade em pequenos grupos</w:t>
      </w:r>
      <w:r>
        <w:t>,</w:t>
      </w:r>
      <w:r w:rsidRPr="00F82F8F">
        <w:t xml:space="preserve"> de maneira mais autônoma, retomando o que </w:t>
      </w:r>
      <w:r>
        <w:t>for</w:t>
      </w:r>
      <w:r w:rsidRPr="00F82F8F">
        <w:t xml:space="preserve"> preciso fazer.</w:t>
      </w:r>
    </w:p>
    <w:p w14:paraId="75678832" w14:textId="77777777" w:rsidR="001F433E" w:rsidRDefault="001F433E" w:rsidP="001F433E">
      <w:pPr>
        <w:pStyle w:val="00Textogeral"/>
      </w:pPr>
      <w:r>
        <w:t>Isso também</w:t>
      </w:r>
      <w:r w:rsidRPr="00F82F8F">
        <w:t xml:space="preserve"> vale para a produção de tabelas de registros de jogos</w:t>
      </w:r>
      <w:r>
        <w:t>,</w:t>
      </w:r>
      <w:r w:rsidRPr="00F82F8F">
        <w:t xml:space="preserve"> para que todos compreendam o que o ocorreu no jogo: quantas partidas foram jogadas, o vencedor de cada uma e o vencedor final. A exploração dos registros permite que, posteriormente, passem a utilizar a tabela para organizar os resultados</w:t>
      </w:r>
      <w:r>
        <w:t xml:space="preserve"> obtidos</w:t>
      </w:r>
      <w:r w:rsidRPr="00F82F8F">
        <w:t>.</w:t>
      </w:r>
    </w:p>
    <w:p w14:paraId="1FE0E326" w14:textId="058F054B" w:rsidR="001F433E" w:rsidRDefault="001F433E" w:rsidP="006F1151">
      <w:pPr>
        <w:pStyle w:val="00Textogeral"/>
      </w:pPr>
    </w:p>
    <w:p w14:paraId="1176DB62" w14:textId="77777777" w:rsidR="001F433E" w:rsidRPr="00F82F8F" w:rsidRDefault="001F433E" w:rsidP="001F433E">
      <w:pPr>
        <w:pStyle w:val="00PESO2"/>
      </w:pPr>
      <w:r w:rsidRPr="00F82F8F">
        <w:t>Prática didático-pedagógica e as habilidades</w:t>
      </w:r>
    </w:p>
    <w:p w14:paraId="5ACABA01" w14:textId="77777777" w:rsidR="006F1151" w:rsidRDefault="006F1151" w:rsidP="001F433E">
      <w:pPr>
        <w:pStyle w:val="00Textogeral"/>
      </w:pPr>
    </w:p>
    <w:p w14:paraId="17CB0962" w14:textId="77777777" w:rsidR="001F433E" w:rsidRPr="00F82F8F" w:rsidRDefault="001F433E" w:rsidP="001F433E">
      <w:pPr>
        <w:pStyle w:val="00Textogeral"/>
      </w:pPr>
      <w:r w:rsidRPr="00F82F8F">
        <w:t>A aprendizagem matemática está, de acordo com a BNCC, 3</w:t>
      </w:r>
      <w:r w:rsidRPr="00E851FA">
        <w:rPr>
          <w:u w:val="single"/>
          <w:vertAlign w:val="superscript"/>
        </w:rPr>
        <w:t>a</w:t>
      </w:r>
      <w:r w:rsidRPr="00F82F8F">
        <w:t xml:space="preserve"> versão, relacionada com a compreensão dos objetos matemáticos e suas aplicações. Dessa maneira, para que os alunos desenvolvam as habilidades relativas a cada ano, é necessário que a prática pedagógica esteja pautada no diálogo e no ambiente problematizador.</w:t>
      </w:r>
    </w:p>
    <w:p w14:paraId="6333B2B7" w14:textId="77777777" w:rsidR="001F433E" w:rsidRPr="00F82F8F" w:rsidRDefault="001F433E" w:rsidP="001F433E">
      <w:pPr>
        <w:pStyle w:val="00Textogeral"/>
      </w:pPr>
      <w:r w:rsidRPr="00F82F8F">
        <w:t xml:space="preserve">Ao introduzir um novo conteúdo, é preciso ouvir as ideias que os alunos </w:t>
      </w:r>
      <w:r>
        <w:t>têm</w:t>
      </w:r>
      <w:r w:rsidRPr="00F82F8F">
        <w:t xml:space="preserve"> a seu respeito, </w:t>
      </w:r>
      <w:r>
        <w:t>para</w:t>
      </w:r>
      <w:r w:rsidRPr="00F82F8F">
        <w:t xml:space="preserve"> mobilizar seus conhecimentos prévios e propor questões instigantes</w:t>
      </w:r>
      <w:r>
        <w:t xml:space="preserve"> </w:t>
      </w:r>
      <w:r w:rsidRPr="00F82F8F">
        <w:t>que promovam a investigação, o levantamento de hipóteses, a observação e a argumentação.</w:t>
      </w:r>
    </w:p>
    <w:p w14:paraId="515C0693" w14:textId="77777777" w:rsidR="001F433E" w:rsidRPr="00F82F8F" w:rsidRDefault="001F433E" w:rsidP="001F433E">
      <w:pPr>
        <w:pStyle w:val="00Textogeral"/>
      </w:pPr>
      <w:r w:rsidRPr="00F82F8F">
        <w:t>Em um ambiente baseado no diálogo, os alunos se sentirão segur</w:t>
      </w:r>
      <w:r>
        <w:t>os</w:t>
      </w:r>
      <w:r w:rsidRPr="00F82F8F">
        <w:t xml:space="preserve"> para expor suas ideias, compartilhar diferentes estratégias, construir argumentos</w:t>
      </w:r>
      <w:r>
        <w:t xml:space="preserve"> e</w:t>
      </w:r>
      <w:r w:rsidRPr="00F82F8F">
        <w:t xml:space="preserve"> ouvir </w:t>
      </w:r>
      <w:r>
        <w:t>as opiniões</w:t>
      </w:r>
      <w:r w:rsidRPr="00F82F8F">
        <w:t xml:space="preserve"> dos colegas</w:t>
      </w:r>
      <w:r>
        <w:t>, a fim de</w:t>
      </w:r>
      <w:r w:rsidRPr="00F82F8F">
        <w:t xml:space="preserve"> buscar generalizações e </w:t>
      </w:r>
      <w:r>
        <w:t>sínteses</w:t>
      </w:r>
      <w:r w:rsidRPr="00F82F8F">
        <w:t>.</w:t>
      </w:r>
    </w:p>
    <w:p w14:paraId="5275050D" w14:textId="77777777" w:rsidR="001F433E" w:rsidRPr="00F82F8F" w:rsidRDefault="001F433E" w:rsidP="001F433E">
      <w:pPr>
        <w:pStyle w:val="00Textogeral"/>
      </w:pPr>
      <w:r w:rsidRPr="00F82F8F">
        <w:t>Para tanto, o professor pode propor</w:t>
      </w:r>
      <w:r>
        <w:t xml:space="preserve"> </w:t>
      </w:r>
      <w:r w:rsidRPr="00F82F8F">
        <w:t>situações-problema ou problematizar situações de jogos e brincadeiras vivenciadas</w:t>
      </w:r>
      <w:r>
        <w:t>,</w:t>
      </w:r>
      <w:r w:rsidRPr="00F82F8F">
        <w:t xml:space="preserve"> tornando-</w:t>
      </w:r>
      <w:r>
        <w:t>a</w:t>
      </w:r>
      <w:r w:rsidRPr="00F82F8F">
        <w:t>s mais significativ</w:t>
      </w:r>
      <w:r>
        <w:t>a</w:t>
      </w:r>
      <w:r w:rsidRPr="00F82F8F">
        <w:t>s e próxim</w:t>
      </w:r>
      <w:r>
        <w:t>a</w:t>
      </w:r>
      <w:r w:rsidRPr="00F82F8F">
        <w:t xml:space="preserve">s dos alunos, </w:t>
      </w:r>
      <w:r>
        <w:t>para que coloquem em jogo o que já sabem e adquiram novos conhecimentos.</w:t>
      </w:r>
      <w:r w:rsidRPr="00F82F8F">
        <w:t xml:space="preserve"> As propostas contidas neste material propiciam esse movimento de diálogo e de questionamento, que poderá ser ampliado</w:t>
      </w:r>
      <w:r>
        <w:t>,</w:t>
      </w:r>
      <w:r w:rsidRPr="00F82F8F">
        <w:t xml:space="preserve"> sempre visando promover o avanço de todos.</w:t>
      </w:r>
    </w:p>
    <w:p w14:paraId="6E4FA0C8" w14:textId="07424755" w:rsidR="006F1151" w:rsidRDefault="001F433E" w:rsidP="001F433E">
      <w:pPr>
        <w:pStyle w:val="00Textogeral"/>
      </w:pPr>
      <w:r w:rsidRPr="00F82F8F">
        <w:t xml:space="preserve">É nesse ambiente colaborativo e de diálogo que as práticas sociais da Matemática se conectam com as práticas de leitura e escrita e </w:t>
      </w:r>
      <w:r>
        <w:t xml:space="preserve">com </w:t>
      </w:r>
      <w:r w:rsidRPr="00F82F8F">
        <w:t>as outras áreas d</w:t>
      </w:r>
      <w:r>
        <w:t>o</w:t>
      </w:r>
      <w:r w:rsidRPr="00F82F8F">
        <w:t xml:space="preserve"> conhecimento.</w:t>
      </w:r>
    </w:p>
    <w:p w14:paraId="14B73EBB" w14:textId="77777777" w:rsidR="006F1151" w:rsidRDefault="006F1151">
      <w:pPr>
        <w:rPr>
          <w:rFonts w:ascii="Tahoma" w:eastAsiaTheme="minorEastAsia" w:hAnsi="Tahoma" w:cs="Tahoma"/>
          <w:color w:val="000000"/>
          <w:sz w:val="22"/>
          <w:szCs w:val="22"/>
          <w:lang w:eastAsia="es-ES"/>
        </w:rPr>
      </w:pPr>
      <w:r>
        <w:br w:type="page"/>
      </w:r>
    </w:p>
    <w:p w14:paraId="7FD8096B" w14:textId="77777777" w:rsidR="001F433E" w:rsidRPr="00F82F8F" w:rsidRDefault="001F433E" w:rsidP="001F433E">
      <w:pPr>
        <w:pStyle w:val="00Textogeral"/>
      </w:pPr>
      <w:r w:rsidRPr="00F82F8F">
        <w:lastRenderedPageBreak/>
        <w:t>Nesse contexto, a roda de conversa, prevista em vários momentos, favorece o debate,</w:t>
      </w:r>
      <w:r>
        <w:t xml:space="preserve"> </w:t>
      </w:r>
      <w:r w:rsidRPr="00F82F8F">
        <w:t xml:space="preserve">a contraposição de ideias, a exposição de argumentos, sua análise e avaliação, para que, assim, os alunos desenvolvam maneiras matemáticas de entender </w:t>
      </w:r>
      <w:r>
        <w:t>o</w:t>
      </w:r>
      <w:r w:rsidRPr="00F82F8F">
        <w:t xml:space="preserve"> cotidiano e o mundo que os cerca.</w:t>
      </w:r>
    </w:p>
    <w:p w14:paraId="1DEE5C50" w14:textId="6296F44D" w:rsidR="001F433E" w:rsidRPr="00F82F8F" w:rsidRDefault="001F433E" w:rsidP="001F433E">
      <w:pPr>
        <w:pStyle w:val="00Textogeral"/>
      </w:pPr>
      <w:r w:rsidRPr="00F82F8F">
        <w:t xml:space="preserve">O uso, como já mencionado, de jogos e </w:t>
      </w:r>
      <w:r>
        <w:t>outros</w:t>
      </w:r>
      <w:r w:rsidRPr="00F82F8F">
        <w:t xml:space="preserve"> materiais permite retomar, ampliar e consolidar as habilidades, contribuindo para o desenvolvimento de atitudes de aprendizagem. O registro e a socialização das ideias, </w:t>
      </w:r>
      <w:r>
        <w:t xml:space="preserve">por meio da </w:t>
      </w:r>
      <w:r w:rsidRPr="00F82F8F">
        <w:t>demonstra</w:t>
      </w:r>
      <w:r>
        <w:t>ção de</w:t>
      </w:r>
      <w:r w:rsidRPr="00F82F8F">
        <w:t xml:space="preserve"> diversas formas de resolver situações-</w:t>
      </w:r>
      <w:r w:rsidR="00B711C2">
        <w:br/>
        <w:t>-</w:t>
      </w:r>
      <w:r w:rsidRPr="00F82F8F">
        <w:t>problemas</w:t>
      </w:r>
      <w:r>
        <w:t>,</w:t>
      </w:r>
      <w:r w:rsidRPr="00F82F8F">
        <w:t xml:space="preserve"> ajudarão nesse movimento de compreensão das ideias matemáticas.</w:t>
      </w:r>
    </w:p>
    <w:p w14:paraId="5C582813" w14:textId="6ED66C7A" w:rsidR="001F433E" w:rsidRPr="00F82F8F" w:rsidRDefault="001F433E" w:rsidP="001F433E">
      <w:pPr>
        <w:pStyle w:val="00Textogeral"/>
      </w:pPr>
      <w:r w:rsidRPr="00F82F8F">
        <w:t>Ao planejar as aulas, partindo sempre das habilidades previstas pela BNCC, o professor poderá prever atividades individuais, em grupo e coletivas, de forma a favorecer as trocas,</w:t>
      </w:r>
      <w:r>
        <w:t xml:space="preserve"> </w:t>
      </w:r>
      <w:r w:rsidRPr="00F82F8F">
        <w:t>a socialização das descobertas e das investigações</w:t>
      </w:r>
      <w:r>
        <w:t>,</w:t>
      </w:r>
      <w:r w:rsidRPr="00F82F8F">
        <w:t xml:space="preserve"> permitindo maior circulação de informações. A avaliação contínua das práticas pedagógicas</w:t>
      </w:r>
      <w:r>
        <w:t>,</w:t>
      </w:r>
      <w:r w:rsidRPr="00F82F8F">
        <w:t xml:space="preserve"> considerando sempre as atitudes de aprendizagem dos alunos</w:t>
      </w:r>
      <w:r>
        <w:t>,</w:t>
      </w:r>
      <w:r w:rsidRPr="00F82F8F">
        <w:t xml:space="preserve"> deve nortear o planejamento das aulas e os ajustes necessários para que não se perca de vista os objetivos definidos para o bimestre e, é claro, para o ano letivo como um todo.</w:t>
      </w:r>
    </w:p>
    <w:p w14:paraId="3D0657E4" w14:textId="77777777" w:rsidR="001F433E" w:rsidRPr="00F82F8F" w:rsidRDefault="001F433E" w:rsidP="001F433E">
      <w:pPr>
        <w:pStyle w:val="00Textogeral"/>
      </w:pPr>
      <w:r w:rsidRPr="00F82F8F">
        <w:t xml:space="preserve">Além disso, as avaliações e autoavaliações propostas aos alunos </w:t>
      </w:r>
      <w:r>
        <w:t>auxiliam</w:t>
      </w:r>
      <w:r w:rsidRPr="00F82F8F">
        <w:t xml:space="preserve"> o professor </w:t>
      </w:r>
      <w:r>
        <w:t>a</w:t>
      </w:r>
      <w:r w:rsidRPr="00F82F8F">
        <w:t xml:space="preserve"> compreen</w:t>
      </w:r>
      <w:r>
        <w:t>der</w:t>
      </w:r>
      <w:r w:rsidRPr="00F82F8F">
        <w:t xml:space="preserve"> o desenvolvimento de cada um</w:t>
      </w:r>
      <w:r>
        <w:t xml:space="preserve"> deles</w:t>
      </w:r>
      <w:r w:rsidRPr="00F82F8F">
        <w:t xml:space="preserve">. Ao observar o aluno e analisar suas respostas, é possível </w:t>
      </w:r>
      <w:r>
        <w:t>entender</w:t>
      </w:r>
      <w:r w:rsidRPr="00F82F8F">
        <w:t xml:space="preserve"> sua forma de pensar e, </w:t>
      </w:r>
      <w:r>
        <w:t>com isso</w:t>
      </w:r>
      <w:r w:rsidRPr="00F82F8F">
        <w:t xml:space="preserve">, ajudá-lo a superar suas dificuldades, propondo outras maneiras de trabalhar conceitos e atividades. Por sua vez, ao fazer a autoavaliação, o aluno consegue perceber </w:t>
      </w:r>
      <w:r>
        <w:t>até que ponto</w:t>
      </w:r>
      <w:r w:rsidRPr="00F82F8F">
        <w:t xml:space="preserve"> já conseguiu avançar e em que </w:t>
      </w:r>
      <w:r>
        <w:t xml:space="preserve">mais ele </w:t>
      </w:r>
      <w:r w:rsidRPr="00F82F8F">
        <w:t>precisa melhorar.</w:t>
      </w:r>
    </w:p>
    <w:p w14:paraId="37668A63" w14:textId="77777777" w:rsidR="001F433E" w:rsidRPr="00F82F8F" w:rsidRDefault="001F433E" w:rsidP="001F433E">
      <w:pPr>
        <w:pStyle w:val="00Textogeral"/>
      </w:pPr>
      <w:r w:rsidRPr="00F82F8F">
        <w:t>É nesse movimento dialético e dialógico que as trocas acontecem e todos avançam.</w:t>
      </w:r>
    </w:p>
    <w:p w14:paraId="73D7D985" w14:textId="77777777" w:rsidR="001F433E" w:rsidRPr="00F82F8F" w:rsidRDefault="001F433E" w:rsidP="001F433E">
      <w:pPr>
        <w:pStyle w:val="00Textogeral"/>
      </w:pPr>
    </w:p>
    <w:p w14:paraId="3AC0B030" w14:textId="77777777" w:rsidR="001F433E" w:rsidRPr="00F82F8F" w:rsidRDefault="001F433E" w:rsidP="001F433E">
      <w:pPr>
        <w:pStyle w:val="00PESO2"/>
      </w:pPr>
      <w:r w:rsidRPr="00F82F8F">
        <w:t>Gestão d</w:t>
      </w:r>
      <w:r>
        <w:t>a</w:t>
      </w:r>
      <w:r w:rsidRPr="00F82F8F">
        <w:t xml:space="preserve"> sala de aula</w:t>
      </w:r>
    </w:p>
    <w:p w14:paraId="54EE3DE9" w14:textId="77777777" w:rsidR="006F1151" w:rsidRDefault="006F1151" w:rsidP="001F433E">
      <w:pPr>
        <w:pStyle w:val="00Textogeral"/>
      </w:pPr>
    </w:p>
    <w:p w14:paraId="0D33F86F" w14:textId="77777777" w:rsidR="001F433E" w:rsidRDefault="001F433E" w:rsidP="001F433E">
      <w:pPr>
        <w:pStyle w:val="00Textogeral"/>
      </w:pPr>
      <w:r w:rsidRPr="00F82F8F">
        <w:t xml:space="preserve">Gerir o tempo e o espaço da sala de aula </w:t>
      </w:r>
      <w:r>
        <w:t>é</w:t>
      </w:r>
      <w:r w:rsidRPr="00F82F8F">
        <w:t xml:space="preserve"> fundamenta</w:t>
      </w:r>
      <w:r>
        <w:t>l</w:t>
      </w:r>
      <w:r w:rsidRPr="00F82F8F">
        <w:t xml:space="preserve"> para atingir os objetivos e </w:t>
      </w:r>
      <w:r>
        <w:t xml:space="preserve">as </w:t>
      </w:r>
      <w:r w:rsidRPr="00F82F8F">
        <w:t>habilidades propostos para cada ano e bimestre.</w:t>
      </w:r>
    </w:p>
    <w:p w14:paraId="12AD8AC7" w14:textId="77777777" w:rsidR="001F433E" w:rsidRPr="00F82F8F" w:rsidRDefault="001F433E" w:rsidP="001F433E">
      <w:pPr>
        <w:pStyle w:val="00Textogeral"/>
      </w:pPr>
      <w:r w:rsidRPr="00F82F8F">
        <w:t>O espaço da sala de aula para trabalhar a Matemática num contexto de letramento, desenvolvendo as habilidades propostas na BNCC</w:t>
      </w:r>
      <w:r>
        <w:t>,</w:t>
      </w:r>
      <w:r w:rsidRPr="00F82F8F">
        <w:t xml:space="preserve"> 3</w:t>
      </w:r>
      <w:r w:rsidRPr="00E851FA">
        <w:rPr>
          <w:u w:val="single"/>
          <w:vertAlign w:val="superscript"/>
        </w:rPr>
        <w:t>a</w:t>
      </w:r>
      <w:r w:rsidRPr="00F82F8F">
        <w:t xml:space="preserve"> versão</w:t>
      </w:r>
      <w:r>
        <w:t>,</w:t>
      </w:r>
      <w:r w:rsidRPr="00F82F8F">
        <w:t xml:space="preserve"> e atingindo os objetivos para cada ano e por bimestre, deve ser planejado para ser acolhedor e favorável à aprendizagem. Nesse sentido, manter alguns recursos ao alcance dos alunos</w:t>
      </w:r>
      <w:r>
        <w:t>, tanto para consulta</w:t>
      </w:r>
      <w:r w:rsidRPr="00F82F8F">
        <w:t xml:space="preserve"> quanto para uso, pode ser de grande valia, como calendário, quadro de números, reta numérica, jogos variados (dominó, bingo, quebra-cabeça, de tabuleiro, de percurso, entre outros).</w:t>
      </w:r>
    </w:p>
    <w:p w14:paraId="26B1B449" w14:textId="77777777" w:rsidR="001F433E" w:rsidRPr="00F82F8F" w:rsidRDefault="001F433E" w:rsidP="001F433E">
      <w:pPr>
        <w:pStyle w:val="00Textogeral"/>
      </w:pPr>
      <w:r w:rsidRPr="00F82F8F">
        <w:t xml:space="preserve">No </w:t>
      </w:r>
      <w:r w:rsidRPr="00757915">
        <w:rPr>
          <w:i/>
        </w:rPr>
        <w:t>Caderno 1</w:t>
      </w:r>
      <w:r w:rsidRPr="00F82F8F">
        <w:t xml:space="preserve"> do PNAIC, sugere-se que a sala de aula contenha:</w:t>
      </w:r>
    </w:p>
    <w:p w14:paraId="0A5E0CA5" w14:textId="77777777" w:rsidR="001F433E" w:rsidRDefault="001F433E" w:rsidP="001F433E">
      <w:pPr>
        <w:pStyle w:val="00Textogeralbullet"/>
      </w:pPr>
    </w:p>
    <w:p w14:paraId="5517CB4A" w14:textId="77777777" w:rsidR="001F433E" w:rsidRPr="008A1B60" w:rsidRDefault="001F433E" w:rsidP="001F433E">
      <w:pPr>
        <w:pStyle w:val="00Textogeralbullet"/>
      </w:pPr>
      <w:r>
        <w:t xml:space="preserve">&gt; </w:t>
      </w:r>
      <w:r w:rsidRPr="008A1B60">
        <w:t>portadores de textos com diferentes usos e representações numéricas, como por exemplo: reportagens de jornal com gráficos, tabelas de pontuação de jogos e brincadeiras, rótulos de embalagens, placas de carro etc.;</w:t>
      </w:r>
    </w:p>
    <w:p w14:paraId="0CDEBC50" w14:textId="77777777" w:rsidR="001F433E" w:rsidRPr="008A1B60" w:rsidRDefault="001F433E" w:rsidP="001F433E">
      <w:pPr>
        <w:pStyle w:val="00Textogeralbullet"/>
      </w:pPr>
      <w:r>
        <w:t>&gt;</w:t>
      </w:r>
      <w:r w:rsidRPr="008A1B60">
        <w:t xml:space="preserve"> tabela numérica com números de 1 a 100 para a exploração de regularidades;</w:t>
      </w:r>
    </w:p>
    <w:p w14:paraId="57EB0827" w14:textId="77777777" w:rsidR="001F433E" w:rsidRPr="008A1B60" w:rsidRDefault="001F433E" w:rsidP="001F433E">
      <w:pPr>
        <w:pStyle w:val="00Textogeralbullet"/>
      </w:pPr>
      <w:r>
        <w:t>&gt;</w:t>
      </w:r>
      <w:r w:rsidRPr="008A1B60">
        <w:t xml:space="preserve"> varal com os símbolos numéricos, construídos com os alunos. Não há necessidade de que este varal só contemple números até o 10; </w:t>
      </w:r>
    </w:p>
    <w:p w14:paraId="6EA497C2" w14:textId="77777777" w:rsidR="001F433E" w:rsidRPr="008A1B60" w:rsidRDefault="001F433E" w:rsidP="001F433E">
      <w:pPr>
        <w:pStyle w:val="00Textogeralbullet"/>
      </w:pPr>
      <w:r>
        <w:t>&gt;</w:t>
      </w:r>
      <w:r w:rsidRPr="008A1B60">
        <w:t xml:space="preserve"> mural que possibilite afixar as produções dos alunos, textos complementares do professor, curiosidades matemáticas que os alunos desejem compartilhar etc.;</w:t>
      </w:r>
    </w:p>
    <w:p w14:paraId="3B5ED447" w14:textId="47687F0A" w:rsidR="006F1151" w:rsidRDefault="001F433E" w:rsidP="001F433E">
      <w:pPr>
        <w:pStyle w:val="00Textogeralbullet"/>
      </w:pPr>
      <w:r>
        <w:t>&gt;</w:t>
      </w:r>
      <w:r w:rsidRPr="008A1B60">
        <w:t xml:space="preserve"> calendário para reconhecimento e contagem do tempo (dia, mês, ano); </w:t>
      </w:r>
    </w:p>
    <w:p w14:paraId="0EDE8B16" w14:textId="77777777" w:rsidR="006F1151" w:rsidRDefault="006F1151">
      <w:pPr>
        <w:rPr>
          <w:rFonts w:ascii="Tahoma" w:eastAsiaTheme="minorEastAsia" w:hAnsi="Tahoma" w:cs="Tahoma"/>
          <w:color w:val="000000"/>
          <w:spacing w:val="-2"/>
          <w:sz w:val="22"/>
          <w:szCs w:val="22"/>
          <w:lang w:eastAsia="es-ES"/>
        </w:rPr>
      </w:pPr>
      <w:r>
        <w:br w:type="page"/>
      </w:r>
    </w:p>
    <w:p w14:paraId="400289B9" w14:textId="77777777" w:rsidR="001F433E" w:rsidRPr="008A1B60" w:rsidRDefault="001F433E" w:rsidP="001F433E">
      <w:pPr>
        <w:pStyle w:val="00Textogeralbullet"/>
      </w:pPr>
      <w:r>
        <w:lastRenderedPageBreak/>
        <w:t xml:space="preserve">&gt; </w:t>
      </w:r>
      <w:r w:rsidRPr="008A1B60">
        <w:t xml:space="preserve">listas variadas de assuntos que o professor deseja discutir com os alunos, tais como: nomes dos alunos, datas de aniversário, eventos da escola, brinquedos e brincadeiras preferidas etc.; </w:t>
      </w:r>
    </w:p>
    <w:p w14:paraId="3C6A678F" w14:textId="77777777" w:rsidR="001F433E" w:rsidRPr="008A1B60" w:rsidRDefault="001F433E" w:rsidP="001F433E">
      <w:pPr>
        <w:pStyle w:val="00Textogeralbullet"/>
      </w:pPr>
      <w:r>
        <w:t xml:space="preserve">&gt; </w:t>
      </w:r>
      <w:r w:rsidRPr="008A1B60">
        <w:t xml:space="preserve">régua para a medição de altura dos alunos (instalar a régua na parede para que os alunos possam medir sua altura no decorrer do ano); </w:t>
      </w:r>
    </w:p>
    <w:p w14:paraId="59139B42" w14:textId="77777777" w:rsidR="001F433E" w:rsidRPr="008A1B60" w:rsidRDefault="001F433E" w:rsidP="001F433E">
      <w:pPr>
        <w:pStyle w:val="00Textogeralbullet"/>
      </w:pPr>
      <w:r>
        <w:t xml:space="preserve">&gt; </w:t>
      </w:r>
      <w:r w:rsidRPr="008A1B60">
        <w:t xml:space="preserve">balança que possibilite identificar o “peso” (a massa corporal); </w:t>
      </w:r>
    </w:p>
    <w:p w14:paraId="603829A9" w14:textId="77777777" w:rsidR="001F433E" w:rsidRPr="008A1B60" w:rsidRDefault="001F433E" w:rsidP="001F433E">
      <w:pPr>
        <w:pStyle w:val="00Textogeralbullet"/>
      </w:pPr>
      <w:r>
        <w:t xml:space="preserve">&gt; </w:t>
      </w:r>
      <w:r w:rsidRPr="008A1B60">
        <w:t xml:space="preserve">relógios para a medição do tempo (seria interessante que tivesse também um relógio analógico uma vez que a escola possivelmente seja um dos poucos espaços atualmente em que esse tipo de relógio apareça e que em muito contribui para a compreensão da contagem do tempo); </w:t>
      </w:r>
    </w:p>
    <w:p w14:paraId="65A32DCE" w14:textId="77777777" w:rsidR="001F433E" w:rsidRPr="008A1B60" w:rsidRDefault="001F433E" w:rsidP="001F433E">
      <w:pPr>
        <w:pStyle w:val="00Textogeralbullet"/>
      </w:pPr>
      <w:r>
        <w:t xml:space="preserve">&gt; </w:t>
      </w:r>
      <w:r w:rsidRPr="008A1B60">
        <w:t xml:space="preserve">armários e/ou outros espaços para o armazenamento de materiais de uso contínuo, como jogos, materiais manipuláveis (ábacos, material dourado, </w:t>
      </w:r>
      <w:r>
        <w:t xml:space="preserve">modelos de figuras geométricas planas e modelos de figuras geométricas não planas </w:t>
      </w:r>
      <w:r w:rsidRPr="008A1B60">
        <w:t xml:space="preserve">etc.), papéis variados e materiais confeccionados pelos alunos; </w:t>
      </w:r>
    </w:p>
    <w:p w14:paraId="402129E1" w14:textId="77777777" w:rsidR="001F433E" w:rsidRPr="008A1B60" w:rsidRDefault="001F433E" w:rsidP="001F433E">
      <w:pPr>
        <w:pStyle w:val="00Textogeralbullet"/>
      </w:pPr>
      <w:r>
        <w:t>&gt;</w:t>
      </w:r>
      <w:r w:rsidRPr="008A1B60">
        <w:t xml:space="preserve"> conjunto de calculadoras básicas que pode ser adquirido pela escola, preferencialmente do tipo solar para evitar o uso de pilhas. Seria interessante que fosse uma calculadora para, no máximo, dois alunos; </w:t>
      </w:r>
    </w:p>
    <w:p w14:paraId="535061BF" w14:textId="19CB6BEA" w:rsidR="001F433E" w:rsidRDefault="001F433E" w:rsidP="001F433E">
      <w:pPr>
        <w:pStyle w:val="00Textogeralbullet"/>
      </w:pPr>
      <w:r>
        <w:t>&gt;</w:t>
      </w:r>
      <w:r w:rsidRPr="008A1B60">
        <w:t xml:space="preserve"> outros materiais que o professor julgar necessário, segundo os projetos e as atividades que desenvolve no decorrer do ano, como livros de histórias infantis, revistas para recorte, caixas, cordas etc. (p. 16)</w:t>
      </w:r>
    </w:p>
    <w:p w14:paraId="2BF7C042" w14:textId="7F7CD3DF" w:rsidR="00421F59" w:rsidRPr="008A1B60" w:rsidRDefault="008F22DA" w:rsidP="001F433E">
      <w:pPr>
        <w:pStyle w:val="00Textogeralbullet"/>
      </w:pPr>
      <w:r>
        <w:t>As sugestões do Caderno 1 do PNAIC podem ser adaptadas para o 4</w:t>
      </w:r>
      <w:r w:rsidRPr="008F22DA">
        <w:rPr>
          <w:u w:val="single"/>
          <w:vertAlign w:val="superscript"/>
        </w:rPr>
        <w:t>o</w:t>
      </w:r>
      <w:r>
        <w:t xml:space="preserve"> e o 5</w:t>
      </w:r>
      <w:r w:rsidRPr="008F22DA">
        <w:rPr>
          <w:u w:val="single"/>
          <w:vertAlign w:val="superscript"/>
        </w:rPr>
        <w:t>o</w:t>
      </w:r>
      <w:r>
        <w:t xml:space="preserve"> ano de acordo com cada turma.</w:t>
      </w:r>
    </w:p>
    <w:p w14:paraId="4381ED79" w14:textId="77777777" w:rsidR="001F433E" w:rsidRPr="00F82F8F" w:rsidRDefault="001F433E" w:rsidP="001F433E">
      <w:pPr>
        <w:pStyle w:val="00Textogeral"/>
      </w:pPr>
      <w:r w:rsidRPr="00F82F8F">
        <w:t>Além disso, é preciso pensar na disposição das carteiras e adaptá-la</w:t>
      </w:r>
      <w:r>
        <w:t>s</w:t>
      </w:r>
      <w:r w:rsidRPr="00F82F8F">
        <w:t xml:space="preserve"> à atividade planejada para </w:t>
      </w:r>
      <w:r>
        <w:t xml:space="preserve">o </w:t>
      </w:r>
      <w:r w:rsidRPr="00F82F8F">
        <w:t>dia, ou seja:</w:t>
      </w:r>
    </w:p>
    <w:p w14:paraId="6A80141F" w14:textId="77777777" w:rsidR="001F433E" w:rsidRPr="00F82F8F" w:rsidRDefault="001F433E" w:rsidP="001F433E">
      <w:pPr>
        <w:pStyle w:val="00Textogeralbullet"/>
      </w:pPr>
      <w:r>
        <w:t xml:space="preserve">&gt; </w:t>
      </w:r>
      <w:r w:rsidRPr="00F82F8F">
        <w:t>carteiras organizadas em duplas facilitam a troca, a negociação de ideias, o compartilhamento de estratégias e de significados na resolução de problemas;</w:t>
      </w:r>
    </w:p>
    <w:p w14:paraId="4E90C8F2" w14:textId="77777777" w:rsidR="001F433E" w:rsidRPr="00F82F8F" w:rsidRDefault="001F433E" w:rsidP="001F433E">
      <w:pPr>
        <w:pStyle w:val="00Textogeralbullet"/>
      </w:pPr>
      <w:r>
        <w:t xml:space="preserve">&gt; </w:t>
      </w:r>
      <w:r w:rsidRPr="00F82F8F">
        <w:t>grupos de quatro carteiras</w:t>
      </w:r>
      <w:r>
        <w:t xml:space="preserve"> são</w:t>
      </w:r>
      <w:r w:rsidRPr="00F82F8F">
        <w:t xml:space="preserve"> idea</w:t>
      </w:r>
      <w:r>
        <w:t>is</w:t>
      </w:r>
      <w:r w:rsidRPr="00F82F8F">
        <w:t xml:space="preserve"> para atividade</w:t>
      </w:r>
      <w:r>
        <w:t>s</w:t>
      </w:r>
      <w:r w:rsidRPr="00F82F8F">
        <w:t xml:space="preserve"> com jogos e </w:t>
      </w:r>
      <w:r>
        <w:t>outros</w:t>
      </w:r>
      <w:r w:rsidRPr="00F82F8F">
        <w:t xml:space="preserve"> trabalho</w:t>
      </w:r>
      <w:r>
        <w:t>s</w:t>
      </w:r>
      <w:r w:rsidRPr="00F82F8F">
        <w:t xml:space="preserve"> diversificado</w:t>
      </w:r>
      <w:r>
        <w:t>s</w:t>
      </w:r>
      <w:r w:rsidRPr="00F82F8F">
        <w:t>;</w:t>
      </w:r>
    </w:p>
    <w:p w14:paraId="2379C408" w14:textId="77777777" w:rsidR="001F433E" w:rsidRDefault="001F433E" w:rsidP="001F433E">
      <w:pPr>
        <w:pStyle w:val="00Textogeralbullet"/>
      </w:pPr>
      <w:r>
        <w:t xml:space="preserve">&gt; </w:t>
      </w:r>
      <w:r w:rsidRPr="00F82F8F">
        <w:t>carteiras em U</w:t>
      </w:r>
      <w:r>
        <w:t xml:space="preserve"> facilitam os</w:t>
      </w:r>
      <w:r w:rsidRPr="00F82F8F">
        <w:t xml:space="preserve"> momentos de discussão coletiva e/ou socialização de registros e de resolução de atividades.</w:t>
      </w:r>
    </w:p>
    <w:p w14:paraId="116231C3" w14:textId="77777777" w:rsidR="001F433E" w:rsidRDefault="001F433E" w:rsidP="001F433E">
      <w:pPr>
        <w:pStyle w:val="00Textogeral"/>
      </w:pPr>
      <w:r w:rsidRPr="00F82F8F">
        <w:t xml:space="preserve">A disposição escolhida permitirá criar a melhor </w:t>
      </w:r>
      <w:r>
        <w:t>organizaç</w:t>
      </w:r>
      <w:r w:rsidRPr="00F82F8F">
        <w:t xml:space="preserve">ão </w:t>
      </w:r>
      <w:r>
        <w:t>d</w:t>
      </w:r>
      <w:r w:rsidRPr="00F82F8F">
        <w:t>o espaço físico para formar a roda de conversa, indispensável para favorecer a circulação das informações não só na</w:t>
      </w:r>
      <w:r>
        <w:t>s</w:t>
      </w:r>
      <w:r w:rsidRPr="00F82F8F">
        <w:t xml:space="preserve"> aulas de matemática</w:t>
      </w:r>
      <w:r>
        <w:t>, mas também</w:t>
      </w:r>
      <w:r w:rsidRPr="00F82F8F">
        <w:t xml:space="preserve"> das demais áreas.</w:t>
      </w:r>
    </w:p>
    <w:p w14:paraId="7F1BCAEC" w14:textId="77777777" w:rsidR="001F433E" w:rsidRPr="00F82F8F" w:rsidRDefault="001F433E" w:rsidP="001F433E">
      <w:pPr>
        <w:pStyle w:val="00Textogeral"/>
      </w:pPr>
      <w:r w:rsidRPr="00F82F8F">
        <w:t xml:space="preserve">Pensar na organização das carteiras é pensar </w:t>
      </w:r>
      <w:r>
        <w:t>em oferecer</w:t>
      </w:r>
      <w:r w:rsidRPr="00F82F8F">
        <w:t xml:space="preserve"> um ambiente favorável à aprendizagem, à problematização e à dialogicidade.</w:t>
      </w:r>
    </w:p>
    <w:p w14:paraId="6844ABB4" w14:textId="6D6524B6" w:rsidR="001F433E" w:rsidRPr="00F82F8F" w:rsidRDefault="001F433E" w:rsidP="001F433E">
      <w:pPr>
        <w:pStyle w:val="00Textogeral"/>
      </w:pPr>
      <w:r w:rsidRPr="00F82F8F">
        <w:t>Quando se fala em gestão de sala de aula, outros aspectos devem ser abordados e considerados para alcançar os objetivos propostos ao longo de um ano escolar.</w:t>
      </w:r>
    </w:p>
    <w:p w14:paraId="2D7C0EDB" w14:textId="77777777" w:rsidR="001F433E" w:rsidRPr="00F82F8F" w:rsidRDefault="001F433E" w:rsidP="001F433E">
      <w:pPr>
        <w:pStyle w:val="00Textogeral"/>
      </w:pPr>
      <w:r w:rsidRPr="00F82F8F">
        <w:t>O planejamento semanal do professor é um deles, pois permite melhor organização dos conteúdos a serem trabalhados ao longo do bimestre. Esse planejamento precisa levar em consideração todas as áreas d</w:t>
      </w:r>
      <w:r>
        <w:t>o</w:t>
      </w:r>
      <w:r w:rsidRPr="00F82F8F">
        <w:t xml:space="preserve"> conhecimento, de acordo com a matriz curricular de cada município, que devem ser garantidas ao longo da semana, ou seja, a quantidade de aulas de Matemática, Língua Portuguesa, História, Geografia, Ciências, Arte, Educação Física. Todas precisam ser contempladas.</w:t>
      </w:r>
    </w:p>
    <w:p w14:paraId="7C124E6E" w14:textId="38161013" w:rsidR="001F433E" w:rsidRDefault="001F433E" w:rsidP="00CA7F94">
      <w:pPr>
        <w:pStyle w:val="00Textogeral"/>
      </w:pPr>
      <w:r w:rsidRPr="00F82F8F">
        <w:t xml:space="preserve">Cada professor tem sua maneira de registrar esse planejamento. A seguir, sugerimos um modelo para uma turma de </w:t>
      </w:r>
      <w:r>
        <w:t>4</w:t>
      </w:r>
      <w:r>
        <w:rPr>
          <w:u w:val="single"/>
          <w:vertAlign w:val="superscript"/>
        </w:rPr>
        <w:t>o</w:t>
      </w:r>
      <w:r w:rsidRPr="00F82F8F">
        <w:t xml:space="preserve"> ano, a ser preenchido semanalmente. A adequação necessária poderá ser feita para cada ano.</w:t>
      </w:r>
      <w:r>
        <w:br w:type="page"/>
      </w:r>
    </w:p>
    <w:p w14:paraId="6557BC35" w14:textId="77777777" w:rsidR="001F433E" w:rsidRPr="00757915" w:rsidRDefault="001F433E" w:rsidP="001F433E">
      <w:pPr>
        <w:pStyle w:val="00peso3"/>
      </w:pPr>
      <w:r w:rsidRPr="00757915">
        <w:lastRenderedPageBreak/>
        <w:t>Modelo de planejamento semanal</w:t>
      </w:r>
    </w:p>
    <w:p w14:paraId="71DC2CF8" w14:textId="77777777" w:rsidR="001F433E" w:rsidRDefault="001F433E" w:rsidP="001F433E">
      <w:pPr>
        <w:pStyle w:val="00Textogeral"/>
      </w:pPr>
    </w:p>
    <w:tbl>
      <w:tblPr>
        <w:tblStyle w:val="TabeladeGradeClara1"/>
        <w:tblW w:w="0" w:type="auto"/>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Layout w:type="fixed"/>
        <w:tblLook w:val="04A0" w:firstRow="1" w:lastRow="0" w:firstColumn="1" w:lastColumn="0" w:noHBand="0" w:noVBand="1"/>
      </w:tblPr>
      <w:tblGrid>
        <w:gridCol w:w="2409"/>
        <w:gridCol w:w="1442"/>
        <w:gridCol w:w="1443"/>
        <w:gridCol w:w="1442"/>
        <w:gridCol w:w="1443"/>
        <w:gridCol w:w="1443"/>
      </w:tblGrid>
      <w:tr w:rsidR="001F433E" w:rsidRPr="0001050B" w14:paraId="07C6200E" w14:textId="77777777" w:rsidTr="0001050B">
        <w:trPr>
          <w:trHeight w:val="676"/>
        </w:trPr>
        <w:tc>
          <w:tcPr>
            <w:tcW w:w="2409" w:type="dxa"/>
          </w:tcPr>
          <w:p w14:paraId="26B61FA1" w14:textId="77777777" w:rsidR="001F433E" w:rsidRPr="0001050B" w:rsidRDefault="001F433E" w:rsidP="001F433E">
            <w:pPr>
              <w:spacing w:before="120" w:after="120"/>
              <w:jc w:val="center"/>
              <w:rPr>
                <w:rFonts w:ascii="Tahoma" w:eastAsia="Calibri" w:hAnsi="Tahoma" w:cs="Tahoma"/>
                <w:sz w:val="16"/>
                <w:szCs w:val="16"/>
              </w:rPr>
            </w:pPr>
          </w:p>
        </w:tc>
        <w:tc>
          <w:tcPr>
            <w:tcW w:w="1442" w:type="dxa"/>
            <w:vAlign w:val="center"/>
          </w:tcPr>
          <w:p w14:paraId="33E82EF1" w14:textId="77777777" w:rsidR="001F433E" w:rsidRPr="0001050B" w:rsidRDefault="001F433E" w:rsidP="0001050B">
            <w:pPr>
              <w:spacing w:before="40" w:after="40"/>
              <w:jc w:val="center"/>
              <w:rPr>
                <w:rFonts w:ascii="Tahoma" w:eastAsia="Calibri" w:hAnsi="Tahoma" w:cs="Tahoma"/>
                <w:b/>
                <w:sz w:val="16"/>
                <w:szCs w:val="16"/>
              </w:rPr>
            </w:pPr>
            <w:r w:rsidRPr="0001050B">
              <w:rPr>
                <w:rFonts w:ascii="Tahoma" w:eastAsia="Calibri" w:hAnsi="Tahoma" w:cs="Tahoma"/>
                <w:b/>
                <w:sz w:val="16"/>
                <w:szCs w:val="16"/>
              </w:rPr>
              <w:t>SEGUNDA-</w:t>
            </w:r>
          </w:p>
          <w:p w14:paraId="6D5DAA04" w14:textId="77777777" w:rsidR="001F433E" w:rsidRPr="0001050B" w:rsidRDefault="001F433E" w:rsidP="0001050B">
            <w:pPr>
              <w:spacing w:before="40" w:after="40"/>
              <w:jc w:val="center"/>
              <w:rPr>
                <w:rFonts w:ascii="Tahoma" w:eastAsia="Calibri" w:hAnsi="Tahoma" w:cs="Tahoma"/>
                <w:b/>
                <w:sz w:val="16"/>
                <w:szCs w:val="16"/>
              </w:rPr>
            </w:pPr>
            <w:r w:rsidRPr="0001050B">
              <w:rPr>
                <w:rFonts w:ascii="Tahoma" w:eastAsia="Calibri" w:hAnsi="Tahoma" w:cs="Tahoma"/>
                <w:b/>
                <w:sz w:val="16"/>
                <w:szCs w:val="16"/>
              </w:rPr>
              <w:t>-FEIRA</w:t>
            </w:r>
          </w:p>
        </w:tc>
        <w:tc>
          <w:tcPr>
            <w:tcW w:w="1443" w:type="dxa"/>
            <w:vAlign w:val="center"/>
          </w:tcPr>
          <w:p w14:paraId="3D504CD2" w14:textId="77777777" w:rsidR="001F433E" w:rsidRPr="0001050B" w:rsidRDefault="001F433E" w:rsidP="0001050B">
            <w:pPr>
              <w:spacing w:before="40" w:after="40"/>
              <w:jc w:val="center"/>
              <w:rPr>
                <w:rFonts w:ascii="Tahoma" w:eastAsia="Calibri" w:hAnsi="Tahoma" w:cs="Tahoma"/>
                <w:b/>
                <w:sz w:val="16"/>
                <w:szCs w:val="16"/>
              </w:rPr>
            </w:pPr>
            <w:r w:rsidRPr="0001050B">
              <w:rPr>
                <w:rFonts w:ascii="Tahoma" w:eastAsia="Calibri" w:hAnsi="Tahoma" w:cs="Tahoma"/>
                <w:b/>
                <w:sz w:val="16"/>
                <w:szCs w:val="16"/>
              </w:rPr>
              <w:t>TERÇA-FEIRA</w:t>
            </w:r>
          </w:p>
        </w:tc>
        <w:tc>
          <w:tcPr>
            <w:tcW w:w="1442" w:type="dxa"/>
            <w:vAlign w:val="center"/>
          </w:tcPr>
          <w:p w14:paraId="50235BDE" w14:textId="77777777" w:rsidR="00876CB6" w:rsidRDefault="001F433E" w:rsidP="0001050B">
            <w:pPr>
              <w:spacing w:before="40" w:after="40"/>
              <w:jc w:val="center"/>
              <w:rPr>
                <w:rFonts w:ascii="Tahoma" w:eastAsia="Calibri" w:hAnsi="Tahoma" w:cs="Tahoma"/>
                <w:b/>
                <w:sz w:val="16"/>
                <w:szCs w:val="16"/>
              </w:rPr>
            </w:pPr>
            <w:r w:rsidRPr="0001050B">
              <w:rPr>
                <w:rFonts w:ascii="Tahoma" w:eastAsia="Calibri" w:hAnsi="Tahoma" w:cs="Tahoma"/>
                <w:b/>
                <w:sz w:val="16"/>
                <w:szCs w:val="16"/>
              </w:rPr>
              <w:t>QUARTA-</w:t>
            </w:r>
          </w:p>
          <w:p w14:paraId="4C9FE762" w14:textId="73E26AAD" w:rsidR="001F433E" w:rsidRPr="0001050B" w:rsidRDefault="00876CB6" w:rsidP="0001050B">
            <w:pPr>
              <w:spacing w:before="40" w:after="40"/>
              <w:jc w:val="center"/>
              <w:rPr>
                <w:rFonts w:ascii="Tahoma" w:eastAsia="Calibri" w:hAnsi="Tahoma" w:cs="Tahoma"/>
                <w:b/>
                <w:sz w:val="16"/>
                <w:szCs w:val="16"/>
              </w:rPr>
            </w:pPr>
            <w:r>
              <w:rPr>
                <w:rFonts w:ascii="Tahoma" w:eastAsia="Calibri" w:hAnsi="Tahoma" w:cs="Tahoma"/>
                <w:b/>
                <w:sz w:val="16"/>
                <w:szCs w:val="16"/>
              </w:rPr>
              <w:t>-</w:t>
            </w:r>
            <w:r w:rsidR="001F433E" w:rsidRPr="0001050B">
              <w:rPr>
                <w:rFonts w:ascii="Tahoma" w:eastAsia="Calibri" w:hAnsi="Tahoma" w:cs="Tahoma"/>
                <w:b/>
                <w:sz w:val="16"/>
                <w:szCs w:val="16"/>
              </w:rPr>
              <w:t>FEIRA</w:t>
            </w:r>
          </w:p>
        </w:tc>
        <w:tc>
          <w:tcPr>
            <w:tcW w:w="1443" w:type="dxa"/>
            <w:vAlign w:val="center"/>
          </w:tcPr>
          <w:p w14:paraId="1D12A7A0" w14:textId="3317FA2F" w:rsidR="001F433E" w:rsidRPr="0001050B" w:rsidRDefault="001F433E" w:rsidP="0001050B">
            <w:pPr>
              <w:spacing w:before="40" w:after="40"/>
              <w:jc w:val="center"/>
              <w:rPr>
                <w:rFonts w:ascii="Tahoma" w:eastAsia="Calibri" w:hAnsi="Tahoma" w:cs="Tahoma"/>
                <w:b/>
                <w:sz w:val="16"/>
                <w:szCs w:val="16"/>
              </w:rPr>
            </w:pPr>
            <w:r w:rsidRPr="0001050B">
              <w:rPr>
                <w:rFonts w:ascii="Tahoma" w:eastAsia="Calibri" w:hAnsi="Tahoma" w:cs="Tahoma"/>
                <w:b/>
                <w:sz w:val="16"/>
                <w:szCs w:val="16"/>
              </w:rPr>
              <w:t>QUINTA-FEIRA</w:t>
            </w:r>
          </w:p>
        </w:tc>
        <w:tc>
          <w:tcPr>
            <w:tcW w:w="1443" w:type="dxa"/>
            <w:vAlign w:val="center"/>
          </w:tcPr>
          <w:p w14:paraId="1FC9476F" w14:textId="1FE28CAB" w:rsidR="001F433E" w:rsidRPr="0001050B" w:rsidRDefault="001F433E" w:rsidP="0001050B">
            <w:pPr>
              <w:spacing w:before="40" w:after="40"/>
              <w:jc w:val="center"/>
              <w:rPr>
                <w:rFonts w:ascii="Tahoma" w:eastAsia="Calibri" w:hAnsi="Tahoma" w:cs="Tahoma"/>
                <w:b/>
                <w:sz w:val="16"/>
                <w:szCs w:val="16"/>
              </w:rPr>
            </w:pPr>
            <w:r w:rsidRPr="0001050B">
              <w:rPr>
                <w:rFonts w:ascii="Tahoma" w:eastAsia="Calibri" w:hAnsi="Tahoma" w:cs="Tahoma"/>
                <w:b/>
                <w:sz w:val="16"/>
                <w:szCs w:val="16"/>
              </w:rPr>
              <w:t>SEXTA-FEIRA</w:t>
            </w:r>
          </w:p>
        </w:tc>
      </w:tr>
      <w:tr w:rsidR="001F433E" w:rsidRPr="0001050B" w14:paraId="6E335FFD" w14:textId="77777777" w:rsidTr="0001050B">
        <w:trPr>
          <w:trHeight w:val="419"/>
        </w:trPr>
        <w:tc>
          <w:tcPr>
            <w:tcW w:w="2409" w:type="dxa"/>
          </w:tcPr>
          <w:p w14:paraId="56C86B70" w14:textId="77777777" w:rsidR="001F433E" w:rsidRPr="0001050B" w:rsidRDefault="001F433E" w:rsidP="001F433E">
            <w:pPr>
              <w:numPr>
                <w:ilvl w:val="1"/>
                <w:numId w:val="0"/>
              </w:numPr>
              <w:spacing w:before="120" w:after="120"/>
              <w:jc w:val="center"/>
              <w:rPr>
                <w:rFonts w:ascii="Tahoma" w:eastAsia="Times New Roman" w:hAnsi="Tahoma" w:cs="Tahoma"/>
                <w:i/>
                <w:iCs/>
                <w:color w:val="4F81BD"/>
                <w:spacing w:val="15"/>
                <w:sz w:val="16"/>
                <w:szCs w:val="16"/>
              </w:rPr>
            </w:pPr>
          </w:p>
        </w:tc>
        <w:tc>
          <w:tcPr>
            <w:tcW w:w="1442" w:type="dxa"/>
          </w:tcPr>
          <w:p w14:paraId="61CE83EC" w14:textId="77777777" w:rsidR="001F433E" w:rsidRPr="0001050B" w:rsidRDefault="001F433E" w:rsidP="001F433E">
            <w:pPr>
              <w:spacing w:before="40" w:after="40"/>
              <w:jc w:val="center"/>
              <w:rPr>
                <w:rFonts w:ascii="Tahoma" w:eastAsia="Calibri" w:hAnsi="Tahoma" w:cs="Tahoma"/>
                <w:sz w:val="16"/>
                <w:szCs w:val="16"/>
              </w:rPr>
            </w:pPr>
          </w:p>
        </w:tc>
        <w:tc>
          <w:tcPr>
            <w:tcW w:w="1443" w:type="dxa"/>
          </w:tcPr>
          <w:p w14:paraId="4AA7E593" w14:textId="77777777" w:rsidR="001F433E" w:rsidRPr="0001050B" w:rsidRDefault="001F433E" w:rsidP="001F433E">
            <w:pPr>
              <w:spacing w:before="40" w:after="40"/>
              <w:jc w:val="center"/>
              <w:rPr>
                <w:rFonts w:ascii="Tahoma" w:eastAsia="Calibri" w:hAnsi="Tahoma" w:cs="Tahoma"/>
                <w:sz w:val="16"/>
                <w:szCs w:val="16"/>
              </w:rPr>
            </w:pPr>
          </w:p>
        </w:tc>
        <w:tc>
          <w:tcPr>
            <w:tcW w:w="1442" w:type="dxa"/>
          </w:tcPr>
          <w:p w14:paraId="261F2760" w14:textId="77777777" w:rsidR="001F433E" w:rsidRPr="0001050B" w:rsidRDefault="001F433E" w:rsidP="001F433E">
            <w:pPr>
              <w:spacing w:before="40" w:after="40"/>
              <w:jc w:val="center"/>
              <w:rPr>
                <w:rFonts w:ascii="Tahoma" w:eastAsia="Calibri" w:hAnsi="Tahoma" w:cs="Tahoma"/>
                <w:sz w:val="16"/>
                <w:szCs w:val="16"/>
              </w:rPr>
            </w:pPr>
          </w:p>
        </w:tc>
        <w:tc>
          <w:tcPr>
            <w:tcW w:w="1443" w:type="dxa"/>
          </w:tcPr>
          <w:p w14:paraId="143641BA" w14:textId="77777777" w:rsidR="001F433E" w:rsidRPr="0001050B" w:rsidRDefault="001F433E" w:rsidP="001F433E">
            <w:pPr>
              <w:spacing w:before="40" w:after="40"/>
              <w:jc w:val="center"/>
              <w:rPr>
                <w:rFonts w:ascii="Tahoma" w:eastAsia="Calibri" w:hAnsi="Tahoma" w:cs="Tahoma"/>
                <w:sz w:val="16"/>
                <w:szCs w:val="16"/>
              </w:rPr>
            </w:pPr>
          </w:p>
        </w:tc>
        <w:tc>
          <w:tcPr>
            <w:tcW w:w="1443" w:type="dxa"/>
          </w:tcPr>
          <w:p w14:paraId="00844ABA" w14:textId="77777777" w:rsidR="001F433E" w:rsidRPr="0001050B" w:rsidRDefault="001F433E" w:rsidP="001F433E">
            <w:pPr>
              <w:spacing w:before="40" w:after="40"/>
              <w:jc w:val="center"/>
              <w:rPr>
                <w:rFonts w:ascii="Tahoma" w:eastAsia="Calibri" w:hAnsi="Tahoma" w:cs="Tahoma"/>
                <w:sz w:val="16"/>
                <w:szCs w:val="16"/>
              </w:rPr>
            </w:pPr>
          </w:p>
        </w:tc>
      </w:tr>
      <w:tr w:rsidR="001F433E" w:rsidRPr="0001050B" w14:paraId="733C5354" w14:textId="77777777" w:rsidTr="0001050B">
        <w:trPr>
          <w:trHeight w:val="352"/>
        </w:trPr>
        <w:tc>
          <w:tcPr>
            <w:tcW w:w="2409" w:type="dxa"/>
            <w:vMerge w:val="restart"/>
          </w:tcPr>
          <w:p w14:paraId="43F66360" w14:textId="77777777" w:rsidR="001F433E" w:rsidRPr="0001050B" w:rsidRDefault="001F433E" w:rsidP="001F433E">
            <w:pPr>
              <w:spacing w:before="40" w:after="20"/>
              <w:rPr>
                <w:rFonts w:ascii="Tahoma" w:eastAsia="Calibri" w:hAnsi="Tahoma" w:cs="Tahoma"/>
                <w:sz w:val="16"/>
                <w:szCs w:val="16"/>
              </w:rPr>
            </w:pPr>
            <w:r w:rsidRPr="0001050B">
              <w:rPr>
                <w:rFonts w:ascii="Tahoma" w:eastAsia="Calibri" w:hAnsi="Tahoma" w:cs="Tahoma"/>
                <w:sz w:val="16"/>
                <w:szCs w:val="16"/>
              </w:rPr>
              <w:t>Linguagem oral: usos e formas</w:t>
            </w:r>
          </w:p>
          <w:p w14:paraId="5E4F1FA2" w14:textId="4D0DA5EC" w:rsidR="001F433E" w:rsidRPr="0001050B" w:rsidRDefault="001F433E" w:rsidP="001F433E">
            <w:pPr>
              <w:numPr>
                <w:ilvl w:val="0"/>
                <w:numId w:val="2"/>
              </w:numPr>
              <w:spacing w:before="120" w:after="120"/>
              <w:ind w:left="0" w:firstLine="0"/>
              <w:contextualSpacing/>
              <w:rPr>
                <w:rFonts w:ascii="Tahoma" w:eastAsia="Calibri" w:hAnsi="Tahoma" w:cs="Tahoma"/>
                <w:sz w:val="16"/>
                <w:szCs w:val="16"/>
              </w:rPr>
            </w:pPr>
            <w:r w:rsidRPr="0001050B">
              <w:rPr>
                <w:rFonts w:ascii="Tahoma" w:eastAsia="Calibri" w:hAnsi="Tahoma" w:cs="Tahoma"/>
                <w:sz w:val="16"/>
                <w:szCs w:val="16"/>
              </w:rPr>
              <w:t>Roda de conversa (3</w:t>
            </w:r>
            <w:r w:rsidR="009F4907" w:rsidRPr="0001050B">
              <w:rPr>
                <w:rFonts w:ascii="Tahoma" w:eastAsia="Calibri" w:hAnsi="Tahoma" w:cs="Tahoma"/>
                <w:sz w:val="16"/>
                <w:szCs w:val="16"/>
              </w:rPr>
              <w:t xml:space="preserve"> </w:t>
            </w:r>
            <w:r w:rsidRPr="0001050B">
              <w:rPr>
                <w:rFonts w:ascii="Tahoma" w:eastAsia="Calibri" w:hAnsi="Tahoma" w:cs="Tahoma"/>
                <w:sz w:val="16"/>
                <w:szCs w:val="16"/>
              </w:rPr>
              <w:t xml:space="preserve">x) </w:t>
            </w:r>
          </w:p>
          <w:p w14:paraId="1C7D67D0" w14:textId="77777777" w:rsidR="001F433E" w:rsidRPr="0001050B" w:rsidRDefault="001F433E" w:rsidP="001F433E">
            <w:pPr>
              <w:numPr>
                <w:ilvl w:val="0"/>
                <w:numId w:val="2"/>
              </w:numPr>
              <w:spacing w:before="120" w:after="120"/>
              <w:ind w:left="0" w:firstLine="0"/>
              <w:contextualSpacing/>
              <w:rPr>
                <w:rFonts w:ascii="Tahoma" w:eastAsia="Calibri" w:hAnsi="Tahoma" w:cs="Tahoma"/>
                <w:sz w:val="16"/>
                <w:szCs w:val="16"/>
              </w:rPr>
            </w:pPr>
            <w:r w:rsidRPr="0001050B">
              <w:rPr>
                <w:rFonts w:ascii="Tahoma" w:eastAsia="Calibri" w:hAnsi="Tahoma" w:cs="Tahoma"/>
                <w:sz w:val="16"/>
                <w:szCs w:val="16"/>
              </w:rPr>
              <w:t>Rodas de leitura, jornal e curiosidade</w:t>
            </w:r>
          </w:p>
          <w:p w14:paraId="120467DD" w14:textId="77777777" w:rsidR="001F433E" w:rsidRPr="0001050B" w:rsidRDefault="001F433E" w:rsidP="001F433E">
            <w:pPr>
              <w:spacing w:before="120" w:after="120"/>
              <w:rPr>
                <w:rFonts w:ascii="Tahoma" w:eastAsia="Calibri" w:hAnsi="Tahoma" w:cs="Tahoma"/>
                <w:sz w:val="16"/>
                <w:szCs w:val="16"/>
              </w:rPr>
            </w:pPr>
          </w:p>
          <w:p w14:paraId="4E113FD5" w14:textId="77777777" w:rsidR="001F433E" w:rsidRPr="0001050B" w:rsidRDefault="001F433E" w:rsidP="001F433E">
            <w:pPr>
              <w:spacing w:before="120" w:after="20"/>
              <w:rPr>
                <w:rFonts w:ascii="Tahoma" w:eastAsia="Calibri" w:hAnsi="Tahoma" w:cs="Tahoma"/>
                <w:sz w:val="16"/>
                <w:szCs w:val="16"/>
              </w:rPr>
            </w:pPr>
            <w:r w:rsidRPr="0001050B">
              <w:rPr>
                <w:rFonts w:ascii="Tahoma" w:eastAsia="Calibri" w:hAnsi="Tahoma" w:cs="Tahoma"/>
                <w:sz w:val="16"/>
                <w:szCs w:val="16"/>
              </w:rPr>
              <w:t>Língua escrita: usos e formas</w:t>
            </w:r>
          </w:p>
          <w:p w14:paraId="06CAB137" w14:textId="77777777" w:rsidR="001F433E" w:rsidRPr="0001050B" w:rsidRDefault="001F433E" w:rsidP="001F433E">
            <w:pPr>
              <w:numPr>
                <w:ilvl w:val="0"/>
                <w:numId w:val="2"/>
              </w:numPr>
              <w:spacing w:before="120" w:after="120"/>
              <w:ind w:left="0" w:firstLine="0"/>
              <w:contextualSpacing/>
              <w:rPr>
                <w:rFonts w:ascii="Tahoma" w:eastAsia="Calibri" w:hAnsi="Tahoma" w:cs="Tahoma"/>
                <w:b/>
                <w:sz w:val="16"/>
                <w:szCs w:val="16"/>
              </w:rPr>
            </w:pPr>
            <w:r w:rsidRPr="0001050B">
              <w:rPr>
                <w:rFonts w:ascii="Tahoma" w:eastAsia="Calibri" w:hAnsi="Tahoma" w:cs="Tahoma"/>
                <w:b/>
                <w:sz w:val="16"/>
                <w:szCs w:val="16"/>
              </w:rPr>
              <w:t>Prática de leitura:</w:t>
            </w:r>
          </w:p>
          <w:p w14:paraId="28FD2E80" w14:textId="1FA332FE" w:rsidR="001F433E" w:rsidRPr="0001050B" w:rsidRDefault="001F433E" w:rsidP="001F433E">
            <w:pPr>
              <w:numPr>
                <w:ilvl w:val="0"/>
                <w:numId w:val="2"/>
              </w:numPr>
              <w:spacing w:before="120" w:after="120"/>
              <w:ind w:left="0" w:firstLine="0"/>
              <w:contextualSpacing/>
              <w:rPr>
                <w:rFonts w:ascii="Tahoma" w:eastAsia="Calibri" w:hAnsi="Tahoma" w:cs="Tahoma"/>
                <w:sz w:val="16"/>
                <w:szCs w:val="16"/>
              </w:rPr>
            </w:pPr>
            <w:r w:rsidRPr="0001050B">
              <w:rPr>
                <w:rFonts w:ascii="Tahoma" w:eastAsia="Calibri" w:hAnsi="Tahoma" w:cs="Tahoma"/>
                <w:sz w:val="16"/>
                <w:szCs w:val="16"/>
              </w:rPr>
              <w:t>Roda de leitura (1</w:t>
            </w:r>
            <w:r w:rsidR="009F4907" w:rsidRPr="0001050B">
              <w:rPr>
                <w:rFonts w:ascii="Tahoma" w:eastAsia="Calibri" w:hAnsi="Tahoma" w:cs="Tahoma"/>
                <w:sz w:val="16"/>
                <w:szCs w:val="16"/>
              </w:rPr>
              <w:t xml:space="preserve"> </w:t>
            </w:r>
            <w:r w:rsidRPr="0001050B">
              <w:rPr>
                <w:rFonts w:ascii="Tahoma" w:eastAsia="Calibri" w:hAnsi="Tahoma" w:cs="Tahoma"/>
                <w:sz w:val="16"/>
                <w:szCs w:val="16"/>
              </w:rPr>
              <w:t>x)</w:t>
            </w:r>
          </w:p>
          <w:p w14:paraId="13ED9BBA" w14:textId="77777777" w:rsidR="001F433E" w:rsidRPr="0001050B" w:rsidRDefault="001F433E" w:rsidP="001F433E">
            <w:pPr>
              <w:numPr>
                <w:ilvl w:val="0"/>
                <w:numId w:val="2"/>
              </w:numPr>
              <w:spacing w:before="120" w:after="120"/>
              <w:ind w:left="0" w:firstLine="0"/>
              <w:contextualSpacing/>
              <w:rPr>
                <w:rFonts w:ascii="Tahoma" w:eastAsia="Calibri" w:hAnsi="Tahoma" w:cs="Tahoma"/>
                <w:sz w:val="16"/>
                <w:szCs w:val="16"/>
              </w:rPr>
            </w:pPr>
            <w:r w:rsidRPr="0001050B">
              <w:rPr>
                <w:rFonts w:ascii="Tahoma" w:eastAsia="Calibri" w:hAnsi="Tahoma" w:cs="Tahoma"/>
                <w:sz w:val="16"/>
                <w:szCs w:val="16"/>
              </w:rPr>
              <w:t>Roda de jornal</w:t>
            </w:r>
          </w:p>
          <w:p w14:paraId="1D7BDD07" w14:textId="77777777" w:rsidR="001F433E" w:rsidRPr="0001050B" w:rsidRDefault="001F433E" w:rsidP="001F433E">
            <w:pPr>
              <w:numPr>
                <w:ilvl w:val="0"/>
                <w:numId w:val="2"/>
              </w:numPr>
              <w:spacing w:before="120" w:after="120"/>
              <w:ind w:left="0" w:firstLine="0"/>
              <w:contextualSpacing/>
              <w:rPr>
                <w:rFonts w:ascii="Tahoma" w:eastAsia="Calibri" w:hAnsi="Tahoma" w:cs="Tahoma"/>
                <w:sz w:val="16"/>
                <w:szCs w:val="16"/>
              </w:rPr>
            </w:pPr>
            <w:r w:rsidRPr="0001050B">
              <w:rPr>
                <w:rFonts w:ascii="Tahoma" w:eastAsia="Calibri" w:hAnsi="Tahoma" w:cs="Tahoma"/>
                <w:sz w:val="16"/>
                <w:szCs w:val="16"/>
              </w:rPr>
              <w:t>Roda de curiosidade (intercaladas)</w:t>
            </w:r>
          </w:p>
          <w:p w14:paraId="33DB20B2" w14:textId="77777777" w:rsidR="001F433E" w:rsidRPr="0001050B" w:rsidRDefault="001F433E" w:rsidP="001F433E">
            <w:pPr>
              <w:numPr>
                <w:ilvl w:val="0"/>
                <w:numId w:val="2"/>
              </w:numPr>
              <w:spacing w:before="120" w:after="120"/>
              <w:ind w:left="0" w:firstLine="0"/>
              <w:contextualSpacing/>
              <w:rPr>
                <w:rFonts w:ascii="Tahoma" w:eastAsia="Calibri" w:hAnsi="Tahoma" w:cs="Tahoma"/>
                <w:sz w:val="16"/>
                <w:szCs w:val="16"/>
              </w:rPr>
            </w:pPr>
            <w:r w:rsidRPr="0001050B">
              <w:rPr>
                <w:rFonts w:ascii="Tahoma" w:eastAsia="Calibri" w:hAnsi="Tahoma" w:cs="Tahoma"/>
                <w:sz w:val="16"/>
                <w:szCs w:val="16"/>
              </w:rPr>
              <w:t>Leitura em voz alta (diária)</w:t>
            </w:r>
          </w:p>
          <w:p w14:paraId="78822D9E" w14:textId="77777777" w:rsidR="001F433E" w:rsidRPr="0001050B" w:rsidRDefault="001F433E" w:rsidP="001F433E">
            <w:pPr>
              <w:numPr>
                <w:ilvl w:val="0"/>
                <w:numId w:val="2"/>
              </w:numPr>
              <w:spacing w:before="120" w:after="120"/>
              <w:ind w:left="0" w:firstLine="0"/>
              <w:contextualSpacing/>
              <w:rPr>
                <w:rFonts w:ascii="Tahoma" w:eastAsia="Calibri" w:hAnsi="Tahoma" w:cs="Tahoma"/>
                <w:sz w:val="16"/>
                <w:szCs w:val="16"/>
              </w:rPr>
            </w:pPr>
            <w:r w:rsidRPr="0001050B">
              <w:rPr>
                <w:rFonts w:ascii="Tahoma" w:eastAsia="Calibri" w:hAnsi="Tahoma" w:cs="Tahoma"/>
                <w:sz w:val="16"/>
                <w:szCs w:val="16"/>
              </w:rPr>
              <w:t>Leitura por ajuste</w:t>
            </w:r>
          </w:p>
          <w:p w14:paraId="351D0840" w14:textId="77777777" w:rsidR="001F433E" w:rsidRPr="0001050B" w:rsidRDefault="001F433E" w:rsidP="001F433E">
            <w:pPr>
              <w:numPr>
                <w:ilvl w:val="0"/>
                <w:numId w:val="2"/>
              </w:numPr>
              <w:spacing w:before="120" w:after="120"/>
              <w:ind w:left="0" w:firstLine="0"/>
              <w:contextualSpacing/>
              <w:rPr>
                <w:rFonts w:ascii="Tahoma" w:eastAsia="Calibri" w:hAnsi="Tahoma" w:cs="Tahoma"/>
                <w:sz w:val="16"/>
                <w:szCs w:val="16"/>
              </w:rPr>
            </w:pPr>
            <w:r w:rsidRPr="0001050B">
              <w:rPr>
                <w:rFonts w:ascii="Tahoma" w:eastAsia="Calibri" w:hAnsi="Tahoma" w:cs="Tahoma"/>
                <w:sz w:val="16"/>
                <w:szCs w:val="16"/>
              </w:rPr>
              <w:t>Compreensão leitora (</w:t>
            </w:r>
            <w:r w:rsidRPr="0001050B">
              <w:rPr>
                <w:rFonts w:ascii="Tahoma" w:eastAsia="Calibri" w:hAnsi="Tahoma" w:cs="Tahoma"/>
                <w:b/>
                <w:sz w:val="16"/>
                <w:szCs w:val="16"/>
              </w:rPr>
              <w:t>diferentes propósitos de leitura</w:t>
            </w:r>
            <w:r w:rsidRPr="0001050B">
              <w:rPr>
                <w:rFonts w:ascii="Tahoma" w:eastAsia="Calibri" w:hAnsi="Tahoma" w:cs="Tahoma"/>
                <w:sz w:val="16"/>
                <w:szCs w:val="16"/>
              </w:rPr>
              <w:t>)</w:t>
            </w:r>
          </w:p>
          <w:p w14:paraId="35D250D9" w14:textId="77777777" w:rsidR="001F433E" w:rsidRPr="0001050B" w:rsidRDefault="001F433E" w:rsidP="001F433E">
            <w:pPr>
              <w:numPr>
                <w:ilvl w:val="0"/>
                <w:numId w:val="2"/>
              </w:numPr>
              <w:spacing w:before="120" w:after="120"/>
              <w:ind w:left="0" w:firstLine="0"/>
              <w:contextualSpacing/>
              <w:rPr>
                <w:rFonts w:ascii="Tahoma" w:eastAsia="Calibri" w:hAnsi="Tahoma" w:cs="Tahoma"/>
                <w:b/>
                <w:sz w:val="16"/>
                <w:szCs w:val="16"/>
              </w:rPr>
            </w:pPr>
            <w:r w:rsidRPr="0001050B">
              <w:rPr>
                <w:rFonts w:ascii="Tahoma" w:eastAsia="Calibri" w:hAnsi="Tahoma" w:cs="Tahoma"/>
                <w:b/>
                <w:sz w:val="16"/>
                <w:szCs w:val="16"/>
              </w:rPr>
              <w:t>Prática de escrita:</w:t>
            </w:r>
          </w:p>
          <w:p w14:paraId="60746740" w14:textId="77777777" w:rsidR="001F433E" w:rsidRPr="0001050B" w:rsidRDefault="001F433E" w:rsidP="001F433E">
            <w:pPr>
              <w:numPr>
                <w:ilvl w:val="0"/>
                <w:numId w:val="2"/>
              </w:numPr>
              <w:spacing w:before="120" w:after="120"/>
              <w:ind w:left="0" w:firstLine="0"/>
              <w:contextualSpacing/>
              <w:rPr>
                <w:rFonts w:ascii="Tahoma" w:eastAsia="Calibri" w:hAnsi="Tahoma" w:cs="Tahoma"/>
                <w:sz w:val="16"/>
                <w:szCs w:val="16"/>
              </w:rPr>
            </w:pPr>
            <w:r w:rsidRPr="0001050B">
              <w:rPr>
                <w:rFonts w:ascii="Tahoma" w:eastAsia="Calibri" w:hAnsi="Tahoma" w:cs="Tahoma"/>
                <w:sz w:val="16"/>
                <w:szCs w:val="16"/>
              </w:rPr>
              <w:t>Prática de produção de texto</w:t>
            </w:r>
          </w:p>
          <w:p w14:paraId="6CA9FAF5" w14:textId="77777777" w:rsidR="001F433E" w:rsidRPr="0001050B" w:rsidRDefault="001F433E" w:rsidP="001F433E">
            <w:pPr>
              <w:numPr>
                <w:ilvl w:val="0"/>
                <w:numId w:val="2"/>
              </w:numPr>
              <w:spacing w:before="120" w:after="120"/>
              <w:ind w:left="0" w:firstLine="0"/>
              <w:contextualSpacing/>
              <w:rPr>
                <w:rFonts w:ascii="Tahoma" w:eastAsia="Calibri" w:hAnsi="Tahoma" w:cs="Tahoma"/>
                <w:sz w:val="16"/>
                <w:szCs w:val="16"/>
              </w:rPr>
            </w:pPr>
            <w:r w:rsidRPr="0001050B">
              <w:rPr>
                <w:rFonts w:ascii="Tahoma" w:eastAsia="Calibri" w:hAnsi="Tahoma" w:cs="Tahoma"/>
                <w:sz w:val="16"/>
                <w:szCs w:val="16"/>
              </w:rPr>
              <w:t>Análise e reflexão sobre a língua</w:t>
            </w:r>
          </w:p>
          <w:p w14:paraId="500D7ABF" w14:textId="77777777" w:rsidR="001F433E" w:rsidRPr="0001050B" w:rsidRDefault="001F433E" w:rsidP="001F433E">
            <w:pPr>
              <w:numPr>
                <w:ilvl w:val="0"/>
                <w:numId w:val="2"/>
              </w:numPr>
              <w:spacing w:after="40"/>
              <w:ind w:left="0" w:firstLine="0"/>
              <w:contextualSpacing/>
              <w:rPr>
                <w:rFonts w:ascii="Tahoma" w:eastAsia="Calibri" w:hAnsi="Tahoma" w:cs="Tahoma"/>
                <w:sz w:val="16"/>
                <w:szCs w:val="16"/>
              </w:rPr>
            </w:pPr>
            <w:r w:rsidRPr="0001050B">
              <w:rPr>
                <w:rFonts w:ascii="Tahoma" w:eastAsia="Calibri" w:hAnsi="Tahoma" w:cs="Tahoma"/>
                <w:sz w:val="16"/>
                <w:szCs w:val="16"/>
              </w:rPr>
              <w:t>Análise e reflexão sobre o sistema de escrita (diário)</w:t>
            </w:r>
          </w:p>
        </w:tc>
        <w:tc>
          <w:tcPr>
            <w:tcW w:w="7213" w:type="dxa"/>
            <w:gridSpan w:val="5"/>
            <w:vAlign w:val="center"/>
          </w:tcPr>
          <w:p w14:paraId="302AC109" w14:textId="77777777" w:rsidR="001F433E" w:rsidRPr="0001050B" w:rsidRDefault="001F433E" w:rsidP="0001050B">
            <w:pPr>
              <w:spacing w:before="40" w:after="40"/>
              <w:jc w:val="center"/>
              <w:rPr>
                <w:rFonts w:ascii="Tahoma" w:eastAsia="Calibri" w:hAnsi="Tahoma" w:cs="Tahoma"/>
                <w:sz w:val="16"/>
                <w:szCs w:val="16"/>
              </w:rPr>
            </w:pPr>
            <w:r w:rsidRPr="0001050B">
              <w:rPr>
                <w:rFonts w:ascii="Tahoma" w:eastAsia="Calibri" w:hAnsi="Tahoma" w:cs="Tahoma"/>
                <w:b/>
                <w:sz w:val="16"/>
                <w:szCs w:val="16"/>
              </w:rPr>
              <w:t>LINGUAGEM ORAL</w:t>
            </w:r>
          </w:p>
        </w:tc>
      </w:tr>
      <w:tr w:rsidR="001F433E" w:rsidRPr="0001050B" w14:paraId="5F4489AC" w14:textId="77777777" w:rsidTr="0001050B">
        <w:trPr>
          <w:trHeight w:val="393"/>
        </w:trPr>
        <w:tc>
          <w:tcPr>
            <w:tcW w:w="2409" w:type="dxa"/>
            <w:vMerge/>
          </w:tcPr>
          <w:p w14:paraId="6C55AE48" w14:textId="77777777" w:rsidR="001F433E" w:rsidRPr="0001050B" w:rsidRDefault="001F433E" w:rsidP="001F433E">
            <w:pPr>
              <w:spacing w:before="120" w:after="120"/>
              <w:jc w:val="center"/>
              <w:rPr>
                <w:rFonts w:ascii="Tahoma" w:eastAsia="Calibri" w:hAnsi="Tahoma" w:cs="Tahoma"/>
                <w:sz w:val="16"/>
                <w:szCs w:val="16"/>
              </w:rPr>
            </w:pPr>
          </w:p>
        </w:tc>
        <w:tc>
          <w:tcPr>
            <w:tcW w:w="1442" w:type="dxa"/>
          </w:tcPr>
          <w:p w14:paraId="2E0BE83C" w14:textId="77777777" w:rsidR="001F433E" w:rsidRPr="0001050B" w:rsidRDefault="001F433E" w:rsidP="001F433E">
            <w:pPr>
              <w:spacing w:before="40" w:after="40"/>
              <w:jc w:val="center"/>
              <w:rPr>
                <w:rFonts w:ascii="Tahoma" w:eastAsia="Calibri" w:hAnsi="Tahoma" w:cs="Tahoma"/>
                <w:sz w:val="16"/>
                <w:szCs w:val="16"/>
              </w:rPr>
            </w:pPr>
          </w:p>
        </w:tc>
        <w:tc>
          <w:tcPr>
            <w:tcW w:w="1443" w:type="dxa"/>
          </w:tcPr>
          <w:p w14:paraId="19D904D0" w14:textId="77777777" w:rsidR="001F433E" w:rsidRPr="0001050B" w:rsidRDefault="001F433E" w:rsidP="001F433E">
            <w:pPr>
              <w:spacing w:before="40" w:after="40"/>
              <w:jc w:val="center"/>
              <w:rPr>
                <w:rFonts w:ascii="Tahoma" w:eastAsia="Calibri" w:hAnsi="Tahoma" w:cs="Tahoma"/>
                <w:sz w:val="16"/>
                <w:szCs w:val="16"/>
              </w:rPr>
            </w:pPr>
          </w:p>
        </w:tc>
        <w:tc>
          <w:tcPr>
            <w:tcW w:w="1442" w:type="dxa"/>
          </w:tcPr>
          <w:p w14:paraId="359A7030" w14:textId="77777777" w:rsidR="001F433E" w:rsidRPr="0001050B" w:rsidRDefault="001F433E" w:rsidP="001F433E">
            <w:pPr>
              <w:spacing w:before="40" w:after="40"/>
              <w:jc w:val="center"/>
              <w:rPr>
                <w:rFonts w:ascii="Tahoma" w:eastAsia="Calibri" w:hAnsi="Tahoma" w:cs="Tahoma"/>
                <w:sz w:val="16"/>
                <w:szCs w:val="16"/>
              </w:rPr>
            </w:pPr>
          </w:p>
        </w:tc>
        <w:tc>
          <w:tcPr>
            <w:tcW w:w="1443" w:type="dxa"/>
            <w:vAlign w:val="center"/>
          </w:tcPr>
          <w:p w14:paraId="00CEA600" w14:textId="77777777" w:rsidR="001F433E" w:rsidRPr="0001050B" w:rsidRDefault="001F433E" w:rsidP="0001050B">
            <w:pPr>
              <w:spacing w:before="40" w:after="40"/>
              <w:jc w:val="center"/>
              <w:rPr>
                <w:rFonts w:ascii="Tahoma" w:eastAsia="Calibri" w:hAnsi="Tahoma" w:cs="Tahoma"/>
                <w:sz w:val="16"/>
                <w:szCs w:val="16"/>
              </w:rPr>
            </w:pPr>
          </w:p>
        </w:tc>
        <w:tc>
          <w:tcPr>
            <w:tcW w:w="1443" w:type="dxa"/>
            <w:vAlign w:val="center"/>
          </w:tcPr>
          <w:p w14:paraId="12C30932" w14:textId="77777777" w:rsidR="001F433E" w:rsidRPr="0001050B" w:rsidRDefault="001F433E" w:rsidP="0001050B">
            <w:pPr>
              <w:spacing w:before="40" w:after="40"/>
              <w:jc w:val="center"/>
              <w:rPr>
                <w:rFonts w:ascii="Tahoma" w:eastAsia="Calibri" w:hAnsi="Tahoma" w:cs="Tahoma"/>
                <w:sz w:val="16"/>
                <w:szCs w:val="16"/>
              </w:rPr>
            </w:pPr>
          </w:p>
        </w:tc>
      </w:tr>
      <w:tr w:rsidR="001F433E" w:rsidRPr="0001050B" w14:paraId="0D4E4E97" w14:textId="77777777" w:rsidTr="0001050B">
        <w:trPr>
          <w:trHeight w:val="466"/>
        </w:trPr>
        <w:tc>
          <w:tcPr>
            <w:tcW w:w="2409" w:type="dxa"/>
            <w:vMerge/>
          </w:tcPr>
          <w:p w14:paraId="63626DE7" w14:textId="77777777" w:rsidR="001F433E" w:rsidRPr="0001050B" w:rsidRDefault="001F433E" w:rsidP="001F433E">
            <w:pPr>
              <w:spacing w:before="120" w:after="120"/>
              <w:jc w:val="center"/>
              <w:rPr>
                <w:rFonts w:ascii="Tahoma" w:eastAsia="Calibri" w:hAnsi="Tahoma" w:cs="Tahoma"/>
                <w:sz w:val="16"/>
                <w:szCs w:val="16"/>
              </w:rPr>
            </w:pPr>
          </w:p>
        </w:tc>
        <w:tc>
          <w:tcPr>
            <w:tcW w:w="7213" w:type="dxa"/>
            <w:gridSpan w:val="5"/>
            <w:vAlign w:val="center"/>
          </w:tcPr>
          <w:p w14:paraId="521F13FA" w14:textId="77777777" w:rsidR="001F433E" w:rsidRPr="0001050B" w:rsidRDefault="001F433E" w:rsidP="0001050B">
            <w:pPr>
              <w:spacing w:before="40" w:after="40"/>
              <w:jc w:val="center"/>
              <w:rPr>
                <w:rFonts w:ascii="Tahoma" w:eastAsia="Calibri" w:hAnsi="Tahoma" w:cs="Tahoma"/>
                <w:b/>
                <w:sz w:val="16"/>
                <w:szCs w:val="16"/>
              </w:rPr>
            </w:pPr>
            <w:r w:rsidRPr="0001050B">
              <w:rPr>
                <w:rFonts w:ascii="Tahoma" w:eastAsia="Calibri" w:hAnsi="Tahoma" w:cs="Tahoma"/>
                <w:b/>
                <w:sz w:val="16"/>
                <w:szCs w:val="16"/>
              </w:rPr>
              <w:t>PRÁTICA DE LEITURA</w:t>
            </w:r>
          </w:p>
        </w:tc>
      </w:tr>
      <w:tr w:rsidR="001F433E" w:rsidRPr="0001050B" w14:paraId="71B337F2" w14:textId="77777777" w:rsidTr="0001050B">
        <w:trPr>
          <w:trHeight w:val="70"/>
        </w:trPr>
        <w:tc>
          <w:tcPr>
            <w:tcW w:w="2409" w:type="dxa"/>
            <w:vMerge/>
          </w:tcPr>
          <w:p w14:paraId="1029B87F" w14:textId="77777777" w:rsidR="001F433E" w:rsidRPr="0001050B" w:rsidRDefault="001F433E" w:rsidP="001F433E">
            <w:pPr>
              <w:spacing w:before="120" w:after="120"/>
              <w:jc w:val="center"/>
              <w:rPr>
                <w:rFonts w:ascii="Tahoma" w:eastAsia="Calibri" w:hAnsi="Tahoma" w:cs="Tahoma"/>
                <w:sz w:val="16"/>
                <w:szCs w:val="16"/>
              </w:rPr>
            </w:pPr>
          </w:p>
        </w:tc>
        <w:tc>
          <w:tcPr>
            <w:tcW w:w="7213" w:type="dxa"/>
            <w:gridSpan w:val="5"/>
            <w:vAlign w:val="center"/>
          </w:tcPr>
          <w:p w14:paraId="2B97981C" w14:textId="77777777" w:rsidR="001F433E" w:rsidRPr="0001050B" w:rsidRDefault="001F433E" w:rsidP="0001050B">
            <w:pPr>
              <w:spacing w:before="40" w:after="40"/>
              <w:jc w:val="center"/>
              <w:rPr>
                <w:rFonts w:ascii="Tahoma" w:eastAsia="Calibri" w:hAnsi="Tahoma" w:cs="Tahoma"/>
                <w:sz w:val="16"/>
                <w:szCs w:val="16"/>
              </w:rPr>
            </w:pPr>
            <w:r w:rsidRPr="0001050B">
              <w:rPr>
                <w:rFonts w:ascii="Tahoma" w:eastAsia="Calibri" w:hAnsi="Tahoma" w:cs="Tahoma"/>
                <w:sz w:val="16"/>
                <w:szCs w:val="16"/>
              </w:rPr>
              <w:t>AJUDANTE:</w:t>
            </w:r>
          </w:p>
        </w:tc>
      </w:tr>
      <w:tr w:rsidR="001F433E" w:rsidRPr="0001050B" w14:paraId="3B4D56E2" w14:textId="77777777" w:rsidTr="0001050B">
        <w:trPr>
          <w:trHeight w:val="362"/>
        </w:trPr>
        <w:tc>
          <w:tcPr>
            <w:tcW w:w="2409" w:type="dxa"/>
            <w:vMerge/>
          </w:tcPr>
          <w:p w14:paraId="03762D96" w14:textId="77777777" w:rsidR="001F433E" w:rsidRPr="0001050B" w:rsidRDefault="001F433E" w:rsidP="001F433E">
            <w:pPr>
              <w:spacing w:before="120" w:after="120"/>
              <w:jc w:val="center"/>
              <w:rPr>
                <w:rFonts w:ascii="Tahoma" w:eastAsia="Calibri" w:hAnsi="Tahoma" w:cs="Tahoma"/>
                <w:sz w:val="16"/>
                <w:szCs w:val="16"/>
              </w:rPr>
            </w:pPr>
          </w:p>
        </w:tc>
        <w:tc>
          <w:tcPr>
            <w:tcW w:w="7213" w:type="dxa"/>
            <w:gridSpan w:val="5"/>
            <w:vAlign w:val="center"/>
          </w:tcPr>
          <w:p w14:paraId="67BF91E8" w14:textId="77777777" w:rsidR="001F433E" w:rsidRPr="0001050B" w:rsidRDefault="001F433E" w:rsidP="0001050B">
            <w:pPr>
              <w:spacing w:before="40" w:after="40"/>
              <w:jc w:val="center"/>
              <w:rPr>
                <w:rFonts w:ascii="Tahoma" w:eastAsia="Calibri" w:hAnsi="Tahoma" w:cs="Tahoma"/>
                <w:b/>
                <w:sz w:val="16"/>
                <w:szCs w:val="16"/>
              </w:rPr>
            </w:pPr>
            <w:r w:rsidRPr="0001050B">
              <w:rPr>
                <w:rFonts w:ascii="Tahoma" w:eastAsia="Calibri" w:hAnsi="Tahoma" w:cs="Tahoma"/>
                <w:b/>
                <w:sz w:val="16"/>
                <w:szCs w:val="16"/>
              </w:rPr>
              <w:t>CHAMADA</w:t>
            </w:r>
          </w:p>
        </w:tc>
      </w:tr>
      <w:tr w:rsidR="001F433E" w:rsidRPr="0001050B" w14:paraId="2092F4E1" w14:textId="77777777" w:rsidTr="0001050B">
        <w:trPr>
          <w:trHeight w:val="250"/>
        </w:trPr>
        <w:tc>
          <w:tcPr>
            <w:tcW w:w="2409" w:type="dxa"/>
            <w:vMerge/>
          </w:tcPr>
          <w:p w14:paraId="210B01A2" w14:textId="77777777" w:rsidR="001F433E" w:rsidRPr="0001050B" w:rsidRDefault="001F433E" w:rsidP="001F433E">
            <w:pPr>
              <w:spacing w:before="120" w:after="120"/>
              <w:jc w:val="center"/>
              <w:rPr>
                <w:rFonts w:ascii="Tahoma" w:eastAsia="Calibri" w:hAnsi="Tahoma" w:cs="Tahoma"/>
                <w:sz w:val="16"/>
                <w:szCs w:val="16"/>
              </w:rPr>
            </w:pPr>
          </w:p>
        </w:tc>
        <w:tc>
          <w:tcPr>
            <w:tcW w:w="1442" w:type="dxa"/>
          </w:tcPr>
          <w:p w14:paraId="3E4A5C0C" w14:textId="77777777" w:rsidR="001F433E" w:rsidRPr="0001050B" w:rsidRDefault="001F433E" w:rsidP="001F433E">
            <w:pPr>
              <w:spacing w:before="40" w:after="40"/>
              <w:jc w:val="center"/>
              <w:rPr>
                <w:rFonts w:ascii="Tahoma" w:eastAsia="Calibri" w:hAnsi="Tahoma" w:cs="Tahoma"/>
                <w:sz w:val="16"/>
                <w:szCs w:val="16"/>
              </w:rPr>
            </w:pPr>
          </w:p>
        </w:tc>
        <w:tc>
          <w:tcPr>
            <w:tcW w:w="1443" w:type="dxa"/>
          </w:tcPr>
          <w:p w14:paraId="45BA1B0A" w14:textId="77777777" w:rsidR="001F433E" w:rsidRPr="0001050B" w:rsidRDefault="001F433E" w:rsidP="001F433E">
            <w:pPr>
              <w:spacing w:before="40" w:after="40"/>
              <w:jc w:val="center"/>
              <w:rPr>
                <w:rFonts w:ascii="Tahoma" w:eastAsia="Calibri" w:hAnsi="Tahoma" w:cs="Tahoma"/>
                <w:sz w:val="16"/>
                <w:szCs w:val="16"/>
              </w:rPr>
            </w:pPr>
          </w:p>
        </w:tc>
        <w:tc>
          <w:tcPr>
            <w:tcW w:w="1442" w:type="dxa"/>
          </w:tcPr>
          <w:p w14:paraId="0FAC30F1" w14:textId="77777777" w:rsidR="001F433E" w:rsidRPr="0001050B" w:rsidRDefault="001F433E" w:rsidP="001F433E">
            <w:pPr>
              <w:spacing w:before="40" w:after="40"/>
              <w:jc w:val="center"/>
              <w:rPr>
                <w:rFonts w:ascii="Tahoma" w:eastAsia="Calibri" w:hAnsi="Tahoma" w:cs="Tahoma"/>
                <w:sz w:val="16"/>
                <w:szCs w:val="16"/>
              </w:rPr>
            </w:pPr>
          </w:p>
        </w:tc>
        <w:tc>
          <w:tcPr>
            <w:tcW w:w="1443" w:type="dxa"/>
            <w:vAlign w:val="center"/>
          </w:tcPr>
          <w:p w14:paraId="5BDE4D04" w14:textId="77777777" w:rsidR="001F433E" w:rsidRPr="0001050B" w:rsidRDefault="001F433E" w:rsidP="0001050B">
            <w:pPr>
              <w:spacing w:before="40" w:after="40"/>
              <w:jc w:val="center"/>
              <w:rPr>
                <w:rFonts w:ascii="Tahoma" w:eastAsia="Calibri" w:hAnsi="Tahoma" w:cs="Tahoma"/>
                <w:sz w:val="16"/>
                <w:szCs w:val="16"/>
              </w:rPr>
            </w:pPr>
          </w:p>
        </w:tc>
        <w:tc>
          <w:tcPr>
            <w:tcW w:w="1443" w:type="dxa"/>
            <w:vAlign w:val="center"/>
          </w:tcPr>
          <w:p w14:paraId="7A3D6685" w14:textId="77777777" w:rsidR="001F433E" w:rsidRPr="0001050B" w:rsidRDefault="001F433E" w:rsidP="0001050B">
            <w:pPr>
              <w:spacing w:before="40" w:after="40"/>
              <w:jc w:val="center"/>
              <w:rPr>
                <w:rFonts w:ascii="Tahoma" w:eastAsia="Calibri" w:hAnsi="Tahoma" w:cs="Tahoma"/>
                <w:sz w:val="16"/>
                <w:szCs w:val="16"/>
              </w:rPr>
            </w:pPr>
          </w:p>
        </w:tc>
      </w:tr>
      <w:tr w:rsidR="001F433E" w:rsidRPr="0001050B" w14:paraId="06447AED" w14:textId="77777777" w:rsidTr="0001050B">
        <w:trPr>
          <w:trHeight w:val="426"/>
        </w:trPr>
        <w:tc>
          <w:tcPr>
            <w:tcW w:w="2409" w:type="dxa"/>
            <w:vMerge/>
          </w:tcPr>
          <w:p w14:paraId="40C91941" w14:textId="77777777" w:rsidR="001F433E" w:rsidRPr="0001050B" w:rsidRDefault="001F433E" w:rsidP="001F433E">
            <w:pPr>
              <w:spacing w:before="120" w:after="120"/>
              <w:jc w:val="center"/>
              <w:rPr>
                <w:rFonts w:ascii="Tahoma" w:eastAsia="Calibri" w:hAnsi="Tahoma" w:cs="Tahoma"/>
                <w:sz w:val="16"/>
                <w:szCs w:val="16"/>
              </w:rPr>
            </w:pPr>
          </w:p>
        </w:tc>
        <w:tc>
          <w:tcPr>
            <w:tcW w:w="7213" w:type="dxa"/>
            <w:gridSpan w:val="5"/>
            <w:vAlign w:val="center"/>
          </w:tcPr>
          <w:p w14:paraId="7DDAB152" w14:textId="77777777" w:rsidR="001F433E" w:rsidRPr="0001050B" w:rsidRDefault="001F433E" w:rsidP="0001050B">
            <w:pPr>
              <w:spacing w:before="40" w:after="40"/>
              <w:jc w:val="center"/>
              <w:rPr>
                <w:rFonts w:ascii="Tahoma" w:eastAsia="Calibri" w:hAnsi="Tahoma" w:cs="Tahoma"/>
                <w:b/>
                <w:sz w:val="16"/>
                <w:szCs w:val="16"/>
              </w:rPr>
            </w:pPr>
            <w:r w:rsidRPr="0001050B">
              <w:rPr>
                <w:rFonts w:ascii="Tahoma" w:eastAsia="Calibri" w:hAnsi="Tahoma" w:cs="Tahoma"/>
                <w:b/>
                <w:sz w:val="16"/>
                <w:szCs w:val="16"/>
              </w:rPr>
              <w:t>LEITURA EM VOZ ALTA</w:t>
            </w:r>
          </w:p>
          <w:p w14:paraId="49D18768" w14:textId="77777777" w:rsidR="001F433E" w:rsidRPr="0001050B" w:rsidRDefault="001F433E" w:rsidP="0001050B">
            <w:pPr>
              <w:spacing w:before="40" w:after="40"/>
              <w:jc w:val="center"/>
              <w:rPr>
                <w:rFonts w:ascii="Tahoma" w:eastAsia="Calibri" w:hAnsi="Tahoma" w:cs="Tahoma"/>
                <w:b/>
                <w:sz w:val="16"/>
                <w:szCs w:val="16"/>
              </w:rPr>
            </w:pPr>
            <w:r w:rsidRPr="0001050B">
              <w:rPr>
                <w:rFonts w:ascii="Tahoma" w:eastAsia="Calibri" w:hAnsi="Tahoma" w:cs="Tahoma"/>
                <w:b/>
                <w:sz w:val="16"/>
                <w:szCs w:val="16"/>
              </w:rPr>
              <w:t>RODAS DE LEITURA, CURIOSIDADE E JORNAL</w:t>
            </w:r>
          </w:p>
        </w:tc>
      </w:tr>
      <w:tr w:rsidR="001F433E" w:rsidRPr="0001050B" w14:paraId="7229C0E1" w14:textId="77777777" w:rsidTr="0001050B">
        <w:trPr>
          <w:trHeight w:val="379"/>
        </w:trPr>
        <w:tc>
          <w:tcPr>
            <w:tcW w:w="2409" w:type="dxa"/>
            <w:vMerge/>
          </w:tcPr>
          <w:p w14:paraId="0C2C76EB" w14:textId="77777777" w:rsidR="001F433E" w:rsidRPr="0001050B" w:rsidRDefault="001F433E" w:rsidP="001F433E">
            <w:pPr>
              <w:spacing w:before="120" w:after="120"/>
              <w:jc w:val="center"/>
              <w:rPr>
                <w:rFonts w:ascii="Tahoma" w:eastAsia="Calibri" w:hAnsi="Tahoma" w:cs="Tahoma"/>
                <w:sz w:val="16"/>
                <w:szCs w:val="16"/>
              </w:rPr>
            </w:pPr>
          </w:p>
        </w:tc>
        <w:tc>
          <w:tcPr>
            <w:tcW w:w="1442" w:type="dxa"/>
          </w:tcPr>
          <w:p w14:paraId="20DADE47" w14:textId="77777777" w:rsidR="001F433E" w:rsidRPr="0001050B" w:rsidRDefault="001F433E" w:rsidP="001F433E">
            <w:pPr>
              <w:spacing w:before="40" w:after="40"/>
              <w:jc w:val="center"/>
              <w:rPr>
                <w:rFonts w:ascii="Tahoma" w:eastAsia="Calibri" w:hAnsi="Tahoma" w:cs="Tahoma"/>
                <w:sz w:val="16"/>
                <w:szCs w:val="16"/>
              </w:rPr>
            </w:pPr>
          </w:p>
        </w:tc>
        <w:tc>
          <w:tcPr>
            <w:tcW w:w="1443" w:type="dxa"/>
          </w:tcPr>
          <w:p w14:paraId="078E1985" w14:textId="77777777" w:rsidR="001F433E" w:rsidRPr="0001050B" w:rsidRDefault="001F433E" w:rsidP="001F433E">
            <w:pPr>
              <w:spacing w:before="40" w:after="40"/>
              <w:jc w:val="center"/>
              <w:rPr>
                <w:rFonts w:ascii="Tahoma" w:eastAsia="Calibri" w:hAnsi="Tahoma" w:cs="Tahoma"/>
                <w:b/>
                <w:sz w:val="16"/>
                <w:szCs w:val="16"/>
              </w:rPr>
            </w:pPr>
          </w:p>
        </w:tc>
        <w:tc>
          <w:tcPr>
            <w:tcW w:w="1442" w:type="dxa"/>
          </w:tcPr>
          <w:p w14:paraId="7175C0FB" w14:textId="77777777" w:rsidR="001F433E" w:rsidRPr="0001050B" w:rsidRDefault="001F433E" w:rsidP="001F433E">
            <w:pPr>
              <w:spacing w:before="40" w:after="40"/>
              <w:jc w:val="center"/>
              <w:rPr>
                <w:rFonts w:ascii="Tahoma" w:eastAsia="Calibri" w:hAnsi="Tahoma" w:cs="Tahoma"/>
                <w:sz w:val="16"/>
                <w:szCs w:val="16"/>
              </w:rPr>
            </w:pPr>
          </w:p>
        </w:tc>
        <w:tc>
          <w:tcPr>
            <w:tcW w:w="1443" w:type="dxa"/>
            <w:vAlign w:val="center"/>
          </w:tcPr>
          <w:p w14:paraId="4D7949D4" w14:textId="77777777" w:rsidR="001F433E" w:rsidRPr="0001050B" w:rsidRDefault="001F433E" w:rsidP="0001050B">
            <w:pPr>
              <w:spacing w:before="40" w:after="40"/>
              <w:jc w:val="center"/>
              <w:rPr>
                <w:rFonts w:ascii="Tahoma" w:eastAsia="Calibri" w:hAnsi="Tahoma" w:cs="Tahoma"/>
                <w:b/>
                <w:sz w:val="16"/>
                <w:szCs w:val="16"/>
              </w:rPr>
            </w:pPr>
          </w:p>
        </w:tc>
        <w:tc>
          <w:tcPr>
            <w:tcW w:w="1443" w:type="dxa"/>
            <w:vAlign w:val="center"/>
          </w:tcPr>
          <w:p w14:paraId="4112328A" w14:textId="77777777" w:rsidR="001F433E" w:rsidRPr="0001050B" w:rsidRDefault="001F433E" w:rsidP="0001050B">
            <w:pPr>
              <w:spacing w:before="40" w:after="40"/>
              <w:jc w:val="center"/>
              <w:rPr>
                <w:rFonts w:ascii="Tahoma" w:eastAsia="Calibri" w:hAnsi="Tahoma" w:cs="Tahoma"/>
                <w:sz w:val="16"/>
                <w:szCs w:val="16"/>
              </w:rPr>
            </w:pPr>
          </w:p>
        </w:tc>
      </w:tr>
      <w:tr w:rsidR="001F433E" w:rsidRPr="0001050B" w14:paraId="109875B0" w14:textId="77777777" w:rsidTr="0001050B">
        <w:trPr>
          <w:trHeight w:val="203"/>
        </w:trPr>
        <w:tc>
          <w:tcPr>
            <w:tcW w:w="2409" w:type="dxa"/>
            <w:vMerge/>
          </w:tcPr>
          <w:p w14:paraId="46D97565" w14:textId="77777777" w:rsidR="001F433E" w:rsidRPr="0001050B" w:rsidRDefault="001F433E" w:rsidP="001F433E">
            <w:pPr>
              <w:spacing w:before="120" w:after="120"/>
              <w:jc w:val="center"/>
              <w:rPr>
                <w:rFonts w:ascii="Tahoma" w:eastAsia="Calibri" w:hAnsi="Tahoma" w:cs="Tahoma"/>
                <w:sz w:val="16"/>
                <w:szCs w:val="16"/>
              </w:rPr>
            </w:pPr>
          </w:p>
        </w:tc>
        <w:tc>
          <w:tcPr>
            <w:tcW w:w="7213" w:type="dxa"/>
            <w:gridSpan w:val="5"/>
            <w:vAlign w:val="center"/>
          </w:tcPr>
          <w:p w14:paraId="1F796EB2" w14:textId="77777777" w:rsidR="001F433E" w:rsidRPr="0001050B" w:rsidRDefault="001F433E" w:rsidP="0001050B">
            <w:pPr>
              <w:spacing w:before="40" w:after="40"/>
              <w:jc w:val="center"/>
              <w:rPr>
                <w:rFonts w:ascii="Tahoma" w:eastAsia="Calibri" w:hAnsi="Tahoma" w:cs="Tahoma"/>
                <w:b/>
                <w:sz w:val="16"/>
                <w:szCs w:val="16"/>
              </w:rPr>
            </w:pPr>
            <w:r w:rsidRPr="0001050B">
              <w:rPr>
                <w:rFonts w:ascii="Tahoma" w:eastAsia="Calibri" w:hAnsi="Tahoma" w:cs="Tahoma"/>
                <w:b/>
                <w:sz w:val="16"/>
                <w:szCs w:val="16"/>
              </w:rPr>
              <w:t>LEITURA POR AJUSTE</w:t>
            </w:r>
          </w:p>
        </w:tc>
      </w:tr>
      <w:tr w:rsidR="001F433E" w:rsidRPr="0001050B" w14:paraId="7FCBBAFB" w14:textId="77777777" w:rsidTr="0001050B">
        <w:trPr>
          <w:trHeight w:val="379"/>
        </w:trPr>
        <w:tc>
          <w:tcPr>
            <w:tcW w:w="2409" w:type="dxa"/>
            <w:vMerge/>
          </w:tcPr>
          <w:p w14:paraId="43E79E4E" w14:textId="77777777" w:rsidR="001F433E" w:rsidRPr="0001050B" w:rsidRDefault="001F433E" w:rsidP="001F433E">
            <w:pPr>
              <w:spacing w:before="120" w:after="120"/>
              <w:jc w:val="center"/>
              <w:rPr>
                <w:rFonts w:ascii="Tahoma" w:eastAsia="Calibri" w:hAnsi="Tahoma" w:cs="Tahoma"/>
                <w:sz w:val="16"/>
                <w:szCs w:val="16"/>
              </w:rPr>
            </w:pPr>
          </w:p>
        </w:tc>
        <w:tc>
          <w:tcPr>
            <w:tcW w:w="1442" w:type="dxa"/>
          </w:tcPr>
          <w:p w14:paraId="27B0E71C" w14:textId="77777777" w:rsidR="001F433E" w:rsidRPr="0001050B" w:rsidRDefault="001F433E" w:rsidP="001F433E">
            <w:pPr>
              <w:spacing w:before="40" w:after="40"/>
              <w:jc w:val="center"/>
              <w:rPr>
                <w:rFonts w:ascii="Tahoma" w:eastAsia="Calibri" w:hAnsi="Tahoma" w:cs="Tahoma"/>
                <w:sz w:val="16"/>
                <w:szCs w:val="16"/>
              </w:rPr>
            </w:pPr>
          </w:p>
        </w:tc>
        <w:tc>
          <w:tcPr>
            <w:tcW w:w="1443" w:type="dxa"/>
          </w:tcPr>
          <w:p w14:paraId="489EEFAB" w14:textId="77777777" w:rsidR="001F433E" w:rsidRPr="0001050B" w:rsidRDefault="001F433E" w:rsidP="001F433E">
            <w:pPr>
              <w:spacing w:before="40" w:after="40"/>
              <w:jc w:val="center"/>
              <w:rPr>
                <w:rFonts w:ascii="Tahoma" w:eastAsia="Calibri" w:hAnsi="Tahoma" w:cs="Tahoma"/>
                <w:sz w:val="16"/>
                <w:szCs w:val="16"/>
              </w:rPr>
            </w:pPr>
          </w:p>
        </w:tc>
        <w:tc>
          <w:tcPr>
            <w:tcW w:w="1442" w:type="dxa"/>
          </w:tcPr>
          <w:p w14:paraId="145D4C70" w14:textId="77777777" w:rsidR="001F433E" w:rsidRPr="0001050B" w:rsidRDefault="001F433E" w:rsidP="001F433E">
            <w:pPr>
              <w:spacing w:before="40" w:after="40"/>
              <w:jc w:val="center"/>
              <w:rPr>
                <w:rFonts w:ascii="Tahoma" w:eastAsia="Calibri" w:hAnsi="Tahoma" w:cs="Tahoma"/>
                <w:sz w:val="16"/>
                <w:szCs w:val="16"/>
              </w:rPr>
            </w:pPr>
          </w:p>
        </w:tc>
        <w:tc>
          <w:tcPr>
            <w:tcW w:w="1443" w:type="dxa"/>
            <w:vAlign w:val="center"/>
          </w:tcPr>
          <w:p w14:paraId="5A4A2BF1" w14:textId="77777777" w:rsidR="001F433E" w:rsidRPr="0001050B" w:rsidRDefault="001F433E" w:rsidP="0001050B">
            <w:pPr>
              <w:spacing w:before="40" w:after="40"/>
              <w:jc w:val="center"/>
              <w:rPr>
                <w:rFonts w:ascii="Tahoma" w:eastAsia="Calibri" w:hAnsi="Tahoma" w:cs="Tahoma"/>
                <w:sz w:val="16"/>
                <w:szCs w:val="16"/>
              </w:rPr>
            </w:pPr>
          </w:p>
        </w:tc>
        <w:tc>
          <w:tcPr>
            <w:tcW w:w="1443" w:type="dxa"/>
            <w:vAlign w:val="center"/>
          </w:tcPr>
          <w:p w14:paraId="6A84B2C9" w14:textId="77777777" w:rsidR="001F433E" w:rsidRPr="0001050B" w:rsidRDefault="001F433E" w:rsidP="0001050B">
            <w:pPr>
              <w:spacing w:before="40" w:after="40"/>
              <w:jc w:val="center"/>
              <w:rPr>
                <w:rFonts w:ascii="Tahoma" w:eastAsia="Calibri" w:hAnsi="Tahoma" w:cs="Tahoma"/>
                <w:sz w:val="16"/>
                <w:szCs w:val="16"/>
              </w:rPr>
            </w:pPr>
          </w:p>
        </w:tc>
      </w:tr>
      <w:tr w:rsidR="001F433E" w:rsidRPr="0001050B" w14:paraId="1DB42B31" w14:textId="77777777" w:rsidTr="0001050B">
        <w:tc>
          <w:tcPr>
            <w:tcW w:w="2409" w:type="dxa"/>
            <w:vMerge/>
          </w:tcPr>
          <w:p w14:paraId="45D139F3" w14:textId="77777777" w:rsidR="001F433E" w:rsidRPr="0001050B" w:rsidRDefault="001F433E" w:rsidP="001F433E">
            <w:pPr>
              <w:spacing w:before="120" w:after="120"/>
              <w:jc w:val="center"/>
              <w:rPr>
                <w:rFonts w:ascii="Tahoma" w:eastAsia="Calibri" w:hAnsi="Tahoma" w:cs="Tahoma"/>
                <w:sz w:val="16"/>
                <w:szCs w:val="16"/>
              </w:rPr>
            </w:pPr>
          </w:p>
        </w:tc>
        <w:tc>
          <w:tcPr>
            <w:tcW w:w="7213" w:type="dxa"/>
            <w:gridSpan w:val="5"/>
            <w:vAlign w:val="center"/>
          </w:tcPr>
          <w:p w14:paraId="06A90868" w14:textId="77777777" w:rsidR="001F433E" w:rsidRPr="0001050B" w:rsidRDefault="001F433E" w:rsidP="0001050B">
            <w:pPr>
              <w:spacing w:before="40" w:after="40"/>
              <w:jc w:val="center"/>
              <w:rPr>
                <w:rFonts w:ascii="Tahoma" w:eastAsia="Calibri" w:hAnsi="Tahoma" w:cs="Tahoma"/>
                <w:b/>
                <w:sz w:val="16"/>
                <w:szCs w:val="16"/>
              </w:rPr>
            </w:pPr>
            <w:r w:rsidRPr="0001050B">
              <w:rPr>
                <w:rFonts w:ascii="Tahoma" w:eastAsia="Calibri" w:hAnsi="Tahoma" w:cs="Tahoma"/>
                <w:b/>
                <w:sz w:val="16"/>
                <w:szCs w:val="16"/>
              </w:rPr>
              <w:t>PRÁTICAS DE ESCRITA</w:t>
            </w:r>
          </w:p>
        </w:tc>
      </w:tr>
      <w:tr w:rsidR="001F433E" w:rsidRPr="0001050B" w14:paraId="57F5DF0C" w14:textId="77777777" w:rsidTr="0001050B">
        <w:trPr>
          <w:trHeight w:val="1296"/>
        </w:trPr>
        <w:tc>
          <w:tcPr>
            <w:tcW w:w="2409" w:type="dxa"/>
            <w:vMerge/>
          </w:tcPr>
          <w:p w14:paraId="23E9AD20" w14:textId="77777777" w:rsidR="001F433E" w:rsidRPr="0001050B" w:rsidRDefault="001F433E" w:rsidP="001F433E">
            <w:pPr>
              <w:spacing w:before="120" w:after="120"/>
              <w:jc w:val="center"/>
              <w:rPr>
                <w:rFonts w:ascii="Tahoma" w:eastAsia="Calibri" w:hAnsi="Tahoma" w:cs="Tahoma"/>
                <w:sz w:val="16"/>
                <w:szCs w:val="16"/>
              </w:rPr>
            </w:pPr>
          </w:p>
        </w:tc>
        <w:tc>
          <w:tcPr>
            <w:tcW w:w="1442" w:type="dxa"/>
          </w:tcPr>
          <w:p w14:paraId="56A3728D" w14:textId="77777777" w:rsidR="001F433E" w:rsidRPr="0001050B" w:rsidRDefault="001F433E" w:rsidP="001F433E">
            <w:pPr>
              <w:spacing w:before="40" w:after="40"/>
              <w:jc w:val="center"/>
              <w:rPr>
                <w:rFonts w:ascii="Tahoma" w:eastAsia="Calibri" w:hAnsi="Tahoma" w:cs="Tahoma"/>
                <w:sz w:val="16"/>
                <w:szCs w:val="16"/>
              </w:rPr>
            </w:pPr>
          </w:p>
        </w:tc>
        <w:tc>
          <w:tcPr>
            <w:tcW w:w="1443" w:type="dxa"/>
          </w:tcPr>
          <w:p w14:paraId="576E6177" w14:textId="77777777" w:rsidR="001F433E" w:rsidRPr="0001050B" w:rsidRDefault="001F433E" w:rsidP="001F433E">
            <w:pPr>
              <w:spacing w:before="40" w:after="40"/>
              <w:jc w:val="center"/>
              <w:rPr>
                <w:rFonts w:ascii="Tahoma" w:eastAsia="Calibri" w:hAnsi="Tahoma" w:cs="Tahoma"/>
                <w:sz w:val="16"/>
                <w:szCs w:val="16"/>
              </w:rPr>
            </w:pPr>
          </w:p>
        </w:tc>
        <w:tc>
          <w:tcPr>
            <w:tcW w:w="1442" w:type="dxa"/>
          </w:tcPr>
          <w:p w14:paraId="409DEEB1" w14:textId="77777777" w:rsidR="001F433E" w:rsidRPr="0001050B" w:rsidRDefault="001F433E" w:rsidP="001F433E">
            <w:pPr>
              <w:tabs>
                <w:tab w:val="right" w:pos="2335"/>
              </w:tabs>
              <w:spacing w:before="40" w:after="40"/>
              <w:jc w:val="center"/>
              <w:rPr>
                <w:rFonts w:ascii="Tahoma" w:eastAsia="Calibri" w:hAnsi="Tahoma" w:cs="Tahoma"/>
                <w:sz w:val="16"/>
                <w:szCs w:val="16"/>
              </w:rPr>
            </w:pPr>
          </w:p>
        </w:tc>
        <w:tc>
          <w:tcPr>
            <w:tcW w:w="1443" w:type="dxa"/>
            <w:vAlign w:val="center"/>
          </w:tcPr>
          <w:p w14:paraId="05DADBB0" w14:textId="77777777" w:rsidR="001F433E" w:rsidRPr="0001050B" w:rsidRDefault="001F433E" w:rsidP="0001050B">
            <w:pPr>
              <w:spacing w:before="40" w:after="40"/>
              <w:jc w:val="center"/>
              <w:rPr>
                <w:rFonts w:ascii="Tahoma" w:eastAsia="Calibri" w:hAnsi="Tahoma" w:cs="Tahoma"/>
                <w:sz w:val="16"/>
                <w:szCs w:val="16"/>
              </w:rPr>
            </w:pPr>
          </w:p>
        </w:tc>
        <w:tc>
          <w:tcPr>
            <w:tcW w:w="1443" w:type="dxa"/>
            <w:vAlign w:val="center"/>
          </w:tcPr>
          <w:p w14:paraId="382AAB2E" w14:textId="77777777" w:rsidR="001F433E" w:rsidRPr="0001050B" w:rsidRDefault="001F433E" w:rsidP="0001050B">
            <w:pPr>
              <w:spacing w:before="40" w:after="40"/>
              <w:jc w:val="center"/>
              <w:rPr>
                <w:rFonts w:ascii="Tahoma" w:eastAsia="Calibri" w:hAnsi="Tahoma" w:cs="Tahoma"/>
                <w:b/>
                <w:sz w:val="16"/>
                <w:szCs w:val="16"/>
              </w:rPr>
            </w:pPr>
          </w:p>
        </w:tc>
      </w:tr>
      <w:tr w:rsidR="001F433E" w:rsidRPr="0001050B" w14:paraId="10E2BD32" w14:textId="77777777" w:rsidTr="0001050B">
        <w:tc>
          <w:tcPr>
            <w:tcW w:w="9622" w:type="dxa"/>
            <w:gridSpan w:val="6"/>
          </w:tcPr>
          <w:p w14:paraId="0E7AB950" w14:textId="77777777" w:rsidR="001F433E" w:rsidRPr="0001050B" w:rsidRDefault="001F433E" w:rsidP="001F433E">
            <w:pPr>
              <w:spacing w:before="40" w:after="40"/>
              <w:jc w:val="center"/>
              <w:rPr>
                <w:rFonts w:ascii="Tahoma" w:eastAsia="Calibri" w:hAnsi="Tahoma" w:cs="Tahoma"/>
                <w:sz w:val="16"/>
                <w:szCs w:val="16"/>
              </w:rPr>
            </w:pPr>
            <w:r w:rsidRPr="0001050B">
              <w:rPr>
                <w:rFonts w:ascii="Tahoma" w:eastAsia="Calibri" w:hAnsi="Tahoma" w:cs="Tahoma"/>
                <w:sz w:val="16"/>
                <w:szCs w:val="16"/>
              </w:rPr>
              <w:t>Merenda e recreio: das 15 h às 15 h 20</w:t>
            </w:r>
            <w:r w:rsidRPr="0001050B">
              <w:rPr>
                <w:rStyle w:val="Refdecomentrio"/>
                <w:rFonts w:ascii="Tahoma" w:hAnsi="Tahoma" w:cs="Tahoma"/>
              </w:rPr>
              <w:t xml:space="preserve"> min</w:t>
            </w:r>
          </w:p>
          <w:p w14:paraId="1523DF66" w14:textId="77777777" w:rsidR="001F433E" w:rsidRPr="0001050B" w:rsidRDefault="001F433E" w:rsidP="001F433E">
            <w:pPr>
              <w:spacing w:before="40" w:after="40"/>
              <w:jc w:val="center"/>
              <w:rPr>
                <w:rFonts w:ascii="Tahoma" w:eastAsia="Calibri" w:hAnsi="Tahoma" w:cs="Tahoma"/>
                <w:sz w:val="16"/>
                <w:szCs w:val="16"/>
              </w:rPr>
            </w:pPr>
            <w:r w:rsidRPr="0001050B">
              <w:rPr>
                <w:rFonts w:ascii="Tahoma" w:eastAsia="Calibri" w:hAnsi="Tahoma" w:cs="Tahoma"/>
                <w:sz w:val="16"/>
                <w:szCs w:val="16"/>
              </w:rPr>
              <w:t>Escovação dos dentes: após o recreio</w:t>
            </w:r>
          </w:p>
          <w:p w14:paraId="1C3DFB69" w14:textId="77777777" w:rsidR="001F433E" w:rsidRPr="0001050B" w:rsidRDefault="001F433E" w:rsidP="001F433E">
            <w:pPr>
              <w:spacing w:before="40" w:after="40"/>
              <w:jc w:val="center"/>
              <w:rPr>
                <w:rFonts w:ascii="Tahoma" w:eastAsia="Calibri" w:hAnsi="Tahoma" w:cs="Tahoma"/>
                <w:sz w:val="16"/>
                <w:szCs w:val="16"/>
              </w:rPr>
            </w:pPr>
            <w:r w:rsidRPr="0001050B">
              <w:rPr>
                <w:rFonts w:ascii="Tahoma" w:eastAsia="Calibri" w:hAnsi="Tahoma" w:cs="Tahoma"/>
                <w:sz w:val="16"/>
                <w:szCs w:val="16"/>
              </w:rPr>
              <w:t>Parque: segundas e sextas – das 15 h 30</w:t>
            </w:r>
            <w:r w:rsidRPr="0001050B">
              <w:rPr>
                <w:rStyle w:val="Refdecomentrio"/>
                <w:rFonts w:ascii="Tahoma" w:hAnsi="Tahoma" w:cs="Tahoma"/>
              </w:rPr>
              <w:t xml:space="preserve"> min</w:t>
            </w:r>
            <w:r w:rsidRPr="0001050B">
              <w:rPr>
                <w:rFonts w:ascii="Tahoma" w:eastAsia="Calibri" w:hAnsi="Tahoma" w:cs="Tahoma"/>
                <w:sz w:val="16"/>
                <w:szCs w:val="16"/>
              </w:rPr>
              <w:t xml:space="preserve"> às 15 h 50</w:t>
            </w:r>
            <w:r w:rsidRPr="0001050B">
              <w:rPr>
                <w:rStyle w:val="Refdecomentrio"/>
                <w:rFonts w:ascii="Tahoma" w:hAnsi="Tahoma" w:cs="Tahoma"/>
              </w:rPr>
              <w:t xml:space="preserve"> min</w:t>
            </w:r>
            <w:r w:rsidRPr="0001050B">
              <w:rPr>
                <w:rFonts w:ascii="Tahoma" w:eastAsia="Calibri" w:hAnsi="Tahoma" w:cs="Tahoma"/>
                <w:sz w:val="16"/>
                <w:szCs w:val="16"/>
              </w:rPr>
              <w:t xml:space="preserve"> </w:t>
            </w:r>
          </w:p>
        </w:tc>
      </w:tr>
      <w:tr w:rsidR="001F433E" w:rsidRPr="0001050B" w14:paraId="3E9D7C2C" w14:textId="77777777" w:rsidTr="0001050B">
        <w:trPr>
          <w:trHeight w:val="563"/>
        </w:trPr>
        <w:tc>
          <w:tcPr>
            <w:tcW w:w="2409" w:type="dxa"/>
          </w:tcPr>
          <w:p w14:paraId="6580D6AB" w14:textId="77777777" w:rsidR="001F433E" w:rsidRPr="0001050B" w:rsidRDefault="001F433E" w:rsidP="001F433E">
            <w:pPr>
              <w:spacing w:before="120" w:after="120"/>
              <w:jc w:val="center"/>
              <w:rPr>
                <w:rFonts w:ascii="Tahoma" w:eastAsia="Calibri" w:hAnsi="Tahoma" w:cs="Tahoma"/>
                <w:b/>
                <w:sz w:val="16"/>
                <w:szCs w:val="16"/>
              </w:rPr>
            </w:pPr>
          </w:p>
          <w:p w14:paraId="1AB83E1B" w14:textId="77777777" w:rsidR="001F433E" w:rsidRPr="0001050B" w:rsidRDefault="001F433E" w:rsidP="001F433E">
            <w:pPr>
              <w:spacing w:before="120" w:after="120"/>
              <w:jc w:val="center"/>
              <w:rPr>
                <w:rFonts w:ascii="Tahoma" w:eastAsia="Calibri" w:hAnsi="Tahoma" w:cs="Tahoma"/>
                <w:b/>
                <w:sz w:val="16"/>
                <w:szCs w:val="16"/>
              </w:rPr>
            </w:pPr>
          </w:p>
        </w:tc>
        <w:tc>
          <w:tcPr>
            <w:tcW w:w="1442" w:type="dxa"/>
            <w:vAlign w:val="center"/>
          </w:tcPr>
          <w:p w14:paraId="29335F70" w14:textId="761636C5" w:rsidR="001F433E" w:rsidRPr="0001050B" w:rsidRDefault="001F433E" w:rsidP="0001050B">
            <w:pPr>
              <w:spacing w:before="40" w:after="40"/>
              <w:jc w:val="center"/>
              <w:rPr>
                <w:rFonts w:ascii="Tahoma" w:eastAsia="Calibri" w:hAnsi="Tahoma" w:cs="Tahoma"/>
                <w:b/>
                <w:sz w:val="16"/>
                <w:szCs w:val="16"/>
              </w:rPr>
            </w:pPr>
            <w:r w:rsidRPr="0001050B">
              <w:rPr>
                <w:rFonts w:ascii="Tahoma" w:eastAsia="Calibri" w:hAnsi="Tahoma" w:cs="Tahoma"/>
                <w:b/>
                <w:sz w:val="16"/>
                <w:szCs w:val="16"/>
              </w:rPr>
              <w:t>SEGUNDA</w:t>
            </w:r>
            <w:r w:rsidR="00B711C2">
              <w:rPr>
                <w:rFonts w:ascii="Tahoma" w:eastAsia="Calibri" w:hAnsi="Tahoma" w:cs="Tahoma"/>
                <w:b/>
                <w:sz w:val="16"/>
                <w:szCs w:val="16"/>
              </w:rPr>
              <w:t>-</w:t>
            </w:r>
          </w:p>
          <w:p w14:paraId="32E1060F" w14:textId="77777777" w:rsidR="001F433E" w:rsidRPr="0001050B" w:rsidRDefault="001F433E" w:rsidP="0001050B">
            <w:pPr>
              <w:spacing w:before="40" w:after="40"/>
              <w:jc w:val="center"/>
              <w:rPr>
                <w:rFonts w:ascii="Tahoma" w:eastAsia="Calibri" w:hAnsi="Tahoma" w:cs="Tahoma"/>
                <w:b/>
                <w:sz w:val="16"/>
                <w:szCs w:val="16"/>
              </w:rPr>
            </w:pPr>
            <w:r w:rsidRPr="0001050B">
              <w:rPr>
                <w:rFonts w:ascii="Tahoma" w:eastAsia="Calibri" w:hAnsi="Tahoma" w:cs="Tahoma"/>
                <w:b/>
                <w:sz w:val="16"/>
                <w:szCs w:val="16"/>
              </w:rPr>
              <w:t>-FEIRA</w:t>
            </w:r>
          </w:p>
        </w:tc>
        <w:tc>
          <w:tcPr>
            <w:tcW w:w="1443" w:type="dxa"/>
            <w:vAlign w:val="center"/>
          </w:tcPr>
          <w:p w14:paraId="7DB23407" w14:textId="77777777" w:rsidR="001F433E" w:rsidRPr="0001050B" w:rsidRDefault="001F433E" w:rsidP="0001050B">
            <w:pPr>
              <w:spacing w:before="40" w:after="40"/>
              <w:jc w:val="center"/>
              <w:rPr>
                <w:rFonts w:ascii="Tahoma" w:eastAsia="Calibri" w:hAnsi="Tahoma" w:cs="Tahoma"/>
                <w:b/>
                <w:sz w:val="16"/>
                <w:szCs w:val="16"/>
              </w:rPr>
            </w:pPr>
            <w:r w:rsidRPr="0001050B">
              <w:rPr>
                <w:rFonts w:ascii="Tahoma" w:eastAsia="Calibri" w:hAnsi="Tahoma" w:cs="Tahoma"/>
                <w:b/>
                <w:sz w:val="16"/>
                <w:szCs w:val="16"/>
              </w:rPr>
              <w:t>TERÇA-FEIRA</w:t>
            </w:r>
          </w:p>
        </w:tc>
        <w:tc>
          <w:tcPr>
            <w:tcW w:w="1442" w:type="dxa"/>
            <w:vAlign w:val="center"/>
          </w:tcPr>
          <w:p w14:paraId="3352A132" w14:textId="77777777" w:rsidR="00B711C2" w:rsidRDefault="001F433E" w:rsidP="0001050B">
            <w:pPr>
              <w:spacing w:before="40" w:after="40"/>
              <w:jc w:val="center"/>
              <w:rPr>
                <w:rFonts w:ascii="Tahoma" w:eastAsia="Calibri" w:hAnsi="Tahoma" w:cs="Tahoma"/>
                <w:b/>
                <w:sz w:val="16"/>
                <w:szCs w:val="16"/>
              </w:rPr>
            </w:pPr>
            <w:r w:rsidRPr="0001050B">
              <w:rPr>
                <w:rFonts w:ascii="Tahoma" w:eastAsia="Calibri" w:hAnsi="Tahoma" w:cs="Tahoma"/>
                <w:b/>
                <w:sz w:val="16"/>
                <w:szCs w:val="16"/>
              </w:rPr>
              <w:t>QUARTA-</w:t>
            </w:r>
          </w:p>
          <w:p w14:paraId="3882F4CB" w14:textId="6B2987FB" w:rsidR="001F433E" w:rsidRPr="0001050B" w:rsidRDefault="00B711C2" w:rsidP="0001050B">
            <w:pPr>
              <w:spacing w:before="40" w:after="40"/>
              <w:jc w:val="center"/>
              <w:rPr>
                <w:rFonts w:ascii="Tahoma" w:eastAsia="Calibri" w:hAnsi="Tahoma" w:cs="Tahoma"/>
                <w:b/>
                <w:sz w:val="16"/>
                <w:szCs w:val="16"/>
              </w:rPr>
            </w:pPr>
            <w:r>
              <w:rPr>
                <w:rFonts w:ascii="Tahoma" w:eastAsia="Calibri" w:hAnsi="Tahoma" w:cs="Tahoma"/>
                <w:b/>
                <w:sz w:val="16"/>
                <w:szCs w:val="16"/>
              </w:rPr>
              <w:t>-</w:t>
            </w:r>
            <w:r w:rsidR="001F433E" w:rsidRPr="0001050B">
              <w:rPr>
                <w:rFonts w:ascii="Tahoma" w:eastAsia="Calibri" w:hAnsi="Tahoma" w:cs="Tahoma"/>
                <w:b/>
                <w:sz w:val="16"/>
                <w:szCs w:val="16"/>
              </w:rPr>
              <w:t>FEIRA</w:t>
            </w:r>
          </w:p>
        </w:tc>
        <w:tc>
          <w:tcPr>
            <w:tcW w:w="1443" w:type="dxa"/>
            <w:vAlign w:val="center"/>
          </w:tcPr>
          <w:p w14:paraId="12F5DA27" w14:textId="77777777" w:rsidR="001F433E" w:rsidRPr="0001050B" w:rsidRDefault="001F433E" w:rsidP="0001050B">
            <w:pPr>
              <w:spacing w:before="40" w:after="40"/>
              <w:jc w:val="center"/>
              <w:rPr>
                <w:rFonts w:ascii="Tahoma" w:eastAsia="Calibri" w:hAnsi="Tahoma" w:cs="Tahoma"/>
                <w:b/>
                <w:sz w:val="16"/>
                <w:szCs w:val="16"/>
              </w:rPr>
            </w:pPr>
            <w:r w:rsidRPr="0001050B">
              <w:rPr>
                <w:rFonts w:ascii="Tahoma" w:eastAsia="Calibri" w:hAnsi="Tahoma" w:cs="Tahoma"/>
                <w:b/>
                <w:sz w:val="16"/>
                <w:szCs w:val="16"/>
              </w:rPr>
              <w:t>QUINTA-FEIRA</w:t>
            </w:r>
          </w:p>
        </w:tc>
        <w:tc>
          <w:tcPr>
            <w:tcW w:w="1443" w:type="dxa"/>
            <w:vAlign w:val="center"/>
          </w:tcPr>
          <w:p w14:paraId="7CBECBCD" w14:textId="77777777" w:rsidR="001F433E" w:rsidRPr="0001050B" w:rsidRDefault="001F433E" w:rsidP="0001050B">
            <w:pPr>
              <w:spacing w:before="40" w:after="40"/>
              <w:jc w:val="center"/>
              <w:rPr>
                <w:rFonts w:ascii="Tahoma" w:eastAsia="Calibri" w:hAnsi="Tahoma" w:cs="Tahoma"/>
                <w:b/>
                <w:sz w:val="16"/>
                <w:szCs w:val="16"/>
              </w:rPr>
            </w:pPr>
            <w:r w:rsidRPr="0001050B">
              <w:rPr>
                <w:rFonts w:ascii="Tahoma" w:eastAsia="Calibri" w:hAnsi="Tahoma" w:cs="Tahoma"/>
                <w:b/>
                <w:sz w:val="16"/>
                <w:szCs w:val="16"/>
              </w:rPr>
              <w:t>SEXTA-FEIRA</w:t>
            </w:r>
          </w:p>
        </w:tc>
      </w:tr>
      <w:tr w:rsidR="001F433E" w:rsidRPr="0001050B" w14:paraId="62AAA54A" w14:textId="77777777" w:rsidTr="0001050B">
        <w:trPr>
          <w:trHeight w:val="282"/>
        </w:trPr>
        <w:tc>
          <w:tcPr>
            <w:tcW w:w="2409" w:type="dxa"/>
            <w:vMerge w:val="restart"/>
          </w:tcPr>
          <w:p w14:paraId="3AB171D6" w14:textId="77777777" w:rsidR="001F433E" w:rsidRPr="0001050B" w:rsidRDefault="001F433E" w:rsidP="001F433E">
            <w:pPr>
              <w:spacing w:before="40"/>
              <w:rPr>
                <w:rFonts w:ascii="Tahoma" w:eastAsia="Calibri" w:hAnsi="Tahoma" w:cs="Tahoma"/>
                <w:caps/>
                <w:sz w:val="16"/>
                <w:szCs w:val="16"/>
              </w:rPr>
            </w:pPr>
            <w:r w:rsidRPr="0001050B">
              <w:rPr>
                <w:rFonts w:ascii="Tahoma" w:eastAsia="Calibri" w:hAnsi="Tahoma" w:cs="Tahoma"/>
                <w:sz w:val="16"/>
                <w:szCs w:val="16"/>
              </w:rPr>
              <w:t>Números e operações</w:t>
            </w:r>
          </w:p>
          <w:p w14:paraId="4468EE04" w14:textId="77777777" w:rsidR="001F433E" w:rsidRPr="0001050B" w:rsidRDefault="001F433E" w:rsidP="001F433E">
            <w:pPr>
              <w:rPr>
                <w:rFonts w:ascii="Tahoma" w:eastAsia="Calibri" w:hAnsi="Tahoma" w:cs="Tahoma"/>
                <w:caps/>
                <w:sz w:val="16"/>
                <w:szCs w:val="16"/>
              </w:rPr>
            </w:pPr>
            <w:r w:rsidRPr="0001050B">
              <w:rPr>
                <w:rFonts w:ascii="Tahoma" w:eastAsia="Calibri" w:hAnsi="Tahoma" w:cs="Tahoma"/>
                <w:sz w:val="16"/>
                <w:szCs w:val="16"/>
              </w:rPr>
              <w:t>Álgebra e funções</w:t>
            </w:r>
          </w:p>
          <w:p w14:paraId="087FF00A" w14:textId="77777777" w:rsidR="001F433E" w:rsidRPr="0001050B" w:rsidRDefault="001F433E" w:rsidP="001F433E">
            <w:pPr>
              <w:rPr>
                <w:rFonts w:ascii="Tahoma" w:eastAsia="Calibri" w:hAnsi="Tahoma" w:cs="Tahoma"/>
                <w:caps/>
                <w:sz w:val="16"/>
                <w:szCs w:val="16"/>
              </w:rPr>
            </w:pPr>
            <w:r w:rsidRPr="0001050B">
              <w:rPr>
                <w:rFonts w:ascii="Tahoma" w:eastAsia="Calibri" w:hAnsi="Tahoma" w:cs="Tahoma"/>
                <w:sz w:val="16"/>
                <w:szCs w:val="16"/>
              </w:rPr>
              <w:t>(posição, seriação, sequência)</w:t>
            </w:r>
          </w:p>
          <w:p w14:paraId="2F286848" w14:textId="77777777" w:rsidR="001F433E" w:rsidRPr="0001050B" w:rsidRDefault="001F433E" w:rsidP="001F433E">
            <w:pPr>
              <w:rPr>
                <w:rFonts w:ascii="Tahoma" w:eastAsia="Calibri" w:hAnsi="Tahoma" w:cs="Tahoma"/>
                <w:caps/>
                <w:sz w:val="16"/>
                <w:szCs w:val="16"/>
              </w:rPr>
            </w:pPr>
            <w:r w:rsidRPr="0001050B">
              <w:rPr>
                <w:rFonts w:ascii="Tahoma" w:eastAsia="Calibri" w:hAnsi="Tahoma" w:cs="Tahoma"/>
                <w:sz w:val="16"/>
                <w:szCs w:val="16"/>
              </w:rPr>
              <w:t>Geometria</w:t>
            </w:r>
          </w:p>
          <w:p w14:paraId="3C3551EC" w14:textId="77777777" w:rsidR="001F433E" w:rsidRPr="0001050B" w:rsidRDefault="001F433E" w:rsidP="001F433E">
            <w:pPr>
              <w:rPr>
                <w:rFonts w:ascii="Tahoma" w:eastAsia="Calibri" w:hAnsi="Tahoma" w:cs="Tahoma"/>
                <w:caps/>
                <w:sz w:val="16"/>
                <w:szCs w:val="16"/>
              </w:rPr>
            </w:pPr>
            <w:r w:rsidRPr="0001050B">
              <w:rPr>
                <w:rFonts w:ascii="Tahoma" w:eastAsia="Calibri" w:hAnsi="Tahoma" w:cs="Tahoma"/>
                <w:sz w:val="16"/>
                <w:szCs w:val="16"/>
              </w:rPr>
              <w:t>(localização no espaço)</w:t>
            </w:r>
          </w:p>
          <w:p w14:paraId="64949450" w14:textId="77777777" w:rsidR="001F433E" w:rsidRPr="0001050B" w:rsidRDefault="001F433E" w:rsidP="001F433E">
            <w:pPr>
              <w:rPr>
                <w:rFonts w:ascii="Tahoma" w:eastAsia="Calibri" w:hAnsi="Tahoma" w:cs="Tahoma"/>
                <w:caps/>
                <w:sz w:val="16"/>
                <w:szCs w:val="16"/>
              </w:rPr>
            </w:pPr>
            <w:r w:rsidRPr="0001050B">
              <w:rPr>
                <w:rFonts w:ascii="Tahoma" w:eastAsia="Calibri" w:hAnsi="Tahoma" w:cs="Tahoma"/>
                <w:sz w:val="16"/>
                <w:szCs w:val="16"/>
              </w:rPr>
              <w:t>Grandezas e medidas</w:t>
            </w:r>
          </w:p>
          <w:p w14:paraId="330AA924" w14:textId="77777777" w:rsidR="001F433E" w:rsidRPr="0001050B" w:rsidRDefault="001F433E" w:rsidP="001F433E">
            <w:pPr>
              <w:rPr>
                <w:rFonts w:ascii="Tahoma" w:eastAsia="Calibri" w:hAnsi="Tahoma" w:cs="Tahoma"/>
                <w:caps/>
                <w:sz w:val="16"/>
                <w:szCs w:val="16"/>
              </w:rPr>
            </w:pPr>
            <w:r w:rsidRPr="0001050B">
              <w:rPr>
                <w:rFonts w:ascii="Tahoma" w:eastAsia="Calibri" w:hAnsi="Tahoma" w:cs="Tahoma"/>
                <w:sz w:val="16"/>
                <w:szCs w:val="16"/>
              </w:rPr>
              <w:t>(tempo)</w:t>
            </w:r>
          </w:p>
          <w:p w14:paraId="3B078905" w14:textId="77777777" w:rsidR="001F433E" w:rsidRPr="0001050B" w:rsidRDefault="001F433E" w:rsidP="001F433E">
            <w:pPr>
              <w:rPr>
                <w:rFonts w:ascii="Tahoma" w:eastAsia="Calibri" w:hAnsi="Tahoma" w:cs="Tahoma"/>
                <w:caps/>
                <w:sz w:val="16"/>
                <w:szCs w:val="16"/>
              </w:rPr>
            </w:pPr>
            <w:r w:rsidRPr="0001050B">
              <w:rPr>
                <w:rFonts w:ascii="Tahoma" w:eastAsia="Calibri" w:hAnsi="Tahoma" w:cs="Tahoma"/>
                <w:sz w:val="16"/>
                <w:szCs w:val="16"/>
              </w:rPr>
              <w:t>Exploração diária do calendário.</w:t>
            </w:r>
          </w:p>
          <w:p w14:paraId="2B204E79" w14:textId="77777777" w:rsidR="001F433E" w:rsidRPr="0001050B" w:rsidRDefault="001F433E" w:rsidP="001F433E">
            <w:pPr>
              <w:spacing w:after="40"/>
              <w:rPr>
                <w:rFonts w:ascii="Tahoma" w:eastAsia="Calibri" w:hAnsi="Tahoma" w:cs="Tahoma"/>
                <w:sz w:val="16"/>
                <w:szCs w:val="16"/>
              </w:rPr>
            </w:pPr>
            <w:r w:rsidRPr="0001050B">
              <w:rPr>
                <w:rFonts w:ascii="Tahoma" w:eastAsia="Calibri" w:hAnsi="Tahoma" w:cs="Tahoma"/>
                <w:sz w:val="16"/>
                <w:szCs w:val="16"/>
              </w:rPr>
              <w:t>Estatística e possibilidades</w:t>
            </w:r>
          </w:p>
        </w:tc>
        <w:tc>
          <w:tcPr>
            <w:tcW w:w="1442" w:type="dxa"/>
          </w:tcPr>
          <w:p w14:paraId="116F40A4" w14:textId="77777777" w:rsidR="001F433E" w:rsidRPr="0001050B" w:rsidRDefault="001F433E" w:rsidP="001F433E">
            <w:pPr>
              <w:spacing w:before="40" w:after="40"/>
              <w:jc w:val="center"/>
              <w:rPr>
                <w:rFonts w:ascii="Tahoma" w:eastAsia="Calibri" w:hAnsi="Tahoma" w:cs="Tahoma"/>
                <w:sz w:val="16"/>
                <w:szCs w:val="16"/>
              </w:rPr>
            </w:pPr>
          </w:p>
        </w:tc>
        <w:tc>
          <w:tcPr>
            <w:tcW w:w="1443" w:type="dxa"/>
          </w:tcPr>
          <w:p w14:paraId="740F8E65" w14:textId="77777777" w:rsidR="001F433E" w:rsidRPr="0001050B" w:rsidRDefault="001F433E" w:rsidP="001F433E">
            <w:pPr>
              <w:spacing w:before="40" w:after="40"/>
              <w:contextualSpacing/>
              <w:jc w:val="center"/>
              <w:rPr>
                <w:rFonts w:ascii="Tahoma" w:eastAsia="Calibri" w:hAnsi="Tahoma" w:cs="Tahoma"/>
                <w:sz w:val="16"/>
                <w:szCs w:val="16"/>
              </w:rPr>
            </w:pPr>
          </w:p>
        </w:tc>
        <w:tc>
          <w:tcPr>
            <w:tcW w:w="1442" w:type="dxa"/>
          </w:tcPr>
          <w:p w14:paraId="13D6A916" w14:textId="77777777" w:rsidR="001F433E" w:rsidRPr="0001050B" w:rsidRDefault="001F433E" w:rsidP="001F433E">
            <w:pPr>
              <w:spacing w:before="40" w:after="40"/>
              <w:jc w:val="center"/>
              <w:rPr>
                <w:rFonts w:ascii="Tahoma" w:eastAsia="Calibri" w:hAnsi="Tahoma" w:cs="Tahoma"/>
                <w:sz w:val="16"/>
                <w:szCs w:val="16"/>
              </w:rPr>
            </w:pPr>
          </w:p>
        </w:tc>
        <w:tc>
          <w:tcPr>
            <w:tcW w:w="1443" w:type="dxa"/>
          </w:tcPr>
          <w:p w14:paraId="2D217627" w14:textId="77777777" w:rsidR="001F433E" w:rsidRPr="0001050B" w:rsidRDefault="001F433E" w:rsidP="001F433E">
            <w:pPr>
              <w:spacing w:before="40" w:after="40"/>
              <w:jc w:val="center"/>
              <w:rPr>
                <w:rFonts w:ascii="Tahoma" w:eastAsia="Calibri" w:hAnsi="Tahoma" w:cs="Tahoma"/>
                <w:sz w:val="16"/>
                <w:szCs w:val="16"/>
              </w:rPr>
            </w:pPr>
          </w:p>
        </w:tc>
        <w:tc>
          <w:tcPr>
            <w:tcW w:w="1443" w:type="dxa"/>
          </w:tcPr>
          <w:p w14:paraId="77BE82BE" w14:textId="77777777" w:rsidR="001F433E" w:rsidRPr="0001050B" w:rsidRDefault="001F433E" w:rsidP="001F433E">
            <w:pPr>
              <w:spacing w:before="40" w:after="40"/>
              <w:jc w:val="center"/>
              <w:rPr>
                <w:rFonts w:ascii="Tahoma" w:eastAsia="Calibri" w:hAnsi="Tahoma" w:cs="Tahoma"/>
                <w:sz w:val="16"/>
                <w:szCs w:val="16"/>
              </w:rPr>
            </w:pPr>
          </w:p>
        </w:tc>
      </w:tr>
      <w:tr w:rsidR="001F433E" w:rsidRPr="0001050B" w14:paraId="77F0FA9D" w14:textId="77777777" w:rsidTr="0001050B">
        <w:tc>
          <w:tcPr>
            <w:tcW w:w="2409" w:type="dxa"/>
            <w:vMerge/>
          </w:tcPr>
          <w:p w14:paraId="4793E1DF" w14:textId="77777777" w:rsidR="001F433E" w:rsidRPr="0001050B" w:rsidRDefault="001F433E" w:rsidP="001F433E">
            <w:pPr>
              <w:spacing w:before="120" w:after="120"/>
              <w:jc w:val="center"/>
              <w:rPr>
                <w:rFonts w:ascii="Tahoma" w:eastAsia="Calibri" w:hAnsi="Tahoma" w:cs="Tahoma"/>
                <w:sz w:val="16"/>
                <w:szCs w:val="16"/>
              </w:rPr>
            </w:pPr>
          </w:p>
        </w:tc>
        <w:tc>
          <w:tcPr>
            <w:tcW w:w="1442" w:type="dxa"/>
          </w:tcPr>
          <w:p w14:paraId="0F4D07A0" w14:textId="77777777" w:rsidR="001F433E" w:rsidRPr="0001050B" w:rsidRDefault="001F433E" w:rsidP="001F433E">
            <w:pPr>
              <w:spacing w:before="40" w:after="40"/>
              <w:jc w:val="center"/>
              <w:rPr>
                <w:rFonts w:ascii="Tahoma" w:eastAsia="Calibri" w:hAnsi="Tahoma" w:cs="Tahoma"/>
                <w:sz w:val="16"/>
                <w:szCs w:val="16"/>
              </w:rPr>
            </w:pPr>
          </w:p>
        </w:tc>
        <w:tc>
          <w:tcPr>
            <w:tcW w:w="1443" w:type="dxa"/>
          </w:tcPr>
          <w:p w14:paraId="192A2FE9" w14:textId="77777777" w:rsidR="001F433E" w:rsidRPr="0001050B" w:rsidRDefault="001F433E" w:rsidP="001F433E">
            <w:pPr>
              <w:spacing w:before="40" w:after="40"/>
              <w:jc w:val="center"/>
              <w:rPr>
                <w:rFonts w:ascii="Tahoma" w:eastAsia="Calibri" w:hAnsi="Tahoma" w:cs="Tahoma"/>
                <w:sz w:val="16"/>
                <w:szCs w:val="16"/>
              </w:rPr>
            </w:pPr>
          </w:p>
        </w:tc>
        <w:tc>
          <w:tcPr>
            <w:tcW w:w="1442" w:type="dxa"/>
          </w:tcPr>
          <w:p w14:paraId="027CCC9F" w14:textId="77777777" w:rsidR="001F433E" w:rsidRPr="0001050B" w:rsidRDefault="001F433E" w:rsidP="001F433E">
            <w:pPr>
              <w:spacing w:before="40" w:after="40"/>
              <w:jc w:val="center"/>
              <w:rPr>
                <w:rFonts w:ascii="Tahoma" w:eastAsia="Calibri" w:hAnsi="Tahoma" w:cs="Tahoma"/>
                <w:sz w:val="16"/>
                <w:szCs w:val="16"/>
              </w:rPr>
            </w:pPr>
          </w:p>
        </w:tc>
        <w:tc>
          <w:tcPr>
            <w:tcW w:w="1443" w:type="dxa"/>
          </w:tcPr>
          <w:p w14:paraId="08C2B47A" w14:textId="77777777" w:rsidR="001F433E" w:rsidRPr="0001050B" w:rsidRDefault="001F433E" w:rsidP="001F433E">
            <w:pPr>
              <w:spacing w:before="40" w:after="40"/>
              <w:contextualSpacing/>
              <w:jc w:val="center"/>
              <w:rPr>
                <w:rFonts w:ascii="Tahoma" w:eastAsia="Calibri" w:hAnsi="Tahoma" w:cs="Tahoma"/>
                <w:sz w:val="16"/>
                <w:szCs w:val="16"/>
              </w:rPr>
            </w:pPr>
          </w:p>
        </w:tc>
        <w:tc>
          <w:tcPr>
            <w:tcW w:w="1443" w:type="dxa"/>
          </w:tcPr>
          <w:p w14:paraId="30924F17" w14:textId="77777777" w:rsidR="001F433E" w:rsidRPr="0001050B" w:rsidRDefault="001F433E" w:rsidP="001F433E">
            <w:pPr>
              <w:spacing w:before="40" w:after="40"/>
              <w:contextualSpacing/>
              <w:jc w:val="center"/>
              <w:rPr>
                <w:rFonts w:ascii="Tahoma" w:eastAsia="Calibri" w:hAnsi="Tahoma" w:cs="Tahoma"/>
                <w:b/>
                <w:sz w:val="16"/>
                <w:szCs w:val="16"/>
              </w:rPr>
            </w:pPr>
          </w:p>
        </w:tc>
      </w:tr>
      <w:tr w:rsidR="001F433E" w:rsidRPr="0001050B" w14:paraId="3035C16C" w14:textId="77777777" w:rsidTr="0001050B">
        <w:tc>
          <w:tcPr>
            <w:tcW w:w="2409" w:type="dxa"/>
          </w:tcPr>
          <w:p w14:paraId="72CB3EBF" w14:textId="77777777" w:rsidR="001F433E" w:rsidRPr="0001050B" w:rsidRDefault="001F433E" w:rsidP="001F433E">
            <w:pPr>
              <w:spacing w:before="120" w:after="120"/>
              <w:jc w:val="center"/>
              <w:rPr>
                <w:rFonts w:ascii="Tahoma" w:eastAsia="Calibri" w:hAnsi="Tahoma" w:cs="Tahoma"/>
                <w:sz w:val="16"/>
                <w:szCs w:val="16"/>
              </w:rPr>
            </w:pPr>
          </w:p>
        </w:tc>
        <w:tc>
          <w:tcPr>
            <w:tcW w:w="7213" w:type="dxa"/>
            <w:gridSpan w:val="5"/>
          </w:tcPr>
          <w:p w14:paraId="7A332895" w14:textId="77777777" w:rsidR="001F433E" w:rsidRPr="0001050B" w:rsidRDefault="001F433E" w:rsidP="001F433E">
            <w:pPr>
              <w:spacing w:before="120" w:after="120"/>
              <w:rPr>
                <w:rFonts w:ascii="Tahoma" w:eastAsia="Calibri" w:hAnsi="Tahoma" w:cs="Tahoma"/>
                <w:sz w:val="16"/>
                <w:szCs w:val="16"/>
              </w:rPr>
            </w:pPr>
            <w:r w:rsidRPr="0001050B">
              <w:rPr>
                <w:rFonts w:ascii="Tahoma" w:eastAsia="Calibri" w:hAnsi="Tahoma" w:cs="Tahoma"/>
                <w:b/>
                <w:sz w:val="16"/>
                <w:szCs w:val="16"/>
              </w:rPr>
              <w:t>EXPLORAÇÃO DIÁRIA DO CALENDÁRIO</w:t>
            </w:r>
            <w:r w:rsidRPr="0001050B">
              <w:rPr>
                <w:rFonts w:ascii="Tahoma" w:eastAsia="Calibri" w:hAnsi="Tahoma" w:cs="Tahoma"/>
                <w:sz w:val="16"/>
                <w:szCs w:val="16"/>
              </w:rPr>
              <w:t>:</w:t>
            </w:r>
          </w:p>
          <w:p w14:paraId="17A8DE6F" w14:textId="77777777" w:rsidR="001F433E" w:rsidRPr="0001050B" w:rsidRDefault="001F433E" w:rsidP="001F433E">
            <w:pPr>
              <w:numPr>
                <w:ilvl w:val="0"/>
                <w:numId w:val="3"/>
              </w:numPr>
              <w:spacing w:before="120" w:after="120"/>
              <w:ind w:left="0" w:firstLine="0"/>
              <w:contextualSpacing/>
              <w:rPr>
                <w:rFonts w:ascii="Tahoma" w:eastAsia="Calibri" w:hAnsi="Tahoma" w:cs="Tahoma"/>
                <w:sz w:val="16"/>
                <w:szCs w:val="16"/>
              </w:rPr>
            </w:pPr>
            <w:r w:rsidRPr="0001050B">
              <w:rPr>
                <w:rFonts w:ascii="Tahoma" w:eastAsia="Calibri" w:hAnsi="Tahoma" w:cs="Tahoma"/>
                <w:sz w:val="16"/>
                <w:szCs w:val="16"/>
              </w:rPr>
              <w:t>Contagem da chamada</w:t>
            </w:r>
          </w:p>
          <w:p w14:paraId="4469F701" w14:textId="77777777" w:rsidR="001F433E" w:rsidRPr="0001050B" w:rsidRDefault="001F433E" w:rsidP="001F433E">
            <w:pPr>
              <w:spacing w:before="120" w:after="120"/>
              <w:rPr>
                <w:rFonts w:ascii="Tahoma" w:eastAsia="Calibri" w:hAnsi="Tahoma" w:cs="Tahoma"/>
                <w:b/>
                <w:sz w:val="16"/>
                <w:szCs w:val="16"/>
              </w:rPr>
            </w:pPr>
            <w:r w:rsidRPr="0001050B">
              <w:rPr>
                <w:rFonts w:ascii="Tahoma" w:eastAsia="Calibri" w:hAnsi="Tahoma" w:cs="Tahoma"/>
                <w:b/>
                <w:sz w:val="16"/>
                <w:szCs w:val="16"/>
              </w:rPr>
              <w:t>Observações</w:t>
            </w:r>
          </w:p>
        </w:tc>
      </w:tr>
    </w:tbl>
    <w:p w14:paraId="194A20D5" w14:textId="77777777" w:rsidR="001F433E" w:rsidRDefault="001F433E" w:rsidP="001F433E">
      <w:pPr>
        <w:pStyle w:val="00Textogeral"/>
      </w:pPr>
    </w:p>
    <w:p w14:paraId="4BDA41A0" w14:textId="77777777" w:rsidR="001F433E" w:rsidRDefault="001F433E" w:rsidP="001F433E">
      <w:pPr>
        <w:rPr>
          <w:rFonts w:ascii="Tahoma" w:eastAsiaTheme="minorEastAsia" w:hAnsi="Tahoma" w:cs="Tahoma"/>
          <w:color w:val="000000"/>
          <w:sz w:val="22"/>
          <w:szCs w:val="22"/>
          <w:lang w:eastAsia="es-ES"/>
        </w:rPr>
      </w:pPr>
      <w:r>
        <w:br w:type="page"/>
      </w:r>
    </w:p>
    <w:p w14:paraId="0F148473" w14:textId="77777777" w:rsidR="001F433E" w:rsidRPr="00F82F8F" w:rsidRDefault="001F433E" w:rsidP="001F433E">
      <w:pPr>
        <w:pStyle w:val="00Textogeral"/>
      </w:pPr>
      <w:r w:rsidRPr="00F82F8F">
        <w:lastRenderedPageBreak/>
        <w:t>Em um modelo como o apresentado, é possível distribuir a quantidade de aulas e a forma como serão organizadas na semana, quais materiais serão usados, quais perguntas serão feitas, ficando a semana completa. Na parte de observações, o professor pode registrar o que aconteceu de importante na semana, o que deu certo e o que ainda é preciso melhorar, quais alunos precisam de uma intervenção pontual, entre outros destaques.</w:t>
      </w:r>
    </w:p>
    <w:p w14:paraId="2129E3C8" w14:textId="77777777" w:rsidR="001F433E" w:rsidRPr="00F82F8F" w:rsidRDefault="001F433E" w:rsidP="001F433E">
      <w:pPr>
        <w:pStyle w:val="00Textogeral"/>
      </w:pPr>
      <w:r w:rsidRPr="00F82F8F">
        <w:t>Registrar é um movimento que permite</w:t>
      </w:r>
      <w:r>
        <w:t>,</w:t>
      </w:r>
      <w:r w:rsidRPr="00F82F8F">
        <w:t xml:space="preserve"> tanto ao professor quanto aos alunos</w:t>
      </w:r>
      <w:r>
        <w:t>,</w:t>
      </w:r>
      <w:r w:rsidRPr="00F82F8F">
        <w:t xml:space="preserve"> contar a história de determinado momento</w:t>
      </w:r>
      <w:r>
        <w:t>,</w:t>
      </w:r>
      <w:r w:rsidRPr="00F82F8F">
        <w:t xml:space="preserve"> contribuindo para a compreensão da prática pedagógica, seja no âmbito da Matemática, seja </w:t>
      </w:r>
      <w:r>
        <w:t xml:space="preserve">no </w:t>
      </w:r>
      <w:r w:rsidRPr="00F82F8F">
        <w:t>das demais áreas.</w:t>
      </w:r>
    </w:p>
    <w:p w14:paraId="5F142561" w14:textId="77777777" w:rsidR="001F433E" w:rsidRPr="00F82F8F" w:rsidRDefault="001F433E" w:rsidP="001F433E">
      <w:pPr>
        <w:pStyle w:val="00Textogeral"/>
      </w:pPr>
      <w:r w:rsidRPr="00F82F8F">
        <w:t>Esse registro permitirá ao professor perceber a própria atuação, refletir sobre sua prática, anotar experiências, replanejar ações que envolvam o processo de ensino</w:t>
      </w:r>
      <w:r>
        <w:t>-</w:t>
      </w:r>
      <w:r w:rsidRPr="00F82F8F">
        <w:t>aprendizagem, entre outras ações.</w:t>
      </w:r>
    </w:p>
    <w:p w14:paraId="22EADD25" w14:textId="77777777" w:rsidR="001F433E" w:rsidRDefault="001F433E" w:rsidP="001F433E">
      <w:pPr>
        <w:pStyle w:val="00Textogeral"/>
      </w:pPr>
      <w:r w:rsidRPr="00F82F8F">
        <w:t xml:space="preserve">O </w:t>
      </w:r>
      <w:r w:rsidRPr="00757915">
        <w:rPr>
          <w:i/>
        </w:rPr>
        <w:t>Caderno 1</w:t>
      </w:r>
      <w:r w:rsidRPr="00F82F8F">
        <w:t xml:space="preserve"> do PNAIC traz esta reflexão sobre a necessidade do planejamento semanal:</w:t>
      </w:r>
    </w:p>
    <w:p w14:paraId="2732A54A" w14:textId="77777777" w:rsidR="001F433E" w:rsidRPr="00F82F8F" w:rsidRDefault="001F433E" w:rsidP="001F433E">
      <w:pPr>
        <w:pStyle w:val="00Textogeral"/>
      </w:pPr>
    </w:p>
    <w:p w14:paraId="5CFBE159" w14:textId="77777777" w:rsidR="001F433E" w:rsidRPr="007A2D2C" w:rsidRDefault="001F433E" w:rsidP="001F433E">
      <w:pPr>
        <w:pStyle w:val="00Textogeral"/>
        <w:ind w:left="794" w:firstLine="0"/>
      </w:pPr>
      <w:r w:rsidRPr="007A2D2C">
        <w:t>O planejamento semanal deve ser organizado a partir do trabalho realizado na semana anterior. O professor regente será, sempre, a melhor pessoa para avaliar o que precisa ser retomado e criar estratégias para que essa retomada atinja o objetivo: a aprendizagem e Alfabetização Matemática dos alunos. Para atingir esse objetivo mais geral, é necessário que o professor tenha em mente objetivos específicos relativos a cada semana, em relação a um dado item do currículo ou conteúdo a ser trabalhado.</w:t>
      </w:r>
    </w:p>
    <w:p w14:paraId="4600E887" w14:textId="77777777" w:rsidR="001F433E" w:rsidRPr="007A2D2C" w:rsidRDefault="001F433E" w:rsidP="001F433E">
      <w:pPr>
        <w:pStyle w:val="00Textogeral"/>
        <w:ind w:left="794" w:firstLine="0"/>
      </w:pPr>
      <w:r w:rsidRPr="007A2D2C">
        <w:t>O que será trabalhado na semana precisa contribuir para a continuidade da aprendizagem dos alunos, de modo que eles avancem e ampliem o conhecimento matemático. Ao elaborar as sequências de atividades, será necessário pensar como essa sequência pode contribuir para a construção dos conceitos que serão trabalhados naquela aula. Os objetivos de aprendizagem necessitam estar explícitos no planejamento para que os alunos compreendam os conteúdos. As estratégias metodológicas e os recursos didáticos necessários para que ocorra a aprendizagem deverão ser coerentes com o conteúdo que se pretende ensinar. (p. 9-10)</w:t>
      </w:r>
    </w:p>
    <w:p w14:paraId="2BE54AAD" w14:textId="77777777" w:rsidR="001F433E" w:rsidRDefault="001F433E" w:rsidP="001F433E">
      <w:pPr>
        <w:pStyle w:val="00Textogeral"/>
      </w:pPr>
    </w:p>
    <w:p w14:paraId="166E9B34" w14:textId="77777777" w:rsidR="001F433E" w:rsidRPr="00F82F8F" w:rsidRDefault="001F433E" w:rsidP="001F433E">
      <w:pPr>
        <w:pStyle w:val="00Textogeral"/>
      </w:pPr>
      <w:r w:rsidRPr="00F82F8F">
        <w:t>Outro ponto relacionado à gestão da sala de aula é o tipo de atividade pensada para</w:t>
      </w:r>
      <w:r>
        <w:t xml:space="preserve"> </w:t>
      </w:r>
      <w:r w:rsidRPr="00F82F8F">
        <w:t>trabalhar determinados conteúdos</w:t>
      </w:r>
      <w:r>
        <w:t>, visando</w:t>
      </w:r>
      <w:r w:rsidRPr="00F82F8F">
        <w:t xml:space="preserve"> construir os conceitos matemáticos ao longo do ano.</w:t>
      </w:r>
    </w:p>
    <w:p w14:paraId="2C44D0E4" w14:textId="566EE747" w:rsidR="001F433E" w:rsidRDefault="001F433E" w:rsidP="001F433E">
      <w:pPr>
        <w:pStyle w:val="00Textogeral"/>
      </w:pPr>
      <w:r w:rsidRPr="00F82F8F">
        <w:t xml:space="preserve">Para tanto, o professor precisa contemplar </w:t>
      </w:r>
      <w:bookmarkStart w:id="8" w:name="_Hlk498007220"/>
      <w:r w:rsidRPr="00F82F8F">
        <w:t>atividades</w:t>
      </w:r>
      <w:bookmarkEnd w:id="8"/>
      <w:r w:rsidRPr="00F82F8F">
        <w:t xml:space="preserve"> individuais, em duplas</w:t>
      </w:r>
      <w:r>
        <w:t xml:space="preserve">, em </w:t>
      </w:r>
      <w:r w:rsidRPr="00F82F8F">
        <w:t xml:space="preserve">grupos e coletivas. As atividades individuais representam o momento no qual o aluno registrará sua forma de pensar </w:t>
      </w:r>
      <w:r>
        <w:t>ao</w:t>
      </w:r>
      <w:r w:rsidRPr="00F82F8F">
        <w:t xml:space="preserve"> resolver determinada </w:t>
      </w:r>
      <w:r>
        <w:t>tarefa</w:t>
      </w:r>
      <w:r w:rsidRPr="00F82F8F">
        <w:t xml:space="preserve">. </w:t>
      </w:r>
      <w:r>
        <w:t>Já</w:t>
      </w:r>
      <w:r w:rsidRPr="00F82F8F">
        <w:t xml:space="preserve"> nas duplas ou nos grupos, trocar</w:t>
      </w:r>
      <w:r>
        <w:t>á</w:t>
      </w:r>
      <w:r w:rsidRPr="00F82F8F">
        <w:t xml:space="preserve"> ideias com os demais </w:t>
      </w:r>
      <w:r>
        <w:t xml:space="preserve">colegas </w:t>
      </w:r>
      <w:r w:rsidRPr="00F82F8F">
        <w:t xml:space="preserve">para exercitar a escuta de estratégias diferentes da sua e, juntos, poderem chegar a um consenso. </w:t>
      </w:r>
      <w:r>
        <w:t>Por fim</w:t>
      </w:r>
      <w:r w:rsidRPr="00F82F8F">
        <w:t xml:space="preserve">, no grande grupo, </w:t>
      </w:r>
      <w:r>
        <w:t xml:space="preserve">todos </w:t>
      </w:r>
      <w:r w:rsidR="008F22DA">
        <w:t>v</w:t>
      </w:r>
      <w:r w:rsidRPr="00F82F8F">
        <w:t xml:space="preserve">ão socializar com os demais, ampliando ainda mais seus conhecimentos, colocando em xeque o que sabem ou </w:t>
      </w:r>
      <w:r>
        <w:t xml:space="preserve">até </w:t>
      </w:r>
      <w:r w:rsidRPr="00F82F8F">
        <w:t>descobrindo outras maneiras de representar a mesma ideia. O papel do professor é fundamental nesse momento</w:t>
      </w:r>
      <w:r>
        <w:t>, pois</w:t>
      </w:r>
      <w:r w:rsidRPr="00F82F8F">
        <w:t xml:space="preserve"> </w:t>
      </w:r>
      <w:r>
        <w:t>ele</w:t>
      </w:r>
      <w:r w:rsidRPr="00F82F8F">
        <w:t xml:space="preserve"> </w:t>
      </w:r>
      <w:r>
        <w:t xml:space="preserve">é quem </w:t>
      </w:r>
      <w:r w:rsidRPr="00F82F8F">
        <w:t>organiza as diferentes ideias</w:t>
      </w:r>
      <w:r>
        <w:t>,</w:t>
      </w:r>
      <w:r w:rsidRPr="00F82F8F">
        <w:t xml:space="preserve"> prop</w:t>
      </w:r>
      <w:r>
        <w:t>õe novas perguntas, sintetiza as respostas, explora</w:t>
      </w:r>
      <w:r w:rsidRPr="00F82F8F">
        <w:t xml:space="preserve"> o que </w:t>
      </w:r>
      <w:r>
        <w:t>foi apresentado e complementa</w:t>
      </w:r>
      <w:r w:rsidRPr="00F82F8F">
        <w:t xml:space="preserve"> quando for necessário.</w:t>
      </w:r>
    </w:p>
    <w:p w14:paraId="670E7ABD" w14:textId="0669666C" w:rsidR="001F433E" w:rsidRPr="005B4425" w:rsidRDefault="001F433E" w:rsidP="001F433E">
      <w:pPr>
        <w:ind w:firstLine="170"/>
        <w:jc w:val="both"/>
        <w:rPr>
          <w:rFonts w:ascii="Tahoma" w:hAnsi="Tahoma" w:cs="Tahoma"/>
          <w:sz w:val="22"/>
          <w:szCs w:val="22"/>
        </w:rPr>
      </w:pPr>
      <w:r w:rsidRPr="005B4425">
        <w:rPr>
          <w:rFonts w:ascii="Tahoma" w:hAnsi="Tahoma" w:cs="Tahoma"/>
          <w:sz w:val="22"/>
          <w:szCs w:val="22"/>
        </w:rPr>
        <w:t xml:space="preserve">Nas turmas de </w:t>
      </w:r>
      <w:r>
        <w:rPr>
          <w:rFonts w:ascii="Tahoma" w:hAnsi="Tahoma" w:cs="Tahoma"/>
          <w:sz w:val="22"/>
          <w:szCs w:val="22"/>
        </w:rPr>
        <w:t>4</w:t>
      </w:r>
      <w:r w:rsidRPr="005B4425">
        <w:rPr>
          <w:rFonts w:ascii="Tahoma" w:hAnsi="Tahoma" w:cs="Tahoma"/>
          <w:sz w:val="22"/>
          <w:szCs w:val="22"/>
          <w:u w:val="single"/>
          <w:vertAlign w:val="superscript"/>
        </w:rPr>
        <w:t>o</w:t>
      </w:r>
      <w:r w:rsidRPr="005B4425">
        <w:rPr>
          <w:rFonts w:ascii="Tahoma" w:hAnsi="Tahoma" w:cs="Tahoma"/>
          <w:sz w:val="22"/>
          <w:szCs w:val="22"/>
        </w:rPr>
        <w:t xml:space="preserve"> ano, como o processo de construção da escrita está praticamente consolidado pela grande maioria (pelo menos é o que se espera), em relação aos anos anteriores, é possível solicitar os registros escritos pelos alunos, primeiro, individualmente e, depois, em pequenos grupos para a posterior socialização coletiva. Evidente que se houver alunos que ainda não tiverem compreendido a construção do sistema de escrita, é preciso fazer adequações para que eles também possam registrar suas ideias, seja organizando-os em duplas produtivas, seja permitindo que façam desenho</w:t>
      </w:r>
      <w:r w:rsidR="008F22DA">
        <w:rPr>
          <w:rFonts w:ascii="Tahoma" w:hAnsi="Tahoma" w:cs="Tahoma"/>
          <w:sz w:val="22"/>
          <w:szCs w:val="22"/>
        </w:rPr>
        <w:t>s</w:t>
      </w:r>
      <w:r w:rsidRPr="005B4425">
        <w:rPr>
          <w:rFonts w:ascii="Tahoma" w:hAnsi="Tahoma" w:cs="Tahoma"/>
          <w:sz w:val="22"/>
          <w:szCs w:val="22"/>
        </w:rPr>
        <w:t>, por exemplo.</w:t>
      </w:r>
    </w:p>
    <w:p w14:paraId="3187A28A" w14:textId="77777777" w:rsidR="001F433E" w:rsidRDefault="001F433E" w:rsidP="001F433E">
      <w:pPr>
        <w:rPr>
          <w:rFonts w:ascii="Tahoma" w:eastAsiaTheme="minorEastAsia" w:hAnsi="Tahoma" w:cs="Tahoma"/>
          <w:color w:val="000000"/>
          <w:sz w:val="22"/>
          <w:szCs w:val="22"/>
          <w:lang w:eastAsia="es-ES"/>
        </w:rPr>
      </w:pPr>
      <w:r>
        <w:br w:type="page"/>
      </w:r>
    </w:p>
    <w:p w14:paraId="3B7367F7" w14:textId="77777777" w:rsidR="001F433E" w:rsidRPr="00F82F8F" w:rsidRDefault="001F433E" w:rsidP="001F433E">
      <w:pPr>
        <w:pStyle w:val="00Textogeral"/>
      </w:pPr>
      <w:r w:rsidRPr="00545C2C">
        <w:lastRenderedPageBreak/>
        <w:t>Nos momentos de socialização, é essencial valorizar a fala dos alunos, evitando dizer se acertaram ou se erraram, mas remetendo a discussão ao grupo e problematizando as ideias apresentadas.</w:t>
      </w:r>
    </w:p>
    <w:p w14:paraId="556854C8" w14:textId="77777777" w:rsidR="001F433E" w:rsidRPr="00F82F8F" w:rsidRDefault="001F433E" w:rsidP="001F433E">
      <w:pPr>
        <w:pStyle w:val="00Textogeral"/>
      </w:pPr>
      <w:r w:rsidRPr="00F82F8F">
        <w:t>As situações-problema podem ser propostas</w:t>
      </w:r>
      <w:r>
        <w:t>,</w:t>
      </w:r>
      <w:r w:rsidRPr="00F82F8F">
        <w:t xml:space="preserve"> primeiro</w:t>
      </w:r>
      <w:r>
        <w:t>,</w:t>
      </w:r>
      <w:r w:rsidRPr="00F82F8F">
        <w:t xml:space="preserve"> individualmente</w:t>
      </w:r>
      <w:r>
        <w:t>;</w:t>
      </w:r>
      <w:r w:rsidRPr="00F82F8F">
        <w:t xml:space="preserve"> depois, em duplas ou </w:t>
      </w:r>
      <w:r>
        <w:t xml:space="preserve">em </w:t>
      </w:r>
      <w:r w:rsidRPr="00F82F8F">
        <w:t>grupos, para que comparem</w:t>
      </w:r>
      <w:r>
        <w:t xml:space="preserve"> </w:t>
      </w:r>
      <w:r w:rsidRPr="00F82F8F">
        <w:t xml:space="preserve">as respostas entre si </w:t>
      </w:r>
      <w:r>
        <w:t xml:space="preserve">e </w:t>
      </w:r>
      <w:r w:rsidRPr="00F82F8F">
        <w:t>d</w:t>
      </w:r>
      <w:r>
        <w:t>ebatam</w:t>
      </w:r>
      <w:r w:rsidRPr="00F82F8F">
        <w:t xml:space="preserve"> por que obtiveram </w:t>
      </w:r>
      <w:r>
        <w:t>certo</w:t>
      </w:r>
      <w:r w:rsidRPr="00F82F8F">
        <w:t xml:space="preserve"> resultado e como o fizeram. </w:t>
      </w:r>
      <w:r>
        <w:t>Em seguida</w:t>
      </w:r>
      <w:r w:rsidRPr="00F82F8F">
        <w:t>, as informações podem ser socializadas na roda de conversa. O professor anota as respostas no quadro de giz,</w:t>
      </w:r>
      <w:r>
        <w:t xml:space="preserve"> </w:t>
      </w:r>
      <w:r w:rsidRPr="00F82F8F">
        <w:t>questionando</w:t>
      </w:r>
      <w:r>
        <w:t xml:space="preserve"> </w:t>
      </w:r>
      <w:r w:rsidRPr="00F82F8F">
        <w:t xml:space="preserve">como </w:t>
      </w:r>
      <w:r>
        <w:t xml:space="preserve">os alunos </w:t>
      </w:r>
      <w:r w:rsidRPr="00F82F8F">
        <w:t>pensaram para obter o resultado esperado</w:t>
      </w:r>
      <w:r w:rsidRPr="00CC55CC">
        <w:rPr>
          <w:color w:val="auto"/>
        </w:rPr>
        <w:t>. É nesse momento que o professor precisa estar atento ao que está sendo dito para poder compreender a forma de pensar de seus alunos e poder fazer as intervenções necessárias bem como planejar novas ações.</w:t>
      </w:r>
    </w:p>
    <w:p w14:paraId="1E8965A2" w14:textId="77777777" w:rsidR="001F433E" w:rsidRDefault="001F433E" w:rsidP="001F433E">
      <w:pPr>
        <w:pStyle w:val="00Textogeral"/>
      </w:pPr>
      <w:r w:rsidRPr="00F82F8F">
        <w:t>É essencial privilegiar o caminho percorrido pelos alunos para chegar ao resultado. Esse clima de diálogo e abertura à discussão permitirá o avanço de todos.</w:t>
      </w:r>
    </w:p>
    <w:p w14:paraId="180CBDB0" w14:textId="77777777" w:rsidR="001F433E" w:rsidRPr="00E30AAB" w:rsidRDefault="001F433E" w:rsidP="006F1151">
      <w:pPr>
        <w:pStyle w:val="00Textogeral"/>
      </w:pPr>
      <w:r w:rsidRPr="00E30AAB">
        <w:t xml:space="preserve">Ao propor uma nova situação de aprendizagem, é sempre interessante iniciá-la a partir de uma pergunta instigadora, dando voz e vez a todos, valorizando a fala dos alunos e sintetizando as ideias levantadas ao final. </w:t>
      </w:r>
      <w:r>
        <w:t>Em momentos como esses, a</w:t>
      </w:r>
      <w:r w:rsidRPr="00E30AAB">
        <w:t xml:space="preserve"> roda de conversa</w:t>
      </w:r>
      <w:r>
        <w:t xml:space="preserve"> é a prática de escolha para o professor.</w:t>
      </w:r>
    </w:p>
    <w:p w14:paraId="3BD5C781" w14:textId="77777777" w:rsidR="001F433E" w:rsidRPr="00F82F8F" w:rsidRDefault="001F433E" w:rsidP="001F433E">
      <w:pPr>
        <w:pStyle w:val="00Textogeral"/>
      </w:pPr>
      <w:r w:rsidRPr="00F82F8F">
        <w:t>Organizar rodas de conversa é uma tarefa que pode parecer difícil no começo, mas promovê-las constantemente será útil para que todos possam dialogar, ouvir, acostumar</w:t>
      </w:r>
      <w:r>
        <w:t>-se</w:t>
      </w:r>
      <w:r w:rsidRPr="00F82F8F">
        <w:t xml:space="preserve"> a esperar a vez de falar e a estar atento</w:t>
      </w:r>
      <w:r>
        <w:t>s</w:t>
      </w:r>
      <w:r w:rsidRPr="00F82F8F">
        <w:t xml:space="preserve"> ao que o outro diz. Contra-argumentar é outra estratégia que incentivará o aluno a pensar sobre o que disse e ajudará o professor a entender como o aluno está pensando.</w:t>
      </w:r>
    </w:p>
    <w:p w14:paraId="13536D0B" w14:textId="77777777" w:rsidR="001F433E" w:rsidRDefault="001F433E" w:rsidP="001F433E">
      <w:pPr>
        <w:pStyle w:val="00Textogeral"/>
      </w:pPr>
      <w:r w:rsidRPr="00F82F8F">
        <w:t>O movimento descrito pode acontecer diariamente ao longo do ano letivo, uma vez que é uma prática que possibilita a construção dos conceitos desejados de forma mais democrática e participativa.</w:t>
      </w:r>
    </w:p>
    <w:p w14:paraId="028AF5EC" w14:textId="77777777" w:rsidR="001F433E" w:rsidRPr="00CC55CC" w:rsidRDefault="001F433E" w:rsidP="006F1151">
      <w:pPr>
        <w:pStyle w:val="00Textogeral"/>
      </w:pPr>
      <w:r w:rsidRPr="00CC55CC">
        <w:t>O trabalho com jogos também é uma estratégia pedagógica que deve ser explorada com as turmas, tanto dos ciclos iniciais como finais. Por meio dos jogos, é possível trabalhar conteúdos já vistos e introduzir novos. Quando temos em mente os objetivos a serem atingidos e fazemos um planejamento adequado da proposta a ser colocada em prática, é possível desenvolver habilidades como a observação, a análise, o levantamento de hipóteses, a reflexão, a tomada de decisões, a argumentação, a linguagem, os diferentes processos de raciocínio e a interação entre os pares, o que torna o jogo significativo para todos.</w:t>
      </w:r>
    </w:p>
    <w:p w14:paraId="280917AF" w14:textId="77777777" w:rsidR="001F433E" w:rsidRPr="00CC55CC" w:rsidRDefault="001F433E" w:rsidP="006F1151">
      <w:pPr>
        <w:pStyle w:val="00Textogeral"/>
      </w:pPr>
      <w:r w:rsidRPr="00CC55CC">
        <w:t>Ressaltamos que, nesse contexto, o jogo está ligado à perspectiva de resolução de problemas.</w:t>
      </w:r>
    </w:p>
    <w:p w14:paraId="7FDE49D9" w14:textId="77777777" w:rsidR="001F433E" w:rsidRPr="00CC55CC" w:rsidRDefault="001F433E" w:rsidP="006F1151">
      <w:pPr>
        <w:pStyle w:val="00Textogeral"/>
      </w:pPr>
      <w:r w:rsidRPr="00CC55CC">
        <w:t>De acordo com Smole, Diniz e Cândido</w:t>
      </w:r>
      <w:r>
        <w:t xml:space="preserve"> (2007)</w:t>
      </w:r>
      <w:r w:rsidRPr="00CC55CC">
        <w:t>:</w:t>
      </w:r>
      <w:r w:rsidRPr="00CC55CC">
        <w:rPr>
          <w:rStyle w:val="Refdenotaderodap"/>
        </w:rPr>
        <w:footnoteReference w:id="2"/>
      </w:r>
    </w:p>
    <w:p w14:paraId="0DC4004C" w14:textId="77777777" w:rsidR="001F433E" w:rsidRPr="00CC55CC" w:rsidRDefault="001F433E" w:rsidP="001F433E">
      <w:pPr>
        <w:ind w:left="1418" w:right="566"/>
        <w:jc w:val="both"/>
        <w:rPr>
          <w:rFonts w:ascii="Tahoma" w:hAnsi="Tahoma" w:cs="Tahoma"/>
          <w:sz w:val="22"/>
          <w:szCs w:val="22"/>
        </w:rPr>
      </w:pPr>
    </w:p>
    <w:p w14:paraId="334C1DD4" w14:textId="1ACB520F" w:rsidR="001F433E" w:rsidRPr="00CC55CC" w:rsidRDefault="001F433E" w:rsidP="006F1151">
      <w:pPr>
        <w:pStyle w:val="00Textogeral"/>
        <w:ind w:left="794" w:firstLine="0"/>
      </w:pPr>
      <w:r w:rsidRPr="006F1151">
        <w:t>“ao jogar, o aluno constrói muitas relações, cria jogadas, analisa possibilidades. Algumas vezes, tem consciência disso, outras nem tanto. Pode acontecer de um jogador não passar para uma nova fase de reflexão por não ter percebido determinadas nuanças de uma regra... é preciso que quem acompanha os jogadores tenha uma avaliação pessoal desses progressos, dos</w:t>
      </w:r>
      <w:r w:rsidRPr="00CC55CC">
        <w:t xml:space="preserve"> possíveis impasses nos quais eles se encontram”</w:t>
      </w:r>
      <w:r w:rsidR="002C4E43">
        <w:t>.</w:t>
      </w:r>
    </w:p>
    <w:p w14:paraId="0A212D07" w14:textId="2AA14839" w:rsidR="006F1151" w:rsidRDefault="006F1151">
      <w:pPr>
        <w:rPr>
          <w:rFonts w:ascii="Tahoma" w:eastAsiaTheme="minorEastAsia" w:hAnsi="Tahoma" w:cs="Tahoma"/>
          <w:color w:val="000000"/>
          <w:sz w:val="22"/>
          <w:szCs w:val="22"/>
          <w:lang w:eastAsia="es-ES"/>
        </w:rPr>
      </w:pPr>
      <w:r>
        <w:br w:type="page"/>
      </w:r>
    </w:p>
    <w:p w14:paraId="35C9254F" w14:textId="77777777" w:rsidR="001F433E" w:rsidRPr="00CC55CC" w:rsidRDefault="001F433E" w:rsidP="006F1151">
      <w:pPr>
        <w:pStyle w:val="00Textogeral"/>
      </w:pPr>
      <w:r w:rsidRPr="00CC55CC">
        <w:lastRenderedPageBreak/>
        <w:t>Com base nessa ideia, as autoras propõem algumas ações para que os jogos possam ser melhor explorados a partir desta perspectiva:</w:t>
      </w:r>
    </w:p>
    <w:p w14:paraId="00A91148" w14:textId="77777777" w:rsidR="001F433E" w:rsidRPr="00CC55CC" w:rsidRDefault="001F433E" w:rsidP="006F1151">
      <w:pPr>
        <w:pStyle w:val="00Textogeralbullet"/>
      </w:pPr>
      <w:r w:rsidRPr="00CC55CC">
        <w:t>&gt; Conversar sobre o jogo: planejar momentos variados para que os alunos possam discutir coletivamente o jogo, expor suas ideias, suas facilidades e dificuldades e nos quais o professor possa analisar o que já sabem e o que ainda precisam saber.</w:t>
      </w:r>
    </w:p>
    <w:p w14:paraId="7108B8DE" w14:textId="77777777" w:rsidR="001F433E" w:rsidRPr="00CC55CC" w:rsidRDefault="001F433E" w:rsidP="006F1151">
      <w:pPr>
        <w:pStyle w:val="00Textogeralbullet"/>
      </w:pPr>
      <w:r w:rsidRPr="00CC55CC">
        <w:t>&gt; Produção de um registro a partir do jogo: após o jogo, os alunos podem escrever ou desenhar sobre o jogo, demonstrando o que aprenderam, pontuando suas impressões. O registro, como já citado anteriormente, ajuda o aluno a pensar sobre o que fez, e o professor a replanejar suas ações.</w:t>
      </w:r>
    </w:p>
    <w:p w14:paraId="76A901F3" w14:textId="77777777" w:rsidR="001F433E" w:rsidRPr="00CC55CC" w:rsidRDefault="001F433E" w:rsidP="006F1151">
      <w:pPr>
        <w:pStyle w:val="00Textogeralbullet"/>
      </w:pPr>
      <w:r w:rsidRPr="00CC55CC">
        <w:t>&gt; Problematizar o jogo: a ação de problematizar pode acontecer durante o jogo ou a partir dele envolvendo diferentes possibilidades, como pedir que expliquem uma jogada ou a tomada de determinada decisão e não outra, propor uma jogada e discuti-la com o grupo. Outra forma de problematização é pedir aos alunos que modifiquem uma regra do jogo ou criem outro jogo parecido com o que foi dado.</w:t>
      </w:r>
    </w:p>
    <w:p w14:paraId="3C64680A" w14:textId="77777777" w:rsidR="00630875" w:rsidRDefault="00630875" w:rsidP="006F1151">
      <w:pPr>
        <w:pStyle w:val="00Textogeral"/>
      </w:pPr>
    </w:p>
    <w:p w14:paraId="4CBCC2D5" w14:textId="77777777" w:rsidR="001F433E" w:rsidRPr="00CC55CC" w:rsidRDefault="001F433E" w:rsidP="006F1151">
      <w:pPr>
        <w:pStyle w:val="00Textogeral"/>
      </w:pPr>
      <w:r w:rsidRPr="00CC55CC">
        <w:t>Portanto, dentro dessa perspectiva, o jogo precisa fazer parte da rotina e estar presente ao menos uma vez na semana.</w:t>
      </w:r>
    </w:p>
    <w:p w14:paraId="008B5374" w14:textId="77777777" w:rsidR="001F433E" w:rsidRPr="00F82F8F" w:rsidRDefault="001F433E" w:rsidP="006F1151">
      <w:pPr>
        <w:pStyle w:val="00Textogeral"/>
      </w:pPr>
      <w:r w:rsidRPr="00F82F8F">
        <w:t xml:space="preserve">Para garantir a melhor organização do tempo, também </w:t>
      </w:r>
      <w:r>
        <w:t xml:space="preserve">se </w:t>
      </w:r>
      <w:r w:rsidRPr="00F82F8F">
        <w:t xml:space="preserve">pode adotar o trabalho diversificado ou os “cantinhos”, isto é, planejar um momento da rotina, </w:t>
      </w:r>
      <w:r>
        <w:t>sobretudo</w:t>
      </w:r>
      <w:r w:rsidRPr="00F82F8F">
        <w:t xml:space="preserve"> para os anos iniciais, </w:t>
      </w:r>
      <w:r>
        <w:t>quando</w:t>
      </w:r>
      <w:r w:rsidRPr="00F82F8F">
        <w:t xml:space="preserve"> os alunos po</w:t>
      </w:r>
      <w:r>
        <w:t>dem</w:t>
      </w:r>
      <w:r w:rsidRPr="00F82F8F">
        <w:t xml:space="preserve"> escolher entre </w:t>
      </w:r>
      <w:r>
        <w:t>sete</w:t>
      </w:r>
      <w:r w:rsidRPr="00F82F8F">
        <w:t xml:space="preserve"> </w:t>
      </w:r>
      <w:r>
        <w:t>e</w:t>
      </w:r>
      <w:r w:rsidRPr="00F82F8F">
        <w:t xml:space="preserve"> </w:t>
      </w:r>
      <w:r>
        <w:t>oito</w:t>
      </w:r>
      <w:r w:rsidRPr="00F82F8F">
        <w:t xml:space="preserve"> propostas de trabalho</w:t>
      </w:r>
      <w:r>
        <w:t>, determinando</w:t>
      </w:r>
      <w:r w:rsidRPr="00F82F8F">
        <w:t xml:space="preserve"> </w:t>
      </w:r>
      <w:r>
        <w:t>a que</w:t>
      </w:r>
      <w:r w:rsidRPr="00F82F8F">
        <w:t xml:space="preserve"> </w:t>
      </w:r>
      <w:r>
        <w:t>vão</w:t>
      </w:r>
      <w:r w:rsidRPr="00F82F8F">
        <w:t xml:space="preserve"> fazer em primeiro lugar. Isso vale tanto para a Matemática quanto para as demais </w:t>
      </w:r>
      <w:r>
        <w:t>disciplinas</w:t>
      </w:r>
      <w:r w:rsidRPr="00F82F8F">
        <w:t>.</w:t>
      </w:r>
    </w:p>
    <w:p w14:paraId="7C0D3618" w14:textId="77777777" w:rsidR="001F433E" w:rsidRPr="00F82F8F" w:rsidRDefault="001F433E" w:rsidP="006F1151">
      <w:pPr>
        <w:pStyle w:val="00Textogeral"/>
      </w:pPr>
      <w:r w:rsidRPr="00F82F8F">
        <w:t xml:space="preserve">Nesse momento, o professor pode fazer intervenções, questionamentos ou trabalhar com </w:t>
      </w:r>
      <w:r>
        <w:t>os</w:t>
      </w:r>
      <w:r w:rsidRPr="00F82F8F">
        <w:t xml:space="preserve"> alunos </w:t>
      </w:r>
      <w:r>
        <w:t xml:space="preserve">que têm </w:t>
      </w:r>
      <w:r w:rsidRPr="00F82F8F">
        <w:t>mai</w:t>
      </w:r>
      <w:r>
        <w:t>or</w:t>
      </w:r>
      <w:r w:rsidRPr="00F82F8F">
        <w:t xml:space="preserve"> dificuldade</w:t>
      </w:r>
      <w:r>
        <w:t xml:space="preserve"> de aprendizado</w:t>
      </w:r>
      <w:r w:rsidRPr="00F82F8F">
        <w:t>. Para isso, é preciso predefinir quais cantos serão propostos, quais atividades serão trabalhadas e o foco de intervenção.</w:t>
      </w:r>
    </w:p>
    <w:p w14:paraId="21E13653" w14:textId="77777777" w:rsidR="001F433E" w:rsidRDefault="001F433E" w:rsidP="006F1151">
      <w:pPr>
        <w:pStyle w:val="00Textogeral"/>
      </w:pPr>
      <w:r w:rsidRPr="00F82F8F">
        <w:t>Veja</w:t>
      </w:r>
      <w:r>
        <w:t>,</w:t>
      </w:r>
      <w:r w:rsidRPr="00F82F8F">
        <w:t xml:space="preserve"> a seguir</w:t>
      </w:r>
      <w:r>
        <w:t>,</w:t>
      </w:r>
      <w:r w:rsidRPr="00F82F8F">
        <w:t xml:space="preserve"> sugestões de propostas de trabalho para uma turma de </w:t>
      </w:r>
      <w:r>
        <w:t>4</w:t>
      </w:r>
      <w:r>
        <w:rPr>
          <w:u w:val="single"/>
          <w:vertAlign w:val="superscript"/>
        </w:rPr>
        <w:t>o</w:t>
      </w:r>
      <w:r w:rsidRPr="00F82F8F">
        <w:t xml:space="preserve"> ano:</w:t>
      </w:r>
    </w:p>
    <w:p w14:paraId="2FEA2EE2" w14:textId="77777777" w:rsidR="00630875" w:rsidRDefault="00630875" w:rsidP="006F1151">
      <w:pPr>
        <w:pStyle w:val="00Textogeral"/>
      </w:pPr>
    </w:p>
    <w:p w14:paraId="5AD32500" w14:textId="77777777" w:rsidR="001F433E" w:rsidRPr="00216B57" w:rsidRDefault="001F433E" w:rsidP="00630875">
      <w:pPr>
        <w:pStyle w:val="00textosemparagrafo"/>
      </w:pPr>
      <w:r w:rsidRPr="00216B57">
        <w:t xml:space="preserve">a) </w:t>
      </w:r>
      <w:r>
        <w:t>simetria</w:t>
      </w:r>
      <w:r w:rsidRPr="00216B57">
        <w:t xml:space="preserve">: </w:t>
      </w:r>
      <w:r>
        <w:t>folhas de papel sulfite com a metade de uma figura reproduzida para o aluno completar a outra metade (reproduzir várias figuras por folha)</w:t>
      </w:r>
      <w:r w:rsidRPr="00216B57">
        <w:t>;</w:t>
      </w:r>
    </w:p>
    <w:p w14:paraId="713F49A3" w14:textId="77777777" w:rsidR="001F433E" w:rsidRPr="00216B57" w:rsidRDefault="001F433E" w:rsidP="00630875">
      <w:pPr>
        <w:pStyle w:val="00textosemparagrafo"/>
      </w:pPr>
      <w:r w:rsidRPr="00216B57">
        <w:t>b) d</w:t>
      </w:r>
      <w:r>
        <w:t>obradura</w:t>
      </w:r>
      <w:r w:rsidRPr="00216B57">
        <w:t xml:space="preserve">: </w:t>
      </w:r>
      <w:r>
        <w:t>construir uma ou mais figuras seguindo o passo a passo de uma dobradura</w:t>
      </w:r>
      <w:r w:rsidRPr="00216B57">
        <w:t>;</w:t>
      </w:r>
    </w:p>
    <w:p w14:paraId="23F8EDD9" w14:textId="77777777" w:rsidR="001F433E" w:rsidRPr="00216B57" w:rsidRDefault="001F433E" w:rsidP="00630875">
      <w:pPr>
        <w:pStyle w:val="00textosemparagrafo"/>
      </w:pPr>
      <w:r w:rsidRPr="00216B57">
        <w:t xml:space="preserve">c) escolinha: com base em uma atividade de Língua </w:t>
      </w:r>
      <w:r>
        <w:t>P</w:t>
      </w:r>
      <w:r w:rsidRPr="00216B57">
        <w:t>ortuguesa indicada pelo professor;</w:t>
      </w:r>
    </w:p>
    <w:p w14:paraId="1FC96C95" w14:textId="77777777" w:rsidR="001F433E" w:rsidRPr="00216B57" w:rsidRDefault="001F433E" w:rsidP="00630875">
      <w:pPr>
        <w:pStyle w:val="00textosemparagrafo"/>
      </w:pPr>
      <w:r w:rsidRPr="00216B57">
        <w:t xml:space="preserve">d) </w:t>
      </w:r>
      <w:r>
        <w:t>geometria</w:t>
      </w:r>
      <w:r w:rsidRPr="00216B57">
        <w:t xml:space="preserve">: explorar </w:t>
      </w:r>
      <w:r>
        <w:t>figuras geométricas não planas e classificá-las</w:t>
      </w:r>
      <w:r w:rsidRPr="00216B57">
        <w:t>;</w:t>
      </w:r>
    </w:p>
    <w:p w14:paraId="0D57664D" w14:textId="77777777" w:rsidR="001F433E" w:rsidRPr="00216B57" w:rsidRDefault="001F433E" w:rsidP="00630875">
      <w:pPr>
        <w:pStyle w:val="00textosemparagrafo"/>
      </w:pPr>
      <w:r w:rsidRPr="00216B57">
        <w:t>e) jogo: “Nunca 1</w:t>
      </w:r>
      <w:r>
        <w:t xml:space="preserve"> </w:t>
      </w:r>
      <w:r w:rsidRPr="00216B57">
        <w:t>00</w:t>
      </w:r>
      <w:r>
        <w:t>0</w:t>
      </w:r>
      <w:r w:rsidRPr="00216B57">
        <w:t>”, com os registros;</w:t>
      </w:r>
    </w:p>
    <w:p w14:paraId="6CFC471A" w14:textId="77777777" w:rsidR="001F433E" w:rsidRPr="00216B57" w:rsidRDefault="001F433E" w:rsidP="00630875">
      <w:pPr>
        <w:pStyle w:val="00textosemparagrafo"/>
      </w:pPr>
      <w:r w:rsidRPr="00216B57">
        <w:t xml:space="preserve">f) desafio: resolver situações-problema </w:t>
      </w:r>
      <w:r>
        <w:t>utilizando estratégias pessoais;</w:t>
      </w:r>
    </w:p>
    <w:p w14:paraId="254093F4" w14:textId="77777777" w:rsidR="001F433E" w:rsidRPr="00216B57" w:rsidRDefault="001F433E" w:rsidP="00630875">
      <w:pPr>
        <w:pStyle w:val="00textosemparagrafo"/>
      </w:pPr>
      <w:r w:rsidRPr="00216B57">
        <w:t xml:space="preserve">g) </w:t>
      </w:r>
      <w:r>
        <w:t>mercado</w:t>
      </w:r>
      <w:r w:rsidRPr="00216B57">
        <w:t xml:space="preserve">: </w:t>
      </w:r>
      <w:r>
        <w:t>os alunos organizam o mercado com desenhos em folhas de papel sulfite, atribuem preço aos produtos e criam situações-problema que envolvam compras e troco</w:t>
      </w:r>
      <w:r w:rsidRPr="00216B57">
        <w:t>;</w:t>
      </w:r>
    </w:p>
    <w:p w14:paraId="3978B382" w14:textId="77777777" w:rsidR="001F433E" w:rsidRDefault="001F433E" w:rsidP="00630875">
      <w:pPr>
        <w:pStyle w:val="00textosemparagrafo"/>
      </w:pPr>
      <w:r w:rsidRPr="00216B57">
        <w:t>h) leitura: explorar os diferentes gêneros da caixa de leitura.</w:t>
      </w:r>
    </w:p>
    <w:p w14:paraId="46155B82" w14:textId="77777777" w:rsidR="00630875" w:rsidRPr="00216B57" w:rsidRDefault="00630875" w:rsidP="00630875">
      <w:pPr>
        <w:pStyle w:val="00textosemparagrafo"/>
      </w:pPr>
    </w:p>
    <w:p w14:paraId="668B6115" w14:textId="77777777" w:rsidR="001F433E" w:rsidRPr="0047267D" w:rsidRDefault="001F433E" w:rsidP="006F1151">
      <w:pPr>
        <w:pStyle w:val="00Textogeral"/>
      </w:pPr>
      <w:r w:rsidRPr="0047267D">
        <w:t>Como é possível observar, há oito cantos com oito propostas diferentes, que os alunos poderão escolher conforme sua preferência. Ao término do prazo estipulado, que pode variar de acordo com a complexidade da tarefa (uma semana ou quinze dias), os resultados serão socializados.</w:t>
      </w:r>
    </w:p>
    <w:p w14:paraId="30CA976E" w14:textId="77777777" w:rsidR="00630875" w:rsidRDefault="00630875">
      <w:pPr>
        <w:rPr>
          <w:rFonts w:ascii="Tahoma" w:eastAsiaTheme="minorEastAsia" w:hAnsi="Tahoma" w:cs="Tahoma"/>
          <w:color w:val="000000"/>
          <w:sz w:val="22"/>
          <w:szCs w:val="22"/>
          <w:lang w:eastAsia="es-ES"/>
        </w:rPr>
      </w:pPr>
      <w:r>
        <w:br w:type="page"/>
      </w:r>
    </w:p>
    <w:p w14:paraId="0C186130" w14:textId="72F80AFE" w:rsidR="006F1151" w:rsidRDefault="001F433E" w:rsidP="006F1151">
      <w:pPr>
        <w:pStyle w:val="00Textogeral"/>
      </w:pPr>
      <w:r>
        <w:lastRenderedPageBreak/>
        <w:t>Enquanto os alunos trabalham nos “cantinhos”,</w:t>
      </w:r>
      <w:r w:rsidRPr="0047267D">
        <w:t xml:space="preserve"> </w:t>
      </w:r>
      <w:r>
        <w:t>você pode circular pela sala e fazer</w:t>
      </w:r>
      <w:r w:rsidRPr="0047267D">
        <w:t xml:space="preserve"> intervenções ou </w:t>
      </w:r>
      <w:r>
        <w:t>dar</w:t>
      </w:r>
      <w:r w:rsidRPr="0047267D">
        <w:t xml:space="preserve"> atenção especial para </w:t>
      </w:r>
      <w:r>
        <w:t>o</w:t>
      </w:r>
      <w:r w:rsidRPr="0047267D">
        <w:t>s alunos com mais dificuldades. Para is</w:t>
      </w:r>
      <w:r>
        <w:t>s</w:t>
      </w:r>
      <w:r w:rsidRPr="0047267D">
        <w:t>o</w:t>
      </w:r>
      <w:r>
        <w:t>,</w:t>
      </w:r>
      <w:r w:rsidRPr="0047267D">
        <w:t xml:space="preserve"> precisa planejar muito bem seu foco de ação em cada um deles.</w:t>
      </w:r>
    </w:p>
    <w:p w14:paraId="1E5519E6" w14:textId="77D32DDD" w:rsidR="001F433E" w:rsidRDefault="001F433E" w:rsidP="006F1151">
      <w:pPr>
        <w:pStyle w:val="00Textogeral"/>
      </w:pPr>
      <w:r w:rsidRPr="0047267D">
        <w:t>Ressalt</w:t>
      </w:r>
      <w:r>
        <w:t>amos</w:t>
      </w:r>
      <w:r w:rsidRPr="0047267D">
        <w:t xml:space="preserve"> que </w:t>
      </w:r>
      <w:r>
        <w:t xml:space="preserve">você </w:t>
      </w:r>
      <w:r w:rsidRPr="0047267D">
        <w:t>poderá utilizar as propostas realizadas pelo</w:t>
      </w:r>
      <w:r>
        <w:t>s</w:t>
      </w:r>
      <w:r w:rsidRPr="0047267D">
        <w:t xml:space="preserve"> aluno</w:t>
      </w:r>
      <w:r>
        <w:t>s</w:t>
      </w:r>
      <w:r w:rsidRPr="0047267D">
        <w:t xml:space="preserve"> no momento dos </w:t>
      </w:r>
      <w:r>
        <w:t>“</w:t>
      </w:r>
      <w:r w:rsidRPr="0047267D">
        <w:t>cantinhos</w:t>
      </w:r>
      <w:r>
        <w:t>”</w:t>
      </w:r>
      <w:r w:rsidRPr="0047267D">
        <w:t xml:space="preserve"> para, posteriormente, in</w:t>
      </w:r>
      <w:r>
        <w:t>troduzir</w:t>
      </w:r>
      <w:r w:rsidRPr="0047267D">
        <w:t xml:space="preserve"> novos conteúdo</w:t>
      </w:r>
      <w:r>
        <w:t>s</w:t>
      </w:r>
      <w:r w:rsidRPr="0047267D">
        <w:t xml:space="preserve"> ou novas propostas. </w:t>
      </w:r>
      <w:r>
        <w:t xml:space="preserve">Por exemplo, aproveitar a atividade de classificação de figuras geométricas não planas para introduzir figuras que os alunos </w:t>
      </w:r>
      <w:r w:rsidR="002C4E43">
        <w:t>não</w:t>
      </w:r>
      <w:r>
        <w:t xml:space="preserve"> conhecem ou retomar aquelas que eles têm dificuldade para classificar. </w:t>
      </w:r>
    </w:p>
    <w:p w14:paraId="41CF4D85" w14:textId="77777777" w:rsidR="001F433E" w:rsidRPr="0047267D" w:rsidRDefault="001F433E" w:rsidP="006F1151">
      <w:pPr>
        <w:pStyle w:val="00Textogeral"/>
      </w:pPr>
      <w:r>
        <w:t>A ideia de propor os “cantinhos”</w:t>
      </w:r>
      <w:r w:rsidRPr="0047267D">
        <w:t xml:space="preserve"> permite desenvolver a autonomia dos alunos, </w:t>
      </w:r>
      <w:r>
        <w:t xml:space="preserve">possibilitando </w:t>
      </w:r>
      <w:r w:rsidRPr="0047267D">
        <w:t>trabalha</w:t>
      </w:r>
      <w:r>
        <w:t>r</w:t>
      </w:r>
      <w:r w:rsidRPr="0047267D">
        <w:t xml:space="preserve"> de forma mais significativa os conteúdos abordados.</w:t>
      </w:r>
    </w:p>
    <w:p w14:paraId="48DDAD4D" w14:textId="58C3F277" w:rsidR="001F433E" w:rsidRPr="0047267D" w:rsidRDefault="001F433E" w:rsidP="006F1151">
      <w:pPr>
        <w:pStyle w:val="00Textogeral"/>
      </w:pPr>
      <w:r w:rsidRPr="0047267D">
        <w:t>Caso o professor não opte por trabalhar com as atividades diversificadas</w:t>
      </w:r>
      <w:r>
        <w:t xml:space="preserve"> dos “cantinhos”</w:t>
      </w:r>
      <w:r w:rsidRPr="0047267D">
        <w:t>, suger</w:t>
      </w:r>
      <w:r>
        <w:t>imos que tenha</w:t>
      </w:r>
      <w:r w:rsidRPr="0047267D">
        <w:t xml:space="preserve"> </w:t>
      </w:r>
      <w:r>
        <w:t>na sala de aula</w:t>
      </w:r>
      <w:r w:rsidRPr="0047267D">
        <w:t xml:space="preserve"> </w:t>
      </w:r>
      <w:r>
        <w:t>uma caixa</w:t>
      </w:r>
      <w:r w:rsidRPr="0047267D">
        <w:t xml:space="preserve"> com materiais variados, como jogos, livros, desafios, </w:t>
      </w:r>
      <w:r>
        <w:t xml:space="preserve">palavras-cruzadas, caça-palavras, entre outros, </w:t>
      </w:r>
      <w:r w:rsidRPr="0047267D">
        <w:t>para que o</w:t>
      </w:r>
      <w:r>
        <w:t>s</w:t>
      </w:r>
      <w:r w:rsidRPr="0047267D">
        <w:t xml:space="preserve"> aluno</w:t>
      </w:r>
      <w:r>
        <w:t>s</w:t>
      </w:r>
      <w:r w:rsidRPr="0047267D">
        <w:t xml:space="preserve"> </w:t>
      </w:r>
      <w:r>
        <w:t xml:space="preserve">ocupem seu tempo de </w:t>
      </w:r>
      <w:r w:rsidRPr="0047267D">
        <w:t xml:space="preserve">forma </w:t>
      </w:r>
      <w:r>
        <w:t xml:space="preserve">produtiva ao terminar uma tarefa, </w:t>
      </w:r>
      <w:r w:rsidRPr="0047267D">
        <w:t>coloca</w:t>
      </w:r>
      <w:r>
        <w:t>ndo</w:t>
      </w:r>
      <w:r w:rsidRPr="0047267D">
        <w:t xml:space="preserve"> em jogo seus conhecimentos, </w:t>
      </w:r>
      <w:r>
        <w:t>mantendo-se</w:t>
      </w:r>
      <w:r w:rsidRPr="0047267D">
        <w:t xml:space="preserve"> sempre </w:t>
      </w:r>
      <w:r>
        <w:t>em um</w:t>
      </w:r>
      <w:r w:rsidRPr="0047267D">
        <w:t xml:space="preserve"> movimento de aprendizagem. Dessa forma, </w:t>
      </w:r>
      <w:r>
        <w:t>você também</w:t>
      </w:r>
      <w:r w:rsidRPr="0047267D">
        <w:t xml:space="preserve"> poderá </w:t>
      </w:r>
      <w:r>
        <w:t>dedicar atenção especial</w:t>
      </w:r>
      <w:r w:rsidRPr="0047267D">
        <w:t xml:space="preserve"> </w:t>
      </w:r>
      <w:r>
        <w:t>à</w:t>
      </w:r>
      <w:r w:rsidRPr="0047267D">
        <w:t>quele</w:t>
      </w:r>
      <w:r>
        <w:t>s</w:t>
      </w:r>
      <w:r w:rsidRPr="0047267D">
        <w:t xml:space="preserve"> aluno</w:t>
      </w:r>
      <w:r>
        <w:t>s</w:t>
      </w:r>
      <w:r w:rsidRPr="0047267D">
        <w:t xml:space="preserve"> que </w:t>
      </w:r>
      <w:r>
        <w:t>têm mais dificuldade</w:t>
      </w:r>
      <w:r w:rsidR="00B47B97" w:rsidRPr="00700EF2">
        <w:rPr>
          <w:color w:val="auto"/>
        </w:rPr>
        <w:t>.</w:t>
      </w:r>
    </w:p>
    <w:p w14:paraId="7B4E2F79" w14:textId="77777777" w:rsidR="001F433E" w:rsidRDefault="001F433E" w:rsidP="006F1151">
      <w:pPr>
        <w:pStyle w:val="00Textogeral"/>
      </w:pPr>
      <w:r w:rsidRPr="00F82F8F">
        <w:t xml:space="preserve">Outro aspecto relativo à gestão da sala </w:t>
      </w:r>
      <w:r>
        <w:t xml:space="preserve">de aula </w:t>
      </w:r>
      <w:r w:rsidRPr="00F82F8F">
        <w:t xml:space="preserve">refere-se às atividades extraclasse, ou seja, as tarefas </w:t>
      </w:r>
      <w:r>
        <w:t>para</w:t>
      </w:r>
      <w:r w:rsidRPr="00F82F8F">
        <w:t xml:space="preserve"> casa. Vale lembrar que toda tarefa </w:t>
      </w:r>
      <w:r>
        <w:t>para</w:t>
      </w:r>
      <w:r w:rsidRPr="00F82F8F">
        <w:t xml:space="preserve"> casa precisa ser pensada e planejada de forma que a criança </w:t>
      </w:r>
      <w:r>
        <w:t>consiga fazê-la sem a ajuda dos</w:t>
      </w:r>
      <w:r w:rsidRPr="00F82F8F">
        <w:t xml:space="preserve"> responsáveis. Essa orientação deve ser </w:t>
      </w:r>
      <w:r>
        <w:t>da</w:t>
      </w:r>
      <w:r w:rsidRPr="00F82F8F">
        <w:t xml:space="preserve">da tanto nas reuniões quanto nos avisos escritos na agenda, para que compreendam que o objetivo das tarefas é </w:t>
      </w:r>
      <w:r>
        <w:t>proporcionar</w:t>
      </w:r>
      <w:r w:rsidRPr="00F82F8F">
        <w:t xml:space="preserve"> um momento de estudo. Outro ponto a considerar é que toda atividade trabalhada precisa ser retomada ou socializada no dia seguinte</w:t>
      </w:r>
      <w:r>
        <w:t>;</w:t>
      </w:r>
      <w:r w:rsidRPr="00F82F8F">
        <w:t xml:space="preserve"> portanto, é </w:t>
      </w:r>
      <w:r>
        <w:t>imprescindível</w:t>
      </w:r>
      <w:r w:rsidRPr="00F82F8F">
        <w:t xml:space="preserve"> planejar esse tempo também.</w:t>
      </w:r>
    </w:p>
    <w:p w14:paraId="01802042" w14:textId="77777777" w:rsidR="001F433E" w:rsidRPr="00F82F8F" w:rsidRDefault="001F433E" w:rsidP="001F433E">
      <w:pPr>
        <w:pStyle w:val="00Textogeral"/>
      </w:pPr>
      <w:r w:rsidRPr="00F82F8F">
        <w:t>As atividades extraclasse</w:t>
      </w:r>
      <w:r>
        <w:t xml:space="preserve">, em geral, devem ser </w:t>
      </w:r>
      <w:r w:rsidRPr="00F82F8F">
        <w:t xml:space="preserve">de retomada </w:t>
      </w:r>
      <w:r>
        <w:t>de</w:t>
      </w:r>
      <w:r w:rsidRPr="00F82F8F">
        <w:t xml:space="preserve"> conteúdos trabalhados em sala de aula, ou uma atividade do livro didático cujo conteúdo já tenha sido trabalhado, conforme orientações anteriores.</w:t>
      </w:r>
    </w:p>
    <w:p w14:paraId="2B623BA6" w14:textId="77777777" w:rsidR="001F433E" w:rsidRPr="00F82F8F" w:rsidRDefault="001F433E" w:rsidP="001F433E">
      <w:pPr>
        <w:pStyle w:val="00Textogeral"/>
      </w:pPr>
      <w:r w:rsidRPr="00F82F8F">
        <w:t xml:space="preserve">Outra estratégia para retomar e revisitar conteúdos de forma mais significativa como atividade extraclasse é enviar um jogo para ser jogado com </w:t>
      </w:r>
      <w:r>
        <w:t>os responsáveis</w:t>
      </w:r>
      <w:r w:rsidRPr="00F82F8F">
        <w:t xml:space="preserve">, desde que já tenha sido apropriado pelas crianças, ou seja, já tenha sido jogado em outros momentos </w:t>
      </w:r>
      <w:r>
        <w:t>em</w:t>
      </w:r>
      <w:r w:rsidRPr="00F82F8F">
        <w:t xml:space="preserve"> sala de aula.</w:t>
      </w:r>
    </w:p>
    <w:p w14:paraId="72972792" w14:textId="77777777" w:rsidR="001F433E" w:rsidRPr="00F82F8F" w:rsidRDefault="001F433E" w:rsidP="001F433E">
      <w:pPr>
        <w:pStyle w:val="00Textogeral"/>
      </w:pPr>
      <w:r w:rsidRPr="00F82F8F">
        <w:t xml:space="preserve">Para isso, é preciso que o jogo esteja acondicionado em uma caixa e que </w:t>
      </w:r>
      <w:r>
        <w:t>contenha</w:t>
      </w:r>
      <w:r w:rsidRPr="00F82F8F">
        <w:t xml:space="preserve"> orientações claras sobr</w:t>
      </w:r>
      <w:r>
        <w:t>e seu objetivo, forma de jogar</w:t>
      </w:r>
      <w:r w:rsidRPr="00F82F8F">
        <w:t xml:space="preserve"> e </w:t>
      </w:r>
      <w:r>
        <w:t xml:space="preserve">de registrar os resultados. </w:t>
      </w:r>
      <w:r w:rsidRPr="00F82F8F">
        <w:t>No dia seguinte, no momento da socialização, pode-se retomá-lo.</w:t>
      </w:r>
    </w:p>
    <w:p w14:paraId="2BD5F055" w14:textId="77777777" w:rsidR="001F433E" w:rsidRPr="00F82F8F" w:rsidRDefault="001F433E" w:rsidP="001F433E">
      <w:pPr>
        <w:pStyle w:val="00Textogeral"/>
      </w:pPr>
      <w:r w:rsidRPr="00F82F8F">
        <w:t xml:space="preserve">Caso a turma seja numerosa, podem ser montados dois jogos e a vez de jogar com </w:t>
      </w:r>
      <w:r>
        <w:t>os responsáveis</w:t>
      </w:r>
      <w:r w:rsidRPr="00F82F8F">
        <w:t xml:space="preserve"> pode seguir a ordem alfabética da lista de chamada, por exemplo.</w:t>
      </w:r>
    </w:p>
    <w:p w14:paraId="4971B87B" w14:textId="77777777" w:rsidR="001F433E" w:rsidRPr="00F82F8F" w:rsidRDefault="001F433E" w:rsidP="001F433E">
      <w:pPr>
        <w:pStyle w:val="00Textogeral"/>
      </w:pPr>
      <w:r w:rsidRPr="00F82F8F">
        <w:t>No momento da socialização, as informações podem ser compartilhadas no quadro de giz</w:t>
      </w:r>
      <w:r>
        <w:t>,</w:t>
      </w:r>
      <w:r w:rsidRPr="00F82F8F">
        <w:t xml:space="preserve"> </w:t>
      </w:r>
      <w:r>
        <w:t>da forma que</w:t>
      </w:r>
      <w:r w:rsidRPr="00F82F8F">
        <w:t xml:space="preserve"> aparecem na folha de registro feita pelo aluno, analisadas e exploradas, retomando </w:t>
      </w:r>
      <w:r>
        <w:t xml:space="preserve">os </w:t>
      </w:r>
      <w:r w:rsidRPr="00F82F8F">
        <w:t>conteúdos trabalhados.</w:t>
      </w:r>
    </w:p>
    <w:p w14:paraId="2ABF2B17" w14:textId="266D79AE" w:rsidR="001F433E" w:rsidRDefault="001F433E" w:rsidP="001F433E">
      <w:pPr>
        <w:pStyle w:val="00Textogeral"/>
      </w:pPr>
      <w:r w:rsidRPr="00F82F8F">
        <w:t xml:space="preserve">Segue </w:t>
      </w:r>
      <w:r>
        <w:t xml:space="preserve">um </w:t>
      </w:r>
      <w:r w:rsidRPr="00F82F8F">
        <w:t xml:space="preserve">modelo de orientação para </w:t>
      </w:r>
      <w:r>
        <w:t xml:space="preserve">o </w:t>
      </w:r>
      <w:r w:rsidRPr="00F82F8F">
        <w:t>envi</w:t>
      </w:r>
      <w:r>
        <w:t>o de</w:t>
      </w:r>
      <w:r w:rsidRPr="00F82F8F">
        <w:t xml:space="preserve"> um jogo como atividade extraclasse </w:t>
      </w:r>
      <w:r>
        <w:t xml:space="preserve">para </w:t>
      </w:r>
      <w:r w:rsidRPr="00F82F8F">
        <w:t>uma turma de 1</w:t>
      </w:r>
      <w:r>
        <w:rPr>
          <w:u w:val="single"/>
          <w:vertAlign w:val="superscript"/>
        </w:rPr>
        <w:t>o</w:t>
      </w:r>
      <w:r w:rsidRPr="00F82F8F">
        <w:t xml:space="preserve"> ano</w:t>
      </w:r>
      <w:r>
        <w:t>, que pode ser adaptado às turmas dos demais anos:</w:t>
      </w:r>
      <w:r w:rsidRPr="00F82F8F">
        <w:t xml:space="preserve"> “</w:t>
      </w:r>
      <w:r>
        <w:t>T</w:t>
      </w:r>
      <w:r w:rsidRPr="00F82F8F">
        <w:t>rilha do calendário”, que pode ser utilizado para</w:t>
      </w:r>
      <w:r>
        <w:t xml:space="preserve"> </w:t>
      </w:r>
      <w:r w:rsidRPr="00F82F8F">
        <w:t>retomar a contagem, a sequ</w:t>
      </w:r>
      <w:r>
        <w:t>ê</w:t>
      </w:r>
      <w:r w:rsidRPr="00F82F8F">
        <w:t xml:space="preserve">ncia de números naturais, as noções de adição e </w:t>
      </w:r>
      <w:r>
        <w:t xml:space="preserve">de </w:t>
      </w:r>
      <w:r w:rsidRPr="00F82F8F">
        <w:t xml:space="preserve">subtração, </w:t>
      </w:r>
      <w:r>
        <w:t>e a organização d</w:t>
      </w:r>
      <w:r w:rsidRPr="00F82F8F">
        <w:t>os resultados do jogo</w:t>
      </w:r>
      <w:r>
        <w:t>.</w:t>
      </w:r>
      <w:r w:rsidR="00700EF2">
        <w:t xml:space="preserve"> </w:t>
      </w:r>
      <w:r w:rsidR="00313CF7">
        <w:t>Para diversificar, sugerimos criar um banco de jogos, por exemplo, com os jogos sugeridos nas sequências didáticas, ou com outros jogos que os alunos já tenham explorado em sala de aula.</w:t>
      </w:r>
    </w:p>
    <w:p w14:paraId="02E4D41F" w14:textId="77777777" w:rsidR="001F433E" w:rsidRDefault="001F433E" w:rsidP="001F433E">
      <w:pPr>
        <w:rPr>
          <w:rFonts w:ascii="Arial" w:hAnsi="Arial" w:cs="Arial"/>
        </w:rPr>
      </w:pPr>
      <w:r>
        <w:rPr>
          <w:rFonts w:ascii="Arial" w:hAnsi="Arial" w:cs="Arial"/>
        </w:rPr>
        <w:br w:type="page"/>
      </w:r>
    </w:p>
    <w:p w14:paraId="1FAA56AC" w14:textId="77777777" w:rsidR="001F433E" w:rsidRPr="00F82F8F" w:rsidRDefault="001F433E" w:rsidP="001F433E">
      <w:pPr>
        <w:pStyle w:val="00textosemparagrafo"/>
      </w:pPr>
      <w:r>
        <w:lastRenderedPageBreak/>
        <w:t>Aos responsáveis</w:t>
      </w:r>
      <w:r w:rsidRPr="00F82F8F">
        <w:t>:</w:t>
      </w:r>
    </w:p>
    <w:p w14:paraId="64CBBACF" w14:textId="77777777" w:rsidR="001F433E" w:rsidRPr="00F82F8F" w:rsidRDefault="001F433E" w:rsidP="001F433E">
      <w:pPr>
        <w:pStyle w:val="00textosemparagrafo"/>
      </w:pPr>
      <w:r w:rsidRPr="00F82F8F">
        <w:t xml:space="preserve">Estou enviando este novo jogo, “Trilha do calendário”, que deve ser jogado com </w:t>
      </w:r>
      <w:r>
        <w:t>a criança</w:t>
      </w:r>
      <w:r w:rsidRPr="00F82F8F">
        <w:t xml:space="preserve"> e devolvido no dia seguinte à escola, com todas as peças.</w:t>
      </w:r>
    </w:p>
    <w:p w14:paraId="76CA7C20" w14:textId="77777777" w:rsidR="001F433E" w:rsidRPr="00F82F8F" w:rsidRDefault="001F433E" w:rsidP="001F433E">
      <w:pPr>
        <w:pStyle w:val="00textosemparagrafo"/>
      </w:pPr>
      <w:r w:rsidRPr="00F82F8F">
        <w:t>É interessante que joguem mais de uma vez. O objetivo é trabalhar os números, sua ordem, o percurso e reconhecer os domingos e feriados no calendário.</w:t>
      </w:r>
    </w:p>
    <w:p w14:paraId="5108CB2A" w14:textId="77777777" w:rsidR="001F433E" w:rsidRPr="00F82F8F" w:rsidRDefault="001F433E" w:rsidP="001F433E">
      <w:pPr>
        <w:pStyle w:val="00textosemparagrafo"/>
      </w:pPr>
      <w:r w:rsidRPr="00F82F8F">
        <w:t>Também é uma oportunidade de brincar e aprender de forma prazerosa.</w:t>
      </w:r>
    </w:p>
    <w:p w14:paraId="5966E7B1" w14:textId="77777777" w:rsidR="001F433E" w:rsidRPr="00F82F8F" w:rsidRDefault="001F433E" w:rsidP="001F433E">
      <w:pPr>
        <w:pStyle w:val="00textosemparagrafo"/>
      </w:pPr>
      <w:r w:rsidRPr="00F82F8F">
        <w:t>Após jogar, a criança fará o registro do jogo na folha anexa.</w:t>
      </w:r>
    </w:p>
    <w:p w14:paraId="5BD35E8B" w14:textId="77777777" w:rsidR="001F433E" w:rsidRPr="00F82F8F" w:rsidRDefault="001F433E" w:rsidP="001F433E">
      <w:pPr>
        <w:pStyle w:val="00textosemparagrafo"/>
      </w:pPr>
      <w:r w:rsidRPr="00F82F8F">
        <w:t>Seguem as regras do jogo:</w:t>
      </w:r>
    </w:p>
    <w:p w14:paraId="56DEF441" w14:textId="77777777" w:rsidR="001F433E" w:rsidRDefault="001F433E" w:rsidP="001F433E">
      <w:pPr>
        <w:pStyle w:val="00textosemparagrafo"/>
        <w:rPr>
          <w:b/>
        </w:rPr>
      </w:pPr>
    </w:p>
    <w:p w14:paraId="424D41D2" w14:textId="77777777" w:rsidR="001F433E" w:rsidRPr="00F82F8F" w:rsidRDefault="001F433E" w:rsidP="001F433E">
      <w:pPr>
        <w:pStyle w:val="00textosemparagrafo"/>
        <w:rPr>
          <w:b/>
        </w:rPr>
      </w:pPr>
      <w:r w:rsidRPr="00F82F8F">
        <w:rPr>
          <w:b/>
        </w:rPr>
        <w:t>Trilha do calendário</w:t>
      </w:r>
    </w:p>
    <w:p w14:paraId="28E2F7D2" w14:textId="77777777" w:rsidR="001F433E" w:rsidRDefault="001F433E" w:rsidP="001F433E">
      <w:pPr>
        <w:pStyle w:val="00textosemparagrafo"/>
        <w:rPr>
          <w:b/>
        </w:rPr>
      </w:pPr>
    </w:p>
    <w:p w14:paraId="264A07A9" w14:textId="77777777" w:rsidR="001F433E" w:rsidRPr="00F82F8F" w:rsidRDefault="001F433E" w:rsidP="001F433E">
      <w:pPr>
        <w:pStyle w:val="00textosemparagrafo"/>
      </w:pPr>
      <w:r w:rsidRPr="00F82F8F">
        <w:rPr>
          <w:b/>
        </w:rPr>
        <w:t>Participantes</w:t>
      </w:r>
      <w:r w:rsidRPr="00F82F8F">
        <w:t>: 2 ou mais</w:t>
      </w:r>
    </w:p>
    <w:p w14:paraId="0114A61B" w14:textId="77777777" w:rsidR="001F433E" w:rsidRDefault="001F433E" w:rsidP="001F433E">
      <w:pPr>
        <w:pStyle w:val="00textosemparagrafo"/>
        <w:rPr>
          <w:b/>
        </w:rPr>
      </w:pPr>
    </w:p>
    <w:p w14:paraId="103506C5" w14:textId="77777777" w:rsidR="001F433E" w:rsidRPr="00F82F8F" w:rsidRDefault="001F433E" w:rsidP="001F433E">
      <w:pPr>
        <w:pStyle w:val="00textosemparagrafo"/>
      </w:pPr>
      <w:r w:rsidRPr="00F82F8F">
        <w:rPr>
          <w:b/>
        </w:rPr>
        <w:t>Material necessário</w:t>
      </w:r>
      <w:r w:rsidRPr="00F82F8F">
        <w:t>: o tabuleiro com o calendário, um dado e marcadores.</w:t>
      </w:r>
    </w:p>
    <w:p w14:paraId="5D516671" w14:textId="77777777" w:rsidR="001F433E" w:rsidRPr="00F82F8F" w:rsidRDefault="001F433E" w:rsidP="001F433E">
      <w:pPr>
        <w:pStyle w:val="00textosemparagrafo"/>
      </w:pPr>
      <w:r w:rsidRPr="00F82F8F">
        <w:t xml:space="preserve">Objetivo: chegar ao final primeiro. para isso, é necessário atingir o número exato de casas que faltam para chegar </w:t>
      </w:r>
      <w:r>
        <w:t>a</w:t>
      </w:r>
      <w:r w:rsidRPr="00F82F8F">
        <w:t>o último dia do mês, não pode sobrar.</w:t>
      </w:r>
    </w:p>
    <w:p w14:paraId="16D3EF35" w14:textId="77777777" w:rsidR="001F433E" w:rsidRDefault="001F433E" w:rsidP="001F433E">
      <w:pPr>
        <w:pStyle w:val="00textosemparagrafo"/>
        <w:rPr>
          <w:b/>
        </w:rPr>
      </w:pPr>
    </w:p>
    <w:p w14:paraId="5B8C807F" w14:textId="77777777" w:rsidR="001F433E" w:rsidRPr="00F82F8F" w:rsidRDefault="001F433E" w:rsidP="001F433E">
      <w:pPr>
        <w:pStyle w:val="00textosemparagrafo"/>
        <w:rPr>
          <w:b/>
        </w:rPr>
      </w:pPr>
      <w:r w:rsidRPr="00F82F8F">
        <w:rPr>
          <w:b/>
        </w:rPr>
        <w:t>Como jogar</w:t>
      </w:r>
      <w:r w:rsidRPr="00757915">
        <w:t>:</w:t>
      </w:r>
    </w:p>
    <w:p w14:paraId="382A637A" w14:textId="77777777" w:rsidR="001F433E" w:rsidRPr="00F82F8F" w:rsidRDefault="001F433E" w:rsidP="001F433E">
      <w:pPr>
        <w:pStyle w:val="00textosemparagrafo"/>
      </w:pPr>
      <w:r>
        <w:t xml:space="preserve">1. </w:t>
      </w:r>
      <w:r w:rsidRPr="00F82F8F">
        <w:t>Escolhe-se quem começa.</w:t>
      </w:r>
    </w:p>
    <w:p w14:paraId="4D3702E8" w14:textId="77777777" w:rsidR="001F433E" w:rsidRPr="00F82F8F" w:rsidRDefault="001F433E" w:rsidP="001F433E">
      <w:pPr>
        <w:pStyle w:val="00textosemparagrafo"/>
      </w:pPr>
      <w:r>
        <w:t xml:space="preserve">2. </w:t>
      </w:r>
      <w:r w:rsidRPr="00F82F8F">
        <w:t>Joga-se o dado, anda-se o tanto de casas que saiu no dado (se estou, por exemplo, na casa 7 e sai 3 no dado, ando até a casa 10).</w:t>
      </w:r>
    </w:p>
    <w:p w14:paraId="527751FA" w14:textId="77777777" w:rsidR="001F433E" w:rsidRPr="00F82F8F" w:rsidRDefault="001F433E" w:rsidP="001F433E">
      <w:pPr>
        <w:pStyle w:val="00textosemparagrafo"/>
      </w:pPr>
      <w:r>
        <w:t xml:space="preserve">3. </w:t>
      </w:r>
      <w:r w:rsidRPr="00F82F8F">
        <w:t xml:space="preserve">Se o jogador cair no domingo ou </w:t>
      </w:r>
      <w:r>
        <w:t xml:space="preserve">no </w:t>
      </w:r>
      <w:r w:rsidRPr="00F82F8F">
        <w:t>feriado, descansa uma jogada.</w:t>
      </w:r>
    </w:p>
    <w:p w14:paraId="4690B98A" w14:textId="77777777" w:rsidR="001F433E" w:rsidRPr="00F82F8F" w:rsidRDefault="001F433E" w:rsidP="001F433E">
      <w:pPr>
        <w:pStyle w:val="00textosemparagrafo"/>
      </w:pPr>
      <w:r w:rsidRPr="00F82F8F">
        <w:t>Vale lembrar que</w:t>
      </w:r>
      <w:r>
        <w:t>,</w:t>
      </w:r>
      <w:r w:rsidRPr="00F82F8F">
        <w:t xml:space="preserve"> no dia seguinte</w:t>
      </w:r>
      <w:r>
        <w:t>,</w:t>
      </w:r>
      <w:r w:rsidRPr="00F82F8F">
        <w:t xml:space="preserve"> conversaremos sobre o jogo na roda de conversa.</w:t>
      </w:r>
    </w:p>
    <w:p w14:paraId="392AB52E" w14:textId="6BB56DAC" w:rsidR="001F433E" w:rsidRPr="00F82F8F" w:rsidRDefault="001F433E" w:rsidP="001F433E">
      <w:pPr>
        <w:pStyle w:val="00textosemparagrafo"/>
      </w:pPr>
      <w:r w:rsidRPr="00F82F8F">
        <w:t>Boa diversão!!!</w:t>
      </w:r>
    </w:p>
    <w:p w14:paraId="36757B94" w14:textId="77777777" w:rsidR="001F433E" w:rsidRPr="00F82F8F" w:rsidRDefault="001F433E" w:rsidP="001F433E">
      <w:pPr>
        <w:pStyle w:val="00textosemparagrafo"/>
      </w:pPr>
    </w:p>
    <w:p w14:paraId="5412BCBF" w14:textId="77777777" w:rsidR="001F433E" w:rsidRDefault="001F433E" w:rsidP="001F433E">
      <w:pPr>
        <w:rPr>
          <w:rFonts w:ascii="Tahoma" w:eastAsiaTheme="minorEastAsia" w:hAnsi="Tahoma" w:cs="Arial"/>
          <w:color w:val="000000"/>
          <w:sz w:val="22"/>
          <w:szCs w:val="22"/>
          <w:lang w:eastAsia="es-ES"/>
        </w:rPr>
      </w:pPr>
      <w:r>
        <w:br w:type="page"/>
      </w:r>
    </w:p>
    <w:p w14:paraId="6DDFDF60" w14:textId="77777777" w:rsidR="001F433E" w:rsidRPr="00F82F8F" w:rsidRDefault="001F433E" w:rsidP="001F433E">
      <w:pPr>
        <w:pStyle w:val="00textosemparagrafo"/>
      </w:pPr>
      <w:r w:rsidRPr="00F82F8F">
        <w:lastRenderedPageBreak/>
        <w:t>Registro a ser feito após jogar:</w:t>
      </w:r>
    </w:p>
    <w:p w14:paraId="4089469C" w14:textId="77777777" w:rsidR="001F433E" w:rsidRPr="00F82F8F" w:rsidRDefault="001F433E" w:rsidP="001F433E">
      <w:pPr>
        <w:pStyle w:val="00textosemparagrafo"/>
        <w:spacing w:before="300" w:after="120"/>
      </w:pPr>
      <w:r w:rsidRPr="00F82F8F">
        <w:t>Nome _________________________________________________</w:t>
      </w:r>
      <w:r>
        <w:t xml:space="preserve"> </w:t>
      </w:r>
      <w:r w:rsidRPr="00F82F8F">
        <w:t>____/____/_____</w:t>
      </w:r>
    </w:p>
    <w:p w14:paraId="6D669554" w14:textId="77777777" w:rsidR="001F433E" w:rsidRPr="00F82F8F" w:rsidRDefault="001F433E" w:rsidP="001F433E">
      <w:pPr>
        <w:pStyle w:val="00textosemparagrafo"/>
        <w:spacing w:before="300" w:after="120"/>
      </w:pPr>
      <w:r w:rsidRPr="00F82F8F">
        <w:t>Registro do jogo</w:t>
      </w:r>
    </w:p>
    <w:p w14:paraId="137B9C5F" w14:textId="77777777" w:rsidR="001F433E" w:rsidRDefault="001F433E" w:rsidP="001F433E">
      <w:pPr>
        <w:pStyle w:val="00textosemparagrafo"/>
        <w:rPr>
          <w:b/>
        </w:rPr>
      </w:pPr>
    </w:p>
    <w:p w14:paraId="082AAEE0" w14:textId="77777777" w:rsidR="001F433E" w:rsidRPr="00F82F8F" w:rsidRDefault="001F433E" w:rsidP="001F433E">
      <w:pPr>
        <w:pStyle w:val="00textosemparagrafo"/>
        <w:rPr>
          <w:b/>
        </w:rPr>
      </w:pPr>
      <w:r w:rsidRPr="00F82F8F">
        <w:rPr>
          <w:b/>
        </w:rPr>
        <w:t>Trilha do calendário</w:t>
      </w:r>
    </w:p>
    <w:p w14:paraId="688369FD" w14:textId="77777777" w:rsidR="001F433E" w:rsidRDefault="001F433E" w:rsidP="001F433E">
      <w:pPr>
        <w:pStyle w:val="00textosemparagrafo"/>
      </w:pPr>
    </w:p>
    <w:p w14:paraId="14860BF8" w14:textId="77777777" w:rsidR="001F433E" w:rsidRPr="00F82F8F" w:rsidRDefault="001F433E" w:rsidP="001F433E">
      <w:pPr>
        <w:pStyle w:val="00textosemparagrafo"/>
      </w:pPr>
      <w:r>
        <w:t xml:space="preserve">1. </w:t>
      </w:r>
      <w:r w:rsidRPr="00F82F8F">
        <w:t>Com quem você jogou?</w:t>
      </w:r>
    </w:p>
    <w:p w14:paraId="7585E2A3" w14:textId="77777777" w:rsidR="001F433E" w:rsidRPr="00F82F8F" w:rsidRDefault="001F433E" w:rsidP="001F433E">
      <w:pPr>
        <w:pStyle w:val="00textosemparagrafo"/>
        <w:spacing w:before="300" w:after="120"/>
      </w:pPr>
      <w:r>
        <w:t>_____________________________________________________________________________</w:t>
      </w:r>
    </w:p>
    <w:p w14:paraId="2C54743D" w14:textId="77777777" w:rsidR="001F433E" w:rsidRDefault="001F433E" w:rsidP="001F433E">
      <w:pPr>
        <w:rPr>
          <w:rFonts w:ascii="Arial" w:eastAsiaTheme="minorEastAsia" w:hAnsi="Arial" w:cs="Arial"/>
          <w:color w:val="000000"/>
          <w:sz w:val="22"/>
          <w:szCs w:val="22"/>
          <w:lang w:eastAsia="es-ES"/>
        </w:rPr>
      </w:pPr>
    </w:p>
    <w:p w14:paraId="3EFC06BA" w14:textId="77777777" w:rsidR="001F433E" w:rsidRPr="00F82F8F" w:rsidRDefault="001F433E" w:rsidP="001F433E">
      <w:pPr>
        <w:pStyle w:val="00textosemparagrafo"/>
        <w:spacing w:before="300" w:after="120"/>
        <w:rPr>
          <w:rFonts w:ascii="Arial" w:hAnsi="Arial"/>
        </w:rPr>
      </w:pPr>
      <w:r>
        <w:rPr>
          <w:rFonts w:ascii="Arial" w:hAnsi="Arial"/>
        </w:rPr>
        <w:t xml:space="preserve">2. </w:t>
      </w:r>
      <w:r w:rsidRPr="00F82F8F">
        <w:rPr>
          <w:rFonts w:ascii="Arial" w:hAnsi="Arial"/>
        </w:rPr>
        <w:t>Quantas partidas você jogou? _______________________</w:t>
      </w:r>
      <w:r>
        <w:rPr>
          <w:rFonts w:ascii="Arial" w:hAnsi="Arial"/>
        </w:rPr>
        <w:t>__________________</w:t>
      </w:r>
    </w:p>
    <w:p w14:paraId="659ADABF" w14:textId="77777777" w:rsidR="001F433E" w:rsidRPr="00F82F8F" w:rsidRDefault="001F433E" w:rsidP="001F433E">
      <w:pPr>
        <w:pStyle w:val="00textosemparagrafo"/>
        <w:spacing w:before="300" w:after="120"/>
        <w:rPr>
          <w:rFonts w:ascii="Arial" w:hAnsi="Arial"/>
        </w:rPr>
      </w:pPr>
      <w:r>
        <w:rPr>
          <w:rFonts w:ascii="Arial" w:hAnsi="Arial"/>
        </w:rPr>
        <w:t xml:space="preserve">3. </w:t>
      </w:r>
      <w:r w:rsidRPr="00F82F8F">
        <w:rPr>
          <w:rFonts w:ascii="Arial" w:hAnsi="Arial"/>
        </w:rPr>
        <w:t>Registre as partidas e os vencedores no espaço abaixo:</w:t>
      </w:r>
    </w:p>
    <w:p w14:paraId="00C6AEAD" w14:textId="77777777" w:rsidR="001F433E" w:rsidRPr="00F82F8F" w:rsidRDefault="001F433E" w:rsidP="001F433E">
      <w:pPr>
        <w:pStyle w:val="00textosemparagrafo"/>
        <w:spacing w:before="300" w:after="120"/>
      </w:pPr>
      <w:r>
        <w:t>_____________________________________________________________________________</w:t>
      </w:r>
    </w:p>
    <w:p w14:paraId="6127DBCB" w14:textId="77777777" w:rsidR="001F433E" w:rsidRDefault="001F433E" w:rsidP="001F433E">
      <w:pPr>
        <w:pStyle w:val="00textosemparagrafo"/>
        <w:spacing w:before="300" w:after="120"/>
        <w:rPr>
          <w:rFonts w:ascii="Arial" w:hAnsi="Arial"/>
        </w:rPr>
      </w:pPr>
    </w:p>
    <w:p w14:paraId="5127D662" w14:textId="77777777" w:rsidR="001F433E" w:rsidRPr="00F82F8F" w:rsidRDefault="001F433E" w:rsidP="001F433E">
      <w:pPr>
        <w:pStyle w:val="00textosemparagrafo"/>
        <w:spacing w:before="300" w:after="120"/>
        <w:rPr>
          <w:rFonts w:ascii="Arial" w:hAnsi="Arial"/>
        </w:rPr>
      </w:pPr>
      <w:r>
        <w:rPr>
          <w:rFonts w:ascii="Arial" w:hAnsi="Arial"/>
        </w:rPr>
        <w:t xml:space="preserve">4. </w:t>
      </w:r>
      <w:r w:rsidRPr="00F82F8F">
        <w:rPr>
          <w:rFonts w:ascii="Arial" w:hAnsi="Arial"/>
        </w:rPr>
        <w:t>Quem foi o vencedor ao final das partidas?</w:t>
      </w:r>
      <w:r>
        <w:rPr>
          <w:rFonts w:ascii="Arial" w:hAnsi="Arial"/>
        </w:rPr>
        <w:t xml:space="preserve"> ____________________________</w:t>
      </w:r>
    </w:p>
    <w:p w14:paraId="00585887" w14:textId="77777777" w:rsidR="001F433E" w:rsidRDefault="001F433E" w:rsidP="001F433E">
      <w:pPr>
        <w:pStyle w:val="00textosemparagrafo"/>
        <w:rPr>
          <w:rFonts w:ascii="Arial" w:hAnsi="Arial"/>
        </w:rPr>
      </w:pPr>
    </w:p>
    <w:p w14:paraId="5848EE3C" w14:textId="77777777" w:rsidR="001F433E" w:rsidRPr="00F82F8F" w:rsidRDefault="001F433E" w:rsidP="001F433E">
      <w:pPr>
        <w:pStyle w:val="00textosemparagrafo"/>
        <w:rPr>
          <w:rFonts w:ascii="Arial" w:hAnsi="Arial"/>
        </w:rPr>
      </w:pPr>
      <w:r>
        <w:rPr>
          <w:rFonts w:ascii="Arial" w:hAnsi="Arial"/>
        </w:rPr>
        <w:t>5. Faça um desenho para mostrar como você jogou com as pessoas.</w:t>
      </w:r>
    </w:p>
    <w:p w14:paraId="00E860AC" w14:textId="77777777" w:rsidR="001F433E" w:rsidRDefault="001F433E" w:rsidP="001F433E">
      <w:pPr>
        <w:rPr>
          <w:rFonts w:ascii="Tahoma" w:eastAsiaTheme="minorEastAsia" w:hAnsi="Tahoma" w:cs="Arial"/>
          <w:color w:val="000000"/>
          <w:sz w:val="22"/>
          <w:szCs w:val="22"/>
          <w:lang w:eastAsia="es-ES"/>
        </w:rPr>
      </w:pPr>
      <w:r>
        <w:br w:type="page"/>
      </w:r>
    </w:p>
    <w:p w14:paraId="6DD1656C" w14:textId="77777777" w:rsidR="001F433E" w:rsidRPr="00F82F8F" w:rsidRDefault="001F433E" w:rsidP="00630875">
      <w:pPr>
        <w:pStyle w:val="00Textogeral"/>
      </w:pPr>
      <w:r>
        <w:lastRenderedPageBreak/>
        <w:t xml:space="preserve">A </w:t>
      </w:r>
      <w:r w:rsidRPr="00F82F8F">
        <w:t>atividade extraclasse também pode envolver coleta de informações ou de materiais, por exemplo, pesquisa de preço de produtos, de tabelas em jornais e revistas, embalagens vazias etc.</w:t>
      </w:r>
    </w:p>
    <w:p w14:paraId="152CD042" w14:textId="77777777" w:rsidR="001F433E" w:rsidRDefault="001F433E" w:rsidP="00630875">
      <w:pPr>
        <w:pStyle w:val="00Textogeral"/>
      </w:pPr>
      <w:r w:rsidRPr="00F82F8F">
        <w:t xml:space="preserve">O </w:t>
      </w:r>
      <w:r w:rsidRPr="00757915">
        <w:rPr>
          <w:i/>
        </w:rPr>
        <w:t>Caderno 1</w:t>
      </w:r>
      <w:r w:rsidRPr="00F82F8F">
        <w:t xml:space="preserve"> do PNAIC sugere</w:t>
      </w:r>
      <w:r>
        <w:t xml:space="preserve"> </w:t>
      </w:r>
      <w:r w:rsidRPr="00F82F8F">
        <w:t>tarefas que podem dar início a um novo conteúdo, por exemplo, o professor pode propor:</w:t>
      </w:r>
    </w:p>
    <w:p w14:paraId="733E21E8" w14:textId="77777777" w:rsidR="001F433E" w:rsidRPr="00F82F8F" w:rsidRDefault="001F433E" w:rsidP="00630875">
      <w:pPr>
        <w:pStyle w:val="00Textogeral"/>
      </w:pPr>
    </w:p>
    <w:p w14:paraId="31A7A862" w14:textId="77777777" w:rsidR="001F433E" w:rsidRPr="0089055F" w:rsidRDefault="001F433E" w:rsidP="001F433E">
      <w:pPr>
        <w:pStyle w:val="00Textogeral"/>
        <w:ind w:left="794" w:firstLine="0"/>
      </w:pPr>
      <w:r w:rsidRPr="0089055F">
        <w:t>a resolução de uma situação pelos alunos, na qual eles utilizarão diferentes formas de resolvê-la. No dia seguinte, essa tarefa desencadeará a aula. Parte-se da socialização das resoluções dos alunos e introduz-se o assunto da aula, ou pode-se colocar os alunos, inicialmente, para trocarem ideias em duplas ou grupos para, num momento posterior, promover a socialização. Essa forma de tarefa possibilita que os alunos comecem a pensar num determinado conceito/conteúdo antes mesmo de o professor introduzi-lo. Ao proceder assim, o trabalho será norteado pela resolução de problemas como meio para se ensinar Matemática, ou seja, a introdução de um conceito se dará a partir de problemas resolvidos pelos alunos. (p. 38)</w:t>
      </w:r>
    </w:p>
    <w:p w14:paraId="07F38F0C" w14:textId="77777777" w:rsidR="001F433E" w:rsidRPr="00F82F8F" w:rsidRDefault="001F433E" w:rsidP="00630875">
      <w:pPr>
        <w:pStyle w:val="00Textogeral"/>
      </w:pPr>
    </w:p>
    <w:p w14:paraId="25C371DD" w14:textId="77777777" w:rsidR="001F433E" w:rsidRPr="00F82F8F" w:rsidRDefault="001F433E" w:rsidP="001F433E">
      <w:pPr>
        <w:pStyle w:val="00PESO2"/>
      </w:pPr>
      <w:r w:rsidRPr="00F82F8F">
        <w:t>Habilidades essenciais</w:t>
      </w:r>
    </w:p>
    <w:p w14:paraId="547F2DE0" w14:textId="77777777" w:rsidR="00630875" w:rsidRDefault="00630875" w:rsidP="001F433E">
      <w:pPr>
        <w:pStyle w:val="00Textogeral"/>
      </w:pPr>
    </w:p>
    <w:p w14:paraId="55F3EF18" w14:textId="77777777" w:rsidR="001F433E" w:rsidRPr="00F82F8F" w:rsidRDefault="001F433E" w:rsidP="001F433E">
      <w:pPr>
        <w:pStyle w:val="00Textogeral"/>
      </w:pPr>
      <w:r>
        <w:t>A</w:t>
      </w:r>
      <w:r w:rsidRPr="00F82F8F">
        <w:t xml:space="preserve">s habilidades estão relacionadas com o saber fazer, com o domínio do conhecimento e do campo das atitudes, como levantar hipóteses, questionar, argumentar, prever e estimar resultados, desenvolver estratégias de resolução de problemas, </w:t>
      </w:r>
      <w:r>
        <w:t xml:space="preserve">com </w:t>
      </w:r>
      <w:r w:rsidRPr="00F82F8F">
        <w:t>ações voltadas à aprendizagem matemática e</w:t>
      </w:r>
      <w:r>
        <w:t>tc</w:t>
      </w:r>
      <w:r w:rsidRPr="00F82F8F">
        <w:t>.</w:t>
      </w:r>
    </w:p>
    <w:p w14:paraId="0A285452" w14:textId="77777777" w:rsidR="001F433E" w:rsidRPr="00106496" w:rsidRDefault="001F433E" w:rsidP="001F433E">
      <w:pPr>
        <w:pStyle w:val="00Textogeral"/>
      </w:pPr>
      <w:r w:rsidRPr="00106496">
        <w:t xml:space="preserve">Neste material, é possível encontrar nos </w:t>
      </w:r>
      <w:r>
        <w:t>quadros de objetos do conhecimento dos bimestres</w:t>
      </w:r>
      <w:r w:rsidRPr="00106496">
        <w:t>,</w:t>
      </w:r>
      <w:r>
        <w:t xml:space="preserve"> nas orientações gerais,</w:t>
      </w:r>
      <w:r w:rsidRPr="00106496">
        <w:t xml:space="preserve"> no projeto integrador, nas sequências didáticas, nas fichas de acompanhamento de aprendizagem, no </w:t>
      </w:r>
      <w:r w:rsidRPr="00106496">
        <w:rPr>
          <w:i/>
        </w:rPr>
        <w:t>Manual do professor</w:t>
      </w:r>
      <w:r w:rsidRPr="00106496">
        <w:t xml:space="preserve"> impresso, enfim</w:t>
      </w:r>
      <w:r>
        <w:t>,</w:t>
      </w:r>
      <w:r w:rsidRPr="00106496">
        <w:t xml:space="preserve"> no material em sua totalidade, a indicação das habilidades a serem atingidas com cada unidade temática a ser trabalhada.</w:t>
      </w:r>
    </w:p>
    <w:p w14:paraId="48379725" w14:textId="77777777" w:rsidR="001F433E" w:rsidRDefault="001F433E" w:rsidP="001F433E">
      <w:pPr>
        <w:pStyle w:val="00Textogeral"/>
      </w:pPr>
      <w:r w:rsidRPr="00F82F8F">
        <w:t>Essa intenção se justifica porque elas representam as aprendizagens essenciais que precisam ser garantidas nos diferentes momentos das propostas e nos diferentes contextos</w:t>
      </w:r>
      <w:r>
        <w:t>,</w:t>
      </w:r>
      <w:r w:rsidRPr="00F82F8F">
        <w:t xml:space="preserve"> assim como na continuidade dos estudos nos anos posteriores.</w:t>
      </w:r>
    </w:p>
    <w:p w14:paraId="17AE399D" w14:textId="77777777" w:rsidR="001F433E" w:rsidRDefault="001F433E" w:rsidP="00630875">
      <w:pPr>
        <w:pStyle w:val="00Textogeral"/>
      </w:pPr>
      <w:r>
        <w:t>A</w:t>
      </w:r>
      <w:r w:rsidRPr="005462E5">
        <w:t>s habilidades descritas ao longo da BNCC 3</w:t>
      </w:r>
      <w:r w:rsidRPr="008E73A6">
        <w:rPr>
          <w:u w:val="single"/>
          <w:vertAlign w:val="superscript"/>
        </w:rPr>
        <w:t>a</w:t>
      </w:r>
      <w:r w:rsidRPr="005462E5">
        <w:t xml:space="preserve"> versão vão sendo aprofundadas conforme os anos avançam. </w:t>
      </w:r>
      <w:r>
        <w:t>De acordo com o</w:t>
      </w:r>
      <w:r w:rsidRPr="005462E5">
        <w:t xml:space="preserve"> documento</w:t>
      </w:r>
      <w:r>
        <w:t xml:space="preserve">: </w:t>
      </w:r>
      <w:r w:rsidRPr="005462E5">
        <w:t>“as noções matemáticas são retomadas, ampliadas e aprofundadas ano a ano”. No entanto, algumas precisam ser garantidas para que os alunos possam construir determinados conceitos matemáticos.</w:t>
      </w:r>
      <w:r>
        <w:t xml:space="preserve"> </w:t>
      </w:r>
      <w:r w:rsidRPr="005462E5">
        <w:t>Assim</w:t>
      </w:r>
      <w:r>
        <w:t>,</w:t>
      </w:r>
      <w:r w:rsidRPr="005462E5">
        <w:t xml:space="preserve"> ao final do </w:t>
      </w:r>
      <w:r>
        <w:t>4</w:t>
      </w:r>
      <w:r w:rsidRPr="003204D5">
        <w:rPr>
          <w:u w:val="single"/>
          <w:vertAlign w:val="superscript"/>
        </w:rPr>
        <w:t>o</w:t>
      </w:r>
      <w:r w:rsidRPr="005462E5">
        <w:t xml:space="preserve"> ano</w:t>
      </w:r>
      <w:r>
        <w:t>,</w:t>
      </w:r>
      <w:r w:rsidRPr="005462E5">
        <w:t xml:space="preserve"> as habilidades essenciais a serem trabalhadas para que o aluno possa dar continuidade aos estudos no 4</w:t>
      </w:r>
      <w:r w:rsidRPr="003204D5">
        <w:rPr>
          <w:u w:val="single"/>
          <w:vertAlign w:val="superscript"/>
        </w:rPr>
        <w:t>o</w:t>
      </w:r>
      <w:r w:rsidRPr="005462E5">
        <w:t xml:space="preserve"> ano, por unidades temáticas</w:t>
      </w:r>
      <w:r>
        <w:t xml:space="preserve">, </w:t>
      </w:r>
      <w:r w:rsidRPr="005462E5">
        <w:t>são as seguintes:</w:t>
      </w:r>
    </w:p>
    <w:p w14:paraId="11E50757" w14:textId="2E0FC291" w:rsidR="00630875" w:rsidRDefault="00630875">
      <w:pPr>
        <w:rPr>
          <w:rFonts w:ascii="Tahoma" w:eastAsiaTheme="minorEastAsia" w:hAnsi="Tahoma" w:cs="Tahoma"/>
          <w:color w:val="000000"/>
          <w:sz w:val="22"/>
          <w:szCs w:val="22"/>
          <w:lang w:eastAsia="es-ES"/>
        </w:rPr>
      </w:pPr>
      <w:r>
        <w:br w:type="page"/>
      </w:r>
    </w:p>
    <w:p w14:paraId="1A575D24" w14:textId="77777777" w:rsidR="001F433E" w:rsidRPr="00216B57" w:rsidRDefault="001F433E" w:rsidP="00630875">
      <w:pPr>
        <w:pStyle w:val="00peso3"/>
      </w:pPr>
      <w:r w:rsidRPr="00216B57">
        <w:lastRenderedPageBreak/>
        <w:t xml:space="preserve">Geometria </w:t>
      </w:r>
    </w:p>
    <w:p w14:paraId="249CDAF6" w14:textId="77777777" w:rsidR="001F433E" w:rsidRPr="00673100" w:rsidRDefault="001F433E" w:rsidP="00630875">
      <w:pPr>
        <w:pStyle w:val="00textosemparagrafo"/>
      </w:pPr>
      <w:r w:rsidRPr="00673100">
        <w:t>&gt; Descrever deslocamentos e localização de pessoas e de objetos no espaço, por meio de malhas quadriculadas e representações como desenhos, mapas, planta baixa e croquis, empregando termos como direita e esquerda, mudanças de direção e sentido, intersecção, transversais, paralelas e perpendiculares. (EF04MA16)</w:t>
      </w:r>
    </w:p>
    <w:p w14:paraId="0E4514FE" w14:textId="77777777" w:rsidR="001F433E" w:rsidRPr="00673100" w:rsidRDefault="001F433E" w:rsidP="00630875">
      <w:pPr>
        <w:pStyle w:val="00textosemparagrafo"/>
      </w:pPr>
      <w:r w:rsidRPr="00673100">
        <w:t>&gt; Associar prismas e pirâmides a suas planificações e analisar, nomear e comparar seus atributos, estabelecendo relações entre as representações planas e espaciais. (EF04MA17)</w:t>
      </w:r>
    </w:p>
    <w:p w14:paraId="249E8D28" w14:textId="77777777" w:rsidR="001F433E" w:rsidRPr="00673100" w:rsidRDefault="001F433E" w:rsidP="00630875">
      <w:pPr>
        <w:pStyle w:val="00textosemparagrafo"/>
      </w:pPr>
      <w:r w:rsidRPr="00673100">
        <w:t xml:space="preserve">&gt; Reconhecer ângulos retos e não retos em figuras poligonais com o uso de dobraduras, esquadros ou </w:t>
      </w:r>
      <w:r w:rsidRPr="00673100">
        <w:rPr>
          <w:i/>
        </w:rPr>
        <w:t>softwares</w:t>
      </w:r>
      <w:r w:rsidRPr="00673100">
        <w:t xml:space="preserve"> de geometria. (EF04MA18)</w:t>
      </w:r>
    </w:p>
    <w:p w14:paraId="719A0DB2" w14:textId="77777777" w:rsidR="001F433E" w:rsidRPr="00216B57" w:rsidRDefault="001F433E" w:rsidP="00630875">
      <w:pPr>
        <w:pStyle w:val="00textosemparagrafo"/>
      </w:pPr>
    </w:p>
    <w:p w14:paraId="3E0C6185" w14:textId="77777777" w:rsidR="001F433E" w:rsidRPr="00216B57" w:rsidRDefault="001F433E" w:rsidP="00630875">
      <w:pPr>
        <w:pStyle w:val="00peso3"/>
      </w:pPr>
      <w:r w:rsidRPr="00216B57">
        <w:t>Números</w:t>
      </w:r>
    </w:p>
    <w:p w14:paraId="7C060EE5" w14:textId="77777777" w:rsidR="001F433E" w:rsidRDefault="001F433E" w:rsidP="00630875">
      <w:pPr>
        <w:pStyle w:val="00textosemparagrafo"/>
      </w:pPr>
      <w:r>
        <w:t>&gt;</w:t>
      </w:r>
      <w:r w:rsidRPr="00FD3EA4">
        <w:t xml:space="preserve"> Ler, escrever e ordenar números naturais até a ordem de dezenas de milhar (EF04MA01)</w:t>
      </w:r>
    </w:p>
    <w:p w14:paraId="48F6E711" w14:textId="77777777" w:rsidR="001F433E" w:rsidRDefault="001F433E" w:rsidP="00630875">
      <w:pPr>
        <w:pStyle w:val="00textosemparagrafo"/>
      </w:pPr>
      <w:r>
        <w:t>&gt;</w:t>
      </w:r>
      <w:r w:rsidRPr="00FD3EA4">
        <w:t>Mostrar, por decomposição e composição, que todo número natural pode ser escrito por meio de adições e multiplicações por potências de dez, para compreender o sistema de numeração decimal e desenvolver estratégias de cálculo. (EF04MA02)</w:t>
      </w:r>
    </w:p>
    <w:p w14:paraId="23FEFA53" w14:textId="77777777" w:rsidR="001F433E" w:rsidRDefault="001F433E" w:rsidP="00630875">
      <w:pPr>
        <w:pStyle w:val="00textosemparagrafo"/>
      </w:pPr>
      <w:r>
        <w:t xml:space="preserve">&gt; </w:t>
      </w:r>
      <w:r w:rsidRPr="00FD3EA4">
        <w:t>Resolver e elaborar problemas com números naturais envolvendo adição e subtração, utilizando estratégias diversas, como cálculo por estimativa, cálculo mental e algoritmos. (EF04MA03)</w:t>
      </w:r>
    </w:p>
    <w:p w14:paraId="3AEB9D3B" w14:textId="77777777" w:rsidR="001F433E" w:rsidRDefault="001F433E" w:rsidP="00630875">
      <w:pPr>
        <w:pStyle w:val="00textosemparagrafo"/>
      </w:pPr>
      <w:r>
        <w:t xml:space="preserve">&gt; </w:t>
      </w:r>
      <w:r w:rsidRPr="00FD3EA4">
        <w:t>Utilizar as relações entre adição e subtração, bem como entre multiplicação e divisão, para ampliar as estratégias de cálculo. (EF04MA04)</w:t>
      </w:r>
    </w:p>
    <w:p w14:paraId="0442744D" w14:textId="77777777" w:rsidR="001F433E" w:rsidRDefault="001F433E" w:rsidP="00630875">
      <w:pPr>
        <w:pStyle w:val="00textosemparagrafo"/>
      </w:pPr>
      <w:r>
        <w:t xml:space="preserve">&gt; </w:t>
      </w:r>
      <w:r w:rsidRPr="00FD3EA4">
        <w:t>Utilizar as propriedades das operações para desenvolver estratégias de cálculo. (EF04MA05)</w:t>
      </w:r>
    </w:p>
    <w:p w14:paraId="01D672EA" w14:textId="293846B7" w:rsidR="001F433E" w:rsidRDefault="001F433E" w:rsidP="00630875">
      <w:pPr>
        <w:pStyle w:val="00textosemparagrafo"/>
      </w:pPr>
      <w:r>
        <w:t xml:space="preserve">&gt; </w:t>
      </w:r>
      <w:r w:rsidRPr="00FD3EA4">
        <w:t xml:space="preserve">Reconhecer as frações unitárias mais </w:t>
      </w:r>
      <w:r w:rsidRPr="003B3F76">
        <w:t xml:space="preserve">usuais </w:t>
      </w:r>
      <m:oMath>
        <m:d>
          <m:dPr>
            <m:ctrlPr>
              <w:rPr>
                <w:rFonts w:ascii="Cambria Math" w:eastAsiaTheme="minorHAnsi" w:hAnsi="Cambria Math" w:cs="Tahoma"/>
                <w:i/>
                <w:color w:val="auto"/>
                <w:sz w:val="20"/>
                <w:szCs w:val="20"/>
                <w:lang w:eastAsia="en-US"/>
              </w:rPr>
            </m:ctrlPr>
          </m:dPr>
          <m:e>
            <m:f>
              <m:fPr>
                <m:ctrlPr>
                  <w:rPr>
                    <w:rFonts w:ascii="Cambria Math" w:hAnsi="Cambria Math" w:cs="Tahoma"/>
                    <w:i/>
                    <w:sz w:val="20"/>
                    <w:szCs w:val="20"/>
                  </w:rPr>
                </m:ctrlPr>
              </m:fPr>
              <m:num>
                <m:r>
                  <w:rPr>
                    <w:rFonts w:ascii="Cambria Math" w:hAnsi="Cambria Math" w:cs="Tahoma"/>
                    <w:sz w:val="20"/>
                    <w:szCs w:val="20"/>
                  </w:rPr>
                  <m:t>1</m:t>
                </m:r>
              </m:num>
              <m:den>
                <m:r>
                  <w:rPr>
                    <w:rFonts w:ascii="Cambria Math" w:hAnsi="Cambria Math" w:cs="Tahoma"/>
                    <w:sz w:val="20"/>
                    <w:szCs w:val="20"/>
                  </w:rPr>
                  <m:t>2</m:t>
                </m:r>
              </m:den>
            </m:f>
            <m:r>
              <m:rPr>
                <m:sty m:val="p"/>
              </m:rPr>
              <w:rPr>
                <w:rFonts w:ascii="Cambria Math" w:hAnsi="Cambria Math" w:cs="Tahoma"/>
                <w:sz w:val="20"/>
                <w:szCs w:val="20"/>
              </w:rPr>
              <m:t xml:space="preserve">, </m:t>
            </m:r>
            <m:f>
              <m:fPr>
                <m:ctrlPr>
                  <w:rPr>
                    <w:rFonts w:ascii="Cambria Math" w:hAnsi="Cambria Math" w:cs="Tahoma"/>
                    <w:i/>
                    <w:sz w:val="20"/>
                    <w:szCs w:val="20"/>
                  </w:rPr>
                </m:ctrlPr>
              </m:fPr>
              <m:num>
                <m:r>
                  <w:rPr>
                    <w:rFonts w:ascii="Cambria Math" w:hAnsi="Cambria Math" w:cs="Tahoma"/>
                    <w:sz w:val="20"/>
                    <w:szCs w:val="20"/>
                  </w:rPr>
                  <m:t>1</m:t>
                </m:r>
              </m:num>
              <m:den>
                <m:r>
                  <w:rPr>
                    <w:rFonts w:ascii="Cambria Math" w:hAnsi="Cambria Math" w:cs="Tahoma"/>
                    <w:sz w:val="20"/>
                    <w:szCs w:val="20"/>
                  </w:rPr>
                  <m:t>3</m:t>
                </m:r>
              </m:den>
            </m:f>
            <m:r>
              <m:rPr>
                <m:sty m:val="p"/>
              </m:rPr>
              <w:rPr>
                <w:rFonts w:ascii="Cambria Math" w:hAnsi="Cambria Math" w:cs="Tahoma"/>
                <w:sz w:val="20"/>
                <w:szCs w:val="20"/>
              </w:rPr>
              <m:t xml:space="preserve">, </m:t>
            </m:r>
            <m:f>
              <m:fPr>
                <m:ctrlPr>
                  <w:rPr>
                    <w:rFonts w:ascii="Cambria Math" w:hAnsi="Cambria Math" w:cs="Tahoma"/>
                    <w:i/>
                    <w:sz w:val="20"/>
                    <w:szCs w:val="20"/>
                  </w:rPr>
                </m:ctrlPr>
              </m:fPr>
              <m:num>
                <m:r>
                  <w:rPr>
                    <w:rFonts w:ascii="Cambria Math" w:hAnsi="Cambria Math" w:cs="Tahoma"/>
                    <w:sz w:val="20"/>
                    <w:szCs w:val="20"/>
                  </w:rPr>
                  <m:t>1</m:t>
                </m:r>
              </m:num>
              <m:den>
                <m:r>
                  <w:rPr>
                    <w:rFonts w:ascii="Cambria Math" w:hAnsi="Cambria Math" w:cs="Tahoma"/>
                    <w:sz w:val="20"/>
                    <w:szCs w:val="20"/>
                  </w:rPr>
                  <m:t>4</m:t>
                </m:r>
              </m:den>
            </m:f>
            <m:r>
              <m:rPr>
                <m:sty m:val="p"/>
              </m:rPr>
              <w:rPr>
                <w:rFonts w:ascii="Cambria Math" w:hAnsi="Cambria Math" w:cs="Tahoma"/>
                <w:sz w:val="20"/>
                <w:szCs w:val="20"/>
              </w:rPr>
              <m:t xml:space="preserve">, </m:t>
            </m:r>
            <m:f>
              <m:fPr>
                <m:ctrlPr>
                  <w:rPr>
                    <w:rFonts w:ascii="Cambria Math" w:hAnsi="Cambria Math" w:cs="Tahoma"/>
                    <w:i/>
                    <w:sz w:val="20"/>
                    <w:szCs w:val="20"/>
                  </w:rPr>
                </m:ctrlPr>
              </m:fPr>
              <m:num>
                <m:r>
                  <w:rPr>
                    <w:rFonts w:ascii="Cambria Math" w:hAnsi="Cambria Math" w:cs="Tahoma"/>
                    <w:sz w:val="20"/>
                    <w:szCs w:val="20"/>
                  </w:rPr>
                  <m:t>1</m:t>
                </m:r>
              </m:num>
              <m:den>
                <m:r>
                  <w:rPr>
                    <w:rFonts w:ascii="Cambria Math" w:hAnsi="Cambria Math" w:cs="Tahoma"/>
                    <w:sz w:val="20"/>
                    <w:szCs w:val="20"/>
                  </w:rPr>
                  <m:t>5</m:t>
                </m:r>
              </m:den>
            </m:f>
            <m:r>
              <m:rPr>
                <m:sty m:val="p"/>
              </m:rPr>
              <w:rPr>
                <w:rFonts w:ascii="Cambria Math" w:hAnsi="Cambria Math" w:cs="Tahoma"/>
                <w:sz w:val="20"/>
                <w:szCs w:val="20"/>
              </w:rPr>
              <m:t xml:space="preserve">, </m:t>
            </m:r>
            <m:f>
              <m:fPr>
                <m:ctrlPr>
                  <w:rPr>
                    <w:rFonts w:ascii="Cambria Math" w:hAnsi="Cambria Math" w:cs="Tahoma"/>
                    <w:i/>
                    <w:sz w:val="20"/>
                    <w:szCs w:val="20"/>
                  </w:rPr>
                </m:ctrlPr>
              </m:fPr>
              <m:num>
                <m:r>
                  <w:rPr>
                    <w:rFonts w:ascii="Cambria Math" w:hAnsi="Cambria Math" w:cs="Tahoma"/>
                    <w:sz w:val="20"/>
                    <w:szCs w:val="20"/>
                  </w:rPr>
                  <m:t>1</m:t>
                </m:r>
              </m:num>
              <m:den>
                <m:r>
                  <w:rPr>
                    <w:rFonts w:ascii="Cambria Math" w:hAnsi="Cambria Math" w:cs="Tahoma"/>
                    <w:sz w:val="20"/>
                    <w:szCs w:val="20"/>
                  </w:rPr>
                  <m:t>10</m:t>
                </m:r>
              </m:den>
            </m:f>
            <m:r>
              <m:rPr>
                <m:sty m:val="p"/>
              </m:rPr>
              <w:rPr>
                <w:rFonts w:ascii="Cambria Math" w:hAnsi="Cambria Math" w:cs="Tahoma"/>
                <w:sz w:val="20"/>
                <w:szCs w:val="20"/>
              </w:rPr>
              <m:t xml:space="preserve"> e </m:t>
            </m:r>
            <m:f>
              <m:fPr>
                <m:ctrlPr>
                  <w:rPr>
                    <w:rFonts w:ascii="Cambria Math" w:hAnsi="Cambria Math" w:cs="Tahoma"/>
                    <w:i/>
                    <w:sz w:val="20"/>
                    <w:szCs w:val="20"/>
                  </w:rPr>
                </m:ctrlPr>
              </m:fPr>
              <m:num>
                <m:r>
                  <w:rPr>
                    <w:rFonts w:ascii="Cambria Math" w:hAnsi="Cambria Math" w:cs="Tahoma"/>
                    <w:sz w:val="20"/>
                    <w:szCs w:val="20"/>
                  </w:rPr>
                  <m:t>1</m:t>
                </m:r>
              </m:num>
              <m:den>
                <m:r>
                  <w:rPr>
                    <w:rFonts w:ascii="Cambria Math" w:hAnsi="Cambria Math" w:cs="Tahoma"/>
                    <w:sz w:val="20"/>
                    <w:szCs w:val="20"/>
                  </w:rPr>
                  <m:t>100</m:t>
                </m:r>
              </m:den>
            </m:f>
          </m:e>
        </m:d>
      </m:oMath>
      <w:r>
        <w:rPr>
          <w:sz w:val="20"/>
          <w:szCs w:val="20"/>
        </w:rPr>
        <w:t xml:space="preserve"> </w:t>
      </w:r>
      <w:r w:rsidRPr="00FD3EA4">
        <w:t>como unidades de medidas menores do que uma unidade, utilizando a reta numérica como recurso. (EF04MA09)</w:t>
      </w:r>
    </w:p>
    <w:p w14:paraId="669EFFC0" w14:textId="6E2A79B7" w:rsidR="001F433E" w:rsidRDefault="001F433E" w:rsidP="00630875">
      <w:pPr>
        <w:pStyle w:val="00textosemparagrafo"/>
      </w:pPr>
      <w:r>
        <w:t xml:space="preserve">&gt; </w:t>
      </w:r>
      <w:r w:rsidRPr="00FD3EA4">
        <w:t>Reconhecer que as regras do sistema de numeração decimal podem ser estendidas para a representação decimal de um número racional e relacionar décimos e centésimos com a representação do sistema monetário brasileiro. (EF04MA10)</w:t>
      </w:r>
    </w:p>
    <w:p w14:paraId="7CC656BE" w14:textId="77777777" w:rsidR="001F433E" w:rsidRDefault="001F433E" w:rsidP="00630875">
      <w:pPr>
        <w:pStyle w:val="00textosemparagrafo"/>
      </w:pPr>
    </w:p>
    <w:p w14:paraId="5FFAA9BD" w14:textId="77777777" w:rsidR="001F433E" w:rsidRPr="004D6DFC" w:rsidRDefault="001F433E" w:rsidP="00630875">
      <w:pPr>
        <w:pStyle w:val="00peso3"/>
      </w:pPr>
      <w:r w:rsidRPr="004D6DFC">
        <w:t>Álgebra</w:t>
      </w:r>
    </w:p>
    <w:p w14:paraId="2E4E9519" w14:textId="77777777" w:rsidR="001F433E" w:rsidRPr="00673100" w:rsidRDefault="001F433E" w:rsidP="00630875">
      <w:pPr>
        <w:pStyle w:val="00textosemparagrafo"/>
      </w:pPr>
      <w:r w:rsidRPr="00673100">
        <w:t>&gt; Identificar regularidades em sequências numéricas compostas por múltiplos de um número natural. (EF04MA11)</w:t>
      </w:r>
    </w:p>
    <w:p w14:paraId="6EA42520" w14:textId="2E0EDF98" w:rsidR="001F433E" w:rsidRPr="00673100" w:rsidRDefault="001F433E" w:rsidP="00630875">
      <w:pPr>
        <w:pStyle w:val="00textosemparagrafo"/>
      </w:pPr>
      <w:r w:rsidRPr="00673100">
        <w:t>&gt; Reconhecer e mostrar, por meio de exemplos, que uma igualdade não se altera quando se adiciona ou se subtrai um mesmo número a seus dois termos. (EF04MA14)</w:t>
      </w:r>
    </w:p>
    <w:p w14:paraId="392BF9E9" w14:textId="77777777" w:rsidR="001F433E" w:rsidRPr="00673100" w:rsidRDefault="001F433E" w:rsidP="00630875">
      <w:pPr>
        <w:pStyle w:val="00textosemparagrafo"/>
      </w:pPr>
      <w:r w:rsidRPr="00673100">
        <w:t>&gt; Determinar o número desconhecido que torna verdadeira uma igualdade que envolve as operações fundamentais com números naturais. (EF04MA15)</w:t>
      </w:r>
    </w:p>
    <w:p w14:paraId="60D5561A" w14:textId="77777777" w:rsidR="00313CF7" w:rsidRDefault="00313CF7" w:rsidP="00630875">
      <w:pPr>
        <w:pStyle w:val="00peso3"/>
      </w:pPr>
    </w:p>
    <w:p w14:paraId="38390937" w14:textId="6DC931EF" w:rsidR="001F433E" w:rsidRPr="004D6DFC" w:rsidRDefault="001F433E" w:rsidP="00630875">
      <w:pPr>
        <w:pStyle w:val="00peso3"/>
      </w:pPr>
      <w:r w:rsidRPr="004D6DFC">
        <w:t>Grandezas e Medidas</w:t>
      </w:r>
    </w:p>
    <w:p w14:paraId="7F235C37" w14:textId="77777777" w:rsidR="001F433E" w:rsidRPr="00673100" w:rsidRDefault="001F433E" w:rsidP="00630875">
      <w:pPr>
        <w:pStyle w:val="00textosemparagrafo"/>
      </w:pPr>
      <w:r w:rsidRPr="00673100">
        <w:t>&gt; Medir e estimar comprimentos (incluindo perímetros), massas e capacidades, utilizando unidades de medidas padronizadas mais usuais, valorizando e respeitando a cultura local. (EF04MA20)</w:t>
      </w:r>
    </w:p>
    <w:p w14:paraId="2C9A28C8" w14:textId="77777777" w:rsidR="001F433E" w:rsidRPr="00673100" w:rsidRDefault="001F433E" w:rsidP="00630875">
      <w:pPr>
        <w:pStyle w:val="00textosemparagrafo"/>
      </w:pPr>
      <w:r w:rsidRPr="00673100">
        <w:t>&gt; Medir, comparar e estimar área de figuras planas desenhadas em malha quadriculada, pela contagem dos quadradinhos ou de metades de quadradinho, reconhecendo que duas figuras com formatos diferentes podem ter a mesma medida de área. (EF04MA21)</w:t>
      </w:r>
    </w:p>
    <w:p w14:paraId="311B59D2" w14:textId="60E36E68" w:rsidR="00313CF7" w:rsidRDefault="00313CF7">
      <w:pPr>
        <w:rPr>
          <w:rFonts w:ascii="Tahoma" w:eastAsiaTheme="minorEastAsia" w:hAnsi="Tahoma" w:cs="Arial"/>
          <w:color w:val="000000"/>
          <w:sz w:val="22"/>
          <w:szCs w:val="22"/>
          <w:lang w:eastAsia="es-ES"/>
        </w:rPr>
      </w:pPr>
      <w:r>
        <w:br w:type="page"/>
      </w:r>
    </w:p>
    <w:p w14:paraId="100F6519" w14:textId="77777777" w:rsidR="001F433E" w:rsidRPr="00673100" w:rsidRDefault="001F433E" w:rsidP="00630875">
      <w:pPr>
        <w:pStyle w:val="00textosemparagrafo"/>
      </w:pPr>
    </w:p>
    <w:p w14:paraId="0151ACFA" w14:textId="07810670" w:rsidR="001F433E" w:rsidRPr="004D6DFC" w:rsidRDefault="001F433E" w:rsidP="00630875">
      <w:pPr>
        <w:pStyle w:val="00peso3"/>
      </w:pPr>
      <w:r w:rsidRPr="004D6DFC">
        <w:t>Probabilidade e Estatística</w:t>
      </w:r>
    </w:p>
    <w:p w14:paraId="3565A493" w14:textId="77777777" w:rsidR="001F433E" w:rsidRPr="00673100" w:rsidRDefault="001F433E" w:rsidP="00630875">
      <w:pPr>
        <w:pStyle w:val="00textosemparagrafo"/>
      </w:pPr>
      <w:r w:rsidRPr="00673100">
        <w:t>&gt; Identificar, entre eventos aleatórios, cotidianos, aqueles que têm maior chance de ocorrência, reconhecendo características de resultados mais prováveis, sem utilizar frações. (EF04MA26)</w:t>
      </w:r>
    </w:p>
    <w:p w14:paraId="74CAC286" w14:textId="77777777" w:rsidR="001F433E" w:rsidRPr="00673100" w:rsidRDefault="001F433E" w:rsidP="00630875">
      <w:pPr>
        <w:pStyle w:val="00textosemparagrafo"/>
      </w:pPr>
      <w:r w:rsidRPr="00673100">
        <w:t>&gt; Analisar dados apresentados em tabelas simples ou de dupla entrada e em gráficos de colunas ou pictóricos, com base em informações das diferentes áreas do conhecimento e produzir texto com a síntese de sua análise. (EF04MA27)</w:t>
      </w:r>
    </w:p>
    <w:p w14:paraId="219572A3" w14:textId="77777777" w:rsidR="001F433E" w:rsidRPr="00673100" w:rsidRDefault="001F433E" w:rsidP="00630875">
      <w:pPr>
        <w:pStyle w:val="00Textogeral"/>
      </w:pPr>
    </w:p>
    <w:p w14:paraId="7D5B96AD" w14:textId="77777777" w:rsidR="001F433E" w:rsidRPr="00F82F8F" w:rsidRDefault="001F433E" w:rsidP="00630875">
      <w:pPr>
        <w:pStyle w:val="00Textogeral"/>
      </w:pPr>
      <w:r w:rsidRPr="00F82F8F">
        <w:t>Como a prática didático-pedagógica que se propõe está pautada na resolução de problemas num clima de diálogo e trocas, há outras habilidades que são essenciais para que se atinja essa prática:</w:t>
      </w:r>
    </w:p>
    <w:p w14:paraId="3DB06548" w14:textId="77777777" w:rsidR="001F433E" w:rsidRPr="00F82F8F" w:rsidRDefault="001F433E" w:rsidP="00630875">
      <w:pPr>
        <w:pStyle w:val="00textosemparagrafo"/>
      </w:pPr>
      <w:r>
        <w:t xml:space="preserve">&gt; </w:t>
      </w:r>
      <w:r w:rsidRPr="00F82F8F">
        <w:t>Respeitar o ponto de vista do outro.</w:t>
      </w:r>
    </w:p>
    <w:p w14:paraId="332A4D81" w14:textId="77777777" w:rsidR="001F433E" w:rsidRPr="00F82F8F" w:rsidRDefault="001F433E" w:rsidP="00630875">
      <w:pPr>
        <w:pStyle w:val="00textosemparagrafo"/>
      </w:pPr>
      <w:r>
        <w:t xml:space="preserve">&gt; </w:t>
      </w:r>
      <w:r w:rsidRPr="00F82F8F">
        <w:t xml:space="preserve">Argumentar defendendo </w:t>
      </w:r>
      <w:r>
        <w:t>o</w:t>
      </w:r>
      <w:r w:rsidRPr="00F82F8F">
        <w:t xml:space="preserve"> próprio ponto de vista.</w:t>
      </w:r>
    </w:p>
    <w:p w14:paraId="78EC193D" w14:textId="77777777" w:rsidR="001F433E" w:rsidRDefault="001F433E" w:rsidP="00630875">
      <w:pPr>
        <w:pStyle w:val="00textosemparagrafo"/>
      </w:pPr>
      <w:r>
        <w:t xml:space="preserve">&gt; </w:t>
      </w:r>
      <w:r w:rsidRPr="00F82F8F">
        <w:t>Aprender com o outro e saber ouvi-lo.</w:t>
      </w:r>
    </w:p>
    <w:p w14:paraId="14912F06" w14:textId="77777777" w:rsidR="001F433E" w:rsidRDefault="001F433E" w:rsidP="00630875">
      <w:pPr>
        <w:pStyle w:val="00Textogeral"/>
      </w:pPr>
    </w:p>
    <w:p w14:paraId="20C5C862" w14:textId="77777777" w:rsidR="001F433E" w:rsidRPr="00F82F8F" w:rsidRDefault="001F433E" w:rsidP="00630875">
      <w:pPr>
        <w:pStyle w:val="00Textogeral"/>
      </w:pPr>
      <w:r w:rsidRPr="00F82F8F">
        <w:t xml:space="preserve">Além das habilidades envolvidas na proposta de resolução de problemas, há aquelas que devem ser consideradas ao longo da Educação Básica, desde o início, permeando não só a Matemática, mas </w:t>
      </w:r>
      <w:r>
        <w:t xml:space="preserve">também </w:t>
      </w:r>
      <w:r w:rsidRPr="00F82F8F">
        <w:t xml:space="preserve">todas as demais áreas do conhecimento. Essas habilidades nos preparam para enfrentar as diferentes vivências e experiências que teremos, tanto na vida pessoal quanto social, para que sejamos </w:t>
      </w:r>
      <w:r>
        <w:t>cidadãos</w:t>
      </w:r>
      <w:r w:rsidRPr="00F82F8F">
        <w:t xml:space="preserve"> mais just</w:t>
      </w:r>
      <w:r>
        <w:t>os</w:t>
      </w:r>
      <w:r w:rsidRPr="00F82F8F">
        <w:t xml:space="preserve"> e tenhamos uma vida mais harmoniosa, baseada no diálogo e no respeito, para que todos se desenvolvam e vivam plenamente. Acreditamos que a parceria escola-família, especialmente em razão do convívio diário do professor com seus alunos, que o veem como referência e, ao mesmo tempo, </w:t>
      </w:r>
      <w:r>
        <w:t xml:space="preserve">como </w:t>
      </w:r>
      <w:r w:rsidRPr="00F82F8F">
        <w:t>apoio, é fundamental para o alcance desse equilíbrio. São estas as habilidades mencionadas:</w:t>
      </w:r>
    </w:p>
    <w:p w14:paraId="5EA50ADA" w14:textId="77777777" w:rsidR="001F433E" w:rsidRPr="00757915" w:rsidRDefault="001F433E" w:rsidP="00630875">
      <w:pPr>
        <w:pStyle w:val="00textosemparagrafo"/>
      </w:pPr>
      <w:r>
        <w:t xml:space="preserve">&gt; </w:t>
      </w:r>
      <w:r w:rsidRPr="00F82F8F">
        <w:t>Cuidar da saúde física e mental.</w:t>
      </w:r>
    </w:p>
    <w:p w14:paraId="7C9E3052" w14:textId="77777777" w:rsidR="001F433E" w:rsidRPr="00F82F8F" w:rsidRDefault="001F433E" w:rsidP="00630875">
      <w:pPr>
        <w:pStyle w:val="00textosemparagrafo"/>
      </w:pPr>
      <w:r>
        <w:t xml:space="preserve">&gt; </w:t>
      </w:r>
      <w:r w:rsidRPr="00F82F8F">
        <w:t>Compreender as diferentes emoções que nos caracterizam e aprender a lidar com elas nas situações vividas na vida familiar e social, em seus diferentes âmbitos.</w:t>
      </w:r>
    </w:p>
    <w:p w14:paraId="5BB0C5E7" w14:textId="77777777" w:rsidR="001F433E" w:rsidRPr="00757915" w:rsidRDefault="001F433E" w:rsidP="00630875">
      <w:pPr>
        <w:pStyle w:val="00textosemparagrafo"/>
      </w:pPr>
      <w:r>
        <w:t xml:space="preserve">&gt; </w:t>
      </w:r>
      <w:r w:rsidRPr="00F82F8F">
        <w:t>Conhecer e respeitar os próprios limites.</w:t>
      </w:r>
    </w:p>
    <w:p w14:paraId="27A52289" w14:textId="77777777" w:rsidR="001F433E" w:rsidRPr="00F82F8F" w:rsidRDefault="001F433E" w:rsidP="00630875">
      <w:pPr>
        <w:pStyle w:val="00textosemparagrafo"/>
      </w:pPr>
      <w:r>
        <w:t xml:space="preserve">&gt; </w:t>
      </w:r>
      <w:r w:rsidRPr="00F82F8F">
        <w:t>Exercer a cidadania conhecendo seus direitos e deveres.</w:t>
      </w:r>
    </w:p>
    <w:p w14:paraId="052A9FAA" w14:textId="77777777" w:rsidR="001F433E" w:rsidRPr="00F82F8F" w:rsidRDefault="001F433E" w:rsidP="00630875">
      <w:pPr>
        <w:pStyle w:val="00textosemparagrafo"/>
      </w:pPr>
      <w:r>
        <w:t xml:space="preserve">&gt; </w:t>
      </w:r>
      <w:r w:rsidRPr="00F82F8F">
        <w:t>Defender os direitos humanos e os ideais democráticos.</w:t>
      </w:r>
    </w:p>
    <w:p w14:paraId="4F3BF195" w14:textId="77777777" w:rsidR="001F433E" w:rsidRPr="00F82F8F" w:rsidRDefault="001F433E" w:rsidP="00630875">
      <w:pPr>
        <w:pStyle w:val="00textosemparagrafo"/>
      </w:pPr>
      <w:r>
        <w:t xml:space="preserve">&gt; </w:t>
      </w:r>
      <w:r w:rsidRPr="00F82F8F">
        <w:t>Preservar o meio ambiente.</w:t>
      </w:r>
    </w:p>
    <w:p w14:paraId="49AFBD24" w14:textId="77777777" w:rsidR="001F433E" w:rsidRPr="00F82F8F" w:rsidRDefault="001F433E" w:rsidP="00630875">
      <w:pPr>
        <w:pStyle w:val="00textosemparagrafo"/>
      </w:pPr>
      <w:r>
        <w:t xml:space="preserve">&gt; </w:t>
      </w:r>
      <w:r w:rsidRPr="00F82F8F">
        <w:t>Respeitar as diferenças pessoais, sociais, culturais, de religião e de gênero.</w:t>
      </w:r>
    </w:p>
    <w:p w14:paraId="75F7EA03" w14:textId="77777777" w:rsidR="001F433E" w:rsidRPr="00F82F8F" w:rsidRDefault="001F433E" w:rsidP="00630875">
      <w:pPr>
        <w:pStyle w:val="00textosemparagrafo"/>
      </w:pPr>
      <w:r>
        <w:t xml:space="preserve">&gt; </w:t>
      </w:r>
      <w:r w:rsidRPr="00F82F8F">
        <w:t>Discutir sobre a diversidade e a pluralidade cultural enriquecendo seu universo de conhecimento.</w:t>
      </w:r>
    </w:p>
    <w:p w14:paraId="42D9706C" w14:textId="77777777" w:rsidR="001F433E" w:rsidRPr="00F82F8F" w:rsidRDefault="001F433E" w:rsidP="00630875">
      <w:pPr>
        <w:pStyle w:val="00textosemparagrafo"/>
      </w:pPr>
      <w:r>
        <w:t xml:space="preserve">&gt; </w:t>
      </w:r>
      <w:r w:rsidRPr="00F82F8F">
        <w:t xml:space="preserve">Conhecer os diferentes âmbitos, particularidades e exigências do mundo </w:t>
      </w:r>
      <w:r>
        <w:t xml:space="preserve">acadêmico e do mundo </w:t>
      </w:r>
      <w:r w:rsidRPr="00F82F8F">
        <w:t>do trabalho.</w:t>
      </w:r>
    </w:p>
    <w:p w14:paraId="2ABAB87A" w14:textId="77777777" w:rsidR="001F433E" w:rsidRDefault="001F433E" w:rsidP="001F433E">
      <w:pPr>
        <w:rPr>
          <w:rFonts w:ascii="Tahoma" w:eastAsiaTheme="minorEastAsia" w:hAnsi="Tahoma" w:cs="Tahoma"/>
          <w:color w:val="000000"/>
          <w:sz w:val="22"/>
          <w:szCs w:val="22"/>
          <w:lang w:eastAsia="es-ES"/>
        </w:rPr>
      </w:pPr>
      <w:r>
        <w:br w:type="page"/>
      </w:r>
    </w:p>
    <w:p w14:paraId="3F0C94AB" w14:textId="77777777" w:rsidR="001F433E" w:rsidRPr="00BE4504" w:rsidRDefault="001F433E" w:rsidP="001F433E">
      <w:pPr>
        <w:pStyle w:val="00PESO2"/>
      </w:pPr>
      <w:r w:rsidRPr="00BE4504">
        <w:lastRenderedPageBreak/>
        <w:t>Indicações de outras fontes de pesquisa</w:t>
      </w:r>
    </w:p>
    <w:p w14:paraId="60B02F59" w14:textId="77777777" w:rsidR="001F433E" w:rsidRDefault="001F433E" w:rsidP="00630875">
      <w:pPr>
        <w:pStyle w:val="00Textogeral"/>
      </w:pPr>
    </w:p>
    <w:p w14:paraId="62155141" w14:textId="77777777" w:rsidR="001F433E" w:rsidRDefault="001F433E" w:rsidP="00630875">
      <w:pPr>
        <w:pStyle w:val="00Textogeral"/>
      </w:pPr>
      <w:r w:rsidRPr="00BE4504">
        <w:t xml:space="preserve">Neste item, sugerimos livros, textos teóricos, vídeos, atividades e </w:t>
      </w:r>
      <w:r w:rsidRPr="00757915">
        <w:rPr>
          <w:i/>
        </w:rPr>
        <w:t>softwares</w:t>
      </w:r>
      <w:r w:rsidRPr="00BE4504">
        <w:t xml:space="preserve"> que pode</w:t>
      </w:r>
      <w:r>
        <w:t>m</w:t>
      </w:r>
      <w:r w:rsidRPr="00BE4504">
        <w:t xml:space="preserve"> complementar o trabalho do professor, possibilitando a reflexão sobre sua prática e </w:t>
      </w:r>
      <w:r>
        <w:t>um</w:t>
      </w:r>
      <w:r w:rsidRPr="00BE4504">
        <w:t xml:space="preserve"> contínuo aprimoramento.</w:t>
      </w:r>
    </w:p>
    <w:p w14:paraId="66DB2857" w14:textId="77777777" w:rsidR="001F433E" w:rsidRPr="00BE4504" w:rsidRDefault="001F433E" w:rsidP="00630875">
      <w:pPr>
        <w:pStyle w:val="00Textogeral"/>
      </w:pPr>
    </w:p>
    <w:p w14:paraId="00A789DF" w14:textId="77777777" w:rsidR="001F433E" w:rsidRPr="00757915" w:rsidRDefault="001F433E" w:rsidP="001F433E">
      <w:pPr>
        <w:pStyle w:val="00peso3"/>
      </w:pPr>
      <w:r>
        <w:t>Apoio pedagógico</w:t>
      </w:r>
    </w:p>
    <w:p w14:paraId="3660D195" w14:textId="77777777" w:rsidR="001F433E" w:rsidRDefault="001F433E" w:rsidP="00630875">
      <w:pPr>
        <w:pStyle w:val="00textosemparagrafo"/>
      </w:pPr>
    </w:p>
    <w:p w14:paraId="3B5502FE" w14:textId="77777777" w:rsidR="001F433E" w:rsidRDefault="001F433E" w:rsidP="00630875">
      <w:pPr>
        <w:pStyle w:val="00textosemparagrafo"/>
      </w:pPr>
      <w:r>
        <w:t xml:space="preserve">Cadernos do </w:t>
      </w:r>
      <w:r w:rsidRPr="00470978">
        <w:rPr>
          <w:i/>
        </w:rPr>
        <w:t>Pacto Nacional de Alfabetização na Idade Certa</w:t>
      </w:r>
      <w:r>
        <w:t xml:space="preserve"> (PNAIC).</w:t>
      </w:r>
    </w:p>
    <w:p w14:paraId="4760A29D" w14:textId="77777777" w:rsidR="001F433E" w:rsidRDefault="001F433E" w:rsidP="00630875">
      <w:pPr>
        <w:pStyle w:val="00textosemparagrafo"/>
      </w:pPr>
      <w:r>
        <w:t>Os materiais oferecidos pelo PNAIC abordam conteúdos diversificados por meio de textos teóricos e apresentam vivências voltadas à prática de sala aula. Verifique se os cadernos impressos estão disponíveis em sua escola.</w:t>
      </w:r>
    </w:p>
    <w:p w14:paraId="614B40CB" w14:textId="77777777" w:rsidR="001F433E" w:rsidRPr="00BE4504" w:rsidRDefault="001F433E" w:rsidP="00630875">
      <w:pPr>
        <w:pStyle w:val="00textosemparagrafo"/>
      </w:pPr>
    </w:p>
    <w:p w14:paraId="1F018AD5" w14:textId="0D875AE1" w:rsidR="001F433E" w:rsidRPr="00BE4504" w:rsidRDefault="001F433E" w:rsidP="00630875">
      <w:pPr>
        <w:pStyle w:val="00textosemparagrafo"/>
      </w:pPr>
      <w:r w:rsidRPr="00BE4504">
        <w:t xml:space="preserve">NACARATO, Adair Mendes (Org.). </w:t>
      </w:r>
      <w:r w:rsidRPr="00757915">
        <w:rPr>
          <w:i/>
        </w:rPr>
        <w:t xml:space="preserve">Práticas docentes em Educação </w:t>
      </w:r>
      <w:r w:rsidR="007F77A6">
        <w:rPr>
          <w:i/>
        </w:rPr>
        <w:t>m</w:t>
      </w:r>
      <w:r w:rsidRPr="00757915">
        <w:rPr>
          <w:i/>
        </w:rPr>
        <w:t>atemática</w:t>
      </w:r>
      <w:r w:rsidRPr="00BE4504">
        <w:t xml:space="preserve">. Curitiba: Appris, 2013. </w:t>
      </w:r>
    </w:p>
    <w:p w14:paraId="1937D41D" w14:textId="77777777" w:rsidR="001F433E" w:rsidRPr="00BE4504" w:rsidRDefault="001F433E" w:rsidP="00630875">
      <w:pPr>
        <w:pStyle w:val="00textosemparagrafo"/>
      </w:pPr>
      <w:r w:rsidRPr="00BE4504">
        <w:t>O livro é o resultado do trabalho de estudos sobre o ensino da Matemática realizado com um grupo de professoras. Traz narrativas de suas experiências nos anos iniciais do Ensino Fundamental. A abordagem das diferentes unidades temáticas pode ajudar a repensar as práticas, enriquecendo-as.</w:t>
      </w:r>
    </w:p>
    <w:p w14:paraId="0DD121FF" w14:textId="77777777" w:rsidR="001F433E" w:rsidRPr="00BE4504" w:rsidRDefault="001F433E" w:rsidP="00630875">
      <w:pPr>
        <w:pStyle w:val="00textosemparagrafo"/>
      </w:pPr>
    </w:p>
    <w:p w14:paraId="2B11F5BA" w14:textId="5E09189C" w:rsidR="001F433E" w:rsidRDefault="001F433E" w:rsidP="00630875">
      <w:pPr>
        <w:pStyle w:val="00textosemparagrafo"/>
      </w:pPr>
      <w:r w:rsidRPr="00BE4504">
        <w:t xml:space="preserve">LOSS, Adriana Salete. </w:t>
      </w:r>
      <w:r w:rsidRPr="00757915">
        <w:rPr>
          <w:i/>
        </w:rPr>
        <w:t xml:space="preserve">Anos </w:t>
      </w:r>
      <w:r w:rsidRPr="00BE4504">
        <w:rPr>
          <w:i/>
        </w:rPr>
        <w:t>i</w:t>
      </w:r>
      <w:r w:rsidRPr="00757915">
        <w:rPr>
          <w:i/>
        </w:rPr>
        <w:t>niciais: metodologia para o ensino da Matemática</w:t>
      </w:r>
      <w:r w:rsidRPr="00757915">
        <w:t>.</w:t>
      </w:r>
      <w:r>
        <w:t xml:space="preserve"> </w:t>
      </w:r>
      <w:r w:rsidRPr="00BE4504">
        <w:t>Curitiba: Appris, 2016.</w:t>
      </w:r>
    </w:p>
    <w:p w14:paraId="6B0C9BFC" w14:textId="77777777" w:rsidR="001F433E" w:rsidRPr="00BE4504" w:rsidRDefault="001F433E" w:rsidP="00630875">
      <w:pPr>
        <w:pStyle w:val="00textosemparagrafo"/>
      </w:pPr>
      <w:r w:rsidRPr="00BE4504">
        <w:t>De acordo com a autora, o ensino da Matemática requer do professor estudo e reflexão sobre as concepções da Educação Matemática e das propostas metodológicas para a construção do conhecimento. O livro traz uma abordagem que permite contextualizar o que se aprende na escola com o que se vive fora dela.</w:t>
      </w:r>
    </w:p>
    <w:p w14:paraId="5DC91452" w14:textId="77777777" w:rsidR="001F433E" w:rsidRPr="00BE4504" w:rsidRDefault="001F433E" w:rsidP="00630875">
      <w:pPr>
        <w:pStyle w:val="00textosemparagrafo"/>
      </w:pPr>
    </w:p>
    <w:p w14:paraId="061D7EB6" w14:textId="68A7D8F8" w:rsidR="001F433E" w:rsidRPr="00BE4504" w:rsidRDefault="001F433E" w:rsidP="00630875">
      <w:pPr>
        <w:pStyle w:val="00textosemparagrafo"/>
      </w:pPr>
      <w:r w:rsidRPr="00BE4504">
        <w:t xml:space="preserve">SOUZA, Neusa Maria Marques de; MORETTI, Vanessa Dias. </w:t>
      </w:r>
      <w:r w:rsidRPr="00757915">
        <w:rPr>
          <w:i/>
        </w:rPr>
        <w:t>Educação Matemática nos anos iniciais</w:t>
      </w:r>
      <w:r w:rsidRPr="00BE4504">
        <w:rPr>
          <w:i/>
        </w:rPr>
        <w:t>:</w:t>
      </w:r>
      <w:r w:rsidRPr="00757915">
        <w:rPr>
          <w:i/>
        </w:rPr>
        <w:t xml:space="preserve"> princípios e práticas pedagógicas</w:t>
      </w:r>
      <w:r w:rsidRPr="00757915">
        <w:t>.</w:t>
      </w:r>
      <w:r w:rsidRPr="00F06009">
        <w:t xml:space="preserve"> </w:t>
      </w:r>
      <w:r w:rsidRPr="00BE4504">
        <w:t>São Paulo: Cortez, 2015.</w:t>
      </w:r>
    </w:p>
    <w:p w14:paraId="3492B554" w14:textId="77777777" w:rsidR="001F433E" w:rsidRPr="00BE4504" w:rsidRDefault="001F433E" w:rsidP="00630875">
      <w:pPr>
        <w:pStyle w:val="00textosemparagrafo"/>
      </w:pPr>
      <w:r w:rsidRPr="00BE4504">
        <w:t>Esta obra oferece ao professor subsídios teóricos e metodológicos para que o ensino de Matemática permita aos alunos desenvolver o pensamento sobre os conceitos e as noções matemáticas.</w:t>
      </w:r>
    </w:p>
    <w:p w14:paraId="7B432D9B" w14:textId="77777777" w:rsidR="001F433E" w:rsidRPr="00BE4504" w:rsidRDefault="001F433E" w:rsidP="00630875">
      <w:pPr>
        <w:pStyle w:val="00textosemparagrafo"/>
      </w:pPr>
    </w:p>
    <w:p w14:paraId="5B398832" w14:textId="5C76142E" w:rsidR="001F433E" w:rsidRPr="00BE4504" w:rsidRDefault="001F433E" w:rsidP="00630875">
      <w:pPr>
        <w:pStyle w:val="00textosemparagrafo"/>
      </w:pPr>
      <w:r w:rsidRPr="00BE4504">
        <w:t xml:space="preserve">BIGODE, Antonio José Lopes; FRANT, Janete Bolite. </w:t>
      </w:r>
      <w:r w:rsidRPr="00757915">
        <w:rPr>
          <w:i/>
        </w:rPr>
        <w:t>Matemática</w:t>
      </w:r>
      <w:r w:rsidRPr="00BE4504">
        <w:rPr>
          <w:i/>
        </w:rPr>
        <w:t>:</w:t>
      </w:r>
      <w:r w:rsidRPr="00757915">
        <w:rPr>
          <w:i/>
        </w:rPr>
        <w:t xml:space="preserve"> </w:t>
      </w:r>
      <w:r w:rsidRPr="00BE4504">
        <w:rPr>
          <w:i/>
        </w:rPr>
        <w:t>s</w:t>
      </w:r>
      <w:r w:rsidRPr="00757915">
        <w:rPr>
          <w:i/>
        </w:rPr>
        <w:t>oluções para dez desafios do professor</w:t>
      </w:r>
      <w:r w:rsidRPr="00757915">
        <w:t>.</w:t>
      </w:r>
      <w:r w:rsidRPr="00BE4504">
        <w:t xml:space="preserve"> São Paulo: Ática, 2011.</w:t>
      </w:r>
      <w:r w:rsidRPr="00757915">
        <w:t xml:space="preserve"> </w:t>
      </w:r>
      <w:r w:rsidRPr="00BE4504">
        <w:t>(C</w:t>
      </w:r>
      <w:r w:rsidRPr="00757915">
        <w:t>oleção Nós da Educação</w:t>
      </w:r>
      <w:r w:rsidRPr="00BE4504">
        <w:t>)</w:t>
      </w:r>
    </w:p>
    <w:p w14:paraId="492ACDCA" w14:textId="77777777" w:rsidR="001F433E" w:rsidRDefault="001F433E" w:rsidP="00630875">
      <w:pPr>
        <w:pStyle w:val="00textosemparagrafo"/>
      </w:pPr>
      <w:r w:rsidRPr="00BE4504">
        <w:t>O livro aborda dez desafios habitualmente enfrentados pelo professor</w:t>
      </w:r>
      <w:r>
        <w:t xml:space="preserve"> </w:t>
      </w:r>
      <w:r w:rsidRPr="00BE4504">
        <w:t>oferecendo dicas, sugestões de atividades e auxiliando na prática diária. Aborda o sentido numérico, o sistema de numeração decimal, as operações de adição, subtração, multiplicação e a noção de medidas.</w:t>
      </w:r>
    </w:p>
    <w:p w14:paraId="0A25A03E" w14:textId="77777777" w:rsidR="001F433E" w:rsidRPr="0037197E" w:rsidRDefault="001F433E" w:rsidP="00630875">
      <w:pPr>
        <w:pStyle w:val="00textosemparagrafo"/>
        <w:rPr>
          <w:color w:val="auto"/>
        </w:rPr>
      </w:pPr>
    </w:p>
    <w:p w14:paraId="6081268A" w14:textId="17327902" w:rsidR="001F433E" w:rsidRPr="0037197E" w:rsidRDefault="001F433E" w:rsidP="00630875">
      <w:pPr>
        <w:pStyle w:val="00textosemparagrafo"/>
        <w:rPr>
          <w:rFonts w:cs="Tahoma"/>
        </w:rPr>
      </w:pPr>
      <w:r w:rsidRPr="0037197E">
        <w:rPr>
          <w:rFonts w:cs="Tahoma"/>
        </w:rPr>
        <w:t xml:space="preserve">MUNIZ. Cristiano Alberto; SMOLE, Kátia Stocco. </w:t>
      </w:r>
      <w:r w:rsidRPr="0037197E">
        <w:rPr>
          <w:rFonts w:cs="Tahoma"/>
          <w:i/>
        </w:rPr>
        <w:t>A Matemática em sala de aula: reflexões e propostas para os anos iniciais do ensino fundamental</w:t>
      </w:r>
      <w:r w:rsidRPr="0037197E">
        <w:rPr>
          <w:rFonts w:cs="Tahoma"/>
        </w:rPr>
        <w:t>. Porto Alegre: Penso, 2013.</w:t>
      </w:r>
    </w:p>
    <w:p w14:paraId="55B068ED" w14:textId="77777777" w:rsidR="001F433E" w:rsidRDefault="001F433E" w:rsidP="00630875">
      <w:pPr>
        <w:pStyle w:val="00textosemparagrafo"/>
        <w:rPr>
          <w:rFonts w:cs="Tahoma"/>
        </w:rPr>
      </w:pPr>
      <w:r w:rsidRPr="0037197E">
        <w:rPr>
          <w:rFonts w:cs="Tahoma"/>
        </w:rPr>
        <w:t>O livro traz artigos de diversos autores comprometidos com a formação inicial e continuada do professor, com o objetivo de contribuir para a aquisição de novos conhecimentos dentro da disciplina, refletir sobre a prática e auxiliar na elaboração de propostas adequadas e diversificadas.</w:t>
      </w:r>
    </w:p>
    <w:p w14:paraId="6BB64268" w14:textId="24DFCEB9" w:rsidR="00630875" w:rsidRDefault="00630875">
      <w:pPr>
        <w:rPr>
          <w:rFonts w:ascii="Tahoma" w:eastAsiaTheme="minorEastAsia" w:hAnsi="Tahoma" w:cs="Tahoma"/>
          <w:color w:val="000000"/>
          <w:sz w:val="22"/>
          <w:szCs w:val="22"/>
          <w:lang w:eastAsia="es-ES"/>
        </w:rPr>
      </w:pPr>
      <w:r>
        <w:rPr>
          <w:rFonts w:cs="Tahoma"/>
        </w:rPr>
        <w:br w:type="page"/>
      </w:r>
    </w:p>
    <w:p w14:paraId="4A1E88B7" w14:textId="4D46D91F" w:rsidR="001F433E" w:rsidRPr="00AC6583" w:rsidRDefault="001F433E" w:rsidP="00630875">
      <w:pPr>
        <w:pStyle w:val="00textosemparagrafo"/>
        <w:rPr>
          <w:rFonts w:cs="Tahoma"/>
        </w:rPr>
      </w:pPr>
      <w:r w:rsidRPr="00CF512C">
        <w:rPr>
          <w:rFonts w:cs="Tahoma"/>
          <w:lang w:val="en-ZA"/>
        </w:rPr>
        <w:lastRenderedPageBreak/>
        <w:t xml:space="preserve">WALLE, John A. Van de. </w:t>
      </w:r>
      <w:r w:rsidRPr="00AC6583">
        <w:rPr>
          <w:rFonts w:cs="Tahoma"/>
          <w:i/>
        </w:rPr>
        <w:t>A Matemática no Ensino Fundamental: formação de professores e aplicação em sala de aula</w:t>
      </w:r>
      <w:r w:rsidRPr="00AC6583">
        <w:rPr>
          <w:rFonts w:cs="Tahoma"/>
        </w:rPr>
        <w:t xml:space="preserve">. Porto Alegre: Artmed, 2009. </w:t>
      </w:r>
    </w:p>
    <w:p w14:paraId="106FB4EB" w14:textId="77777777" w:rsidR="001F433E" w:rsidRPr="00AC6583" w:rsidRDefault="001F433E" w:rsidP="00630875">
      <w:pPr>
        <w:pStyle w:val="00textosemparagrafo"/>
        <w:rPr>
          <w:rFonts w:cs="Tahoma"/>
        </w:rPr>
      </w:pPr>
      <w:r w:rsidRPr="00AC6583">
        <w:rPr>
          <w:rFonts w:cs="Tahoma"/>
        </w:rPr>
        <w:t xml:space="preserve">O autor apresenta ideias e levanta discussões que irão ajudar professores e alunos do Ensino Fundamental a desenvolver uma compreensão real da Matemática aplicada em sala de aula. </w:t>
      </w:r>
    </w:p>
    <w:p w14:paraId="287C4615" w14:textId="77777777" w:rsidR="001F433E" w:rsidRPr="00AC6583" w:rsidRDefault="001F433E" w:rsidP="00630875">
      <w:pPr>
        <w:pStyle w:val="00textosemparagrafo"/>
        <w:rPr>
          <w:rFonts w:cs="Tahoma"/>
        </w:rPr>
      </w:pPr>
    </w:p>
    <w:p w14:paraId="42995BA3" w14:textId="311C6586" w:rsidR="001F433E" w:rsidRPr="00AC6583" w:rsidRDefault="001F433E" w:rsidP="00630875">
      <w:pPr>
        <w:pStyle w:val="00textosemparagrafo"/>
        <w:rPr>
          <w:rFonts w:cs="Tahoma"/>
        </w:rPr>
      </w:pPr>
      <w:r w:rsidRPr="00AC6583">
        <w:rPr>
          <w:rFonts w:cs="Tahoma"/>
        </w:rPr>
        <w:t xml:space="preserve">PARRA, Cecília; SAIZ, Irma (Org.). </w:t>
      </w:r>
      <w:r w:rsidRPr="00AC6583">
        <w:rPr>
          <w:rFonts w:cs="Tahoma"/>
          <w:i/>
        </w:rPr>
        <w:t>Didática da Matemática: reflexões psicopedagógicas</w:t>
      </w:r>
      <w:r w:rsidRPr="00AC6583">
        <w:rPr>
          <w:rFonts w:cs="Tahoma"/>
        </w:rPr>
        <w:t>. Porto Alegre: Artmed, 2008.</w:t>
      </w:r>
    </w:p>
    <w:p w14:paraId="105D450C" w14:textId="77777777" w:rsidR="001F433E" w:rsidRPr="00AC6583" w:rsidRDefault="001F433E" w:rsidP="00630875">
      <w:pPr>
        <w:pStyle w:val="00textosemparagrafo"/>
        <w:rPr>
          <w:rFonts w:cs="Tahoma"/>
        </w:rPr>
      </w:pPr>
      <w:r w:rsidRPr="00AC6583">
        <w:rPr>
          <w:rFonts w:cs="Tahoma"/>
        </w:rPr>
        <w:t>Diferentes autores, como Delia Lerner, Patricia Sadovsky, entre outros, abordam como a Matemática deve ser ensinada na Educação Básica. Os textos fazem uma análise de conteúdos importantes do ensino fundamental, apresentando também propostas didáticas que dão ao aluno a oportunidade de colocar em jogo conceitos, reflexões e questionamentos.</w:t>
      </w:r>
    </w:p>
    <w:p w14:paraId="652EA61D" w14:textId="77777777" w:rsidR="001F433E" w:rsidRPr="0037197E" w:rsidRDefault="001F433E" w:rsidP="00630875">
      <w:pPr>
        <w:pStyle w:val="00textosemparagrafo"/>
        <w:rPr>
          <w:rFonts w:cs="Tahoma"/>
        </w:rPr>
      </w:pPr>
    </w:p>
    <w:p w14:paraId="49A78EAF" w14:textId="77777777" w:rsidR="001F433E" w:rsidRPr="00D80289" w:rsidRDefault="001F433E" w:rsidP="001F433E">
      <w:pPr>
        <w:pStyle w:val="00peso3"/>
      </w:pPr>
      <w:r w:rsidRPr="00D80289">
        <w:t>Geometria</w:t>
      </w:r>
    </w:p>
    <w:p w14:paraId="3C19BBD9" w14:textId="77777777" w:rsidR="001F433E" w:rsidRDefault="001F433E" w:rsidP="001F433E">
      <w:pPr>
        <w:pStyle w:val="00textosemparagrafo"/>
      </w:pPr>
    </w:p>
    <w:p w14:paraId="4248395E" w14:textId="77777777" w:rsidR="001F433E" w:rsidRDefault="001F433E" w:rsidP="001F433E">
      <w:pPr>
        <w:pStyle w:val="00textosemparagrafo"/>
      </w:pPr>
      <w:r w:rsidRPr="00BE4504">
        <w:t>Para complementar o trabalho com Geometria, seguem algumas indicações, mais voltadas ao trabalho prático,</w:t>
      </w:r>
      <w:r>
        <w:t xml:space="preserve"> </w:t>
      </w:r>
      <w:r w:rsidRPr="00BE4504">
        <w:t>que tratam do espaço, das formas e da localização espacial, que está ligada à Geografia.</w:t>
      </w:r>
    </w:p>
    <w:p w14:paraId="67CD9434" w14:textId="77777777" w:rsidR="001F433E" w:rsidRDefault="001F433E" w:rsidP="001F433E">
      <w:pPr>
        <w:pStyle w:val="00textosemparagrafo"/>
      </w:pPr>
    </w:p>
    <w:p w14:paraId="54BB6C8D" w14:textId="53130C82" w:rsidR="001F433E" w:rsidRPr="00BE4504" w:rsidRDefault="001F433E" w:rsidP="001F433E">
      <w:pPr>
        <w:pStyle w:val="00textosemparagrafo"/>
      </w:pPr>
      <w:r w:rsidRPr="00BE4504">
        <w:t xml:space="preserve">SANTANA, Danielly Fraga; OLIVEIRA, Sabrine Costa; CÔCO, Dilza; FRAGA, Sandra Aparecida da Silva. </w:t>
      </w:r>
      <w:r w:rsidRPr="00BE4504">
        <w:rPr>
          <w:i/>
        </w:rPr>
        <w:t>Construindo figuras com o tangram nos anos iniciais</w:t>
      </w:r>
      <w:r w:rsidRPr="00BE4504">
        <w:t>. Di</w:t>
      </w:r>
      <w:r>
        <w:t>spo</w:t>
      </w:r>
      <w:r w:rsidRPr="00BE4504">
        <w:t xml:space="preserve">nível em: </w:t>
      </w:r>
      <w:r>
        <w:t>&lt;</w:t>
      </w:r>
      <w:hyperlink r:id="rId13" w:history="1">
        <w:r w:rsidRPr="002F2CC6">
          <w:rPr>
            <w:rStyle w:val="Hyperlink"/>
          </w:rPr>
          <w:t>http://w3.ufsm.br/ceem/eiemat/Anais/arquivos/RE/RE_Santana_Danielly.pdf</w:t>
        </w:r>
      </w:hyperlink>
      <w:r w:rsidRPr="00BE4504">
        <w:t>&gt;</w:t>
      </w:r>
      <w:r>
        <w:t>.</w:t>
      </w:r>
      <w:r w:rsidRPr="00BE4504">
        <w:t xml:space="preserve"> </w:t>
      </w:r>
      <w:r>
        <w:t>A</w:t>
      </w:r>
      <w:r w:rsidRPr="00BE4504">
        <w:t xml:space="preserve">cesso em: </w:t>
      </w:r>
      <w:r w:rsidR="00FE6CD3">
        <w:t>15</w:t>
      </w:r>
      <w:r>
        <w:t xml:space="preserve"> jan. 2018</w:t>
      </w:r>
      <w:r w:rsidRPr="00BE4504">
        <w:t xml:space="preserve">. </w:t>
      </w:r>
    </w:p>
    <w:p w14:paraId="35403903" w14:textId="77777777" w:rsidR="001F433E" w:rsidRDefault="001F433E" w:rsidP="001F433E">
      <w:pPr>
        <w:pStyle w:val="00textosemparagrafo"/>
      </w:pPr>
      <w:r w:rsidRPr="00BE4504">
        <w:t xml:space="preserve">O artigo aborda, teórica e praticamente, o trabalho com o </w:t>
      </w:r>
      <w:r w:rsidRPr="00BE4504">
        <w:rPr>
          <w:i/>
        </w:rPr>
        <w:t>tangram</w:t>
      </w:r>
      <w:r w:rsidRPr="00BE4504">
        <w:t xml:space="preserve"> por meio de um relato de experiência envolvendo o jogo. </w:t>
      </w:r>
    </w:p>
    <w:p w14:paraId="7BD7EF1E" w14:textId="77777777" w:rsidR="001F433E" w:rsidRPr="00BE4504" w:rsidRDefault="001F433E" w:rsidP="001F433E">
      <w:pPr>
        <w:pStyle w:val="00textosemparagrafo"/>
      </w:pPr>
    </w:p>
    <w:p w14:paraId="25FD5998" w14:textId="6F2BA109" w:rsidR="001F433E" w:rsidRPr="00BE4504" w:rsidRDefault="001F433E" w:rsidP="001F433E">
      <w:pPr>
        <w:pStyle w:val="00textosemparagrafo"/>
      </w:pPr>
      <w:r w:rsidRPr="00BE4504">
        <w:t xml:space="preserve">OCHI, Fusako H.; PAULO, Rosa M.; YOSHIOKA, Joana H.; IKEGAMI, João K. </w:t>
      </w:r>
      <w:r w:rsidRPr="00BE4504">
        <w:rPr>
          <w:i/>
        </w:rPr>
        <w:t xml:space="preserve">O uso de quadriculados no ensino da </w:t>
      </w:r>
      <w:r w:rsidR="00FE6CD3" w:rsidRPr="00BE4504">
        <w:rPr>
          <w:i/>
        </w:rPr>
        <w:t>G</w:t>
      </w:r>
      <w:r w:rsidRPr="00BE4504">
        <w:rPr>
          <w:i/>
        </w:rPr>
        <w:t>eometria</w:t>
      </w:r>
      <w:r w:rsidRPr="00BE4504">
        <w:t xml:space="preserve">. </w:t>
      </w:r>
      <w:bookmarkStart w:id="9" w:name="_Hlk493864200"/>
      <w:r w:rsidRPr="00BE4504">
        <w:t>São Paulo: Caem, s/d.</w:t>
      </w:r>
      <w:bookmarkEnd w:id="9"/>
    </w:p>
    <w:p w14:paraId="0362F443" w14:textId="77777777" w:rsidR="001F433E" w:rsidRPr="00BE4504" w:rsidRDefault="001F433E" w:rsidP="001F433E">
      <w:pPr>
        <w:pStyle w:val="00textosemparagrafo"/>
        <w:rPr>
          <w:b/>
        </w:rPr>
      </w:pPr>
    </w:p>
    <w:p w14:paraId="0641723B" w14:textId="2934C551" w:rsidR="001F433E" w:rsidRDefault="001F433E" w:rsidP="001F433E">
      <w:pPr>
        <w:pStyle w:val="00textosemparagrafo"/>
      </w:pPr>
      <w:r w:rsidRPr="00BE4504">
        <w:t xml:space="preserve">SOUZA, Eliane R. de; DINIZ, Maria Ignez de Souza V. </w:t>
      </w:r>
      <w:r w:rsidRPr="00BE4504">
        <w:rPr>
          <w:i/>
        </w:rPr>
        <w:t>A matemática das sete peças do tangram</w:t>
      </w:r>
      <w:r w:rsidRPr="00BE4504">
        <w:t xml:space="preserve">. </w:t>
      </w:r>
      <w:bookmarkStart w:id="10" w:name="_Hlk494816690"/>
      <w:r w:rsidRPr="00BE4504">
        <w:t>São Paulo: Caem, s/d.</w:t>
      </w:r>
      <w:bookmarkEnd w:id="10"/>
    </w:p>
    <w:p w14:paraId="17C7E447" w14:textId="77777777" w:rsidR="001F433E" w:rsidRDefault="001F433E" w:rsidP="001F433E">
      <w:pPr>
        <w:pStyle w:val="00textosemparagrafo"/>
      </w:pPr>
    </w:p>
    <w:p w14:paraId="6A8D3D06" w14:textId="77777777" w:rsidR="001F433E" w:rsidRPr="00F70502" w:rsidRDefault="001F433E" w:rsidP="00630875">
      <w:pPr>
        <w:pStyle w:val="00textosemparagrafo"/>
      </w:pPr>
      <w:r w:rsidRPr="00F70502">
        <w:t xml:space="preserve">DINIZ, Maria Ignez de Souza Vieira; SMOLE, Kátia C. Stocco. </w:t>
      </w:r>
      <w:r w:rsidRPr="00F70502">
        <w:rPr>
          <w:i/>
        </w:rPr>
        <w:t>O conceito de ângulo e o ensino da Geometria</w:t>
      </w:r>
      <w:r w:rsidRPr="00F70502">
        <w:t>. São Paulo: Caem, 1996.</w:t>
      </w:r>
    </w:p>
    <w:p w14:paraId="476B0916" w14:textId="77777777" w:rsidR="001F433E" w:rsidRDefault="001F433E" w:rsidP="001F433E">
      <w:pPr>
        <w:pStyle w:val="00textosemparagrafo"/>
      </w:pPr>
    </w:p>
    <w:p w14:paraId="70487F22" w14:textId="24AB94FC" w:rsidR="001F433E" w:rsidRPr="00BE4504" w:rsidRDefault="001F433E" w:rsidP="001F433E">
      <w:pPr>
        <w:pStyle w:val="00textosemparagrafo"/>
      </w:pPr>
      <w:r w:rsidRPr="00BE4504">
        <w:t xml:space="preserve">Essas </w:t>
      </w:r>
      <w:r>
        <w:t xml:space="preserve">três </w:t>
      </w:r>
      <w:r w:rsidRPr="00BE4504">
        <w:t xml:space="preserve">obras são publicações do Centro de Aperfeiçoamento do Ensino de Matemática João Afonso Pascarelli, do Instituto de Matemática e Estatística da Universidade de São Paulo, São Paulo/SP. Endereço eletrônico: </w:t>
      </w:r>
      <w:r>
        <w:t>&lt;</w:t>
      </w:r>
      <w:hyperlink r:id="rId14" w:history="1">
        <w:r w:rsidRPr="00D92BB0">
          <w:rPr>
            <w:rStyle w:val="Hyperlink"/>
          </w:rPr>
          <w:t>https://www.ime.usp.br/caem/</w:t>
        </w:r>
      </w:hyperlink>
      <w:r>
        <w:t>&gt;.</w:t>
      </w:r>
      <w:r w:rsidRPr="00BE4504">
        <w:t xml:space="preserve"> </w:t>
      </w:r>
      <w:r>
        <w:t>A</w:t>
      </w:r>
      <w:r w:rsidRPr="00BE4504">
        <w:t xml:space="preserve">cesso em: </w:t>
      </w:r>
      <w:r w:rsidR="00FE6CD3">
        <w:t>1</w:t>
      </w:r>
      <w:r>
        <w:t>5 jan</w:t>
      </w:r>
      <w:r w:rsidRPr="00BE4504">
        <w:t>. 201</w:t>
      </w:r>
      <w:r>
        <w:t>8</w:t>
      </w:r>
      <w:r w:rsidRPr="00BE4504">
        <w:t>.</w:t>
      </w:r>
    </w:p>
    <w:p w14:paraId="28423C01" w14:textId="59FAA1C1" w:rsidR="00630875" w:rsidRDefault="00630875">
      <w:pPr>
        <w:rPr>
          <w:rFonts w:ascii="Tahoma" w:eastAsiaTheme="minorEastAsia" w:hAnsi="Tahoma" w:cs="Arial"/>
          <w:color w:val="000000"/>
          <w:sz w:val="22"/>
          <w:szCs w:val="22"/>
          <w:lang w:eastAsia="es-ES"/>
        </w:rPr>
      </w:pPr>
      <w:r>
        <w:br w:type="page"/>
      </w:r>
    </w:p>
    <w:p w14:paraId="1004C78F" w14:textId="467433C5" w:rsidR="001F433E" w:rsidRDefault="001F433E" w:rsidP="001F433E">
      <w:pPr>
        <w:pStyle w:val="00textosemparagrafo"/>
      </w:pPr>
      <w:r w:rsidRPr="00BE4504">
        <w:lastRenderedPageBreak/>
        <w:t xml:space="preserve">Indicamos também o </w:t>
      </w:r>
      <w:r w:rsidRPr="00BE4504">
        <w:rPr>
          <w:i/>
        </w:rPr>
        <w:t>software</w:t>
      </w:r>
      <w:r w:rsidRPr="00BE4504">
        <w:t xml:space="preserve"> do GCompris, que pode ser baixado gratuitamente e traz sugestões de atividades que podem ser utilizadas em diferentes co</w:t>
      </w:r>
      <w:r>
        <w:t xml:space="preserve">nteúdos. Especificamente para </w:t>
      </w:r>
      <w:r w:rsidRPr="00BE4504">
        <w:t>Geometria, sugerimos “Labirinto” e “Tangra</w:t>
      </w:r>
      <w:r>
        <w:t>m</w:t>
      </w:r>
      <w:r w:rsidRPr="00BE4504">
        <w:t>”.</w:t>
      </w:r>
    </w:p>
    <w:p w14:paraId="22688095" w14:textId="77777777" w:rsidR="001F433E" w:rsidRPr="00BE4504" w:rsidRDefault="001F433E" w:rsidP="001F433E">
      <w:pPr>
        <w:pStyle w:val="00textosemparagrafo"/>
      </w:pPr>
      <w:r w:rsidRPr="00BE4504">
        <w:t xml:space="preserve">O “Labirinto” é um jogo em que as crianças precisam levar Tux, um pinguim, personagem de diferentes atividades, até determinado local. É possível trabalhar as posições “direita e esquerda”, “para cima” e “para baixo”. Os caminhos vão ficando mais complexos à medida que </w:t>
      </w:r>
      <w:r>
        <w:t>o jogador passa de uma tela para outra.</w:t>
      </w:r>
    </w:p>
    <w:p w14:paraId="1E19A07C" w14:textId="77777777" w:rsidR="001F433E" w:rsidRPr="00BE1FAD" w:rsidRDefault="001F433E" w:rsidP="00630875">
      <w:pPr>
        <w:pStyle w:val="00textosemparagrafo"/>
      </w:pPr>
      <w:r w:rsidRPr="00BE1FAD">
        <w:t>É possível fazer a atividade em duplas: um aluno fica de frente para a tela e vai ditando o caminho para o outro, que deverá registrá-lo numa folh</w:t>
      </w:r>
      <w:r w:rsidRPr="001537CC">
        <w:t>a. Depois, ambos conferem se acertaram. Para o 3</w:t>
      </w:r>
      <w:r w:rsidRPr="001537CC">
        <w:rPr>
          <w:u w:val="single"/>
          <w:vertAlign w:val="superscript"/>
        </w:rPr>
        <w:t>o</w:t>
      </w:r>
      <w:r w:rsidRPr="001537CC">
        <w:t xml:space="preserve"> ano, sugerimos o uso da tela sem os caminhos. </w:t>
      </w:r>
    </w:p>
    <w:p w14:paraId="582E6C0B" w14:textId="445C67E7" w:rsidR="001F433E" w:rsidRPr="00BE4504" w:rsidRDefault="001F433E" w:rsidP="001F433E">
      <w:pPr>
        <w:pStyle w:val="00textosemparagrafo"/>
      </w:pPr>
      <w:r w:rsidRPr="00BE4504">
        <w:t xml:space="preserve">O </w:t>
      </w:r>
      <w:r>
        <w:t>“</w:t>
      </w:r>
      <w:r w:rsidRPr="006A6E98">
        <w:t>T</w:t>
      </w:r>
      <w:r w:rsidRPr="00A50EC6">
        <w:t>angram</w:t>
      </w:r>
      <w:r>
        <w:t>”</w:t>
      </w:r>
      <w:r w:rsidRPr="00BE4504">
        <w:t xml:space="preserve"> também possibilita algumas atividades com montagens de figuras na tela, que vão ficando mais complexas. Há a possibilidade de marcar quais figuras devem ser sobrepostas (para os alunos menores) ou montar sem a marca. São atividades que podem ser adequadas aos diferentes níveis de aprendizagem, lembrando que as intervenções do professor são fundamentais.</w:t>
      </w:r>
    </w:p>
    <w:p w14:paraId="07F3C847" w14:textId="17B8552D" w:rsidR="001F433E" w:rsidRPr="00BE4504" w:rsidRDefault="001F433E" w:rsidP="001F433E">
      <w:pPr>
        <w:pStyle w:val="00textosemparagrafo"/>
      </w:pPr>
      <w:r w:rsidRPr="00BE4504">
        <w:t>Outra indicação é o projeto “Mapas do tesouro que são um tesouro”, de Selene Coletti,</w:t>
      </w:r>
      <w:r>
        <w:t xml:space="preserve"> </w:t>
      </w:r>
      <w:r w:rsidRPr="00BE4504">
        <w:t>que traz uma sequência de atividades com jogos virtuais e não virtuais, cujo objetivo é produzir um mapa do tesouro e entregá-lo a outra turma, que deverá seguir as instruções e encontrá-lo. O projeto é voltado a alunos do 1</w:t>
      </w:r>
      <w:r>
        <w:rPr>
          <w:u w:val="single"/>
          <w:vertAlign w:val="superscript"/>
        </w:rPr>
        <w:t>o</w:t>
      </w:r>
      <w:r w:rsidRPr="00BE4504">
        <w:t xml:space="preserve"> ano, mas pode ser adaptado para os demais. É um projeto para ser trabalhado ao longo do ano letivo</w:t>
      </w:r>
      <w:r>
        <w:t xml:space="preserve"> e</w:t>
      </w:r>
      <w:r w:rsidRPr="00BE4504">
        <w:t xml:space="preserve"> </w:t>
      </w:r>
      <w:r>
        <w:t>e</w:t>
      </w:r>
      <w:r w:rsidRPr="00BE4504">
        <w:t xml:space="preserve">stá disponível em: </w:t>
      </w:r>
      <w:r>
        <w:t>&lt;</w:t>
      </w:r>
      <w:hyperlink r:id="rId15" w:history="1">
        <w:r w:rsidRPr="00CE2E02">
          <w:rPr>
            <w:rStyle w:val="Hyperlink"/>
          </w:rPr>
          <w:t>https://novaescola.org.br/conteudo/531/selene-coletti-educadora-nota-10-2016</w:t>
        </w:r>
      </w:hyperlink>
      <w:r>
        <w:t>&gt;.</w:t>
      </w:r>
      <w:r w:rsidRPr="00BE4504">
        <w:t xml:space="preserve"> </w:t>
      </w:r>
      <w:r>
        <w:t>A</w:t>
      </w:r>
      <w:r w:rsidRPr="00BE4504">
        <w:t xml:space="preserve">cesso em: </w:t>
      </w:r>
      <w:r w:rsidR="005E4111">
        <w:t>1</w:t>
      </w:r>
      <w:r>
        <w:t>5 jan</w:t>
      </w:r>
      <w:r w:rsidRPr="00BE4504">
        <w:t>. 201</w:t>
      </w:r>
      <w:r>
        <w:t>8</w:t>
      </w:r>
      <w:r w:rsidRPr="00BE4504">
        <w:t>.</w:t>
      </w:r>
    </w:p>
    <w:p w14:paraId="2E56FCF3" w14:textId="3258BB51" w:rsidR="001F433E" w:rsidRPr="00757915" w:rsidRDefault="001F433E" w:rsidP="001F433E">
      <w:pPr>
        <w:pStyle w:val="00textosemparagrafo"/>
        <w:rPr>
          <w:u w:val="single"/>
        </w:rPr>
      </w:pPr>
      <w:r w:rsidRPr="00BE4504">
        <w:t xml:space="preserve">Para o trabalho com blocos lógicos, sugerimos a consulta ao Portal do MEC: </w:t>
      </w:r>
      <w:r>
        <w:t>&lt;</w:t>
      </w:r>
      <w:hyperlink r:id="rId16" w:history="1">
        <w:r w:rsidRPr="00CE2E02">
          <w:rPr>
            <w:rStyle w:val="Hyperlink"/>
          </w:rPr>
          <w:t>http://portaldoprofessor.mec.gov.br/fichaTecnicaAula.html?aula=24158</w:t>
        </w:r>
      </w:hyperlink>
      <w:r>
        <w:t>&gt;.</w:t>
      </w:r>
      <w:r w:rsidRPr="00BE4504">
        <w:t xml:space="preserve"> </w:t>
      </w:r>
      <w:r>
        <w:t>A</w:t>
      </w:r>
      <w:r w:rsidRPr="00BE4504">
        <w:t xml:space="preserve">cesso em: </w:t>
      </w:r>
      <w:r w:rsidR="005E4111">
        <w:t>1</w:t>
      </w:r>
      <w:r>
        <w:t>5 jan</w:t>
      </w:r>
      <w:r w:rsidRPr="00BE4504">
        <w:t>. 201</w:t>
      </w:r>
      <w:r>
        <w:t>8</w:t>
      </w:r>
      <w:r w:rsidRPr="00BE4504">
        <w:t>.</w:t>
      </w:r>
    </w:p>
    <w:p w14:paraId="5A32AFBF" w14:textId="77777777" w:rsidR="001F433E" w:rsidRDefault="001F433E" w:rsidP="00630875">
      <w:pPr>
        <w:pStyle w:val="00textosemparagrafo"/>
      </w:pPr>
    </w:p>
    <w:p w14:paraId="658D1870" w14:textId="7F4634BE" w:rsidR="001F433E" w:rsidRPr="00757915" w:rsidRDefault="001F433E" w:rsidP="001F433E">
      <w:pPr>
        <w:pStyle w:val="00peso3"/>
      </w:pPr>
      <w:r w:rsidRPr="00757915">
        <w:t>Proba</w:t>
      </w:r>
      <w:r w:rsidRPr="00BE4504">
        <w:t>bi</w:t>
      </w:r>
      <w:r w:rsidRPr="00757915">
        <w:t>lidade e Estatística</w:t>
      </w:r>
    </w:p>
    <w:p w14:paraId="70EF69A9" w14:textId="77777777" w:rsidR="001F433E" w:rsidRDefault="001F433E" w:rsidP="001F433E">
      <w:pPr>
        <w:pStyle w:val="00textosemparagrafo"/>
      </w:pPr>
    </w:p>
    <w:p w14:paraId="2BB56498" w14:textId="2D18BAEA" w:rsidR="001F433E" w:rsidRPr="00BE4504" w:rsidRDefault="001F433E" w:rsidP="001F433E">
      <w:pPr>
        <w:pStyle w:val="00textosemparagrafo"/>
      </w:pPr>
      <w:r w:rsidRPr="00BE4504">
        <w:t xml:space="preserve">VIEIRA, Márcia Lopes. </w:t>
      </w:r>
      <w:r w:rsidRPr="001A48FE">
        <w:rPr>
          <w:i/>
        </w:rPr>
        <w:t>Ensino de Estatística: atitudes e concepções de professores dos anos iniciais do ensino fundamental</w:t>
      </w:r>
      <w:r w:rsidRPr="00BE4504">
        <w:t>.</w:t>
      </w:r>
      <w:r>
        <w:t xml:space="preserve"> </w:t>
      </w:r>
      <w:r w:rsidRPr="00BE4504">
        <w:t>Curitiba: Appris, 2016.</w:t>
      </w:r>
    </w:p>
    <w:p w14:paraId="68E0D9C8" w14:textId="77777777" w:rsidR="001F433E" w:rsidRPr="00BE4504" w:rsidRDefault="001F433E" w:rsidP="001F433E">
      <w:pPr>
        <w:pStyle w:val="00textosemparagrafo"/>
      </w:pPr>
      <w:r w:rsidRPr="00BE4504">
        <w:t xml:space="preserve">O livro traz reflexões sobre a concepção dos professores para o ensino da Estatística, discutindo como esses profissionais integram seu conhecimento estatístico na prática pedagógica e o papel que suas concepções e atitudes podem ter no trabalho com essa área da Matemática. </w:t>
      </w:r>
    </w:p>
    <w:p w14:paraId="150FC133" w14:textId="77777777" w:rsidR="001F433E" w:rsidRPr="00BE4504" w:rsidRDefault="001F433E" w:rsidP="001F433E">
      <w:pPr>
        <w:pStyle w:val="00textosemparagrafo"/>
      </w:pPr>
    </w:p>
    <w:p w14:paraId="18737874" w14:textId="3F935458" w:rsidR="001F433E" w:rsidRPr="00BE4504" w:rsidRDefault="001F433E" w:rsidP="001F433E">
      <w:pPr>
        <w:pStyle w:val="00textosemparagrafo"/>
      </w:pPr>
      <w:r w:rsidRPr="00757915">
        <w:t>PNAIC. Pacto Nacional da Alfabetização na Idade Certa</w:t>
      </w:r>
      <w:r w:rsidRPr="00BE4504">
        <w:t xml:space="preserve">. </w:t>
      </w:r>
      <w:r w:rsidRPr="00214D40">
        <w:rPr>
          <w:i/>
        </w:rPr>
        <w:t>Caderno 7: Educação estatística</w:t>
      </w:r>
      <w:r w:rsidRPr="00BE4504">
        <w:t xml:space="preserve">. </w:t>
      </w:r>
    </w:p>
    <w:p w14:paraId="20E0B317" w14:textId="77777777" w:rsidR="001F433E" w:rsidRDefault="001F433E" w:rsidP="001F433E">
      <w:pPr>
        <w:pStyle w:val="00textosemparagrafo"/>
      </w:pPr>
      <w:r w:rsidRPr="00BE4504">
        <w:t xml:space="preserve">O caderno traz considerações sobre a Educação Estatística, classificação, construção e interpretação de gráficos e tabelas, ensino da combinatória e probabilidade, com sugestões de leituras, vídeos, </w:t>
      </w:r>
      <w:r w:rsidRPr="00B870CE">
        <w:t>sites</w:t>
      </w:r>
      <w:r w:rsidRPr="00BE4504">
        <w:t xml:space="preserve">, jogos </w:t>
      </w:r>
      <w:r w:rsidRPr="000D3DD4">
        <w:rPr>
          <w:i/>
        </w:rPr>
        <w:t>on-line</w:t>
      </w:r>
      <w:r w:rsidRPr="00BE4504">
        <w:t xml:space="preserve"> e exemplos de atividades práticas. </w:t>
      </w:r>
      <w:r>
        <w:t>Verifique se está disponível na sua escola</w:t>
      </w:r>
      <w:r w:rsidRPr="00BE4504">
        <w:t>.</w:t>
      </w:r>
    </w:p>
    <w:p w14:paraId="67432EA1" w14:textId="77777777" w:rsidR="001F433E" w:rsidRPr="00BE4504" w:rsidRDefault="001F433E" w:rsidP="001F433E">
      <w:pPr>
        <w:pStyle w:val="00textosemparagrafo"/>
      </w:pPr>
    </w:p>
    <w:p w14:paraId="1760B5F3" w14:textId="6E94C1CC" w:rsidR="001F433E" w:rsidRPr="00BE4504" w:rsidRDefault="001F433E" w:rsidP="001F433E">
      <w:pPr>
        <w:pStyle w:val="00textosemparagrafo"/>
      </w:pPr>
      <w:r w:rsidRPr="00BE4504">
        <w:t xml:space="preserve">GRANDO, Regina Celia; NACARATO, Adair Mendes; LOPES, Celi Espasandin. </w:t>
      </w:r>
      <w:r w:rsidRPr="005E4111">
        <w:t>Narrativa de aula de uma professora sobre a investigação estatística</w:t>
      </w:r>
      <w:r w:rsidRPr="00BE4504">
        <w:t xml:space="preserve">. </w:t>
      </w:r>
      <w:r w:rsidRPr="005E4111">
        <w:rPr>
          <w:i/>
        </w:rPr>
        <w:t>Revista Educação &amp; Realidade</w:t>
      </w:r>
      <w:r w:rsidRPr="00BE4504">
        <w:t>, Porto Alegre, v. 39, n. 4, p. 985-1002, out./dez. 2014.</w:t>
      </w:r>
    </w:p>
    <w:p w14:paraId="7430EE7C" w14:textId="77777777" w:rsidR="001F433E" w:rsidRDefault="001F433E" w:rsidP="001F433E">
      <w:pPr>
        <w:pStyle w:val="00textosemparagrafo"/>
      </w:pPr>
      <w:r w:rsidRPr="00BE4504">
        <w:t xml:space="preserve">O texto analisa a narrativa de aula de uma professora dos anos iniciais, descrevendo o processo de investigação estatística relativo ao letramento estatístico das crianças. A experiência da professora pode servir de suporte para o desenvolvimento do trabalho com os demais anos. </w:t>
      </w:r>
    </w:p>
    <w:p w14:paraId="143A08A1" w14:textId="16664945" w:rsidR="00630875" w:rsidRDefault="00630875">
      <w:pPr>
        <w:rPr>
          <w:rFonts w:ascii="Tahoma" w:eastAsiaTheme="minorEastAsia" w:hAnsi="Tahoma" w:cs="Arial"/>
          <w:color w:val="000000"/>
          <w:sz w:val="22"/>
          <w:szCs w:val="22"/>
          <w:lang w:eastAsia="es-ES"/>
        </w:rPr>
      </w:pPr>
      <w:r>
        <w:br w:type="page"/>
      </w:r>
    </w:p>
    <w:p w14:paraId="1169CC74" w14:textId="032CB7FD" w:rsidR="001F433E" w:rsidRPr="00BE4504" w:rsidRDefault="001F433E" w:rsidP="001F433E">
      <w:pPr>
        <w:pStyle w:val="00textosemparagrafo"/>
      </w:pPr>
      <w:r w:rsidRPr="00BE4504">
        <w:lastRenderedPageBreak/>
        <w:t xml:space="preserve">LOPES, Celi Espasandim. Educação Estatística na Escola básica e suas interfaces com a Educação Matemática, a cultura e a diversidade. </w:t>
      </w:r>
      <w:r w:rsidRPr="00F06009">
        <w:rPr>
          <w:i/>
        </w:rPr>
        <w:t>Anais do X Encontro Nacional de Educação Matemática Educação Matemática: Cultura e Diversidade</w:t>
      </w:r>
      <w:r w:rsidRPr="00BE4504">
        <w:t>. Salvador/BA, 7-9 jul. 2010.</w:t>
      </w:r>
      <w:r>
        <w:t xml:space="preserve"> </w:t>
      </w:r>
      <w:r w:rsidRPr="00BE4504">
        <w:t xml:space="preserve">Disponível em: </w:t>
      </w:r>
      <w:r>
        <w:t>&lt;</w:t>
      </w:r>
      <w:hyperlink r:id="rId17" w:history="1">
        <w:r w:rsidRPr="00FA5185">
          <w:rPr>
            <w:rStyle w:val="Hyperlink"/>
          </w:rPr>
          <w:t>http://www.lematec.net.br/CDS/ENEM10/artigos/MR/MR5_Lopes.pdf</w:t>
        </w:r>
      </w:hyperlink>
      <w:r>
        <w:t>&gt;.</w:t>
      </w:r>
      <w:r w:rsidRPr="00BE4504">
        <w:t xml:space="preserve"> </w:t>
      </w:r>
      <w:r>
        <w:t>A</w:t>
      </w:r>
      <w:r w:rsidRPr="00BE4504">
        <w:t xml:space="preserve">cesso em: </w:t>
      </w:r>
      <w:r w:rsidR="005E4111">
        <w:t>15</w:t>
      </w:r>
      <w:r>
        <w:t xml:space="preserve"> jan. 2018</w:t>
      </w:r>
      <w:r w:rsidRPr="00BE4504">
        <w:t>.</w:t>
      </w:r>
    </w:p>
    <w:p w14:paraId="22D527F4" w14:textId="77777777" w:rsidR="001F433E" w:rsidRDefault="001F433E" w:rsidP="001F433E">
      <w:pPr>
        <w:pStyle w:val="00textosemparagrafo"/>
      </w:pPr>
      <w:r w:rsidRPr="00BE4504">
        <w:t>O artigo apresenta reflexões sobre o que significa educar estatisticamente na escola básica, considerando o currículo de Matemática. Discute conceitos e procedimentos para a educação estatística e analisa o uso das tecnologias no processo de ensino</w:t>
      </w:r>
      <w:r>
        <w:t>-</w:t>
      </w:r>
      <w:r w:rsidRPr="00BE4504">
        <w:t>aprendizagem de combinatória, Probabilidade e E</w:t>
      </w:r>
      <w:r>
        <w:t>statística na Educação Básica.</w:t>
      </w:r>
    </w:p>
    <w:p w14:paraId="666A7CC0" w14:textId="77777777" w:rsidR="001F433E" w:rsidRDefault="001F433E" w:rsidP="001F433E">
      <w:pPr>
        <w:pStyle w:val="00textosemparagrafo"/>
      </w:pPr>
    </w:p>
    <w:p w14:paraId="1E40CC09" w14:textId="77777777" w:rsidR="001F433E" w:rsidRPr="00757915" w:rsidRDefault="001F433E" w:rsidP="001F433E">
      <w:pPr>
        <w:pStyle w:val="00peso3"/>
      </w:pPr>
      <w:r w:rsidRPr="00B309AC">
        <w:t>Álgebra</w:t>
      </w:r>
    </w:p>
    <w:p w14:paraId="36E03988" w14:textId="77777777" w:rsidR="001F433E" w:rsidRDefault="001F433E" w:rsidP="001F433E">
      <w:pPr>
        <w:pStyle w:val="00textosemparagrafo"/>
      </w:pPr>
    </w:p>
    <w:p w14:paraId="530BDC17" w14:textId="77777777" w:rsidR="001F433E" w:rsidRPr="00BE4504" w:rsidRDefault="001F433E" w:rsidP="001F433E">
      <w:pPr>
        <w:pStyle w:val="00textosemparagrafo"/>
      </w:pPr>
      <w:r w:rsidRPr="00BE4504">
        <w:t>Para saber mais sobre o pensamento algébrico nos anos iniciais, sugerimos a leitura dos textos indicados a seguir, apresentados em encontros de Matemática, que trazem atividades práticas visando a percepção das regularidades bem como sua socialização e potencialização na construção do pensamento algébrico:</w:t>
      </w:r>
    </w:p>
    <w:p w14:paraId="0907355A" w14:textId="77777777" w:rsidR="001F433E" w:rsidRDefault="001F433E" w:rsidP="001F433E">
      <w:pPr>
        <w:pStyle w:val="00textosemparagrafo"/>
      </w:pPr>
    </w:p>
    <w:p w14:paraId="74966CBF" w14:textId="6A3E2DA4" w:rsidR="001F433E" w:rsidRDefault="001F433E" w:rsidP="001F433E">
      <w:pPr>
        <w:pStyle w:val="00textosemparagrafo"/>
      </w:pPr>
      <w:r w:rsidRPr="00BE4504">
        <w:t xml:space="preserve">SANTOS, Carla Cristiane Silva; MOREIRA, Kátia Gabriela. O pensamento algébrico nos anos iniciais do ensino fundamental. </w:t>
      </w:r>
      <w:r w:rsidRPr="00FE7E0A">
        <w:t>Educação Matemática na Contemporaneidade: desafios e possibilidades</w:t>
      </w:r>
      <w:r w:rsidRPr="00BE4504">
        <w:t>.</w:t>
      </w:r>
      <w:r w:rsidRPr="00BE4504">
        <w:rPr>
          <w:i/>
        </w:rPr>
        <w:t xml:space="preserve"> </w:t>
      </w:r>
      <w:r w:rsidRPr="00757915">
        <w:rPr>
          <w:i/>
        </w:rPr>
        <w:t>XII Encontro Nacional de Educação Matemática</w:t>
      </w:r>
      <w:r w:rsidRPr="00BE4504">
        <w:t xml:space="preserve">. São Paulo/SP, 13-16 jul. 2016. </w:t>
      </w:r>
      <w:bookmarkStart w:id="11" w:name="_Hlk494811238"/>
      <w:r w:rsidRPr="00BE4504">
        <w:t xml:space="preserve">Disponível em: </w:t>
      </w:r>
      <w:r>
        <w:t>&lt;</w:t>
      </w:r>
      <w:hyperlink r:id="rId18" w:history="1">
        <w:r w:rsidRPr="00CE2E02">
          <w:rPr>
            <w:rStyle w:val="Hyperlink"/>
          </w:rPr>
          <w:t>http://www.sbembrasil.org.br/enem2016/anais/pdf/4980_2866_ID.pdf</w:t>
        </w:r>
      </w:hyperlink>
      <w:r>
        <w:t>&gt;.</w:t>
      </w:r>
      <w:r w:rsidRPr="00BE4504">
        <w:t xml:space="preserve"> </w:t>
      </w:r>
      <w:r>
        <w:t>A</w:t>
      </w:r>
      <w:r w:rsidRPr="00BE4504">
        <w:t xml:space="preserve">cesso em: </w:t>
      </w:r>
      <w:r w:rsidR="00C2395A">
        <w:t>1</w:t>
      </w:r>
      <w:r>
        <w:t>5 jan</w:t>
      </w:r>
      <w:r w:rsidRPr="00BE4504">
        <w:t>. 2</w:t>
      </w:r>
      <w:r>
        <w:t>0</w:t>
      </w:r>
      <w:r w:rsidRPr="00BE4504">
        <w:t>1</w:t>
      </w:r>
      <w:r>
        <w:t>8</w:t>
      </w:r>
      <w:r w:rsidRPr="00BE4504">
        <w:t>.</w:t>
      </w:r>
      <w:bookmarkEnd w:id="11"/>
    </w:p>
    <w:p w14:paraId="49D6DE49" w14:textId="77777777" w:rsidR="001F433E" w:rsidRDefault="001F433E" w:rsidP="00630875">
      <w:pPr>
        <w:pStyle w:val="00textosemparagrafo"/>
      </w:pPr>
    </w:p>
    <w:p w14:paraId="531A7CF2" w14:textId="77777777" w:rsidR="001F433E" w:rsidRPr="009246B6" w:rsidRDefault="001F433E" w:rsidP="00630875">
      <w:pPr>
        <w:pStyle w:val="00textosemparagrafo"/>
        <w:rPr>
          <w:rFonts w:cs="Tahoma"/>
          <w:u w:val="single"/>
        </w:rPr>
      </w:pPr>
      <w:r w:rsidRPr="009246B6">
        <w:rPr>
          <w:rFonts w:cs="Tahoma"/>
        </w:rPr>
        <w:t xml:space="preserve">LINS, Rômulo Campos; GIMENEZ, Joaquim. </w:t>
      </w:r>
      <w:r w:rsidRPr="009246B6">
        <w:rPr>
          <w:rFonts w:cs="Tahoma"/>
          <w:i/>
        </w:rPr>
        <w:t>Perspectivas em aritmética e álgebra para o século XXI</w:t>
      </w:r>
      <w:r w:rsidRPr="009246B6">
        <w:rPr>
          <w:rFonts w:cs="Tahoma"/>
        </w:rPr>
        <w:t>. Campinas: Papirus, 2005.</w:t>
      </w:r>
    </w:p>
    <w:p w14:paraId="3A38355E" w14:textId="77777777" w:rsidR="001F433E" w:rsidRPr="009246B6" w:rsidRDefault="001F433E" w:rsidP="00630875">
      <w:pPr>
        <w:pStyle w:val="00textosemparagrafo"/>
        <w:rPr>
          <w:rFonts w:cs="Tahoma"/>
          <w:u w:val="single"/>
        </w:rPr>
      </w:pPr>
      <w:r w:rsidRPr="009246B6">
        <w:rPr>
          <w:rFonts w:cs="Tahoma"/>
        </w:rPr>
        <w:t>Os autores consideram a álgebra e a aritmética como duas faces da mesma atividade. Refletem, por meio de um embasamento teórico, sobre as mudanças na educação matemática a partir desta óptica.</w:t>
      </w:r>
    </w:p>
    <w:p w14:paraId="19642EBE" w14:textId="77777777" w:rsidR="001F433E" w:rsidRPr="00BE4504" w:rsidRDefault="001F433E" w:rsidP="00630875">
      <w:pPr>
        <w:pStyle w:val="00textosemparagrafo"/>
      </w:pPr>
    </w:p>
    <w:p w14:paraId="3361EF76" w14:textId="77777777" w:rsidR="001F433E" w:rsidRDefault="001F433E" w:rsidP="001F433E">
      <w:pPr>
        <w:pStyle w:val="00textosemparagrafo"/>
      </w:pPr>
      <w:r w:rsidRPr="00BE4504">
        <w:t xml:space="preserve">BONI, Keila Tatiana; FERREIRA, Marcia Praisler Pereira; GERMANO, Mara Aparecida Pedrini. Caracterização do pensamento algébrico nos anos iniciais. </w:t>
      </w:r>
      <w:r w:rsidRPr="00757915">
        <w:rPr>
          <w:i/>
        </w:rPr>
        <w:t>Anais do XI Encontro Nacional de Educação Matemática</w:t>
      </w:r>
      <w:r w:rsidRPr="00BE4504">
        <w:t xml:space="preserve">. Curitiba/PR, 18-21 jul. 2013. </w:t>
      </w:r>
    </w:p>
    <w:p w14:paraId="4F2C63CC" w14:textId="77777777" w:rsidR="001F433E" w:rsidRPr="00250E93" w:rsidRDefault="001F433E" w:rsidP="00630875">
      <w:pPr>
        <w:pStyle w:val="00textosemparagrafo"/>
      </w:pPr>
    </w:p>
    <w:p w14:paraId="74FD7275" w14:textId="77777777" w:rsidR="001F433E" w:rsidRPr="00250E93" w:rsidRDefault="001F433E" w:rsidP="00630875">
      <w:pPr>
        <w:pStyle w:val="00textosemparagrafo"/>
        <w:rPr>
          <w:rStyle w:val="Hyperlink"/>
          <w:rFonts w:cs="Tahoma"/>
          <w:color w:val="auto"/>
          <w:u w:val="none"/>
        </w:rPr>
      </w:pPr>
      <w:r w:rsidRPr="00250E93">
        <w:rPr>
          <w:rStyle w:val="Hyperlink"/>
          <w:rFonts w:cs="Tahoma"/>
          <w:color w:val="auto"/>
          <w:u w:val="none"/>
        </w:rPr>
        <w:t xml:space="preserve">RAMOS, Luzia Faraco. </w:t>
      </w:r>
      <w:r w:rsidRPr="00250E93">
        <w:rPr>
          <w:rStyle w:val="Hyperlink"/>
          <w:rFonts w:cs="Tahoma"/>
          <w:i/>
          <w:color w:val="auto"/>
          <w:u w:val="none"/>
        </w:rPr>
        <w:t>Doces frações</w:t>
      </w:r>
      <w:r w:rsidRPr="00250E93">
        <w:rPr>
          <w:rStyle w:val="Hyperlink"/>
          <w:rFonts w:cs="Tahoma"/>
          <w:color w:val="auto"/>
          <w:u w:val="none"/>
        </w:rPr>
        <w:t>. São Paulo: Ática, 2000.</w:t>
      </w:r>
    </w:p>
    <w:p w14:paraId="3A1CDB2E" w14:textId="62B85F5C" w:rsidR="001F433E" w:rsidRPr="00250E93" w:rsidRDefault="001F433E" w:rsidP="00630875">
      <w:pPr>
        <w:pStyle w:val="00textosemparagrafo"/>
        <w:rPr>
          <w:rStyle w:val="Hyperlink"/>
          <w:rFonts w:cs="Tahoma"/>
          <w:color w:val="auto"/>
          <w:u w:val="none"/>
        </w:rPr>
      </w:pPr>
      <w:r w:rsidRPr="00250E93">
        <w:rPr>
          <w:rStyle w:val="Hyperlink"/>
          <w:rFonts w:cs="Tahoma"/>
          <w:color w:val="auto"/>
          <w:u w:val="none"/>
        </w:rPr>
        <w:t>A partir do 4</w:t>
      </w:r>
      <w:r w:rsidRPr="00250E93">
        <w:rPr>
          <w:rStyle w:val="Hyperlink"/>
          <w:rFonts w:cs="Tahoma"/>
          <w:color w:val="auto"/>
          <w:vertAlign w:val="superscript"/>
        </w:rPr>
        <w:t>o</w:t>
      </w:r>
      <w:r w:rsidRPr="00250E93">
        <w:rPr>
          <w:rStyle w:val="Hyperlink"/>
          <w:rFonts w:cs="Tahoma"/>
          <w:color w:val="auto"/>
          <w:u w:val="none"/>
        </w:rPr>
        <w:t xml:space="preserve"> ano, aluno vai iniciar o estudo de frações, embora seja um conceito bastante abstrato para as crianças é possível deixá-lo mais fácil e interessante, aproximando-o de situações do cotidiano, por isso sugerimos ler esse livro para os alunos. Na história, os personagens precisam dividir pizzas e tortas e refletir sobre as frações e as equivalências formadas. O livro está escrito como história em quadrinhos, o que o torna mais atrativo para as crianças. Traz também sugestões de jogos. Se possível, deixe o livro circular pelos alunos.</w:t>
      </w:r>
    </w:p>
    <w:p w14:paraId="0011441D" w14:textId="7152C098" w:rsidR="00630875" w:rsidRDefault="00630875">
      <w:pPr>
        <w:rPr>
          <w:rFonts w:ascii="Tahoma" w:eastAsiaTheme="minorEastAsia" w:hAnsi="Tahoma" w:cs="Arial"/>
          <w:color w:val="000000"/>
          <w:sz w:val="22"/>
          <w:szCs w:val="22"/>
          <w:lang w:eastAsia="es-ES"/>
        </w:rPr>
      </w:pPr>
      <w:r>
        <w:br w:type="page"/>
      </w:r>
    </w:p>
    <w:p w14:paraId="316EBC31" w14:textId="77777777" w:rsidR="001F433E" w:rsidRPr="00757915" w:rsidRDefault="001F433E" w:rsidP="001F433E">
      <w:pPr>
        <w:pStyle w:val="00peso3"/>
      </w:pPr>
      <w:r w:rsidRPr="00757915">
        <w:lastRenderedPageBreak/>
        <w:t>Números</w:t>
      </w:r>
    </w:p>
    <w:p w14:paraId="00366B5D" w14:textId="77777777" w:rsidR="001F433E" w:rsidRDefault="001F433E" w:rsidP="001F433E">
      <w:pPr>
        <w:pStyle w:val="00textosemparagrafo"/>
      </w:pPr>
    </w:p>
    <w:p w14:paraId="42C17B71" w14:textId="58B26BD9" w:rsidR="001F433E" w:rsidRPr="00BE4504" w:rsidRDefault="001F433E" w:rsidP="001F433E">
      <w:pPr>
        <w:pStyle w:val="00textosemparagrafo"/>
      </w:pPr>
      <w:r w:rsidRPr="00BE4504">
        <w:t xml:space="preserve">IFRAH, Georges. </w:t>
      </w:r>
      <w:r w:rsidRPr="00757915">
        <w:rPr>
          <w:i/>
        </w:rPr>
        <w:t>Os números: a história de uma grande invenção</w:t>
      </w:r>
      <w:r w:rsidRPr="00BE4504">
        <w:t>. São Paulo: Globo, 2007.</w:t>
      </w:r>
    </w:p>
    <w:p w14:paraId="13A981C9" w14:textId="77777777" w:rsidR="001F433E" w:rsidRPr="00BE4504" w:rsidRDefault="001F433E" w:rsidP="001F433E">
      <w:pPr>
        <w:pStyle w:val="00textosemparagrafo"/>
      </w:pPr>
      <w:r w:rsidRPr="00BE4504">
        <w:t>Nesse livro</w:t>
      </w:r>
      <w:r>
        <w:t>,</w:t>
      </w:r>
      <w:r w:rsidRPr="00BE4504">
        <w:t xml:space="preserve"> que trata da história da Matemática, o autor narra a invenção dos números em diversas civilizações e contextos.</w:t>
      </w:r>
    </w:p>
    <w:p w14:paraId="68E4B4D0" w14:textId="77777777" w:rsidR="001F433E" w:rsidRPr="00BE4504" w:rsidRDefault="001F433E" w:rsidP="001F433E">
      <w:pPr>
        <w:pStyle w:val="00textosemparagrafo"/>
      </w:pPr>
    </w:p>
    <w:p w14:paraId="28F983A1" w14:textId="77777777" w:rsidR="001F433E" w:rsidRPr="00BE4504" w:rsidRDefault="001F433E" w:rsidP="001F433E">
      <w:pPr>
        <w:pStyle w:val="00textosemparagrafo"/>
      </w:pPr>
      <w:r w:rsidRPr="00BE4504">
        <w:t xml:space="preserve">KAMII, Constance. </w:t>
      </w:r>
      <w:r w:rsidRPr="00BE4504">
        <w:rPr>
          <w:i/>
        </w:rPr>
        <w:t>A criança e o número</w:t>
      </w:r>
      <w:r w:rsidRPr="00757915">
        <w:t xml:space="preserve">. Campinas: </w:t>
      </w:r>
      <w:r w:rsidRPr="00BE4504">
        <w:t>Papirus, 2007.</w:t>
      </w:r>
    </w:p>
    <w:p w14:paraId="073B78D4" w14:textId="77777777" w:rsidR="001F433E" w:rsidRPr="00757915" w:rsidRDefault="001F433E" w:rsidP="001F433E">
      <w:pPr>
        <w:pStyle w:val="00textosemparagrafo"/>
      </w:pPr>
      <w:r>
        <w:t>O livro faz uma análise lúcida,</w:t>
      </w:r>
      <w:r w:rsidRPr="00BE4504">
        <w:t xml:space="preserve"> e bem fundamentada na teoria de Piaget, sobre as relações da criança com o número. Aborda</w:t>
      </w:r>
      <w:r w:rsidRPr="00757915">
        <w:t xml:space="preserve"> </w:t>
      </w:r>
      <w:r w:rsidRPr="00BE4504">
        <w:t>e</w:t>
      </w:r>
      <w:r w:rsidRPr="00757915">
        <w:t xml:space="preserve"> discute a aquisição e o uso do conceito de número pelas crianças de 4 a 6 anos, além de tratar </w:t>
      </w:r>
      <w:r>
        <w:t xml:space="preserve">de </w:t>
      </w:r>
      <w:r w:rsidRPr="00757915">
        <w:t>assuntos</w:t>
      </w:r>
      <w:r w:rsidRPr="00BE4504">
        <w:t xml:space="preserve"> que exemplificam a prática </w:t>
      </w:r>
      <w:r>
        <w:t>em</w:t>
      </w:r>
      <w:r w:rsidRPr="00BE4504">
        <w:t xml:space="preserve"> sala de aula. </w:t>
      </w:r>
      <w:r w:rsidRPr="00757915">
        <w:t xml:space="preserve">A autora apresenta um apêndice no qual analisa </w:t>
      </w:r>
      <w:r w:rsidRPr="00BE4504">
        <w:t>“</w:t>
      </w:r>
      <w:r w:rsidRPr="00757915">
        <w:t xml:space="preserve">A autonomia como finalidade da educação: </w:t>
      </w:r>
      <w:r w:rsidRPr="00BE4504">
        <w:t>i</w:t>
      </w:r>
      <w:r w:rsidRPr="00757915">
        <w:t>mplicações educacionais da teoria de Piaget, um de seus mais importantes trabalhos</w:t>
      </w:r>
      <w:r w:rsidRPr="00BE4504">
        <w:t>”</w:t>
      </w:r>
      <w:r w:rsidRPr="00757915">
        <w:t>.</w:t>
      </w:r>
    </w:p>
    <w:p w14:paraId="0F971F7B" w14:textId="77777777" w:rsidR="001F433E" w:rsidRDefault="001F433E" w:rsidP="001F433E">
      <w:pPr>
        <w:pStyle w:val="00textosemparagrafo"/>
      </w:pPr>
    </w:p>
    <w:p w14:paraId="339F6995" w14:textId="77777777" w:rsidR="001F433E" w:rsidRPr="00620341" w:rsidRDefault="001F433E" w:rsidP="00630875">
      <w:pPr>
        <w:pStyle w:val="00textosemparagrafo"/>
        <w:rPr>
          <w:rFonts w:eastAsia="Calibri"/>
        </w:rPr>
      </w:pPr>
      <w:r w:rsidRPr="00620341">
        <w:rPr>
          <w:rFonts w:eastAsia="Calibri"/>
        </w:rPr>
        <w:t xml:space="preserve">Georges Ifrah e Constance Kamii são leituras indispensáveis para o professor compreender </w:t>
      </w:r>
      <w:r>
        <w:rPr>
          <w:rFonts w:eastAsia="Calibri"/>
        </w:rPr>
        <w:t>a construção da noção de número</w:t>
      </w:r>
      <w:r w:rsidRPr="00620341">
        <w:rPr>
          <w:rFonts w:eastAsia="Calibri"/>
        </w:rPr>
        <w:t xml:space="preserve"> pela criança.</w:t>
      </w:r>
    </w:p>
    <w:p w14:paraId="05A23FF1" w14:textId="77777777" w:rsidR="001F433E" w:rsidRDefault="001F433E" w:rsidP="001F433E">
      <w:pPr>
        <w:pStyle w:val="00textosemparagrafo"/>
      </w:pPr>
    </w:p>
    <w:p w14:paraId="3C7BA69D" w14:textId="787B78B1" w:rsidR="001F433E" w:rsidRPr="00BE4504" w:rsidRDefault="001F433E" w:rsidP="001F433E">
      <w:pPr>
        <w:pStyle w:val="00textosemparagrafo"/>
      </w:pPr>
      <w:r w:rsidRPr="00BE4504">
        <w:t xml:space="preserve">BORIN, Júlia. </w:t>
      </w:r>
      <w:r w:rsidRPr="00757915">
        <w:rPr>
          <w:i/>
        </w:rPr>
        <w:t xml:space="preserve">Jogos e </w:t>
      </w:r>
      <w:r w:rsidRPr="00BE4504">
        <w:rPr>
          <w:i/>
        </w:rPr>
        <w:t>r</w:t>
      </w:r>
      <w:r w:rsidRPr="00757915">
        <w:rPr>
          <w:i/>
        </w:rPr>
        <w:t>esolução de problemas: uma estratégia para as aulas de Matemática</w:t>
      </w:r>
      <w:r w:rsidRPr="00BE4504">
        <w:t xml:space="preserve">. </w:t>
      </w:r>
      <w:bookmarkStart w:id="12" w:name="_Hlk494817702"/>
      <w:r w:rsidRPr="00757915">
        <w:t>São Paulo: Caem, s/d.</w:t>
      </w:r>
      <w:bookmarkEnd w:id="12"/>
      <w:r w:rsidRPr="00BE4504">
        <w:t xml:space="preserve"> </w:t>
      </w:r>
    </w:p>
    <w:p w14:paraId="6EB3B95D" w14:textId="77777777" w:rsidR="001F433E" w:rsidRDefault="001F433E" w:rsidP="001F433E">
      <w:pPr>
        <w:pStyle w:val="00textosemparagrafo"/>
      </w:pPr>
      <w:r w:rsidRPr="00BE4504">
        <w:t xml:space="preserve">O livro oferece embasamento teórico e sugestão de alguns jogos para aplicação em sala de aula. </w:t>
      </w:r>
    </w:p>
    <w:p w14:paraId="7FDB06F0" w14:textId="77777777" w:rsidR="001F433E" w:rsidRPr="00BE4504" w:rsidRDefault="001F433E" w:rsidP="001F433E">
      <w:pPr>
        <w:pStyle w:val="00textosemparagrafo"/>
      </w:pPr>
    </w:p>
    <w:p w14:paraId="10A62398" w14:textId="12F36E7B" w:rsidR="001F433E" w:rsidRPr="00BE4504" w:rsidRDefault="001F433E" w:rsidP="001F433E">
      <w:pPr>
        <w:pStyle w:val="00textosemparagrafo"/>
      </w:pPr>
      <w:r w:rsidRPr="00BE4504">
        <w:t xml:space="preserve">CARDOSO, Virgínia Cardia. </w:t>
      </w:r>
      <w:r w:rsidRPr="00757915">
        <w:rPr>
          <w:i/>
        </w:rPr>
        <w:t>Materiais didáticos para as quatro operações</w:t>
      </w:r>
      <w:r w:rsidRPr="00BE4504">
        <w:t>. São Paulo: Caem, s/d.</w:t>
      </w:r>
    </w:p>
    <w:p w14:paraId="50B0422E" w14:textId="77777777" w:rsidR="001F433E" w:rsidRPr="00BE4504" w:rsidRDefault="001F433E" w:rsidP="001F433E">
      <w:pPr>
        <w:pStyle w:val="00textosemparagrafo"/>
      </w:pPr>
      <w:r w:rsidRPr="00BE4504">
        <w:t>O livro traz as técnicas das quatro operações fundamentais por meio do emprego do ábaco de papel, discutindo a metodologia de trabalho.</w:t>
      </w:r>
    </w:p>
    <w:p w14:paraId="14E7AEE3" w14:textId="77777777" w:rsidR="001F433E" w:rsidRDefault="001F433E" w:rsidP="001F433E">
      <w:pPr>
        <w:pStyle w:val="00textosemparagrafo"/>
      </w:pPr>
    </w:p>
    <w:p w14:paraId="172CFB95" w14:textId="42BAB62F" w:rsidR="001F433E" w:rsidRPr="00BE4504" w:rsidRDefault="001F433E" w:rsidP="001F433E">
      <w:pPr>
        <w:pStyle w:val="00textosemparagrafo"/>
      </w:pPr>
      <w:r w:rsidRPr="00BE4504">
        <w:t xml:space="preserve">ITACARAMBI, Ruth Ribas. </w:t>
      </w:r>
      <w:r w:rsidRPr="00757915">
        <w:rPr>
          <w:i/>
        </w:rPr>
        <w:t xml:space="preserve">Resolução de problemas nos anos iniciais do </w:t>
      </w:r>
      <w:r w:rsidR="00454C52" w:rsidRPr="00757915">
        <w:rPr>
          <w:i/>
        </w:rPr>
        <w:t xml:space="preserve">Ensino </w:t>
      </w:r>
      <w:r w:rsidR="00454C52">
        <w:rPr>
          <w:i/>
        </w:rPr>
        <w:t>F</w:t>
      </w:r>
      <w:r w:rsidR="00454C52" w:rsidRPr="00757915">
        <w:rPr>
          <w:i/>
        </w:rPr>
        <w:t>undamental</w:t>
      </w:r>
      <w:r w:rsidR="00454C52" w:rsidRPr="00F47FC2">
        <w:t>.</w:t>
      </w:r>
      <w:r w:rsidR="00454C52" w:rsidRPr="00BE4504">
        <w:t xml:space="preserve"> </w:t>
      </w:r>
      <w:r w:rsidRPr="00BE4504">
        <w:t>São Paulo: Livraria da Física, 2010.</w:t>
      </w:r>
    </w:p>
    <w:p w14:paraId="33BC30B0" w14:textId="77777777" w:rsidR="001F433E" w:rsidRPr="00BE4504" w:rsidRDefault="001F433E" w:rsidP="001F433E">
      <w:pPr>
        <w:pStyle w:val="00textosemparagrafo"/>
      </w:pPr>
      <w:r w:rsidRPr="00BE4504">
        <w:t xml:space="preserve">A autora selecionou e analisou problemas com o objetivo metodológico de auxiliar a construção de conhecimentos matemáticos na sala de aula. Ao trabalhar com os problemas desta obra com seus alunos, o professor terá acesso a mais um caminho para “fazer matemática” na sala de aula. </w:t>
      </w:r>
    </w:p>
    <w:p w14:paraId="55A49432" w14:textId="77777777" w:rsidR="001F433E" w:rsidRDefault="001F433E" w:rsidP="00630875">
      <w:pPr>
        <w:pStyle w:val="00textosemparagrafo"/>
      </w:pPr>
    </w:p>
    <w:p w14:paraId="25D62E36" w14:textId="77777777" w:rsidR="001F433E" w:rsidRPr="002B6A9E" w:rsidRDefault="001F433E" w:rsidP="00630875">
      <w:pPr>
        <w:pStyle w:val="00textosemparagrafo"/>
        <w:rPr>
          <w:rFonts w:cs="Tahoma"/>
        </w:rPr>
      </w:pPr>
      <w:r w:rsidRPr="002B6A9E">
        <w:rPr>
          <w:rFonts w:cs="Tahoma"/>
        </w:rPr>
        <w:t>BROCARDO, Joana; SERRAZINA, Lurdes; ROCHA, Isabel (Org.). O sentido do número: reflexões que entrecruzam teoria e prática. Lisboa: Escolar, 2008.</w:t>
      </w:r>
    </w:p>
    <w:p w14:paraId="24B7A49C" w14:textId="77777777" w:rsidR="001F433E" w:rsidRPr="002B6A9E" w:rsidRDefault="001F433E" w:rsidP="00630875">
      <w:pPr>
        <w:pStyle w:val="00textosemparagrafo"/>
        <w:rPr>
          <w:rFonts w:cs="Tahoma"/>
        </w:rPr>
      </w:pPr>
      <w:r w:rsidRPr="002B6A9E">
        <w:rPr>
          <w:rFonts w:cs="Tahoma"/>
        </w:rPr>
        <w:t>O livro traz uma série de textos produzidos dentro do projeto “Desenvolvendo o sentido do número: perspectivas e exigências curriculares”, que aborda o desenvolvimento do sentido do número pelas crianças. Além de um referencial teórico, a obra traz práticas e propostas que podem ser utilizadas para enriquecimento das aulas, permitindo ainda que o professor reflita sobre sua prática.</w:t>
      </w:r>
    </w:p>
    <w:p w14:paraId="3432CA17" w14:textId="15F227EB" w:rsidR="00630875" w:rsidRDefault="00630875">
      <w:pPr>
        <w:rPr>
          <w:rFonts w:ascii="Tahoma" w:eastAsiaTheme="minorEastAsia" w:hAnsi="Tahoma" w:cs="Tahoma"/>
          <w:b/>
          <w:color w:val="000000"/>
          <w:sz w:val="22"/>
          <w:szCs w:val="22"/>
          <w:lang w:eastAsia="es-ES"/>
        </w:rPr>
      </w:pPr>
      <w:r>
        <w:rPr>
          <w:rFonts w:cs="Tahoma"/>
          <w:b/>
        </w:rPr>
        <w:br w:type="page"/>
      </w:r>
    </w:p>
    <w:p w14:paraId="1B7FB0E5" w14:textId="77777777" w:rsidR="001F433E" w:rsidRPr="002B6A9E" w:rsidRDefault="001F433E" w:rsidP="00630875">
      <w:pPr>
        <w:pStyle w:val="00textosemparagrafo"/>
        <w:rPr>
          <w:rFonts w:cs="Tahoma"/>
        </w:rPr>
      </w:pPr>
      <w:r w:rsidRPr="002B6A9E">
        <w:rPr>
          <w:rFonts w:cs="Tahoma"/>
        </w:rPr>
        <w:lastRenderedPageBreak/>
        <w:t xml:space="preserve">SMOLE, Kátia Stocco; DINIZ, Maria Ignez. </w:t>
      </w:r>
      <w:r w:rsidRPr="002B6A9E">
        <w:rPr>
          <w:rFonts w:cs="Tahoma"/>
          <w:i/>
        </w:rPr>
        <w:t>Materiais manipulativos para o ensino das quatro operações básicas</w:t>
      </w:r>
      <w:r w:rsidRPr="002B6A9E">
        <w:rPr>
          <w:rFonts w:cs="Tahoma"/>
        </w:rPr>
        <w:t>. Porto Alegre: Penso, 2016. v. 2.</w:t>
      </w:r>
    </w:p>
    <w:p w14:paraId="0CB2012F" w14:textId="77777777" w:rsidR="001F433E" w:rsidRPr="002B6A9E" w:rsidRDefault="001F433E" w:rsidP="00630875">
      <w:pPr>
        <w:pStyle w:val="00textosemparagrafo"/>
        <w:rPr>
          <w:rFonts w:cs="Tahoma"/>
        </w:rPr>
      </w:pPr>
      <w:r w:rsidRPr="002B6A9E">
        <w:rPr>
          <w:rFonts w:cs="Tahoma"/>
        </w:rPr>
        <w:t xml:space="preserve">O livro apresenta um embasamento teórico sobre o uso dos materiais manipulativos no ensino das quatro operações e propostas para utilizá-los a partir da resolução de problemas. As atividades são detalhadas, mostrando o passo a passo para a sua aplicação, sendo muito funcional para o dia a dia da sala de aula. Traz o uso do ábaco, cartas especiais, calculadora etc. </w:t>
      </w:r>
    </w:p>
    <w:p w14:paraId="23E42033" w14:textId="77777777" w:rsidR="001F433E" w:rsidRPr="002B6A9E" w:rsidRDefault="001F433E" w:rsidP="00630875">
      <w:pPr>
        <w:pStyle w:val="00textosemparagrafo"/>
      </w:pPr>
    </w:p>
    <w:p w14:paraId="01B3F9E1" w14:textId="77777777" w:rsidR="001F433E" w:rsidRPr="002B6A9E" w:rsidRDefault="001F433E" w:rsidP="00630875">
      <w:pPr>
        <w:pStyle w:val="00textosemparagrafo"/>
      </w:pPr>
      <w:r w:rsidRPr="002B6A9E">
        <w:t xml:space="preserve">SMOLE, Kátia Stocco; DINIZ, Maria Ignez; CÂNDIDO, Patrícia. </w:t>
      </w:r>
      <w:r w:rsidRPr="002B6A9E">
        <w:rPr>
          <w:i/>
        </w:rPr>
        <w:t>Jogos de Matemática do 1</w:t>
      </w:r>
      <w:r w:rsidRPr="002B6A9E">
        <w:rPr>
          <w:i/>
          <w:u w:val="single"/>
          <w:vertAlign w:val="superscript"/>
        </w:rPr>
        <w:t>o</w:t>
      </w:r>
      <w:r w:rsidRPr="002B6A9E">
        <w:rPr>
          <w:i/>
        </w:rPr>
        <w:t xml:space="preserve"> ao 5</w:t>
      </w:r>
      <w:r w:rsidRPr="002B6A9E">
        <w:rPr>
          <w:i/>
          <w:u w:val="single"/>
          <w:vertAlign w:val="superscript"/>
        </w:rPr>
        <w:t>o</w:t>
      </w:r>
      <w:r w:rsidRPr="002B6A9E">
        <w:rPr>
          <w:i/>
        </w:rPr>
        <w:t xml:space="preserve"> ano</w:t>
      </w:r>
      <w:r w:rsidRPr="002B6A9E">
        <w:t>. Porto Alegre: Artmed, 2007.</w:t>
      </w:r>
    </w:p>
    <w:p w14:paraId="7085ECCD" w14:textId="77777777" w:rsidR="001F433E" w:rsidRPr="002B6A9E" w:rsidRDefault="001F433E" w:rsidP="00630875">
      <w:pPr>
        <w:pStyle w:val="00textosemparagrafo"/>
      </w:pPr>
      <w:r w:rsidRPr="002B6A9E">
        <w:t>O livro traz sugestões detalhadas de jogos variados para trabalhar as quatro operações pela perspectiva metodológica da resolução de problemas, com o objetivo de desenvolver a leitura e a escrita em Matemática.</w:t>
      </w:r>
    </w:p>
    <w:p w14:paraId="5CDA59ED" w14:textId="77777777" w:rsidR="001F433E" w:rsidRPr="00BE4504" w:rsidRDefault="001F433E" w:rsidP="00630875">
      <w:pPr>
        <w:pStyle w:val="00textosemparagrafo"/>
      </w:pPr>
    </w:p>
    <w:p w14:paraId="3FB8C7C4" w14:textId="1B2E9B47" w:rsidR="001F433E" w:rsidRPr="00757915" w:rsidRDefault="001F433E" w:rsidP="001F433E">
      <w:pPr>
        <w:pStyle w:val="00peso3"/>
      </w:pPr>
      <w:r w:rsidRPr="00757915">
        <w:t>Grandezas e Medidas</w:t>
      </w:r>
    </w:p>
    <w:p w14:paraId="2ED48EE8" w14:textId="77777777" w:rsidR="001F433E" w:rsidRDefault="001F433E" w:rsidP="001F433E">
      <w:pPr>
        <w:pStyle w:val="00textosemparagrafo"/>
      </w:pPr>
    </w:p>
    <w:p w14:paraId="2B7B38EB" w14:textId="77777777" w:rsidR="001F433E" w:rsidRPr="00BE4504" w:rsidRDefault="001F433E" w:rsidP="001F433E">
      <w:pPr>
        <w:pStyle w:val="00textosemparagrafo"/>
      </w:pPr>
      <w:r>
        <w:t xml:space="preserve">O </w:t>
      </w:r>
      <w:r w:rsidRPr="009E1A3F">
        <w:rPr>
          <w:i/>
        </w:rPr>
        <w:t>Caderno 6</w:t>
      </w:r>
      <w:r w:rsidRPr="00BE4504">
        <w:t xml:space="preserve"> do </w:t>
      </w:r>
      <w:r>
        <w:t>PNAIC, sobre Grandezas e Medidas, traz textos que explicam a relação da criança com o tema e que sua percepção é diferente da utilizada pelo adulto. As abordagens incluem atividades diversificadas que podem ser adaptadas e aplicadas em sala de aula. Verifique se os cadernos impressos estão disponíveis em sua escola.</w:t>
      </w:r>
      <w:r w:rsidRPr="00BE4504" w:rsidDel="00EC23D8">
        <w:t xml:space="preserve"> </w:t>
      </w:r>
    </w:p>
    <w:p w14:paraId="314352A8" w14:textId="77777777" w:rsidR="001F433E" w:rsidRDefault="001F433E" w:rsidP="001F433E">
      <w:pPr>
        <w:rPr>
          <w:rFonts w:ascii="Arial" w:hAnsi="Arial" w:cs="Arial"/>
        </w:rPr>
      </w:pPr>
      <w:r>
        <w:rPr>
          <w:rFonts w:ascii="Arial" w:hAnsi="Arial" w:cs="Arial"/>
        </w:rPr>
        <w:br w:type="page"/>
      </w:r>
    </w:p>
    <w:p w14:paraId="7EC6D536" w14:textId="77777777" w:rsidR="001F433E" w:rsidRPr="00A937B6" w:rsidRDefault="001F433E" w:rsidP="00600F64">
      <w:pPr>
        <w:pStyle w:val="00P1"/>
      </w:pPr>
      <w:r w:rsidRPr="00BE1A14">
        <w:lastRenderedPageBreak/>
        <w:t>Projeto integrador</w:t>
      </w:r>
    </w:p>
    <w:p w14:paraId="2CEE852F" w14:textId="77777777" w:rsidR="001F433E" w:rsidRPr="00A86CE4" w:rsidRDefault="001F433E" w:rsidP="001F433E">
      <w:pPr>
        <w:pStyle w:val="00Textogeral"/>
      </w:pPr>
    </w:p>
    <w:p w14:paraId="55782C9F" w14:textId="02DFE491" w:rsidR="001F433E" w:rsidRPr="00232701" w:rsidRDefault="001F433E" w:rsidP="001F433E">
      <w:pPr>
        <w:pStyle w:val="00PESO2"/>
        <w:rPr>
          <w:sz w:val="28"/>
          <w:szCs w:val="28"/>
        </w:rPr>
      </w:pPr>
      <w:r w:rsidRPr="00232701">
        <w:rPr>
          <w:sz w:val="28"/>
          <w:szCs w:val="28"/>
        </w:rPr>
        <w:t>Projeto Meios de comunicação</w:t>
      </w:r>
    </w:p>
    <w:p w14:paraId="7E54B3B6" w14:textId="77777777" w:rsidR="001F433E" w:rsidRDefault="001F433E" w:rsidP="001F433E">
      <w:pPr>
        <w:pStyle w:val="00peso3"/>
      </w:pPr>
    </w:p>
    <w:p w14:paraId="127F5929" w14:textId="77777777" w:rsidR="001F433E" w:rsidRPr="000D236A" w:rsidRDefault="001F433E" w:rsidP="00630875">
      <w:pPr>
        <w:pStyle w:val="00peso3"/>
      </w:pPr>
      <w:r w:rsidRPr="000D236A">
        <w:t>Justificativa</w:t>
      </w:r>
    </w:p>
    <w:p w14:paraId="3A8C401A" w14:textId="77777777" w:rsidR="001F433E" w:rsidRDefault="001F433E" w:rsidP="00630875">
      <w:pPr>
        <w:pStyle w:val="00Textogeral"/>
      </w:pPr>
      <w:r>
        <w:t xml:space="preserve">Os seres humanos se comunicam desde que surgiram no planeta Terra. As formas de comunicação mudaram com o tempo – e continuam mudando – mas existem há milênios. </w:t>
      </w:r>
    </w:p>
    <w:p w14:paraId="318406DA" w14:textId="77777777" w:rsidR="001F433E" w:rsidRDefault="001F433E" w:rsidP="00630875">
      <w:pPr>
        <w:pStyle w:val="00Textogeral"/>
      </w:pPr>
      <w:r>
        <w:t>A capacidade de comunicação não é exclusiva dos seres humanos, pois muitas espécies de animais também utilizam formas de comunicação para avisar os outros onde há comida ou água, para atrair um macho ou uma fêmea para acasalar e para alertar sobre a proximidade de perigo. As abelhas, por exemplo, desenvolveram uma dança especial para indicar à colmeia onde há flores ricas em néctar, os elefantes avisam a manada quando há perigo, os pássaros desenvolvem plumagem colorida e cantos especiais na época de acasalamento. Todas essas são formas de comunicação.</w:t>
      </w:r>
    </w:p>
    <w:p w14:paraId="3107B821" w14:textId="27FE475B" w:rsidR="001F433E" w:rsidRDefault="004653E8" w:rsidP="00630875">
      <w:pPr>
        <w:pStyle w:val="00Textogeral"/>
      </w:pPr>
      <w:r>
        <w:t xml:space="preserve">Os </w:t>
      </w:r>
      <w:r w:rsidR="001F433E">
        <w:t xml:space="preserve">seres humanos também desenvolveram várias formas de se comunicar, como: sons das batidas de tambores, sinais de fumaça, pinturas em paredes de cavernas, mensagens orais levadas por mensageiros, registros escritos em pedras e em papiros, jornais escritos, livros, cartas, telegramas, cabogramas, emissoras de rádio e de TV, satélites, mídias digitais, como internet, </w:t>
      </w:r>
      <w:r w:rsidR="00B711C2">
        <w:br/>
      </w:r>
      <w:r w:rsidR="001F433E" w:rsidRPr="003F24A0">
        <w:rPr>
          <w:i/>
        </w:rPr>
        <w:t>e-mail</w:t>
      </w:r>
      <w:r w:rsidR="001F433E">
        <w:t xml:space="preserve">, redes sociais. Hoje, podemos nos comunicar com uma pessoa que está a quilômetros de distância apenas digitando a mensagem na tela do celular e receber a resposta em questão de segundos, se a pessoa estiver </w:t>
      </w:r>
      <w:r w:rsidR="001F433E" w:rsidRPr="00B76770">
        <w:rPr>
          <w:i/>
        </w:rPr>
        <w:t>on-line</w:t>
      </w:r>
      <w:r w:rsidR="001F433E">
        <w:t>, ou transferir arquivos com textos, vídeos e imagens da mesma maneira. Para ter uma ideia do papel que atribuímos à comunicação, pesquisas mostram que, em muitos países, o número de aparelhos celulares quase supera o da população.</w:t>
      </w:r>
    </w:p>
    <w:p w14:paraId="102FA927" w14:textId="77777777" w:rsidR="001F433E" w:rsidRDefault="001F433E" w:rsidP="00630875">
      <w:pPr>
        <w:pStyle w:val="00Textogeral"/>
      </w:pPr>
      <w:r>
        <w:t>Essas mudanças nas comunicações ocorreram principalmente a partir da segunda metade do século XX, especialmente dos anos 1980 em diante. Assim, este projeto se justifica pela presença cada vez mais acentuada dos meios de comunicação na sociedade e pelos riscos a que as crianças e os jovens estão sujeitos em função da exposição em diferentes mídias, como a internet e as redes sociais.</w:t>
      </w:r>
    </w:p>
    <w:p w14:paraId="0F78E482" w14:textId="77777777" w:rsidR="001F433E" w:rsidRDefault="001F433E" w:rsidP="00630875">
      <w:pPr>
        <w:pStyle w:val="00Textogeral"/>
      </w:pPr>
      <w:r>
        <w:t>Sugerimos que você proponha este projeto aos alunos quando iniciar o 4</w:t>
      </w:r>
      <w:r w:rsidRPr="006208BB">
        <w:rPr>
          <w:u w:val="single"/>
          <w:vertAlign w:val="superscript"/>
        </w:rPr>
        <w:t>o</w:t>
      </w:r>
      <w:r>
        <w:t xml:space="preserve"> bimestre do ano letivo.</w:t>
      </w:r>
    </w:p>
    <w:p w14:paraId="2BE31091" w14:textId="77777777" w:rsidR="001F433E" w:rsidRDefault="001F433E" w:rsidP="00630875">
      <w:pPr>
        <w:pStyle w:val="00Textogeral"/>
      </w:pPr>
    </w:p>
    <w:p w14:paraId="40FF4D23" w14:textId="705EE724" w:rsidR="001F433E" w:rsidRPr="000D236A" w:rsidRDefault="001F433E" w:rsidP="00630875">
      <w:pPr>
        <w:pStyle w:val="00peso3"/>
      </w:pPr>
      <w:r w:rsidRPr="000D236A">
        <w:t>Objetivos gerais</w:t>
      </w:r>
    </w:p>
    <w:p w14:paraId="1D3F15FA" w14:textId="77777777" w:rsidR="001F433E" w:rsidRPr="000D236A" w:rsidRDefault="001F433E" w:rsidP="00630875">
      <w:pPr>
        <w:pStyle w:val="00textosemparagrafo"/>
      </w:pPr>
    </w:p>
    <w:p w14:paraId="183ADEA1" w14:textId="77777777" w:rsidR="001F433E" w:rsidRPr="009325F6" w:rsidRDefault="001F433E" w:rsidP="00630875">
      <w:pPr>
        <w:pStyle w:val="00textosemparagrafo"/>
      </w:pPr>
      <w:r w:rsidRPr="009325F6">
        <w:t>1. Valorizar e utilizar os conhecimentos historicamente construídos sobre o mundo físico, social e cultural para entender e explicar a realidade (fatos, informações, fenômenos e processos linguísticos, culturais, sociais, econômicos, científicos, tecnológicos e naturais), colaborando para a construção de uma sociedade solidária.</w:t>
      </w:r>
      <w:r>
        <w:t xml:space="preserve"> </w:t>
      </w:r>
      <w:r w:rsidRPr="004F675E">
        <w:t>(Competências gerais, BNCC, 3</w:t>
      </w:r>
      <w:r w:rsidRPr="004F675E">
        <w:rPr>
          <w:u w:val="single"/>
          <w:vertAlign w:val="superscript"/>
        </w:rPr>
        <w:t>a</w:t>
      </w:r>
      <w:r w:rsidRPr="004F675E">
        <w:t xml:space="preserve"> versão)</w:t>
      </w:r>
    </w:p>
    <w:p w14:paraId="257B92EB" w14:textId="77777777" w:rsidR="001F433E" w:rsidRPr="009325F6" w:rsidRDefault="001F433E" w:rsidP="00630875">
      <w:pPr>
        <w:pStyle w:val="00textosemparagrafo"/>
      </w:pPr>
      <w:r w:rsidRPr="009325F6">
        <w:t>5. Utilizar tecnologias digitais de comunicação e informação de forma crítica, significativa, reflexiva e ética nas diversas práticas do cotidiano (incluindo as escolares) ao se comunicar, acessar e disseminar informações, produzir conhecimentos e resolver problemas.</w:t>
      </w:r>
      <w:r>
        <w:t xml:space="preserve"> </w:t>
      </w:r>
      <w:r w:rsidRPr="004F675E">
        <w:t>(Competências gerais, BNCC, 3</w:t>
      </w:r>
      <w:r w:rsidRPr="004F675E">
        <w:rPr>
          <w:u w:val="single"/>
          <w:vertAlign w:val="superscript"/>
        </w:rPr>
        <w:t>a</w:t>
      </w:r>
      <w:r w:rsidRPr="004F675E">
        <w:t xml:space="preserve"> versão)</w:t>
      </w:r>
    </w:p>
    <w:p w14:paraId="10BFFF57" w14:textId="77777777" w:rsidR="001F433E" w:rsidRDefault="001F433E" w:rsidP="00630875">
      <w:pPr>
        <w:pStyle w:val="00textosemparagrafo"/>
      </w:pPr>
      <w:r w:rsidRPr="009325F6">
        <w:t>10. Agir pessoal e coletivamente com autonomia, responsabilidade, flexibilidade, resiliência e determinação, tomando decisões, com base nos conhecimentos construídos na escola, segundo princípios éticos democráticos, inclusivos, sustentáveis e solidários.</w:t>
      </w:r>
      <w:r>
        <w:t xml:space="preserve"> </w:t>
      </w:r>
      <w:r w:rsidRPr="004F675E">
        <w:t>(Competências gerais, BNCC, 3</w:t>
      </w:r>
      <w:r w:rsidRPr="004F675E">
        <w:rPr>
          <w:u w:val="single"/>
          <w:vertAlign w:val="superscript"/>
        </w:rPr>
        <w:t>a</w:t>
      </w:r>
      <w:r w:rsidRPr="004F675E">
        <w:t xml:space="preserve"> versão)</w:t>
      </w:r>
    </w:p>
    <w:p w14:paraId="30B36866" w14:textId="1D4F7608" w:rsidR="00630875" w:rsidRDefault="00630875">
      <w:pPr>
        <w:rPr>
          <w:rFonts w:ascii="Tahoma" w:eastAsiaTheme="minorEastAsia" w:hAnsi="Tahoma" w:cs="Arial"/>
          <w:color w:val="000000"/>
          <w:sz w:val="22"/>
          <w:szCs w:val="22"/>
          <w:lang w:eastAsia="es-ES"/>
        </w:rPr>
      </w:pPr>
      <w:r>
        <w:br w:type="page"/>
      </w:r>
    </w:p>
    <w:p w14:paraId="6DB8E8F1" w14:textId="77777777" w:rsidR="001F433E" w:rsidRPr="009325F6" w:rsidRDefault="001F433E" w:rsidP="00630875">
      <w:pPr>
        <w:pStyle w:val="00textosemparagrafo"/>
      </w:pPr>
      <w:r w:rsidRPr="009325F6">
        <w:lastRenderedPageBreak/>
        <w:t>1. Compreender as linguagens como construção humana, histórica e social e o seu caráter constitutivo de organização e significação da realidade.</w:t>
      </w:r>
      <w:r>
        <w:t xml:space="preserve"> </w:t>
      </w:r>
      <w:r w:rsidRPr="004F675E">
        <w:t xml:space="preserve">(Competências </w:t>
      </w:r>
      <w:r>
        <w:t>específicas de Linguagens para o Ensino Fundamental</w:t>
      </w:r>
      <w:r w:rsidRPr="004F675E">
        <w:t>, BNCC, 3</w:t>
      </w:r>
      <w:r w:rsidRPr="004F675E">
        <w:rPr>
          <w:u w:val="single"/>
          <w:vertAlign w:val="superscript"/>
        </w:rPr>
        <w:t>a</w:t>
      </w:r>
      <w:r w:rsidRPr="004F675E">
        <w:t xml:space="preserve"> versão)</w:t>
      </w:r>
    </w:p>
    <w:p w14:paraId="69CD6839" w14:textId="77777777" w:rsidR="001F433E" w:rsidRPr="009325F6" w:rsidRDefault="001F433E" w:rsidP="00630875">
      <w:pPr>
        <w:pStyle w:val="00textosemparagrafo"/>
      </w:pPr>
      <w:r w:rsidRPr="009325F6">
        <w:t>4. Enfrentar situações-problema em múltiplos contextos, incluindo-se situações imaginadas, não diretamente relacionadas com o aspecto prático-utilitário, expressar suas respostas e sintetizar conclusões, utilizando diferentes registros e linguagens: gráficos, tabelas, esquemas, além de texto escrito na língua materna.</w:t>
      </w:r>
      <w:r>
        <w:t xml:space="preserve"> </w:t>
      </w:r>
      <w:r w:rsidRPr="004F675E">
        <w:t xml:space="preserve">(Competências </w:t>
      </w:r>
      <w:r>
        <w:t>específicas de Matemática para o Ensino Fundamental</w:t>
      </w:r>
      <w:r w:rsidRPr="004F675E">
        <w:t>, BNCC, 3</w:t>
      </w:r>
      <w:r w:rsidRPr="004F675E">
        <w:rPr>
          <w:u w:val="single"/>
          <w:vertAlign w:val="superscript"/>
        </w:rPr>
        <w:t>a</w:t>
      </w:r>
      <w:r w:rsidRPr="004F675E">
        <w:t xml:space="preserve"> versão)</w:t>
      </w:r>
    </w:p>
    <w:p w14:paraId="08244A85" w14:textId="77777777" w:rsidR="001F433E" w:rsidRPr="000D236A" w:rsidRDefault="001F433E" w:rsidP="00630875">
      <w:pPr>
        <w:pStyle w:val="00textosemparagrafo"/>
      </w:pPr>
    </w:p>
    <w:p w14:paraId="734B94CC" w14:textId="77777777" w:rsidR="001F433E" w:rsidRPr="000D236A" w:rsidRDefault="001F433E" w:rsidP="00630875">
      <w:pPr>
        <w:pStyle w:val="00peso3"/>
      </w:pPr>
      <w:r w:rsidRPr="000D236A">
        <w:t xml:space="preserve">Componentes curriculares, objetos de conhecimento e habilidades </w:t>
      </w:r>
    </w:p>
    <w:p w14:paraId="35985710" w14:textId="77777777" w:rsidR="001F433E" w:rsidRPr="000D236A" w:rsidRDefault="001F433E" w:rsidP="00630875">
      <w:pPr>
        <w:pStyle w:val="00textosemparagrafo"/>
      </w:pPr>
    </w:p>
    <w:p w14:paraId="3050CB84" w14:textId="77777777" w:rsidR="001F433E" w:rsidRDefault="001F433E" w:rsidP="00630875">
      <w:pPr>
        <w:pStyle w:val="00textosemparagrafo"/>
        <w:rPr>
          <w:rFonts w:cs="Tahoma"/>
        </w:rPr>
      </w:pPr>
      <w:r w:rsidRPr="000D236A">
        <w:rPr>
          <w:rFonts w:cs="Tahoma"/>
          <w:b/>
        </w:rPr>
        <w:t>Matemática</w:t>
      </w:r>
    </w:p>
    <w:p w14:paraId="269C6477" w14:textId="77777777" w:rsidR="001F433E" w:rsidRDefault="001F433E" w:rsidP="00630875">
      <w:pPr>
        <w:pStyle w:val="00textosemparagrafo"/>
        <w:rPr>
          <w:rFonts w:cs="Tahoma"/>
        </w:rPr>
      </w:pPr>
      <w:r w:rsidRPr="000D236A">
        <w:rPr>
          <w:rFonts w:cs="Tahoma"/>
        </w:rPr>
        <w:t>Números</w:t>
      </w:r>
    </w:p>
    <w:p w14:paraId="58C6F714" w14:textId="77777777" w:rsidR="001F433E" w:rsidRDefault="001F433E" w:rsidP="00630875">
      <w:pPr>
        <w:pStyle w:val="00textosemparagrafo"/>
        <w:rPr>
          <w:rFonts w:cs="Tahoma"/>
        </w:rPr>
      </w:pPr>
      <w:r>
        <w:rPr>
          <w:rFonts w:cs="Tahoma"/>
        </w:rPr>
        <w:t xml:space="preserve">&gt; </w:t>
      </w:r>
      <w:r w:rsidRPr="000D236A">
        <w:rPr>
          <w:rFonts w:cs="Tahoma"/>
        </w:rPr>
        <w:t xml:space="preserve">Propriedades das operações para o desenvolvimento de diferentes estratégias de cálculo com números naturais. Problemas de contagem. </w:t>
      </w:r>
    </w:p>
    <w:p w14:paraId="6401AFE7" w14:textId="77777777" w:rsidR="001F433E" w:rsidRDefault="001F433E" w:rsidP="00630875">
      <w:pPr>
        <w:pStyle w:val="00textosemparagrafo"/>
        <w:rPr>
          <w:rFonts w:cs="Tahoma"/>
        </w:rPr>
      </w:pPr>
    </w:p>
    <w:p w14:paraId="2FC61180" w14:textId="31EC4AEB" w:rsidR="001F433E" w:rsidRDefault="001F433E" w:rsidP="00630875">
      <w:pPr>
        <w:pStyle w:val="00textosemparagrafo"/>
        <w:rPr>
          <w:rFonts w:cs="Tahoma"/>
        </w:rPr>
      </w:pPr>
      <w:r w:rsidRPr="000D236A">
        <w:rPr>
          <w:rFonts w:cs="Tahoma"/>
        </w:rPr>
        <w:t>Probabilidade e Estatística</w:t>
      </w:r>
    </w:p>
    <w:p w14:paraId="5C9A3A82" w14:textId="36DE6855" w:rsidR="001F433E" w:rsidRPr="000D236A" w:rsidRDefault="001F433E" w:rsidP="00630875">
      <w:pPr>
        <w:pStyle w:val="00textosemparagrafo"/>
        <w:rPr>
          <w:rFonts w:cs="Tahoma"/>
        </w:rPr>
      </w:pPr>
      <w:r>
        <w:rPr>
          <w:rFonts w:cs="Tahoma"/>
        </w:rPr>
        <w:t xml:space="preserve">&gt; </w:t>
      </w:r>
      <w:r w:rsidRPr="000D236A">
        <w:rPr>
          <w:rFonts w:cs="Tahoma"/>
        </w:rPr>
        <w:t xml:space="preserve">Leitura, interpretação e representação de dados em tabelas de dupla entrada, gráfico de </w:t>
      </w:r>
      <w:r w:rsidR="003D68E1">
        <w:rPr>
          <w:rFonts w:cs="Tahoma"/>
        </w:rPr>
        <w:t>barras verticais</w:t>
      </w:r>
      <w:r w:rsidR="003D68E1" w:rsidRPr="000D236A">
        <w:rPr>
          <w:rFonts w:cs="Tahoma"/>
        </w:rPr>
        <w:t xml:space="preserve"> </w:t>
      </w:r>
      <w:r w:rsidR="003D68E1">
        <w:rPr>
          <w:rFonts w:cs="Tahoma"/>
        </w:rPr>
        <w:t xml:space="preserve">ou horizontais </w:t>
      </w:r>
      <w:r w:rsidRPr="000D236A">
        <w:rPr>
          <w:rFonts w:cs="Tahoma"/>
        </w:rPr>
        <w:t>simples e agrupadas e gráficos pictóricos. Coleta, classificação e representação de pesquisa realizada.</w:t>
      </w:r>
    </w:p>
    <w:p w14:paraId="23C3735B" w14:textId="77777777" w:rsidR="001F433E" w:rsidRPr="000D236A" w:rsidRDefault="001F433E" w:rsidP="00630875">
      <w:pPr>
        <w:pStyle w:val="00textosemparagrafo"/>
        <w:rPr>
          <w:rFonts w:cs="Tahoma"/>
        </w:rPr>
      </w:pPr>
    </w:p>
    <w:p w14:paraId="1C2D33A4" w14:textId="77777777" w:rsidR="001F433E" w:rsidRPr="000D236A" w:rsidRDefault="001F433E" w:rsidP="00630875">
      <w:pPr>
        <w:pStyle w:val="00textosemparagrafo"/>
        <w:rPr>
          <w:rFonts w:cs="Tahoma"/>
          <w:b/>
        </w:rPr>
      </w:pPr>
      <w:r w:rsidRPr="000D236A">
        <w:rPr>
          <w:rFonts w:cs="Tahoma"/>
          <w:b/>
        </w:rPr>
        <w:t>Habilidades</w:t>
      </w:r>
    </w:p>
    <w:p w14:paraId="0D22DC4B" w14:textId="77777777" w:rsidR="001F433E" w:rsidRPr="007807A5" w:rsidRDefault="001F433E" w:rsidP="00630875">
      <w:pPr>
        <w:pStyle w:val="00textosemparagrafo"/>
        <w:rPr>
          <w:rFonts w:cs="Tahoma"/>
        </w:rPr>
      </w:pPr>
      <w:r w:rsidRPr="007807A5">
        <w:rPr>
          <w:rFonts w:cs="Tahoma"/>
        </w:rPr>
        <w:t xml:space="preserve">(EF04MA03) </w:t>
      </w:r>
      <w:r w:rsidRPr="000D236A">
        <w:rPr>
          <w:rFonts w:cs="Tahoma"/>
        </w:rPr>
        <w:t>Resolver e elaborar problemas com números naturais envolvendo adição e subtração, utilizando estratégias diversas, como cálculo por estimativa, cálculo mental e algoritmos</w:t>
      </w:r>
      <w:r w:rsidRPr="007807A5">
        <w:rPr>
          <w:rFonts w:cs="Tahoma"/>
        </w:rPr>
        <w:t>.</w:t>
      </w:r>
    </w:p>
    <w:p w14:paraId="0D69E830" w14:textId="77777777" w:rsidR="001F433E" w:rsidRPr="007807A5" w:rsidRDefault="001F433E" w:rsidP="00630875">
      <w:pPr>
        <w:pStyle w:val="00textosemparagrafo"/>
        <w:rPr>
          <w:rFonts w:cs="Tahoma"/>
        </w:rPr>
      </w:pPr>
      <w:r w:rsidRPr="007807A5">
        <w:rPr>
          <w:rFonts w:cs="Tahoma"/>
        </w:rPr>
        <w:t>(EF04MA04)</w:t>
      </w:r>
      <w:r w:rsidRPr="00871966">
        <w:rPr>
          <w:rFonts w:cs="Tahoma"/>
        </w:rPr>
        <w:t xml:space="preserve"> </w:t>
      </w:r>
      <w:r w:rsidRPr="000D236A">
        <w:rPr>
          <w:rFonts w:cs="Tahoma"/>
        </w:rPr>
        <w:t>Utilizar as relações entre adição e subtração, bem como entre multiplicação e divisão, para ampliar as estratégias de cálculo</w:t>
      </w:r>
      <w:r w:rsidRPr="007807A5">
        <w:rPr>
          <w:rFonts w:cs="Tahoma"/>
        </w:rPr>
        <w:t>.</w:t>
      </w:r>
    </w:p>
    <w:p w14:paraId="32FD4318" w14:textId="77777777" w:rsidR="001F433E" w:rsidRPr="000D236A" w:rsidRDefault="001F433E" w:rsidP="00630875">
      <w:pPr>
        <w:pStyle w:val="00textosemparagrafo"/>
        <w:rPr>
          <w:rFonts w:cs="Tahoma"/>
        </w:rPr>
      </w:pPr>
      <w:r w:rsidRPr="007807A5">
        <w:rPr>
          <w:rFonts w:cs="Tahoma"/>
        </w:rPr>
        <w:t>(EF04MA08)</w:t>
      </w:r>
      <w:r w:rsidRPr="00871966">
        <w:rPr>
          <w:rFonts w:cs="Tahoma"/>
        </w:rPr>
        <w:t xml:space="preserve"> </w:t>
      </w:r>
      <w:r w:rsidRPr="000D236A">
        <w:rPr>
          <w:rFonts w:cs="Tahoma"/>
        </w:rPr>
        <w:t>Resolver, com o suporte de imagem e/ou material manipulável, problemas simples de contagem, como a determinação do número de agrupamentos possíveis ao se combinar cada elemento de uma coleção com todos os elementos de outra, utilizando estratégias e formas de registro pessoais.</w:t>
      </w:r>
    </w:p>
    <w:p w14:paraId="3903B866" w14:textId="77777777" w:rsidR="001F433E" w:rsidRPr="000D236A" w:rsidRDefault="001F433E" w:rsidP="00630875">
      <w:pPr>
        <w:pStyle w:val="00textosemparagrafo"/>
        <w:rPr>
          <w:rFonts w:cs="Tahoma"/>
        </w:rPr>
      </w:pPr>
      <w:r w:rsidRPr="00C24FF1">
        <w:rPr>
          <w:rFonts w:cs="Tahoma"/>
        </w:rPr>
        <w:t>(EF04MA27) Analisar dados apresentados em tabelas simples ou de dupla entrada e em gráficos de colunas ou pictóricos, com base em informações das diferentes áreas do conhecimento, e produzir texto com a síntese de sua análise.</w:t>
      </w:r>
    </w:p>
    <w:p w14:paraId="5EC6023C" w14:textId="77777777" w:rsidR="001F433E" w:rsidRPr="000D236A" w:rsidRDefault="001F433E" w:rsidP="00630875">
      <w:pPr>
        <w:pStyle w:val="00textosemparagrafo"/>
        <w:rPr>
          <w:rFonts w:cs="Tahoma"/>
        </w:rPr>
      </w:pPr>
      <w:r w:rsidRPr="00C24FF1">
        <w:rPr>
          <w:rFonts w:cs="Tahoma"/>
        </w:rPr>
        <w:t>(EF04MA28) Realizar pesquisa envolvendo variáveis categóricas e numéricas e organizar dados coletados por meio de tabelas e gráficos de colunas simples ou agrupadas, com e sem uso de tecnologias digitais.</w:t>
      </w:r>
    </w:p>
    <w:p w14:paraId="6D50A830" w14:textId="39BBF385" w:rsidR="00630875" w:rsidRDefault="00630875">
      <w:pPr>
        <w:rPr>
          <w:rFonts w:ascii="Tahoma" w:eastAsiaTheme="minorEastAsia" w:hAnsi="Tahoma" w:cs="Tahoma"/>
          <w:color w:val="000000"/>
          <w:sz w:val="22"/>
          <w:szCs w:val="22"/>
          <w:lang w:eastAsia="es-ES"/>
        </w:rPr>
      </w:pPr>
      <w:r>
        <w:rPr>
          <w:rFonts w:cs="Tahoma"/>
        </w:rPr>
        <w:br w:type="page"/>
      </w:r>
    </w:p>
    <w:p w14:paraId="4A5124F6" w14:textId="77777777" w:rsidR="001F433E" w:rsidRDefault="001F433E" w:rsidP="00630875">
      <w:pPr>
        <w:pStyle w:val="00textosemparagrafo"/>
        <w:rPr>
          <w:rFonts w:cs="Tahoma"/>
          <w:b/>
        </w:rPr>
      </w:pPr>
      <w:r w:rsidRPr="000D236A">
        <w:rPr>
          <w:rFonts w:cs="Tahoma"/>
          <w:b/>
        </w:rPr>
        <w:lastRenderedPageBreak/>
        <w:t>História</w:t>
      </w:r>
    </w:p>
    <w:p w14:paraId="2603BE05" w14:textId="77777777" w:rsidR="001F433E" w:rsidRDefault="001F433E" w:rsidP="00630875">
      <w:pPr>
        <w:pStyle w:val="00textosemparagrafo"/>
        <w:rPr>
          <w:rFonts w:cs="Tahoma"/>
        </w:rPr>
      </w:pPr>
    </w:p>
    <w:p w14:paraId="789D98AF" w14:textId="77777777" w:rsidR="001F433E" w:rsidRDefault="001F433E" w:rsidP="00630875">
      <w:pPr>
        <w:pStyle w:val="00textosemparagrafo"/>
        <w:rPr>
          <w:rFonts w:cs="Tahoma"/>
        </w:rPr>
      </w:pPr>
      <w:r>
        <w:rPr>
          <w:rFonts w:cs="Tahoma"/>
        </w:rPr>
        <w:t>&gt;</w:t>
      </w:r>
      <w:r w:rsidRPr="000D236A">
        <w:rPr>
          <w:rFonts w:cs="Tahoma"/>
        </w:rPr>
        <w:t xml:space="preserve"> O passado e o presente: a noção de permanência e as lentas transformações sociais e culturais.</w:t>
      </w:r>
    </w:p>
    <w:p w14:paraId="50F76DBB" w14:textId="77777777" w:rsidR="001F433E" w:rsidRPr="000D236A" w:rsidRDefault="001F433E" w:rsidP="00630875">
      <w:pPr>
        <w:pStyle w:val="00textosemparagrafo"/>
        <w:rPr>
          <w:rFonts w:cs="Tahoma"/>
        </w:rPr>
      </w:pPr>
      <w:r>
        <w:rPr>
          <w:rFonts w:cs="Tahoma"/>
        </w:rPr>
        <w:t xml:space="preserve">&gt; </w:t>
      </w:r>
      <w:r w:rsidRPr="000D236A">
        <w:rPr>
          <w:rFonts w:cs="Tahoma"/>
        </w:rPr>
        <w:t>O mundo da tecnologia: a integração de pessoas e as exclusões sociais e culturais</w:t>
      </w:r>
      <w:r>
        <w:rPr>
          <w:rFonts w:cs="Tahoma"/>
        </w:rPr>
        <w:t>.</w:t>
      </w:r>
    </w:p>
    <w:p w14:paraId="3F397806" w14:textId="77777777" w:rsidR="001F433E" w:rsidRPr="000D236A" w:rsidRDefault="001F433E" w:rsidP="00630875">
      <w:pPr>
        <w:pStyle w:val="00textosemparagrafo"/>
        <w:rPr>
          <w:rFonts w:cs="Tahoma"/>
        </w:rPr>
      </w:pPr>
    </w:p>
    <w:p w14:paraId="1ABE56E6" w14:textId="77777777" w:rsidR="001F433E" w:rsidRPr="000D236A" w:rsidRDefault="001F433E" w:rsidP="00630875">
      <w:pPr>
        <w:pStyle w:val="00textosemparagrafo"/>
        <w:rPr>
          <w:rFonts w:cs="Tahoma"/>
          <w:b/>
        </w:rPr>
      </w:pPr>
      <w:r w:rsidRPr="000D236A">
        <w:rPr>
          <w:rFonts w:cs="Tahoma"/>
          <w:b/>
        </w:rPr>
        <w:t>Habilidades</w:t>
      </w:r>
    </w:p>
    <w:p w14:paraId="13186B6E" w14:textId="77777777" w:rsidR="001F433E" w:rsidRPr="000D236A" w:rsidRDefault="001F433E" w:rsidP="00630875">
      <w:pPr>
        <w:pStyle w:val="00textosemparagrafo"/>
        <w:rPr>
          <w:rFonts w:cs="Tahoma"/>
          <w:b/>
        </w:rPr>
      </w:pPr>
      <w:r w:rsidRPr="00C254AA">
        <w:rPr>
          <w:rFonts w:cs="Tahoma"/>
        </w:rPr>
        <w:t>(EF04HI08)</w:t>
      </w:r>
      <w:r w:rsidRPr="000D236A">
        <w:rPr>
          <w:rFonts w:cs="Tahoma"/>
        </w:rPr>
        <w:t xml:space="preserve"> Identificar as transformações ocorridas nos meios de comunicação (cultura oral, imprensa, rádio, televisão, cinema e internet) e discutir seus significados para os diferentes estratos sociais.</w:t>
      </w:r>
    </w:p>
    <w:p w14:paraId="2ADE2571" w14:textId="77777777" w:rsidR="001F433E" w:rsidRPr="000D236A" w:rsidRDefault="001F433E" w:rsidP="00630875">
      <w:pPr>
        <w:pStyle w:val="00textosemparagrafo"/>
        <w:rPr>
          <w:rFonts w:cs="Tahoma"/>
        </w:rPr>
      </w:pPr>
    </w:p>
    <w:p w14:paraId="274F28A8" w14:textId="77777777" w:rsidR="001F433E" w:rsidRDefault="001F433E" w:rsidP="00630875">
      <w:pPr>
        <w:pStyle w:val="00textosemparagrafo"/>
        <w:rPr>
          <w:rFonts w:cs="Tahoma"/>
        </w:rPr>
      </w:pPr>
      <w:r w:rsidRPr="000D236A">
        <w:rPr>
          <w:rFonts w:cs="Tahoma"/>
          <w:b/>
        </w:rPr>
        <w:t>Língua Portuguesa</w:t>
      </w:r>
    </w:p>
    <w:p w14:paraId="22D78F3F" w14:textId="77777777" w:rsidR="001F433E" w:rsidRDefault="001F433E" w:rsidP="00630875">
      <w:pPr>
        <w:pStyle w:val="00textosemparagrafo"/>
        <w:rPr>
          <w:rFonts w:cs="Tahoma"/>
        </w:rPr>
      </w:pPr>
      <w:r>
        <w:rPr>
          <w:rFonts w:cs="Tahoma"/>
        </w:rPr>
        <w:t xml:space="preserve">&gt; </w:t>
      </w:r>
      <w:r w:rsidRPr="000D236A">
        <w:rPr>
          <w:rFonts w:cs="Tahoma"/>
        </w:rPr>
        <w:t xml:space="preserve">Produção de textos </w:t>
      </w:r>
      <w:r>
        <w:rPr>
          <w:rFonts w:cs="Tahoma"/>
        </w:rPr>
        <w:t>escritos</w:t>
      </w:r>
      <w:r w:rsidRPr="000D236A">
        <w:rPr>
          <w:rFonts w:cs="Tahoma"/>
        </w:rPr>
        <w:t xml:space="preserve"> em situações específicas de interação: jornal </w:t>
      </w:r>
      <w:r>
        <w:rPr>
          <w:rFonts w:cs="Tahoma"/>
        </w:rPr>
        <w:t>escrito</w:t>
      </w:r>
      <w:r w:rsidRPr="000D236A">
        <w:rPr>
          <w:rFonts w:cs="Tahoma"/>
        </w:rPr>
        <w:t xml:space="preserve"> e entrevista. </w:t>
      </w:r>
    </w:p>
    <w:p w14:paraId="429F3209" w14:textId="77777777" w:rsidR="001F433E" w:rsidRDefault="001F433E" w:rsidP="00630875">
      <w:pPr>
        <w:pStyle w:val="00textosemparagrafo"/>
        <w:rPr>
          <w:rFonts w:cs="Tahoma"/>
        </w:rPr>
      </w:pPr>
      <w:r>
        <w:rPr>
          <w:rFonts w:cs="Tahoma"/>
        </w:rPr>
        <w:t xml:space="preserve">&gt; </w:t>
      </w:r>
      <w:r w:rsidRPr="000D236A">
        <w:rPr>
          <w:rFonts w:cs="Tahoma"/>
        </w:rPr>
        <w:t xml:space="preserve">Estratégias de leitura: localização de informações em textos. </w:t>
      </w:r>
    </w:p>
    <w:p w14:paraId="704F6E6A" w14:textId="77777777" w:rsidR="001F433E" w:rsidRDefault="001F433E" w:rsidP="00630875">
      <w:pPr>
        <w:pStyle w:val="00textosemparagrafo"/>
        <w:rPr>
          <w:rFonts w:cs="Tahoma"/>
        </w:rPr>
      </w:pPr>
      <w:r>
        <w:rPr>
          <w:rFonts w:cs="Tahoma"/>
        </w:rPr>
        <w:t xml:space="preserve">&gt; </w:t>
      </w:r>
      <w:r w:rsidRPr="000D236A">
        <w:rPr>
          <w:rFonts w:cs="Tahoma"/>
        </w:rPr>
        <w:t xml:space="preserve">Seleção de informações: deduções e inferências de informações. </w:t>
      </w:r>
    </w:p>
    <w:p w14:paraId="324BCEF8" w14:textId="77777777" w:rsidR="001F433E" w:rsidRPr="000D236A" w:rsidRDefault="001F433E" w:rsidP="00630875">
      <w:pPr>
        <w:pStyle w:val="00textosemparagrafo"/>
        <w:rPr>
          <w:rFonts w:cs="Tahoma"/>
        </w:rPr>
      </w:pPr>
      <w:r>
        <w:rPr>
          <w:rFonts w:cs="Tahoma"/>
        </w:rPr>
        <w:t xml:space="preserve">&gt; </w:t>
      </w:r>
      <w:r w:rsidRPr="000D236A">
        <w:rPr>
          <w:rFonts w:cs="Tahoma"/>
        </w:rPr>
        <w:t>Estratégias durante a produção do texto: texto expositivo-informativo.</w:t>
      </w:r>
    </w:p>
    <w:p w14:paraId="214FE0AE" w14:textId="77777777" w:rsidR="001F433E" w:rsidRPr="000D236A" w:rsidRDefault="001F433E" w:rsidP="00630875">
      <w:pPr>
        <w:pStyle w:val="00textosemparagrafo"/>
        <w:rPr>
          <w:rFonts w:cs="Tahoma"/>
        </w:rPr>
      </w:pPr>
    </w:p>
    <w:p w14:paraId="106B2BDC" w14:textId="77777777" w:rsidR="001F433E" w:rsidRPr="000D236A" w:rsidRDefault="001F433E" w:rsidP="00630875">
      <w:pPr>
        <w:pStyle w:val="00textosemparagrafo"/>
        <w:rPr>
          <w:rFonts w:cs="Tahoma"/>
          <w:b/>
        </w:rPr>
      </w:pPr>
      <w:r w:rsidRPr="000D236A">
        <w:rPr>
          <w:rFonts w:cs="Tahoma"/>
          <w:b/>
        </w:rPr>
        <w:t>Habilidades</w:t>
      </w:r>
    </w:p>
    <w:p w14:paraId="7A7E56AF" w14:textId="77777777" w:rsidR="001F433E" w:rsidRPr="000D236A" w:rsidRDefault="001F433E" w:rsidP="00630875">
      <w:pPr>
        <w:pStyle w:val="00textosemparagrafo"/>
        <w:rPr>
          <w:rFonts w:cs="Tahoma"/>
        </w:rPr>
      </w:pPr>
      <w:r w:rsidRPr="00C254AA">
        <w:rPr>
          <w:rFonts w:cs="Tahoma"/>
        </w:rPr>
        <w:t>(EF04LP07)</w:t>
      </w:r>
      <w:r w:rsidRPr="000D236A">
        <w:rPr>
          <w:rFonts w:cs="Tahoma"/>
        </w:rPr>
        <w:t xml:space="preserve"> Simular jornais radiofônicos ou televisivos e entrevistas veiculadas em rádio, TV e na internet, orientando-se por roteiro ou texto e demonstrando conhecimento dos gêneros textuais jornal falado e entrevista.</w:t>
      </w:r>
    </w:p>
    <w:p w14:paraId="5BD06784" w14:textId="77777777" w:rsidR="001F433E" w:rsidRPr="000D236A" w:rsidRDefault="001F433E" w:rsidP="00630875">
      <w:pPr>
        <w:pStyle w:val="00textosemparagrafo"/>
        <w:rPr>
          <w:rFonts w:cs="Tahoma"/>
        </w:rPr>
      </w:pPr>
      <w:r w:rsidRPr="00C254AA">
        <w:rPr>
          <w:rFonts w:cs="Tahoma"/>
        </w:rPr>
        <w:t>(EF04LP08)</w:t>
      </w:r>
      <w:r w:rsidRPr="000D236A">
        <w:rPr>
          <w:rFonts w:cs="Tahoma"/>
        </w:rPr>
        <w:t xml:space="preserve"> Localizar e comparar informações explícitas em textos.</w:t>
      </w:r>
    </w:p>
    <w:p w14:paraId="65201B2D" w14:textId="77777777" w:rsidR="001F433E" w:rsidRPr="000D236A" w:rsidRDefault="001F433E" w:rsidP="00630875">
      <w:pPr>
        <w:pStyle w:val="00textosemparagrafo"/>
        <w:rPr>
          <w:rFonts w:cs="Tahoma"/>
        </w:rPr>
      </w:pPr>
      <w:r w:rsidRPr="00C254AA">
        <w:rPr>
          <w:rFonts w:cs="Tahoma"/>
        </w:rPr>
        <w:t>(EF04LP09)</w:t>
      </w:r>
      <w:r w:rsidRPr="00871966">
        <w:rPr>
          <w:rFonts w:cs="Tahoma"/>
        </w:rPr>
        <w:t xml:space="preserve"> </w:t>
      </w:r>
      <w:r w:rsidRPr="000D236A">
        <w:rPr>
          <w:rFonts w:cs="Tahoma"/>
        </w:rPr>
        <w:t>Buscar e selecionar informações sobre temas de interesse pessoal ou escolar em textos que circulam em meios digitais ou impressos.</w:t>
      </w:r>
    </w:p>
    <w:p w14:paraId="1BBF8097" w14:textId="77777777" w:rsidR="001F433E" w:rsidRPr="000D236A" w:rsidRDefault="001F433E" w:rsidP="00630875">
      <w:pPr>
        <w:pStyle w:val="00textosemparagrafo"/>
        <w:rPr>
          <w:rFonts w:cs="Tahoma"/>
        </w:rPr>
      </w:pPr>
      <w:r w:rsidRPr="00C254AA">
        <w:rPr>
          <w:rFonts w:cs="Tahoma"/>
        </w:rPr>
        <w:t>(EF04LP10)</w:t>
      </w:r>
      <w:r w:rsidRPr="00871966">
        <w:rPr>
          <w:rFonts w:cs="Tahoma"/>
        </w:rPr>
        <w:t xml:space="preserve"> </w:t>
      </w:r>
      <w:r w:rsidRPr="000D236A">
        <w:rPr>
          <w:rFonts w:cs="Tahoma"/>
        </w:rPr>
        <w:t>Inferir informações implícitas em textos.</w:t>
      </w:r>
    </w:p>
    <w:p w14:paraId="1CB4E245" w14:textId="77777777" w:rsidR="001F433E" w:rsidRPr="000D236A" w:rsidRDefault="001F433E" w:rsidP="00630875">
      <w:pPr>
        <w:pStyle w:val="00textosemparagrafo"/>
        <w:rPr>
          <w:rFonts w:cs="Tahoma"/>
        </w:rPr>
      </w:pPr>
      <w:r w:rsidRPr="00C254AA">
        <w:rPr>
          <w:rFonts w:cs="Tahoma"/>
        </w:rPr>
        <w:t>(EF04LP19)</w:t>
      </w:r>
      <w:r w:rsidRPr="000D236A">
        <w:rPr>
          <w:rFonts w:cs="Tahoma"/>
        </w:rPr>
        <w:t xml:space="preserve"> Produzir textos sobre temas de interesse, com base em resultados de observações e pesquisas em fontes de informações impressas ou eletrônicas, incluindo, quando pertinente, imagens e gráficos ou tabelas simples, considerando a situação comunicativa e o tema/assunto do texto.</w:t>
      </w:r>
    </w:p>
    <w:p w14:paraId="62593A7F" w14:textId="375C6670" w:rsidR="00630875" w:rsidRDefault="00630875">
      <w:pPr>
        <w:rPr>
          <w:rFonts w:ascii="Tahoma" w:eastAsiaTheme="minorEastAsia" w:hAnsi="Tahoma" w:cs="Tahoma"/>
          <w:color w:val="000000"/>
          <w:sz w:val="22"/>
          <w:szCs w:val="22"/>
          <w:lang w:eastAsia="es-ES"/>
        </w:rPr>
      </w:pPr>
      <w:r>
        <w:rPr>
          <w:rFonts w:cs="Tahoma"/>
        </w:rPr>
        <w:br w:type="page"/>
      </w:r>
    </w:p>
    <w:p w14:paraId="1425F447" w14:textId="77777777" w:rsidR="001F433E" w:rsidRPr="000D236A" w:rsidRDefault="001F433E" w:rsidP="00630875">
      <w:pPr>
        <w:pStyle w:val="00textosemparagrafo"/>
        <w:rPr>
          <w:rFonts w:cs="Tahoma"/>
          <w:b/>
        </w:rPr>
      </w:pPr>
      <w:r w:rsidRPr="000D236A">
        <w:rPr>
          <w:rFonts w:cs="Tahoma"/>
          <w:b/>
        </w:rPr>
        <w:lastRenderedPageBreak/>
        <w:t>Metodologia</w:t>
      </w:r>
    </w:p>
    <w:p w14:paraId="0F190EFA" w14:textId="77777777" w:rsidR="001F433E" w:rsidRDefault="001F433E" w:rsidP="00630875">
      <w:pPr>
        <w:pStyle w:val="00textosemparagrafo"/>
        <w:rPr>
          <w:rFonts w:cs="Tahoma"/>
          <w:b/>
        </w:rPr>
      </w:pPr>
    </w:p>
    <w:p w14:paraId="4F6055BA" w14:textId="77777777" w:rsidR="001F433E" w:rsidRPr="000D236A" w:rsidRDefault="001F433E" w:rsidP="00630875">
      <w:pPr>
        <w:pStyle w:val="00textosemparagrafo"/>
        <w:rPr>
          <w:rFonts w:cs="Tahoma"/>
          <w:b/>
        </w:rPr>
      </w:pPr>
      <w:r w:rsidRPr="000D236A">
        <w:rPr>
          <w:rFonts w:cs="Tahoma"/>
          <w:b/>
        </w:rPr>
        <w:t>1</w:t>
      </w:r>
      <w:r w:rsidRPr="001D389A">
        <w:rPr>
          <w:rFonts w:cs="Tahoma"/>
          <w:b/>
          <w:u w:val="single"/>
          <w:vertAlign w:val="superscript"/>
        </w:rPr>
        <w:t>a</w:t>
      </w:r>
      <w:r w:rsidRPr="000D236A">
        <w:rPr>
          <w:rFonts w:cs="Tahoma"/>
          <w:b/>
        </w:rPr>
        <w:t xml:space="preserve"> etapa </w:t>
      </w:r>
      <w:r>
        <w:rPr>
          <w:rFonts w:cs="Tahoma"/>
          <w:b/>
        </w:rPr>
        <w:t>–</w:t>
      </w:r>
      <w:r w:rsidRPr="000D236A">
        <w:rPr>
          <w:rFonts w:cs="Tahoma"/>
          <w:b/>
        </w:rPr>
        <w:t xml:space="preserve"> Conversa informal com os alunos sobre o tema </w:t>
      </w:r>
    </w:p>
    <w:p w14:paraId="3DC5904B" w14:textId="77777777" w:rsidR="001F433E" w:rsidRDefault="001F433E" w:rsidP="00630875">
      <w:pPr>
        <w:pStyle w:val="00textosemparagrafo"/>
        <w:rPr>
          <w:rFonts w:cs="Tahoma"/>
        </w:rPr>
      </w:pPr>
      <w:r w:rsidRPr="000D236A">
        <w:rPr>
          <w:rFonts w:cs="Tahoma"/>
        </w:rPr>
        <w:t xml:space="preserve">Para introduzir o tema, </w:t>
      </w:r>
      <w:r>
        <w:rPr>
          <w:rFonts w:cs="Tahoma"/>
        </w:rPr>
        <w:t xml:space="preserve">organize os alunos em roda e questione, deixando que falem livremente: </w:t>
      </w:r>
    </w:p>
    <w:p w14:paraId="5F3D7146" w14:textId="77777777" w:rsidR="001F433E" w:rsidRDefault="001F433E" w:rsidP="00630875">
      <w:pPr>
        <w:pStyle w:val="00textosemparagrafo"/>
        <w:rPr>
          <w:rFonts w:cs="Tahoma"/>
        </w:rPr>
      </w:pPr>
      <w:r>
        <w:rPr>
          <w:rFonts w:cs="Tahoma"/>
        </w:rPr>
        <w:t>&gt; Vocês sabem o que é comunicação?</w:t>
      </w:r>
    </w:p>
    <w:p w14:paraId="532F7713" w14:textId="77777777" w:rsidR="001F433E" w:rsidRDefault="001F433E" w:rsidP="00630875">
      <w:pPr>
        <w:pStyle w:val="00textosemparagrafo"/>
        <w:rPr>
          <w:rFonts w:cs="Tahoma"/>
        </w:rPr>
      </w:pPr>
      <w:r>
        <w:rPr>
          <w:rFonts w:cs="Tahoma"/>
        </w:rPr>
        <w:t>&gt; Neste momento, nós estamos nos comunicando? De que forma?</w:t>
      </w:r>
    </w:p>
    <w:p w14:paraId="5EF7FC47" w14:textId="77777777" w:rsidR="001F433E" w:rsidRDefault="001F433E" w:rsidP="00630875">
      <w:pPr>
        <w:pStyle w:val="00textosemparagrafo"/>
        <w:rPr>
          <w:rFonts w:cs="Tahoma"/>
        </w:rPr>
      </w:pPr>
      <w:r>
        <w:rPr>
          <w:rFonts w:cs="Tahoma"/>
        </w:rPr>
        <w:t>&gt; Quais meios de comunicação vocês conhecem?</w:t>
      </w:r>
    </w:p>
    <w:p w14:paraId="6A960A9B" w14:textId="77777777" w:rsidR="001F433E" w:rsidRDefault="001F433E" w:rsidP="00630875">
      <w:pPr>
        <w:pStyle w:val="00textosemparagrafo"/>
        <w:rPr>
          <w:rFonts w:cs="Tahoma"/>
        </w:rPr>
      </w:pPr>
      <w:r>
        <w:rPr>
          <w:rFonts w:cs="Tahoma"/>
        </w:rPr>
        <w:t>&gt; Quais meios vocês utilizam para se comunicar?</w:t>
      </w:r>
    </w:p>
    <w:p w14:paraId="1921BBD8" w14:textId="77777777" w:rsidR="001F433E" w:rsidRDefault="001F433E" w:rsidP="00630875">
      <w:pPr>
        <w:pStyle w:val="00textosemparagrafo"/>
        <w:rPr>
          <w:rFonts w:cs="Tahoma"/>
        </w:rPr>
      </w:pPr>
      <w:r>
        <w:rPr>
          <w:rFonts w:cs="Tahoma"/>
        </w:rPr>
        <w:t>&gt; Quem conhece um meio de comunicação que deixou de ser utilizado ou é pouco utilizado?</w:t>
      </w:r>
    </w:p>
    <w:p w14:paraId="3E3017A6" w14:textId="77777777" w:rsidR="001F433E" w:rsidRDefault="001F433E" w:rsidP="00630875">
      <w:pPr>
        <w:pStyle w:val="00textosemparagrafo"/>
        <w:rPr>
          <w:rFonts w:cs="Tahoma"/>
        </w:rPr>
      </w:pPr>
      <w:r>
        <w:rPr>
          <w:rFonts w:cs="Tahoma"/>
        </w:rPr>
        <w:t>&gt; Quem já viu um jornal impresso? Para que ele serve?</w:t>
      </w:r>
    </w:p>
    <w:p w14:paraId="56080E66" w14:textId="77777777" w:rsidR="001F433E" w:rsidRDefault="001F433E" w:rsidP="00630875">
      <w:pPr>
        <w:pStyle w:val="00textosemparagrafo"/>
        <w:rPr>
          <w:rFonts w:cs="Tahoma"/>
        </w:rPr>
      </w:pPr>
      <w:r>
        <w:rPr>
          <w:rFonts w:cs="Tahoma"/>
        </w:rPr>
        <w:t>&gt; Quem tem aparelho de TV?</w:t>
      </w:r>
    </w:p>
    <w:p w14:paraId="0E1D49C2" w14:textId="77777777" w:rsidR="001F433E" w:rsidRDefault="001F433E" w:rsidP="00630875">
      <w:pPr>
        <w:pStyle w:val="00textosemparagrafo"/>
        <w:rPr>
          <w:rFonts w:cs="Tahoma"/>
        </w:rPr>
      </w:pPr>
      <w:r>
        <w:rPr>
          <w:rFonts w:cs="Tahoma"/>
        </w:rPr>
        <w:t>&gt; Quem já assistiu a um noticiário na TV? Quem se lembra de alguma notícia?</w:t>
      </w:r>
    </w:p>
    <w:p w14:paraId="14A33DC5" w14:textId="38DC7448" w:rsidR="001F433E" w:rsidRDefault="001F433E" w:rsidP="00630875">
      <w:pPr>
        <w:pStyle w:val="00textosemparagrafo"/>
        <w:rPr>
          <w:rFonts w:cs="Tahoma"/>
        </w:rPr>
      </w:pPr>
      <w:r>
        <w:rPr>
          <w:rFonts w:cs="Tahoma"/>
        </w:rPr>
        <w:t>&gt; O que vocês costuma</w:t>
      </w:r>
      <w:r w:rsidR="0017613B">
        <w:rPr>
          <w:rFonts w:cs="Tahoma"/>
        </w:rPr>
        <w:t>m</w:t>
      </w:r>
      <w:r>
        <w:rPr>
          <w:rFonts w:cs="Tahoma"/>
        </w:rPr>
        <w:t xml:space="preserve"> </w:t>
      </w:r>
      <w:r w:rsidR="00D477FF">
        <w:rPr>
          <w:rFonts w:cs="Tahoma"/>
        </w:rPr>
        <w:t>ver</w:t>
      </w:r>
      <w:r>
        <w:rPr>
          <w:rFonts w:cs="Tahoma"/>
        </w:rPr>
        <w:t xml:space="preserve"> na TV</w:t>
      </w:r>
      <w:r w:rsidR="0017613B">
        <w:rPr>
          <w:rFonts w:cs="Tahoma"/>
        </w:rPr>
        <w:t>?</w:t>
      </w:r>
    </w:p>
    <w:p w14:paraId="55855B13" w14:textId="77777777" w:rsidR="001F433E" w:rsidRDefault="001F433E" w:rsidP="00630875">
      <w:pPr>
        <w:pStyle w:val="00textosemparagrafo"/>
        <w:rPr>
          <w:rFonts w:cs="Tahoma"/>
        </w:rPr>
      </w:pPr>
      <w:r>
        <w:rPr>
          <w:rFonts w:cs="Tahoma"/>
        </w:rPr>
        <w:t>&gt; Quem tem rádio? Como é a programação nas emissoras de rádio?</w:t>
      </w:r>
    </w:p>
    <w:p w14:paraId="7803BDB1" w14:textId="77777777" w:rsidR="001F433E" w:rsidRDefault="001F433E" w:rsidP="00630875">
      <w:pPr>
        <w:pStyle w:val="00textosemparagrafo"/>
        <w:rPr>
          <w:rFonts w:cs="Tahoma"/>
        </w:rPr>
      </w:pPr>
      <w:r>
        <w:rPr>
          <w:rFonts w:cs="Tahoma"/>
        </w:rPr>
        <w:t>&gt; Quem sabe o que é internet e para que ela serve?</w:t>
      </w:r>
    </w:p>
    <w:p w14:paraId="42912EAE" w14:textId="77777777" w:rsidR="001F433E" w:rsidRDefault="001F433E" w:rsidP="00630875">
      <w:pPr>
        <w:pStyle w:val="00textosemparagrafo"/>
        <w:rPr>
          <w:rFonts w:cs="Tahoma"/>
        </w:rPr>
      </w:pPr>
      <w:r>
        <w:rPr>
          <w:rFonts w:cs="Tahoma"/>
        </w:rPr>
        <w:t xml:space="preserve">&gt; Quem já acessou </w:t>
      </w:r>
      <w:r w:rsidRPr="0059207E">
        <w:rPr>
          <w:rFonts w:cs="Tahoma"/>
          <w:i/>
        </w:rPr>
        <w:t>sites</w:t>
      </w:r>
      <w:r>
        <w:rPr>
          <w:rFonts w:cs="Tahoma"/>
        </w:rPr>
        <w:t xml:space="preserve"> da internet? </w:t>
      </w:r>
    </w:p>
    <w:p w14:paraId="56B89AF5" w14:textId="77777777" w:rsidR="001F433E" w:rsidRDefault="001F433E" w:rsidP="00630875">
      <w:pPr>
        <w:pStyle w:val="00textosemparagrafo"/>
        <w:rPr>
          <w:rFonts w:cs="Tahoma"/>
        </w:rPr>
      </w:pPr>
      <w:r>
        <w:rPr>
          <w:rFonts w:cs="Tahoma"/>
        </w:rPr>
        <w:t>&gt; Quem tem acesso a celular? Para que vocês o utilizam?</w:t>
      </w:r>
    </w:p>
    <w:p w14:paraId="031D895E" w14:textId="77777777" w:rsidR="001F433E" w:rsidRDefault="001F433E" w:rsidP="00630875">
      <w:pPr>
        <w:pStyle w:val="00textosemparagrafo"/>
        <w:rPr>
          <w:rFonts w:cs="Tahoma"/>
        </w:rPr>
      </w:pPr>
    </w:p>
    <w:p w14:paraId="1F2B7EE4" w14:textId="77777777" w:rsidR="001F433E" w:rsidRDefault="001F433E" w:rsidP="00630875">
      <w:pPr>
        <w:pStyle w:val="00textosemparagrafo"/>
        <w:rPr>
          <w:rFonts w:cs="Tahoma"/>
        </w:rPr>
      </w:pPr>
      <w:r>
        <w:rPr>
          <w:rFonts w:cs="Tahoma"/>
        </w:rPr>
        <w:t>Quando a conversa terminar, explique aos alunos que participarão de um projeto sobre os meios de comunicação. Para sintetizar a discussão, faça, no quadro de giz, uma lista dos principais pontos levantados pelos alunos e solicite que a copiem em uma parte separada do caderno, reservada às anotações referentes ao projeto.</w:t>
      </w:r>
    </w:p>
    <w:p w14:paraId="62AFBCF5" w14:textId="77777777" w:rsidR="001F433E" w:rsidRPr="00C24206" w:rsidRDefault="001F433E" w:rsidP="00630875">
      <w:pPr>
        <w:pStyle w:val="00textosemparagrafo"/>
        <w:rPr>
          <w:rFonts w:cs="Tahoma"/>
        </w:rPr>
      </w:pPr>
    </w:p>
    <w:p w14:paraId="0AF0E277" w14:textId="77777777" w:rsidR="001F433E" w:rsidRPr="000D236A" w:rsidRDefault="001F433E" w:rsidP="00630875">
      <w:pPr>
        <w:pStyle w:val="00textosemparagrafo"/>
        <w:rPr>
          <w:rFonts w:cs="Tahoma"/>
          <w:b/>
        </w:rPr>
      </w:pPr>
      <w:r w:rsidRPr="000D236A">
        <w:rPr>
          <w:rFonts w:cs="Tahoma"/>
          <w:b/>
        </w:rPr>
        <w:t>2</w:t>
      </w:r>
      <w:r w:rsidRPr="001D389A">
        <w:rPr>
          <w:rFonts w:cs="Tahoma"/>
          <w:b/>
          <w:u w:val="single"/>
          <w:vertAlign w:val="superscript"/>
        </w:rPr>
        <w:t>a</w:t>
      </w:r>
      <w:r w:rsidRPr="000D236A">
        <w:rPr>
          <w:rFonts w:cs="Tahoma"/>
          <w:b/>
        </w:rPr>
        <w:t xml:space="preserve"> etapa –</w:t>
      </w:r>
      <w:r>
        <w:rPr>
          <w:rFonts w:cs="Tahoma"/>
          <w:b/>
        </w:rPr>
        <w:t xml:space="preserve"> </w:t>
      </w:r>
      <w:r w:rsidRPr="000D236A">
        <w:rPr>
          <w:rFonts w:cs="Tahoma"/>
          <w:b/>
        </w:rPr>
        <w:t xml:space="preserve">Carta </w:t>
      </w:r>
    </w:p>
    <w:p w14:paraId="562CB271" w14:textId="720C33CA" w:rsidR="001F433E" w:rsidRDefault="001F433E" w:rsidP="00630875">
      <w:pPr>
        <w:pStyle w:val="00textosemparagrafo"/>
        <w:rPr>
          <w:rFonts w:cs="Tahoma"/>
          <w:highlight w:val="white"/>
        </w:rPr>
      </w:pPr>
      <w:r w:rsidRPr="000D236A">
        <w:rPr>
          <w:rFonts w:cs="Tahoma"/>
          <w:highlight w:val="white"/>
        </w:rPr>
        <w:t>Inici</w:t>
      </w:r>
      <w:r>
        <w:rPr>
          <w:rFonts w:cs="Tahoma"/>
          <w:highlight w:val="white"/>
        </w:rPr>
        <w:t xml:space="preserve">e esta etapa contando aos alunos que a carta é um dos meios de comunicação mais antigos. Pergunte-lhes se se lembram </w:t>
      </w:r>
      <w:r w:rsidR="00E30CFA">
        <w:rPr>
          <w:rFonts w:cs="Tahoma"/>
          <w:highlight w:val="white"/>
        </w:rPr>
        <w:t xml:space="preserve">de </w:t>
      </w:r>
      <w:r>
        <w:rPr>
          <w:rFonts w:cs="Tahoma"/>
          <w:highlight w:val="white"/>
        </w:rPr>
        <w:t>que a carta foi o primeiro documento escrito a descrever as terras que depois foram chamadas de Brasil. Essa carta foi escrita por Pero Vaz de Caminha, que estava na esquadra de Pedro Álvares Cabral com a missão de relatar ao rei de Portugal tudo o que acontecesse de importante durante a viagem. E isso foi em 1500. Questione: “Quanto tempo faz que Pero Vaz de Caminha escreveu a carta ao rei de Portugal?”. Deixe que façam o cálculo e escreva as datas da carta e do ano corrente e o cálculo que fizeram no quadro de giz e diga-lhes que anotem no caderno, na parte reservada ao projeto.</w:t>
      </w:r>
    </w:p>
    <w:p w14:paraId="0BC67045" w14:textId="77777777" w:rsidR="001F433E" w:rsidRDefault="001F433E" w:rsidP="00630875">
      <w:pPr>
        <w:pStyle w:val="00textosemparagrafo"/>
        <w:rPr>
          <w:rFonts w:cs="Tahoma"/>
          <w:highlight w:val="white"/>
        </w:rPr>
      </w:pPr>
      <w:r>
        <w:rPr>
          <w:rFonts w:cs="Tahoma"/>
          <w:highlight w:val="white"/>
        </w:rPr>
        <w:t>Leia, mais de uma vez, para os alunos este trecho da carta de Caminha, adaptada à escrita atual, que trata da vista que os portugueses tinham da nova terra a partir do porto, localizado no litoral sul da Bahia, e questione o que compreenderam do texto:</w:t>
      </w:r>
    </w:p>
    <w:p w14:paraId="56CDCB06" w14:textId="21EDD22F" w:rsidR="00630875" w:rsidRDefault="00630875">
      <w:pPr>
        <w:rPr>
          <w:rFonts w:ascii="Tahoma" w:eastAsiaTheme="minorEastAsia" w:hAnsi="Tahoma" w:cs="Tahoma"/>
          <w:color w:val="000000"/>
          <w:sz w:val="22"/>
          <w:szCs w:val="22"/>
          <w:highlight w:val="white"/>
          <w:lang w:eastAsia="es-ES"/>
        </w:rPr>
      </w:pPr>
      <w:r>
        <w:rPr>
          <w:rFonts w:cs="Tahoma"/>
          <w:highlight w:val="white"/>
        </w:rPr>
        <w:br w:type="page"/>
      </w:r>
    </w:p>
    <w:p w14:paraId="2FF29BB8" w14:textId="77777777" w:rsidR="001F433E" w:rsidRPr="00EF171D" w:rsidRDefault="001F433E" w:rsidP="00630875">
      <w:pPr>
        <w:pStyle w:val="00textosemparagrafo"/>
        <w:rPr>
          <w:rFonts w:cs="Tahoma"/>
          <w:highlight w:val="white"/>
        </w:rPr>
      </w:pPr>
      <w:r>
        <w:rPr>
          <w:rFonts w:cs="Tahoma"/>
        </w:rPr>
        <w:lastRenderedPageBreak/>
        <w:t xml:space="preserve">“[...] </w:t>
      </w:r>
      <w:r w:rsidRPr="00EF171D">
        <w:rPr>
          <w:rFonts w:cs="Tahoma"/>
        </w:rPr>
        <w:t xml:space="preserve">Esta terra, senhor, me parece que </w:t>
      </w:r>
      <w:r>
        <w:rPr>
          <w:rFonts w:cs="Tahoma"/>
        </w:rPr>
        <w:t>–</w:t>
      </w:r>
      <w:r w:rsidRPr="00EF171D">
        <w:rPr>
          <w:rFonts w:cs="Tahoma"/>
        </w:rPr>
        <w:t xml:space="preserve"> da ponta que vimos, mais para o sul, até a outra ponta que vem do norte, de que nós houvemos vista deste porto </w:t>
      </w:r>
      <w:r>
        <w:rPr>
          <w:rFonts w:cs="Tahoma"/>
        </w:rPr>
        <w:t>–</w:t>
      </w:r>
      <w:r w:rsidRPr="00EF171D">
        <w:rPr>
          <w:rFonts w:cs="Tahoma"/>
        </w:rPr>
        <w:t xml:space="preserve"> será tamanha que haverá nela bem 20 ou 25 léguas de costa. Traz ao longo do mar, em algumas partes, grandes barreiras, [algumas] delas vermelhas e [algumas] delas brancas. A terra por cima [é] toda chã e muito cheia de grandes arvoredos. De ponta a ponta é toda praia palma, muito chã e muito formosa. Pelo </w:t>
      </w:r>
      <w:r w:rsidRPr="0075642C">
        <w:rPr>
          <w:rFonts w:cs="Tahoma"/>
        </w:rPr>
        <w:t>sertão</w:t>
      </w:r>
      <w:r w:rsidRPr="00EF171D">
        <w:rPr>
          <w:rFonts w:cs="Tahoma"/>
        </w:rPr>
        <w:t xml:space="preserve"> nos pareceu, [vista] do mar, muito grande, porque a estender os olhos não podíamos ver senão terra e arvoredos, que nos parecia mui longa terra</w:t>
      </w:r>
      <w:r>
        <w:rPr>
          <w:rFonts w:cs="Tahoma"/>
        </w:rPr>
        <w:t>. [...]</w:t>
      </w:r>
    </w:p>
    <w:p w14:paraId="094CA2F6" w14:textId="540CF449" w:rsidR="001F433E" w:rsidRPr="00EF171D" w:rsidRDefault="001F433E" w:rsidP="00630875">
      <w:pPr>
        <w:pStyle w:val="00textosemparagrafo"/>
        <w:rPr>
          <w:rFonts w:cs="Tahoma"/>
          <w:sz w:val="20"/>
          <w:szCs w:val="20"/>
          <w:highlight w:val="white"/>
        </w:rPr>
      </w:pPr>
      <w:r w:rsidRPr="00EF171D">
        <w:rPr>
          <w:rFonts w:cs="Tahoma"/>
          <w:sz w:val="20"/>
          <w:szCs w:val="20"/>
          <w:highlight w:val="white"/>
        </w:rPr>
        <w:t>Disponível em: &lt;</w:t>
      </w:r>
      <w:hyperlink r:id="rId19" w:history="1">
        <w:r w:rsidRPr="00EF171D">
          <w:rPr>
            <w:rStyle w:val="Hyperlink"/>
            <w:rFonts w:cs="Tahoma"/>
            <w:sz w:val="20"/>
            <w:szCs w:val="20"/>
          </w:rPr>
          <w:t>http://www.educacaopublica.rj.gov.br/biblioteca/historia/0015.html</w:t>
        </w:r>
      </w:hyperlink>
      <w:r w:rsidRPr="00EF171D">
        <w:rPr>
          <w:rFonts w:cs="Tahoma"/>
          <w:sz w:val="20"/>
          <w:szCs w:val="20"/>
          <w:highlight w:val="white"/>
        </w:rPr>
        <w:t xml:space="preserve">&gt;. Acesso em: </w:t>
      </w:r>
      <w:r w:rsidR="00AB6920">
        <w:rPr>
          <w:rFonts w:cs="Tahoma"/>
          <w:sz w:val="20"/>
          <w:szCs w:val="20"/>
          <w:highlight w:val="white"/>
        </w:rPr>
        <w:t>15</w:t>
      </w:r>
      <w:r w:rsidRPr="00EF171D">
        <w:rPr>
          <w:rFonts w:cs="Tahoma"/>
          <w:sz w:val="20"/>
          <w:szCs w:val="20"/>
          <w:highlight w:val="white"/>
        </w:rPr>
        <w:t xml:space="preserve"> jan. 2018.</w:t>
      </w:r>
    </w:p>
    <w:p w14:paraId="5C1464EC" w14:textId="77777777" w:rsidR="001F433E" w:rsidRDefault="001F433E" w:rsidP="00630875">
      <w:pPr>
        <w:pStyle w:val="00textosemparagrafo"/>
        <w:rPr>
          <w:rFonts w:cs="Tahoma"/>
          <w:highlight w:val="white"/>
        </w:rPr>
      </w:pPr>
    </w:p>
    <w:p w14:paraId="15709C5C" w14:textId="24C8423A" w:rsidR="001F433E" w:rsidRDefault="001F433E" w:rsidP="00630875">
      <w:pPr>
        <w:pStyle w:val="00textosemparagrafo"/>
        <w:rPr>
          <w:rFonts w:cs="Tahoma"/>
          <w:highlight w:val="white"/>
        </w:rPr>
      </w:pPr>
      <w:r>
        <w:rPr>
          <w:rFonts w:cs="Tahoma"/>
          <w:highlight w:val="white"/>
        </w:rPr>
        <w:t>Explique aos alunos que a Língua Portuguesa na época em que a carta foi escrita era diferente da língua que conhecemos hoje, pois as línguas também mudam com o tempo, de acordo com o uso que as pessoas fazem das palavras e das formas de se expressar. Esclareça alguns termos presentes na carta:</w:t>
      </w:r>
      <w:r w:rsidRPr="00C92241">
        <w:rPr>
          <w:rFonts w:cs="Tahoma"/>
          <w:highlight w:val="white"/>
        </w:rPr>
        <w:t xml:space="preserve"> </w:t>
      </w:r>
      <w:r>
        <w:rPr>
          <w:rFonts w:cs="Tahoma"/>
          <w:highlight w:val="white"/>
        </w:rPr>
        <w:t>praia muito formosa, praia muito bonita; terra chã/praia chã, significa que o terreno era plano; grandes barreiras vermelhas e brancas, são as falésias, relevo escarpado</w:t>
      </w:r>
      <w:r w:rsidRPr="009A605B">
        <w:rPr>
          <w:rFonts w:cs="Tahoma"/>
          <w:highlight w:val="white"/>
        </w:rPr>
        <w:t xml:space="preserve"> </w:t>
      </w:r>
      <w:r>
        <w:rPr>
          <w:rFonts w:cs="Tahoma"/>
          <w:highlight w:val="white"/>
        </w:rPr>
        <w:t xml:space="preserve">à beira-mar, formado por rochas ou terra, que podem apresentar diferentes cores; grandes arvoredos, região de mata, no caso, a </w:t>
      </w:r>
      <w:r w:rsidR="00206C15">
        <w:rPr>
          <w:rFonts w:cs="Tahoma"/>
          <w:highlight w:val="white"/>
        </w:rPr>
        <w:t>Mata Atlântica</w:t>
      </w:r>
      <w:r>
        <w:rPr>
          <w:rFonts w:cs="Tahoma"/>
          <w:highlight w:val="white"/>
        </w:rPr>
        <w:t xml:space="preserve">. Verifique se os alunos compreenderam esse trecho da carta de Caminha e esclareça que a carta tinha o objetivo de comunicar ao rei, chamado de </w:t>
      </w:r>
      <w:r w:rsidRPr="00276E1F">
        <w:rPr>
          <w:rFonts w:cs="Tahoma"/>
          <w:i/>
          <w:highlight w:val="white"/>
        </w:rPr>
        <w:t>senhor</w:t>
      </w:r>
      <w:r>
        <w:rPr>
          <w:rFonts w:cs="Tahoma"/>
          <w:highlight w:val="white"/>
        </w:rPr>
        <w:t xml:space="preserve">, como era grande e bonita a terra encontrada. Questione: </w:t>
      </w:r>
    </w:p>
    <w:p w14:paraId="1C2B3B1C" w14:textId="77777777" w:rsidR="001F433E" w:rsidRDefault="001F433E" w:rsidP="00630875">
      <w:pPr>
        <w:pStyle w:val="00textosemparagrafo"/>
        <w:rPr>
          <w:rFonts w:cs="Tahoma"/>
          <w:highlight w:val="white"/>
        </w:rPr>
      </w:pPr>
      <w:r>
        <w:rPr>
          <w:rFonts w:cs="Tahoma"/>
          <w:highlight w:val="white"/>
        </w:rPr>
        <w:t>&gt; Vocês já escreveram uma carta para alguém?</w:t>
      </w:r>
    </w:p>
    <w:p w14:paraId="418751CD" w14:textId="77777777" w:rsidR="001F433E" w:rsidRDefault="001F433E" w:rsidP="00630875">
      <w:pPr>
        <w:pStyle w:val="00textosemparagrafo"/>
        <w:rPr>
          <w:rFonts w:cs="Tahoma"/>
          <w:highlight w:val="white"/>
        </w:rPr>
      </w:pPr>
      <w:r>
        <w:rPr>
          <w:rFonts w:cs="Tahoma"/>
          <w:highlight w:val="white"/>
        </w:rPr>
        <w:t>&gt; Alguém que vocês conhecem costuma receber cartas?</w:t>
      </w:r>
    </w:p>
    <w:p w14:paraId="7F59FAE3" w14:textId="77777777" w:rsidR="001F433E" w:rsidRDefault="001F433E" w:rsidP="00630875">
      <w:pPr>
        <w:pStyle w:val="00textosemparagrafo"/>
        <w:rPr>
          <w:rFonts w:cs="Tahoma"/>
          <w:highlight w:val="white"/>
        </w:rPr>
      </w:pPr>
      <w:r>
        <w:rPr>
          <w:rFonts w:cs="Tahoma"/>
          <w:highlight w:val="white"/>
        </w:rPr>
        <w:t>&gt; Como as cartas chegam ao endereço?</w:t>
      </w:r>
    </w:p>
    <w:p w14:paraId="39FAD95E" w14:textId="77777777" w:rsidR="001F433E" w:rsidRDefault="001F433E" w:rsidP="00630875">
      <w:pPr>
        <w:pStyle w:val="00textosemparagrafo"/>
        <w:rPr>
          <w:rFonts w:cs="Tahoma"/>
          <w:highlight w:val="white"/>
        </w:rPr>
      </w:pPr>
      <w:r>
        <w:rPr>
          <w:rFonts w:cs="Tahoma"/>
          <w:highlight w:val="white"/>
        </w:rPr>
        <w:t>&gt; O que é preciso colocar nas cartas para que elas sejam enviadas? É preciso pagar pelo envio?</w:t>
      </w:r>
    </w:p>
    <w:p w14:paraId="6771AB36" w14:textId="77777777" w:rsidR="001F433E" w:rsidRDefault="001F433E" w:rsidP="00630875">
      <w:pPr>
        <w:pStyle w:val="00textosemparagrafo"/>
        <w:rPr>
          <w:rFonts w:cs="Tahoma"/>
          <w:highlight w:val="white"/>
        </w:rPr>
      </w:pPr>
      <w:r>
        <w:rPr>
          <w:rFonts w:cs="Tahoma"/>
          <w:highlight w:val="white"/>
        </w:rPr>
        <w:t>&gt; Qual é a empresa que faz com que as cartas cheguem ao destinatário?</w:t>
      </w:r>
    </w:p>
    <w:p w14:paraId="0EC21C13" w14:textId="5ECB2D60" w:rsidR="001F433E" w:rsidRDefault="001F433E" w:rsidP="00630875">
      <w:pPr>
        <w:pStyle w:val="00textosemparagrafo"/>
        <w:rPr>
          <w:rFonts w:cs="Tahoma"/>
          <w:highlight w:val="white"/>
        </w:rPr>
      </w:pPr>
      <w:r>
        <w:rPr>
          <w:rFonts w:cs="Tahoma"/>
          <w:highlight w:val="white"/>
        </w:rPr>
        <w:t xml:space="preserve">&gt; </w:t>
      </w:r>
      <w:r w:rsidR="00103CF3">
        <w:rPr>
          <w:rFonts w:cs="Tahoma"/>
          <w:highlight w:val="white"/>
        </w:rPr>
        <w:t xml:space="preserve">Qual é o profissional que </w:t>
      </w:r>
      <w:r>
        <w:rPr>
          <w:rFonts w:cs="Tahoma"/>
          <w:highlight w:val="white"/>
        </w:rPr>
        <w:t>entrega as cartas nos endereços?</w:t>
      </w:r>
    </w:p>
    <w:p w14:paraId="47BBB621" w14:textId="77777777" w:rsidR="001F433E" w:rsidRDefault="001F433E" w:rsidP="00630875">
      <w:pPr>
        <w:pStyle w:val="00textosemparagrafo"/>
        <w:rPr>
          <w:rFonts w:cs="Tahoma"/>
          <w:highlight w:val="white"/>
        </w:rPr>
      </w:pPr>
    </w:p>
    <w:p w14:paraId="0746F6CB" w14:textId="77777777" w:rsidR="001F433E" w:rsidRDefault="001F433E" w:rsidP="00630875">
      <w:pPr>
        <w:pStyle w:val="00textosemparagrafo"/>
        <w:rPr>
          <w:rFonts w:cs="Tahoma"/>
          <w:highlight w:val="white"/>
        </w:rPr>
      </w:pPr>
      <w:r>
        <w:rPr>
          <w:rFonts w:cs="Tahoma"/>
          <w:highlight w:val="white"/>
        </w:rPr>
        <w:t>Explique para os alunos que a carta deve ter um destinatário, ou seja, o nome da pessoa a quem ela é endereçada, e um remetente, ou seja, o nome da pessoa que envia a carta. Além disso, é preciso que no envelope conste o endereço correto e o CEP, o código de endereçamento postal, que facilita a localização do endereço, tanto do destinatário quanto do remetente.</w:t>
      </w:r>
    </w:p>
    <w:p w14:paraId="48768550" w14:textId="77777777" w:rsidR="001F433E" w:rsidRDefault="001F433E" w:rsidP="00630875">
      <w:pPr>
        <w:pStyle w:val="00textosemparagrafo"/>
        <w:rPr>
          <w:rFonts w:cs="Tahoma"/>
          <w:highlight w:val="white"/>
        </w:rPr>
      </w:pPr>
      <w:r>
        <w:rPr>
          <w:rFonts w:cs="Tahoma"/>
          <w:highlight w:val="white"/>
        </w:rPr>
        <w:t>Para concluir esta etapa, dê uma folha com pauta para cada aluno e um envelope. Solicite que escrevam uma carta para um colega de turma contando como é o projeto em que estão trabalhando e o que já aprenderam com ele. Quando terminarem, oriente-os a preencher a frente do envelope com o destinatário, ou seja, o nome do colega e o endereço da escola com o CEP, e o verso do envelope com o remetente, isto é, o nome deles e o endereço da escola com o CEP. Diga-lhes que as cartas e os envelopes ficarão expostos no mural da sala de aula. Se for possível, peça a colaboração dos responsáveis e envie as cartas pelo correio para o endereço pessoal de cada aluno.</w:t>
      </w:r>
    </w:p>
    <w:p w14:paraId="28A24F84" w14:textId="77777777" w:rsidR="0009524B" w:rsidRDefault="0009524B" w:rsidP="00630875">
      <w:pPr>
        <w:pStyle w:val="00textosemparagrafo"/>
        <w:rPr>
          <w:rFonts w:cs="Tahoma"/>
          <w:b/>
        </w:rPr>
      </w:pPr>
    </w:p>
    <w:p w14:paraId="458B9FD2" w14:textId="093A9CE9" w:rsidR="001F433E" w:rsidRPr="000D236A" w:rsidRDefault="001F433E" w:rsidP="00630875">
      <w:pPr>
        <w:pStyle w:val="00textosemparagrafo"/>
        <w:rPr>
          <w:rFonts w:cs="Tahoma"/>
          <w:b/>
        </w:rPr>
      </w:pPr>
      <w:r w:rsidRPr="000D236A">
        <w:rPr>
          <w:rFonts w:cs="Tahoma"/>
          <w:b/>
        </w:rPr>
        <w:t>3</w:t>
      </w:r>
      <w:r w:rsidRPr="00A54DB3">
        <w:rPr>
          <w:rFonts w:cs="Tahoma"/>
          <w:b/>
          <w:u w:val="single"/>
          <w:vertAlign w:val="superscript"/>
        </w:rPr>
        <w:t>a</w:t>
      </w:r>
      <w:r w:rsidRPr="000D236A">
        <w:rPr>
          <w:rFonts w:cs="Tahoma"/>
          <w:b/>
        </w:rPr>
        <w:t xml:space="preserve"> etapa – </w:t>
      </w:r>
      <w:r>
        <w:rPr>
          <w:rFonts w:cs="Tahoma"/>
          <w:b/>
        </w:rPr>
        <w:t>Pesquisa sobre os meios de comunicação</w:t>
      </w:r>
    </w:p>
    <w:p w14:paraId="187F0B9D" w14:textId="77777777" w:rsidR="001F433E" w:rsidRDefault="001F433E" w:rsidP="00630875">
      <w:pPr>
        <w:pStyle w:val="00textosemparagrafo"/>
        <w:rPr>
          <w:rFonts w:cs="Tahoma"/>
        </w:rPr>
      </w:pPr>
      <w:r>
        <w:rPr>
          <w:rFonts w:cs="Tahoma"/>
        </w:rPr>
        <w:t>Nesta etapa, proponha aos alunos uma pesquisa sobre os meios de comunicação que seus responsáveis conhecem e quais deles estão presentes no local onde moram.</w:t>
      </w:r>
    </w:p>
    <w:p w14:paraId="5CED5515" w14:textId="77777777" w:rsidR="001F433E" w:rsidRDefault="001F433E" w:rsidP="00630875">
      <w:pPr>
        <w:pStyle w:val="00textosemparagrafo"/>
        <w:rPr>
          <w:rFonts w:cs="Tahoma"/>
        </w:rPr>
      </w:pPr>
      <w:r>
        <w:rPr>
          <w:rFonts w:cs="Tahoma"/>
        </w:rPr>
        <w:t>Para encaminhar a pesquisa, reproduza seus passos em folhas de papel sulfite, dê uma folha para cada aluno e instrua-os a pedir aos responsáveis que a respondam. Agende uma data para a devolução da pesquisa respondida.</w:t>
      </w:r>
    </w:p>
    <w:p w14:paraId="17E5F8AC" w14:textId="1BC0536A" w:rsidR="0004654F" w:rsidRDefault="0004654F">
      <w:pPr>
        <w:rPr>
          <w:rFonts w:ascii="Tahoma" w:eastAsiaTheme="minorEastAsia" w:hAnsi="Tahoma" w:cs="Tahoma"/>
          <w:color w:val="000000"/>
          <w:sz w:val="22"/>
          <w:szCs w:val="22"/>
          <w:lang w:eastAsia="es-ES"/>
        </w:rPr>
      </w:pPr>
      <w:r>
        <w:rPr>
          <w:rFonts w:cs="Tahoma"/>
        </w:rPr>
        <w:br w:type="page"/>
      </w:r>
    </w:p>
    <w:p w14:paraId="6C81A37E" w14:textId="77777777" w:rsidR="001F433E" w:rsidRPr="00630875" w:rsidRDefault="001F433E" w:rsidP="00630875">
      <w:pPr>
        <w:pStyle w:val="00textosemparagrafo"/>
        <w:rPr>
          <w:b/>
        </w:rPr>
      </w:pPr>
      <w:r w:rsidRPr="00630875">
        <w:rPr>
          <w:b/>
        </w:rPr>
        <w:lastRenderedPageBreak/>
        <w:t>Entrevista sobre meios de comunicação</w:t>
      </w:r>
    </w:p>
    <w:p w14:paraId="4469FDC7" w14:textId="77777777" w:rsidR="001F433E" w:rsidRDefault="001F433E" w:rsidP="00630875">
      <w:pPr>
        <w:pStyle w:val="00textosemparagrafo"/>
      </w:pPr>
    </w:p>
    <w:p w14:paraId="31398F70" w14:textId="77777777" w:rsidR="001F433E" w:rsidRDefault="001F433E" w:rsidP="00630875">
      <w:pPr>
        <w:pStyle w:val="00textosemparagrafo"/>
      </w:pPr>
      <w:r>
        <w:t>1. Complete com seu nome e sua idade:</w:t>
      </w:r>
    </w:p>
    <w:p w14:paraId="084094DB" w14:textId="28825BCB" w:rsidR="001F433E" w:rsidRDefault="001F433E" w:rsidP="00630875">
      <w:pPr>
        <w:pStyle w:val="00textosemparagrafo"/>
        <w:spacing w:before="300" w:after="120"/>
      </w:pPr>
      <w:r>
        <w:t>____________________________________________________________</w:t>
      </w:r>
      <w:r w:rsidR="00630875">
        <w:t>______________</w:t>
      </w:r>
    </w:p>
    <w:p w14:paraId="512DE5DA" w14:textId="77777777" w:rsidR="001F433E" w:rsidRDefault="001F433E" w:rsidP="00630875">
      <w:pPr>
        <w:pStyle w:val="00textosemparagrafo"/>
      </w:pPr>
      <w:r>
        <w:t xml:space="preserve">2. Assinale </w:t>
      </w:r>
      <w:r w:rsidRPr="00916171">
        <w:rPr>
          <w:b/>
        </w:rPr>
        <w:t>X</w:t>
      </w:r>
      <w:r>
        <w:t xml:space="preserve"> nos meios de comunicação que você conhece:</w:t>
      </w:r>
    </w:p>
    <w:p w14:paraId="68D7CD69" w14:textId="77777777" w:rsidR="001F433E" w:rsidRDefault="001F433E" w:rsidP="00630875">
      <w:pPr>
        <w:pStyle w:val="00textosemparagrafo"/>
      </w:pPr>
      <w:r>
        <w:t>(    ) carta</w:t>
      </w:r>
    </w:p>
    <w:p w14:paraId="39F02098" w14:textId="77777777" w:rsidR="001F433E" w:rsidRDefault="001F433E" w:rsidP="00630875">
      <w:pPr>
        <w:pStyle w:val="00textosemparagrafo"/>
      </w:pPr>
      <w:r>
        <w:t>(    ) telegrama</w:t>
      </w:r>
    </w:p>
    <w:p w14:paraId="4C1F2CD4" w14:textId="77777777" w:rsidR="001F433E" w:rsidRDefault="001F433E" w:rsidP="00630875">
      <w:pPr>
        <w:pStyle w:val="00textosemparagrafo"/>
      </w:pPr>
      <w:r>
        <w:t>(    ) bilhete</w:t>
      </w:r>
    </w:p>
    <w:p w14:paraId="6307910A" w14:textId="77777777" w:rsidR="001F433E" w:rsidRDefault="001F433E" w:rsidP="00630875">
      <w:pPr>
        <w:pStyle w:val="00textosemparagrafo"/>
      </w:pPr>
      <w:r>
        <w:t>(    ) rádio</w:t>
      </w:r>
    </w:p>
    <w:p w14:paraId="3454062C" w14:textId="77777777" w:rsidR="001F433E" w:rsidRDefault="001F433E" w:rsidP="00630875">
      <w:pPr>
        <w:pStyle w:val="00textosemparagrafo"/>
      </w:pPr>
      <w:r>
        <w:t>(    ) TV</w:t>
      </w:r>
    </w:p>
    <w:p w14:paraId="167DA226" w14:textId="77777777" w:rsidR="001F433E" w:rsidRDefault="001F433E" w:rsidP="00630875">
      <w:pPr>
        <w:pStyle w:val="00textosemparagrafo"/>
      </w:pPr>
      <w:r>
        <w:t>(    ) jornal impresso</w:t>
      </w:r>
    </w:p>
    <w:p w14:paraId="6CC24F50" w14:textId="77777777" w:rsidR="001F433E" w:rsidRDefault="001F433E" w:rsidP="00630875">
      <w:pPr>
        <w:pStyle w:val="00textosemparagrafo"/>
      </w:pPr>
      <w:r>
        <w:t>(    ) revista impressa</w:t>
      </w:r>
    </w:p>
    <w:p w14:paraId="7569A326" w14:textId="77777777" w:rsidR="001F433E" w:rsidRDefault="001F433E" w:rsidP="00630875">
      <w:pPr>
        <w:pStyle w:val="00textosemparagrafo"/>
      </w:pPr>
      <w:r>
        <w:t xml:space="preserve">(    ) </w:t>
      </w:r>
      <w:r w:rsidRPr="004F66E1">
        <w:rPr>
          <w:i/>
        </w:rPr>
        <w:t>sites</w:t>
      </w:r>
      <w:r>
        <w:t xml:space="preserve"> diversos e noticiários da internet</w:t>
      </w:r>
    </w:p>
    <w:p w14:paraId="70A4E901" w14:textId="77777777" w:rsidR="001F433E" w:rsidRDefault="001F433E" w:rsidP="00630875">
      <w:pPr>
        <w:pStyle w:val="00textosemparagrafo"/>
      </w:pPr>
      <w:r>
        <w:t>(    ) blogues</w:t>
      </w:r>
    </w:p>
    <w:p w14:paraId="018BC37A" w14:textId="77777777" w:rsidR="001F433E" w:rsidRDefault="001F433E" w:rsidP="00630875">
      <w:pPr>
        <w:pStyle w:val="00textosemparagrafo"/>
      </w:pPr>
      <w:r>
        <w:t>(    ) redes sociais</w:t>
      </w:r>
    </w:p>
    <w:p w14:paraId="69D6D963" w14:textId="77777777" w:rsidR="001F433E" w:rsidRDefault="001F433E" w:rsidP="00630875">
      <w:pPr>
        <w:pStyle w:val="00textosemparagrafo"/>
      </w:pPr>
      <w:r>
        <w:t>(    ) mensagem por celular</w:t>
      </w:r>
    </w:p>
    <w:p w14:paraId="725EA266" w14:textId="77777777" w:rsidR="001F433E" w:rsidRDefault="001F433E" w:rsidP="00630875">
      <w:pPr>
        <w:pStyle w:val="00textosemparagrafo"/>
      </w:pPr>
      <w:r>
        <w:t xml:space="preserve">(    ) </w:t>
      </w:r>
      <w:r w:rsidRPr="000D36AC">
        <w:rPr>
          <w:i/>
        </w:rPr>
        <w:t>e-mail</w:t>
      </w:r>
    </w:p>
    <w:p w14:paraId="33891CE4" w14:textId="77777777" w:rsidR="001F433E" w:rsidRDefault="001F433E" w:rsidP="00630875">
      <w:pPr>
        <w:pStyle w:val="00textosemparagrafo"/>
      </w:pPr>
      <w:r>
        <w:t>(    ) outro</w:t>
      </w:r>
    </w:p>
    <w:p w14:paraId="2E2617CB" w14:textId="77777777" w:rsidR="001F433E" w:rsidRDefault="001F433E" w:rsidP="00630875">
      <w:pPr>
        <w:pStyle w:val="00textosemparagrafo"/>
      </w:pPr>
    </w:p>
    <w:p w14:paraId="066B8CBC" w14:textId="77777777" w:rsidR="001F433E" w:rsidRDefault="001F433E" w:rsidP="00630875">
      <w:pPr>
        <w:pStyle w:val="00textosemparagrafo"/>
      </w:pPr>
      <w:r>
        <w:t>3. Quais desses meios de comunicação você já utilizou e não utiliza mais? Por quê?</w:t>
      </w:r>
    </w:p>
    <w:p w14:paraId="36831AC0" w14:textId="77777777" w:rsidR="00630875" w:rsidRDefault="00630875" w:rsidP="00630875">
      <w:pPr>
        <w:pStyle w:val="00textosemparagrafo"/>
        <w:spacing w:before="300" w:after="120"/>
      </w:pPr>
      <w:r>
        <w:t>__________________________________________________________________________</w:t>
      </w:r>
    </w:p>
    <w:p w14:paraId="5EA5F590" w14:textId="77777777" w:rsidR="00630875" w:rsidRDefault="00630875" w:rsidP="00630875">
      <w:pPr>
        <w:pStyle w:val="00textosemparagrafo"/>
        <w:spacing w:before="300" w:after="120"/>
      </w:pPr>
      <w:r>
        <w:t>__________________________________________________________________________</w:t>
      </w:r>
    </w:p>
    <w:p w14:paraId="3D0FD273" w14:textId="77777777" w:rsidR="001F433E" w:rsidRDefault="001F433E" w:rsidP="00630875">
      <w:pPr>
        <w:pStyle w:val="00textosemparagrafo"/>
      </w:pPr>
      <w:r>
        <w:t>4. Quais desses meios de comunicação você utiliza atualmente?</w:t>
      </w:r>
    </w:p>
    <w:p w14:paraId="1FCA8FE6" w14:textId="77777777" w:rsidR="00630875" w:rsidRDefault="00630875" w:rsidP="00630875">
      <w:pPr>
        <w:pStyle w:val="00textosemparagrafo"/>
        <w:spacing w:before="300" w:after="120"/>
      </w:pPr>
      <w:r>
        <w:t>__________________________________________________________________________</w:t>
      </w:r>
    </w:p>
    <w:p w14:paraId="38FF2453" w14:textId="77777777" w:rsidR="00630875" w:rsidRDefault="00630875" w:rsidP="00630875">
      <w:pPr>
        <w:pStyle w:val="00textosemparagrafo"/>
        <w:spacing w:before="300" w:after="120"/>
      </w:pPr>
      <w:r>
        <w:t>__________________________________________________________________________</w:t>
      </w:r>
    </w:p>
    <w:p w14:paraId="223427E4" w14:textId="77777777" w:rsidR="001F433E" w:rsidRDefault="001F433E" w:rsidP="001F433E">
      <w:pPr>
        <w:rPr>
          <w:rFonts w:ascii="Tahoma" w:hAnsi="Tahoma" w:cs="Tahoma"/>
          <w:color w:val="0000FF"/>
        </w:rPr>
      </w:pPr>
      <w:r>
        <w:rPr>
          <w:rFonts w:ascii="Tahoma" w:hAnsi="Tahoma" w:cs="Tahoma"/>
          <w:color w:val="0000FF"/>
        </w:rPr>
        <w:br w:type="page"/>
      </w:r>
    </w:p>
    <w:p w14:paraId="45EB0AE1" w14:textId="77777777" w:rsidR="001F433E" w:rsidRPr="00630875" w:rsidRDefault="001F433E" w:rsidP="00630875">
      <w:pPr>
        <w:pStyle w:val="00textosemparagrafo"/>
        <w:rPr>
          <w:b/>
        </w:rPr>
      </w:pPr>
      <w:r w:rsidRPr="00630875">
        <w:rPr>
          <w:b/>
        </w:rPr>
        <w:lastRenderedPageBreak/>
        <w:t>4</w:t>
      </w:r>
      <w:r w:rsidRPr="00630875">
        <w:rPr>
          <w:b/>
          <w:u w:val="single"/>
          <w:vertAlign w:val="superscript"/>
        </w:rPr>
        <w:t>a</w:t>
      </w:r>
      <w:r w:rsidRPr="00630875">
        <w:rPr>
          <w:b/>
        </w:rPr>
        <w:t xml:space="preserve"> etapa – Tabulação dos dados</w:t>
      </w:r>
    </w:p>
    <w:p w14:paraId="650D244A" w14:textId="77777777" w:rsidR="001F433E" w:rsidRDefault="001F433E" w:rsidP="00630875">
      <w:pPr>
        <w:pStyle w:val="00textosemparagrafo"/>
      </w:pPr>
      <w:r>
        <w:t>No dia combinado para a entrega das pesquisas respondidas, construa uma tabela no quadro de giz com os itens e as respostas obtidas, como sugerido no modelo abaixo.</w:t>
      </w:r>
    </w:p>
    <w:p w14:paraId="2F215FB7" w14:textId="77777777" w:rsidR="00630875" w:rsidRDefault="00630875" w:rsidP="00630875">
      <w:pPr>
        <w:pStyle w:val="00textosemparagrafo"/>
      </w:pPr>
    </w:p>
    <w:tbl>
      <w:tblPr>
        <w:tblStyle w:val="TabeladeGradeClara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405"/>
        <w:gridCol w:w="2406"/>
        <w:gridCol w:w="2406"/>
      </w:tblGrid>
      <w:tr w:rsidR="001F433E" w:rsidRPr="00630875" w14:paraId="71E6F420" w14:textId="77777777" w:rsidTr="00630875">
        <w:tc>
          <w:tcPr>
            <w:tcW w:w="5000" w:type="pct"/>
            <w:gridSpan w:val="4"/>
            <w:vAlign w:val="center"/>
          </w:tcPr>
          <w:p w14:paraId="6B95EE61" w14:textId="77777777" w:rsidR="001F433E" w:rsidRPr="00630875" w:rsidRDefault="001F433E" w:rsidP="00630875">
            <w:pPr>
              <w:spacing w:before="60" w:after="60"/>
              <w:jc w:val="center"/>
              <w:rPr>
                <w:rFonts w:ascii="Tahoma" w:hAnsi="Tahoma" w:cs="Tahoma"/>
                <w:b/>
                <w:sz w:val="20"/>
                <w:szCs w:val="20"/>
              </w:rPr>
            </w:pPr>
            <w:r w:rsidRPr="00630875">
              <w:rPr>
                <w:rFonts w:ascii="Tahoma" w:hAnsi="Tahoma" w:cs="Tahoma"/>
                <w:b/>
                <w:sz w:val="20"/>
                <w:szCs w:val="20"/>
              </w:rPr>
              <w:t>Meios de comunicação</w:t>
            </w:r>
          </w:p>
        </w:tc>
      </w:tr>
      <w:tr w:rsidR="001F433E" w:rsidRPr="00630875" w14:paraId="12964607" w14:textId="77777777" w:rsidTr="00630875">
        <w:tc>
          <w:tcPr>
            <w:tcW w:w="1250" w:type="pct"/>
            <w:vAlign w:val="center"/>
          </w:tcPr>
          <w:p w14:paraId="44305740" w14:textId="77777777" w:rsidR="001F433E" w:rsidRPr="00630875" w:rsidRDefault="001F433E" w:rsidP="00630875">
            <w:pPr>
              <w:spacing w:before="60" w:after="60"/>
              <w:jc w:val="center"/>
              <w:rPr>
                <w:rFonts w:ascii="Tahoma" w:hAnsi="Tahoma" w:cs="Tahoma"/>
                <w:b/>
                <w:sz w:val="20"/>
                <w:szCs w:val="20"/>
              </w:rPr>
            </w:pPr>
          </w:p>
        </w:tc>
        <w:tc>
          <w:tcPr>
            <w:tcW w:w="1250" w:type="pct"/>
            <w:vAlign w:val="center"/>
          </w:tcPr>
          <w:p w14:paraId="0D90142F" w14:textId="77777777" w:rsidR="001F433E" w:rsidRPr="00630875" w:rsidRDefault="001F433E" w:rsidP="00630875">
            <w:pPr>
              <w:spacing w:before="60" w:after="60"/>
              <w:jc w:val="center"/>
              <w:rPr>
                <w:rFonts w:ascii="Tahoma" w:hAnsi="Tahoma" w:cs="Tahoma"/>
                <w:b/>
                <w:sz w:val="20"/>
                <w:szCs w:val="20"/>
              </w:rPr>
            </w:pPr>
            <w:r w:rsidRPr="00630875">
              <w:rPr>
                <w:rFonts w:ascii="Tahoma" w:hAnsi="Tahoma" w:cs="Tahoma"/>
                <w:b/>
                <w:sz w:val="20"/>
                <w:szCs w:val="20"/>
              </w:rPr>
              <w:t>Conhecidos</w:t>
            </w:r>
          </w:p>
        </w:tc>
        <w:tc>
          <w:tcPr>
            <w:tcW w:w="1250" w:type="pct"/>
            <w:vAlign w:val="center"/>
          </w:tcPr>
          <w:p w14:paraId="6B63120F" w14:textId="77777777" w:rsidR="001F433E" w:rsidRPr="00630875" w:rsidRDefault="001F433E" w:rsidP="00630875">
            <w:pPr>
              <w:spacing w:before="60" w:after="60"/>
              <w:jc w:val="center"/>
              <w:rPr>
                <w:rFonts w:ascii="Tahoma" w:hAnsi="Tahoma" w:cs="Tahoma"/>
                <w:b/>
                <w:sz w:val="20"/>
                <w:szCs w:val="20"/>
              </w:rPr>
            </w:pPr>
            <w:r w:rsidRPr="00630875">
              <w:rPr>
                <w:rFonts w:ascii="Tahoma" w:hAnsi="Tahoma" w:cs="Tahoma"/>
                <w:b/>
                <w:sz w:val="20"/>
                <w:szCs w:val="20"/>
              </w:rPr>
              <w:t>Não utilizados</w:t>
            </w:r>
          </w:p>
        </w:tc>
        <w:tc>
          <w:tcPr>
            <w:tcW w:w="1250" w:type="pct"/>
            <w:vAlign w:val="center"/>
          </w:tcPr>
          <w:p w14:paraId="52B8B220" w14:textId="77777777" w:rsidR="001F433E" w:rsidRPr="00630875" w:rsidRDefault="001F433E" w:rsidP="00630875">
            <w:pPr>
              <w:spacing w:before="60" w:after="60"/>
              <w:jc w:val="center"/>
              <w:rPr>
                <w:rFonts w:ascii="Tahoma" w:hAnsi="Tahoma" w:cs="Tahoma"/>
                <w:b/>
                <w:sz w:val="20"/>
                <w:szCs w:val="20"/>
              </w:rPr>
            </w:pPr>
            <w:r w:rsidRPr="00630875">
              <w:rPr>
                <w:rFonts w:ascii="Tahoma" w:hAnsi="Tahoma" w:cs="Tahoma"/>
                <w:b/>
                <w:sz w:val="20"/>
                <w:szCs w:val="20"/>
              </w:rPr>
              <w:t>Utilizados</w:t>
            </w:r>
          </w:p>
        </w:tc>
      </w:tr>
      <w:tr w:rsidR="001F433E" w:rsidRPr="00630875" w14:paraId="0C6BFBF7" w14:textId="77777777" w:rsidTr="00630875">
        <w:tc>
          <w:tcPr>
            <w:tcW w:w="1250" w:type="pct"/>
            <w:vAlign w:val="center"/>
          </w:tcPr>
          <w:p w14:paraId="2A092A33" w14:textId="2E61C7F9" w:rsidR="001F433E" w:rsidRPr="00630875" w:rsidRDefault="001F433E" w:rsidP="00630875">
            <w:pPr>
              <w:spacing w:before="60" w:after="60"/>
              <w:rPr>
                <w:rFonts w:ascii="Tahoma" w:hAnsi="Tahoma" w:cs="Tahoma"/>
                <w:sz w:val="20"/>
                <w:szCs w:val="20"/>
              </w:rPr>
            </w:pPr>
            <w:r w:rsidRPr="00630875">
              <w:rPr>
                <w:rFonts w:ascii="Tahoma" w:hAnsi="Tahoma" w:cs="Tahoma"/>
                <w:sz w:val="20"/>
                <w:szCs w:val="20"/>
              </w:rPr>
              <w:t>Carta</w:t>
            </w:r>
          </w:p>
        </w:tc>
        <w:tc>
          <w:tcPr>
            <w:tcW w:w="1250" w:type="pct"/>
            <w:vAlign w:val="center"/>
          </w:tcPr>
          <w:p w14:paraId="3CA4AE16"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14B74761"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563A0F5B" w14:textId="77777777" w:rsidR="001F433E" w:rsidRPr="00630875" w:rsidRDefault="001F433E" w:rsidP="00630875">
            <w:pPr>
              <w:spacing w:before="60" w:after="60"/>
              <w:jc w:val="center"/>
              <w:rPr>
                <w:rFonts w:ascii="Tahoma" w:hAnsi="Tahoma" w:cs="Tahoma"/>
                <w:sz w:val="20"/>
                <w:szCs w:val="20"/>
              </w:rPr>
            </w:pPr>
          </w:p>
        </w:tc>
      </w:tr>
      <w:tr w:rsidR="001F433E" w:rsidRPr="00630875" w14:paraId="1E1A08E0" w14:textId="77777777" w:rsidTr="00630875">
        <w:tc>
          <w:tcPr>
            <w:tcW w:w="1250" w:type="pct"/>
            <w:vAlign w:val="center"/>
          </w:tcPr>
          <w:p w14:paraId="25ADE768" w14:textId="784162C9" w:rsidR="001F433E" w:rsidRPr="00630875" w:rsidRDefault="001F433E" w:rsidP="00630875">
            <w:pPr>
              <w:spacing w:before="60" w:after="60"/>
              <w:rPr>
                <w:rFonts w:ascii="Tahoma" w:hAnsi="Tahoma" w:cs="Tahoma"/>
                <w:sz w:val="20"/>
                <w:szCs w:val="20"/>
              </w:rPr>
            </w:pPr>
            <w:r w:rsidRPr="00630875">
              <w:rPr>
                <w:rFonts w:ascii="Tahoma" w:hAnsi="Tahoma" w:cs="Tahoma"/>
                <w:sz w:val="20"/>
                <w:szCs w:val="20"/>
              </w:rPr>
              <w:t>Telegrama</w:t>
            </w:r>
          </w:p>
        </w:tc>
        <w:tc>
          <w:tcPr>
            <w:tcW w:w="1250" w:type="pct"/>
            <w:vAlign w:val="center"/>
          </w:tcPr>
          <w:p w14:paraId="1B934EDC"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7D450BBC"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5CE025E1" w14:textId="77777777" w:rsidR="001F433E" w:rsidRPr="00630875" w:rsidRDefault="001F433E" w:rsidP="00630875">
            <w:pPr>
              <w:spacing w:before="60" w:after="60"/>
              <w:jc w:val="center"/>
              <w:rPr>
                <w:rFonts w:ascii="Tahoma" w:hAnsi="Tahoma" w:cs="Tahoma"/>
                <w:sz w:val="20"/>
                <w:szCs w:val="20"/>
              </w:rPr>
            </w:pPr>
          </w:p>
        </w:tc>
      </w:tr>
      <w:tr w:rsidR="001F433E" w:rsidRPr="00630875" w14:paraId="6B7AFC29" w14:textId="77777777" w:rsidTr="00630875">
        <w:tc>
          <w:tcPr>
            <w:tcW w:w="1250" w:type="pct"/>
            <w:vAlign w:val="center"/>
          </w:tcPr>
          <w:p w14:paraId="67D32E92" w14:textId="7F77B639" w:rsidR="001F433E" w:rsidRPr="00630875" w:rsidRDefault="001F433E" w:rsidP="00630875">
            <w:pPr>
              <w:spacing w:before="60" w:after="60"/>
              <w:rPr>
                <w:rFonts w:ascii="Tahoma" w:hAnsi="Tahoma" w:cs="Tahoma"/>
                <w:sz w:val="20"/>
                <w:szCs w:val="20"/>
              </w:rPr>
            </w:pPr>
            <w:r w:rsidRPr="00630875">
              <w:rPr>
                <w:rFonts w:ascii="Tahoma" w:hAnsi="Tahoma" w:cs="Tahoma"/>
                <w:sz w:val="20"/>
                <w:szCs w:val="20"/>
              </w:rPr>
              <w:t>Bilhete</w:t>
            </w:r>
          </w:p>
        </w:tc>
        <w:tc>
          <w:tcPr>
            <w:tcW w:w="1250" w:type="pct"/>
            <w:vAlign w:val="center"/>
          </w:tcPr>
          <w:p w14:paraId="2BAE95E5"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63B93985"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53E0A085" w14:textId="77777777" w:rsidR="001F433E" w:rsidRPr="00630875" w:rsidRDefault="001F433E" w:rsidP="00630875">
            <w:pPr>
              <w:spacing w:before="60" w:after="60"/>
              <w:jc w:val="center"/>
              <w:rPr>
                <w:rFonts w:ascii="Tahoma" w:hAnsi="Tahoma" w:cs="Tahoma"/>
                <w:sz w:val="20"/>
                <w:szCs w:val="20"/>
              </w:rPr>
            </w:pPr>
          </w:p>
        </w:tc>
      </w:tr>
      <w:tr w:rsidR="001F433E" w:rsidRPr="00630875" w14:paraId="19C65A43" w14:textId="77777777" w:rsidTr="00630875">
        <w:tc>
          <w:tcPr>
            <w:tcW w:w="1250" w:type="pct"/>
            <w:vAlign w:val="center"/>
          </w:tcPr>
          <w:p w14:paraId="682895AC" w14:textId="2E9696A1" w:rsidR="001F433E" w:rsidRPr="00630875" w:rsidRDefault="001F433E" w:rsidP="00630875">
            <w:pPr>
              <w:spacing w:before="60" w:after="60"/>
              <w:rPr>
                <w:rFonts w:ascii="Tahoma" w:hAnsi="Tahoma" w:cs="Tahoma"/>
                <w:sz w:val="20"/>
                <w:szCs w:val="20"/>
              </w:rPr>
            </w:pPr>
            <w:r w:rsidRPr="00630875">
              <w:rPr>
                <w:rFonts w:ascii="Tahoma" w:hAnsi="Tahoma" w:cs="Tahoma"/>
                <w:sz w:val="20"/>
                <w:szCs w:val="20"/>
              </w:rPr>
              <w:t>Rádio</w:t>
            </w:r>
          </w:p>
        </w:tc>
        <w:tc>
          <w:tcPr>
            <w:tcW w:w="1250" w:type="pct"/>
            <w:vAlign w:val="center"/>
          </w:tcPr>
          <w:p w14:paraId="7802CD29"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1E858A65"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041AF8C5" w14:textId="77777777" w:rsidR="001F433E" w:rsidRPr="00630875" w:rsidRDefault="001F433E" w:rsidP="00630875">
            <w:pPr>
              <w:spacing w:before="60" w:after="60"/>
              <w:jc w:val="center"/>
              <w:rPr>
                <w:rFonts w:ascii="Tahoma" w:hAnsi="Tahoma" w:cs="Tahoma"/>
                <w:sz w:val="20"/>
                <w:szCs w:val="20"/>
              </w:rPr>
            </w:pPr>
          </w:p>
        </w:tc>
      </w:tr>
      <w:tr w:rsidR="001F433E" w:rsidRPr="00630875" w14:paraId="071535AF" w14:textId="77777777" w:rsidTr="00630875">
        <w:tc>
          <w:tcPr>
            <w:tcW w:w="1250" w:type="pct"/>
            <w:vAlign w:val="center"/>
          </w:tcPr>
          <w:p w14:paraId="698174C2" w14:textId="77777777" w:rsidR="001F433E" w:rsidRPr="00630875" w:rsidRDefault="001F433E" w:rsidP="00630875">
            <w:pPr>
              <w:spacing w:before="60" w:after="60"/>
              <w:rPr>
                <w:rFonts w:ascii="Tahoma" w:hAnsi="Tahoma" w:cs="Tahoma"/>
                <w:sz w:val="20"/>
                <w:szCs w:val="20"/>
              </w:rPr>
            </w:pPr>
            <w:r w:rsidRPr="00630875">
              <w:rPr>
                <w:rFonts w:ascii="Tahoma" w:hAnsi="Tahoma" w:cs="Tahoma"/>
                <w:sz w:val="20"/>
                <w:szCs w:val="20"/>
              </w:rPr>
              <w:t>TV</w:t>
            </w:r>
          </w:p>
        </w:tc>
        <w:tc>
          <w:tcPr>
            <w:tcW w:w="1250" w:type="pct"/>
            <w:vAlign w:val="center"/>
          </w:tcPr>
          <w:p w14:paraId="26692E10"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2C18F1C2"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53FF6010" w14:textId="77777777" w:rsidR="001F433E" w:rsidRPr="00630875" w:rsidRDefault="001F433E" w:rsidP="00630875">
            <w:pPr>
              <w:spacing w:before="60" w:after="60"/>
              <w:jc w:val="center"/>
              <w:rPr>
                <w:rFonts w:ascii="Tahoma" w:hAnsi="Tahoma" w:cs="Tahoma"/>
                <w:sz w:val="20"/>
                <w:szCs w:val="20"/>
              </w:rPr>
            </w:pPr>
          </w:p>
        </w:tc>
      </w:tr>
      <w:tr w:rsidR="001F433E" w:rsidRPr="00630875" w14:paraId="7F1BD41A" w14:textId="77777777" w:rsidTr="00630875">
        <w:tc>
          <w:tcPr>
            <w:tcW w:w="1250" w:type="pct"/>
            <w:vAlign w:val="center"/>
          </w:tcPr>
          <w:p w14:paraId="53B93551" w14:textId="621D63F2" w:rsidR="001F433E" w:rsidRPr="00630875" w:rsidRDefault="001F433E" w:rsidP="00630875">
            <w:pPr>
              <w:spacing w:before="60" w:after="60"/>
              <w:rPr>
                <w:rFonts w:ascii="Tahoma" w:hAnsi="Tahoma" w:cs="Tahoma"/>
                <w:sz w:val="20"/>
                <w:szCs w:val="20"/>
              </w:rPr>
            </w:pPr>
            <w:r w:rsidRPr="00630875">
              <w:rPr>
                <w:rFonts w:ascii="Tahoma" w:hAnsi="Tahoma" w:cs="Tahoma"/>
                <w:sz w:val="20"/>
                <w:szCs w:val="20"/>
              </w:rPr>
              <w:t>Jornal impresso</w:t>
            </w:r>
          </w:p>
        </w:tc>
        <w:tc>
          <w:tcPr>
            <w:tcW w:w="1250" w:type="pct"/>
            <w:vAlign w:val="center"/>
          </w:tcPr>
          <w:p w14:paraId="033F4DDB"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2E9A6D7A"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7566AD86" w14:textId="77777777" w:rsidR="001F433E" w:rsidRPr="00630875" w:rsidRDefault="001F433E" w:rsidP="00630875">
            <w:pPr>
              <w:spacing w:before="60" w:after="60"/>
              <w:jc w:val="center"/>
              <w:rPr>
                <w:rFonts w:ascii="Tahoma" w:hAnsi="Tahoma" w:cs="Tahoma"/>
                <w:sz w:val="20"/>
                <w:szCs w:val="20"/>
              </w:rPr>
            </w:pPr>
          </w:p>
        </w:tc>
      </w:tr>
      <w:tr w:rsidR="001F433E" w:rsidRPr="00630875" w14:paraId="5F0E26BA" w14:textId="77777777" w:rsidTr="00630875">
        <w:tc>
          <w:tcPr>
            <w:tcW w:w="1250" w:type="pct"/>
            <w:vAlign w:val="center"/>
          </w:tcPr>
          <w:p w14:paraId="69A4F556" w14:textId="77777777" w:rsidR="001F433E" w:rsidRPr="00630875" w:rsidRDefault="001F433E" w:rsidP="00630875">
            <w:pPr>
              <w:spacing w:before="60" w:after="60"/>
              <w:rPr>
                <w:rFonts w:ascii="Tahoma" w:hAnsi="Tahoma" w:cs="Tahoma"/>
                <w:sz w:val="20"/>
                <w:szCs w:val="20"/>
              </w:rPr>
            </w:pPr>
            <w:r w:rsidRPr="00630875">
              <w:rPr>
                <w:rFonts w:ascii="Tahoma" w:hAnsi="Tahoma" w:cs="Tahoma"/>
                <w:sz w:val="20"/>
                <w:szCs w:val="20"/>
              </w:rPr>
              <w:t>Revista impressa</w:t>
            </w:r>
          </w:p>
        </w:tc>
        <w:tc>
          <w:tcPr>
            <w:tcW w:w="1250" w:type="pct"/>
            <w:vAlign w:val="center"/>
          </w:tcPr>
          <w:p w14:paraId="7864C2E0"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4C94F506"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0988C585" w14:textId="77777777" w:rsidR="001F433E" w:rsidRPr="00630875" w:rsidRDefault="001F433E" w:rsidP="00630875">
            <w:pPr>
              <w:spacing w:before="60" w:after="60"/>
              <w:jc w:val="center"/>
              <w:rPr>
                <w:rFonts w:ascii="Tahoma" w:hAnsi="Tahoma" w:cs="Tahoma"/>
                <w:sz w:val="20"/>
                <w:szCs w:val="20"/>
              </w:rPr>
            </w:pPr>
          </w:p>
        </w:tc>
      </w:tr>
      <w:tr w:rsidR="001F433E" w:rsidRPr="00630875" w14:paraId="537ADADF" w14:textId="77777777" w:rsidTr="00630875">
        <w:tc>
          <w:tcPr>
            <w:tcW w:w="1250" w:type="pct"/>
            <w:vAlign w:val="center"/>
          </w:tcPr>
          <w:p w14:paraId="3CF09C3D" w14:textId="77777777" w:rsidR="001F433E" w:rsidRPr="00630875" w:rsidRDefault="001F433E" w:rsidP="00630875">
            <w:pPr>
              <w:spacing w:before="60" w:after="60"/>
              <w:rPr>
                <w:rFonts w:ascii="Tahoma" w:hAnsi="Tahoma" w:cs="Tahoma"/>
                <w:sz w:val="20"/>
                <w:szCs w:val="20"/>
              </w:rPr>
            </w:pPr>
            <w:r w:rsidRPr="00630875">
              <w:rPr>
                <w:rFonts w:ascii="Tahoma" w:hAnsi="Tahoma" w:cs="Tahoma"/>
                <w:i/>
                <w:sz w:val="20"/>
                <w:szCs w:val="20"/>
              </w:rPr>
              <w:t>Sites</w:t>
            </w:r>
            <w:r w:rsidRPr="00630875">
              <w:rPr>
                <w:rFonts w:ascii="Tahoma" w:hAnsi="Tahoma" w:cs="Tahoma"/>
                <w:sz w:val="20"/>
                <w:szCs w:val="20"/>
              </w:rPr>
              <w:t xml:space="preserve"> diversos e noticiários da internet</w:t>
            </w:r>
          </w:p>
        </w:tc>
        <w:tc>
          <w:tcPr>
            <w:tcW w:w="1250" w:type="pct"/>
            <w:vAlign w:val="center"/>
          </w:tcPr>
          <w:p w14:paraId="75A6B4DC"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177560EC"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0D140119" w14:textId="77777777" w:rsidR="001F433E" w:rsidRPr="00630875" w:rsidRDefault="001F433E" w:rsidP="00630875">
            <w:pPr>
              <w:spacing w:before="60" w:after="60"/>
              <w:jc w:val="center"/>
              <w:rPr>
                <w:rFonts w:ascii="Tahoma" w:hAnsi="Tahoma" w:cs="Tahoma"/>
                <w:sz w:val="20"/>
                <w:szCs w:val="20"/>
              </w:rPr>
            </w:pPr>
          </w:p>
        </w:tc>
      </w:tr>
      <w:tr w:rsidR="001F433E" w:rsidRPr="00630875" w14:paraId="6CFE9743" w14:textId="77777777" w:rsidTr="00630875">
        <w:tc>
          <w:tcPr>
            <w:tcW w:w="1250" w:type="pct"/>
            <w:vAlign w:val="center"/>
          </w:tcPr>
          <w:p w14:paraId="2B2B7F18" w14:textId="77777777" w:rsidR="001F433E" w:rsidRPr="00630875" w:rsidRDefault="001F433E" w:rsidP="00630875">
            <w:pPr>
              <w:spacing w:before="60" w:after="60"/>
              <w:rPr>
                <w:rFonts w:ascii="Tahoma" w:hAnsi="Tahoma" w:cs="Tahoma"/>
                <w:sz w:val="20"/>
                <w:szCs w:val="20"/>
              </w:rPr>
            </w:pPr>
            <w:r w:rsidRPr="00630875">
              <w:rPr>
                <w:rFonts w:ascii="Tahoma" w:hAnsi="Tahoma" w:cs="Tahoma"/>
                <w:sz w:val="20"/>
                <w:szCs w:val="20"/>
              </w:rPr>
              <w:t>Blogues</w:t>
            </w:r>
          </w:p>
        </w:tc>
        <w:tc>
          <w:tcPr>
            <w:tcW w:w="1250" w:type="pct"/>
            <w:vAlign w:val="center"/>
          </w:tcPr>
          <w:p w14:paraId="3EB78CA4"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229B5003"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3B59542A" w14:textId="77777777" w:rsidR="001F433E" w:rsidRPr="00630875" w:rsidRDefault="001F433E" w:rsidP="00630875">
            <w:pPr>
              <w:spacing w:before="60" w:after="60"/>
              <w:jc w:val="center"/>
              <w:rPr>
                <w:rFonts w:ascii="Tahoma" w:hAnsi="Tahoma" w:cs="Tahoma"/>
                <w:sz w:val="20"/>
                <w:szCs w:val="20"/>
              </w:rPr>
            </w:pPr>
          </w:p>
        </w:tc>
      </w:tr>
      <w:tr w:rsidR="001F433E" w:rsidRPr="00630875" w14:paraId="307F134F" w14:textId="77777777" w:rsidTr="00630875">
        <w:tc>
          <w:tcPr>
            <w:tcW w:w="1250" w:type="pct"/>
            <w:vAlign w:val="center"/>
          </w:tcPr>
          <w:p w14:paraId="7DFDD488" w14:textId="77777777" w:rsidR="001F433E" w:rsidRPr="00630875" w:rsidRDefault="001F433E" w:rsidP="00630875">
            <w:pPr>
              <w:spacing w:before="60" w:after="60"/>
              <w:rPr>
                <w:rFonts w:ascii="Tahoma" w:hAnsi="Tahoma" w:cs="Tahoma"/>
                <w:sz w:val="20"/>
                <w:szCs w:val="20"/>
              </w:rPr>
            </w:pPr>
            <w:r w:rsidRPr="00630875">
              <w:rPr>
                <w:rFonts w:ascii="Tahoma" w:hAnsi="Tahoma" w:cs="Tahoma"/>
                <w:sz w:val="20"/>
                <w:szCs w:val="20"/>
              </w:rPr>
              <w:t>Redes sociais</w:t>
            </w:r>
          </w:p>
        </w:tc>
        <w:tc>
          <w:tcPr>
            <w:tcW w:w="1250" w:type="pct"/>
            <w:vAlign w:val="center"/>
          </w:tcPr>
          <w:p w14:paraId="0DCF5487"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65EA80E7"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70601128" w14:textId="77777777" w:rsidR="001F433E" w:rsidRPr="00630875" w:rsidRDefault="001F433E" w:rsidP="00630875">
            <w:pPr>
              <w:spacing w:before="60" w:after="60"/>
              <w:jc w:val="center"/>
              <w:rPr>
                <w:rFonts w:ascii="Tahoma" w:hAnsi="Tahoma" w:cs="Tahoma"/>
                <w:sz w:val="20"/>
                <w:szCs w:val="20"/>
              </w:rPr>
            </w:pPr>
          </w:p>
        </w:tc>
      </w:tr>
      <w:tr w:rsidR="001F433E" w:rsidRPr="00630875" w14:paraId="716525EB" w14:textId="77777777" w:rsidTr="00630875">
        <w:tc>
          <w:tcPr>
            <w:tcW w:w="1250" w:type="pct"/>
            <w:vAlign w:val="center"/>
          </w:tcPr>
          <w:p w14:paraId="16148735" w14:textId="77777777" w:rsidR="001F433E" w:rsidRPr="00630875" w:rsidRDefault="001F433E" w:rsidP="00630875">
            <w:pPr>
              <w:spacing w:before="60" w:after="60"/>
              <w:rPr>
                <w:rFonts w:ascii="Tahoma" w:hAnsi="Tahoma" w:cs="Tahoma"/>
                <w:sz w:val="20"/>
                <w:szCs w:val="20"/>
              </w:rPr>
            </w:pPr>
            <w:r w:rsidRPr="00630875">
              <w:rPr>
                <w:rFonts w:ascii="Tahoma" w:hAnsi="Tahoma" w:cs="Tahoma"/>
                <w:sz w:val="20"/>
                <w:szCs w:val="20"/>
              </w:rPr>
              <w:t>Mensagem por celular</w:t>
            </w:r>
          </w:p>
        </w:tc>
        <w:tc>
          <w:tcPr>
            <w:tcW w:w="1250" w:type="pct"/>
            <w:vAlign w:val="center"/>
          </w:tcPr>
          <w:p w14:paraId="2C93B700"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39E03E10"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6AB9B517" w14:textId="77777777" w:rsidR="001F433E" w:rsidRPr="00630875" w:rsidRDefault="001F433E" w:rsidP="00630875">
            <w:pPr>
              <w:spacing w:before="60" w:after="60"/>
              <w:jc w:val="center"/>
              <w:rPr>
                <w:rFonts w:ascii="Tahoma" w:hAnsi="Tahoma" w:cs="Tahoma"/>
                <w:sz w:val="20"/>
                <w:szCs w:val="20"/>
              </w:rPr>
            </w:pPr>
          </w:p>
        </w:tc>
      </w:tr>
      <w:tr w:rsidR="001F433E" w:rsidRPr="00630875" w14:paraId="0B6DE33D" w14:textId="77777777" w:rsidTr="00630875">
        <w:tc>
          <w:tcPr>
            <w:tcW w:w="1250" w:type="pct"/>
            <w:vAlign w:val="center"/>
          </w:tcPr>
          <w:p w14:paraId="506C9E28" w14:textId="77777777" w:rsidR="001F433E" w:rsidRPr="00630875" w:rsidRDefault="001F433E" w:rsidP="00630875">
            <w:pPr>
              <w:spacing w:before="60" w:after="60"/>
              <w:rPr>
                <w:rFonts w:ascii="Tahoma" w:hAnsi="Tahoma" w:cs="Tahoma"/>
                <w:i/>
                <w:sz w:val="20"/>
                <w:szCs w:val="20"/>
              </w:rPr>
            </w:pPr>
            <w:r w:rsidRPr="00630875">
              <w:rPr>
                <w:rFonts w:ascii="Tahoma" w:hAnsi="Tahoma" w:cs="Tahoma"/>
                <w:i/>
                <w:sz w:val="20"/>
                <w:szCs w:val="20"/>
              </w:rPr>
              <w:t>E-mail</w:t>
            </w:r>
          </w:p>
        </w:tc>
        <w:tc>
          <w:tcPr>
            <w:tcW w:w="1250" w:type="pct"/>
            <w:vAlign w:val="center"/>
          </w:tcPr>
          <w:p w14:paraId="71FC530C"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780AF07D"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56B8D26F" w14:textId="77777777" w:rsidR="001F433E" w:rsidRPr="00630875" w:rsidRDefault="001F433E" w:rsidP="00630875">
            <w:pPr>
              <w:spacing w:before="60" w:after="60"/>
              <w:jc w:val="center"/>
              <w:rPr>
                <w:rFonts w:ascii="Tahoma" w:hAnsi="Tahoma" w:cs="Tahoma"/>
                <w:sz w:val="20"/>
                <w:szCs w:val="20"/>
              </w:rPr>
            </w:pPr>
          </w:p>
        </w:tc>
      </w:tr>
      <w:tr w:rsidR="001F433E" w:rsidRPr="00630875" w14:paraId="250CA997" w14:textId="77777777" w:rsidTr="00630875">
        <w:tc>
          <w:tcPr>
            <w:tcW w:w="1250" w:type="pct"/>
            <w:vAlign w:val="center"/>
          </w:tcPr>
          <w:p w14:paraId="11B358C1" w14:textId="1C90235E" w:rsidR="001F433E" w:rsidRPr="00630875" w:rsidRDefault="001F433E" w:rsidP="00630875">
            <w:pPr>
              <w:spacing w:before="60" w:after="60"/>
              <w:rPr>
                <w:rFonts w:ascii="Tahoma" w:hAnsi="Tahoma" w:cs="Tahoma"/>
                <w:sz w:val="20"/>
                <w:szCs w:val="20"/>
              </w:rPr>
            </w:pPr>
            <w:r w:rsidRPr="00630875">
              <w:rPr>
                <w:rFonts w:ascii="Tahoma" w:hAnsi="Tahoma" w:cs="Tahoma"/>
                <w:sz w:val="20"/>
                <w:szCs w:val="20"/>
              </w:rPr>
              <w:t>Outro</w:t>
            </w:r>
          </w:p>
        </w:tc>
        <w:tc>
          <w:tcPr>
            <w:tcW w:w="1250" w:type="pct"/>
            <w:vAlign w:val="center"/>
          </w:tcPr>
          <w:p w14:paraId="2860A36E"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1E6A7919" w14:textId="77777777" w:rsidR="001F433E" w:rsidRPr="00630875" w:rsidRDefault="001F433E" w:rsidP="00630875">
            <w:pPr>
              <w:spacing w:before="60" w:after="60"/>
              <w:jc w:val="center"/>
              <w:rPr>
                <w:rFonts w:ascii="Tahoma" w:hAnsi="Tahoma" w:cs="Tahoma"/>
                <w:sz w:val="20"/>
                <w:szCs w:val="20"/>
              </w:rPr>
            </w:pPr>
          </w:p>
        </w:tc>
        <w:tc>
          <w:tcPr>
            <w:tcW w:w="1250" w:type="pct"/>
            <w:vAlign w:val="center"/>
          </w:tcPr>
          <w:p w14:paraId="75B46827" w14:textId="77777777" w:rsidR="001F433E" w:rsidRPr="00630875" w:rsidRDefault="001F433E" w:rsidP="00630875">
            <w:pPr>
              <w:spacing w:before="60" w:after="60"/>
              <w:jc w:val="center"/>
              <w:rPr>
                <w:rFonts w:ascii="Tahoma" w:hAnsi="Tahoma" w:cs="Tahoma"/>
                <w:sz w:val="20"/>
                <w:szCs w:val="20"/>
              </w:rPr>
            </w:pPr>
          </w:p>
        </w:tc>
      </w:tr>
    </w:tbl>
    <w:p w14:paraId="71D2BE6C" w14:textId="3D0828CD" w:rsidR="001F433E" w:rsidRDefault="005A218F" w:rsidP="00630875">
      <w:pPr>
        <w:pStyle w:val="00textosemparagrafo"/>
      </w:pPr>
      <w:r>
        <w:t xml:space="preserve">                                                    Dados obtidos pelos alunos do 4</w:t>
      </w:r>
      <w:r w:rsidR="00B711C2">
        <w:rPr>
          <w:u w:val="single"/>
          <w:vertAlign w:val="superscript"/>
        </w:rPr>
        <w:t>o</w:t>
      </w:r>
      <w:r>
        <w:t xml:space="preserve"> ano A em outubro de 2018.</w:t>
      </w:r>
    </w:p>
    <w:p w14:paraId="3CE03AC2" w14:textId="77777777" w:rsidR="001F433E" w:rsidRDefault="001F433E" w:rsidP="00630875">
      <w:pPr>
        <w:pStyle w:val="00textosemparagrafo"/>
      </w:pPr>
      <w:r>
        <w:t xml:space="preserve">Analise os dados da tabela com os alunos para que verifiquem quais meios de comunicação são conhecidos pelos entrevistados. Observe a idade apontada por eles e pergunte aos alunos se esse dado é significativo para o resultado da pesquisa. Peça-lhes que observem a tabela e indiquem quais meios de comunicação são mais utilizados. </w:t>
      </w:r>
    </w:p>
    <w:p w14:paraId="013AF255" w14:textId="77777777" w:rsidR="001F433E" w:rsidRDefault="001F433E" w:rsidP="00630875">
      <w:pPr>
        <w:pStyle w:val="00textosemparagrafo"/>
      </w:pPr>
      <w:r>
        <w:t>Você pode propor aos alunos a construção de um gráfico de barras com os dados da tabela. Para isso, entregue uma malha quadriculada para cada um ou leve-os à sala de informática e construa o gráfico orientando-os a utilizar um</w:t>
      </w:r>
      <w:r w:rsidRPr="008B3A15">
        <w:rPr>
          <w:i/>
        </w:rPr>
        <w:t xml:space="preserve"> software</w:t>
      </w:r>
      <w:r>
        <w:t xml:space="preserve">. </w:t>
      </w:r>
    </w:p>
    <w:p w14:paraId="4D6F4FCA" w14:textId="77777777" w:rsidR="001F433E" w:rsidRDefault="001F433E" w:rsidP="00630875">
      <w:pPr>
        <w:pStyle w:val="00textosemparagrafo"/>
      </w:pPr>
      <w:r>
        <w:t>Para finalizar essa etapa, escreva uma síntese da pesquisa no quadro de giz, com a ajuda dos alunos, e diga-lhes que registrem a tabela e a síntese no caderno na parte reservada ao projeto. Se optou pelo gráfico, exponha-os no mural da sala de aula.</w:t>
      </w:r>
    </w:p>
    <w:p w14:paraId="4254D8F7" w14:textId="60A98891" w:rsidR="00630875" w:rsidRDefault="00630875">
      <w:pPr>
        <w:rPr>
          <w:rFonts w:ascii="Tahoma" w:eastAsiaTheme="minorEastAsia" w:hAnsi="Tahoma" w:cs="Arial"/>
          <w:color w:val="000000"/>
          <w:sz w:val="22"/>
          <w:szCs w:val="22"/>
          <w:lang w:eastAsia="es-ES"/>
        </w:rPr>
      </w:pPr>
      <w:r>
        <w:br w:type="page"/>
      </w:r>
    </w:p>
    <w:p w14:paraId="4C146634" w14:textId="77777777" w:rsidR="001F433E" w:rsidRDefault="001F433E" w:rsidP="00630875">
      <w:pPr>
        <w:pStyle w:val="00textosemparagrafo"/>
        <w:rPr>
          <w:b/>
        </w:rPr>
      </w:pPr>
      <w:r w:rsidRPr="000D236A">
        <w:rPr>
          <w:b/>
        </w:rPr>
        <w:lastRenderedPageBreak/>
        <w:t>5</w:t>
      </w:r>
      <w:r w:rsidRPr="00A54DB3">
        <w:rPr>
          <w:b/>
          <w:u w:val="single"/>
          <w:vertAlign w:val="superscript"/>
        </w:rPr>
        <w:t>a</w:t>
      </w:r>
      <w:r w:rsidRPr="000D236A">
        <w:rPr>
          <w:b/>
        </w:rPr>
        <w:t xml:space="preserve"> etapa – </w:t>
      </w:r>
      <w:r>
        <w:rPr>
          <w:b/>
        </w:rPr>
        <w:t>Criação de jornal escrito</w:t>
      </w:r>
    </w:p>
    <w:p w14:paraId="45A1B700" w14:textId="6D985095" w:rsidR="001F433E" w:rsidRDefault="001F433E" w:rsidP="00630875">
      <w:pPr>
        <w:pStyle w:val="00textosemparagrafo"/>
      </w:pPr>
      <w:r>
        <w:t xml:space="preserve">Nesta etapa, organize os alunos em grupos de quatro </w:t>
      </w:r>
      <w:r w:rsidR="0004654F">
        <w:t xml:space="preserve">ou cinco </w:t>
      </w:r>
      <w:r>
        <w:t>componentes e diga-lhes que, cada grupo, vai criar um jornal escrito sobre determinado assunto. Para isso, disponibilize para os grupos folhas de papel sulfite</w:t>
      </w:r>
      <w:r w:rsidR="00E80BDB">
        <w:t>,</w:t>
      </w:r>
      <w:r>
        <w:t xml:space="preserve"> revistas e jornais impressos, livros de histórias infantis e de poemas, revistas em quadrinho, revistas de passatempo, ou materiais coletados da internet, desde que adequados à faixa etária dos alunos. </w:t>
      </w:r>
    </w:p>
    <w:p w14:paraId="67F65A3B" w14:textId="77777777" w:rsidR="001F433E" w:rsidRDefault="001F433E" w:rsidP="00630875">
      <w:pPr>
        <w:pStyle w:val="00textosemparagrafo"/>
      </w:pPr>
      <w:r>
        <w:t>De acordo com o número de grupos, indique o assunto que cada um deverá abordar no jornal, sugestões:</w:t>
      </w:r>
    </w:p>
    <w:p w14:paraId="70F08477" w14:textId="77777777" w:rsidR="001F433E" w:rsidRDefault="001F433E" w:rsidP="00630875">
      <w:pPr>
        <w:pStyle w:val="00textosemparagrafo"/>
      </w:pPr>
      <w:r>
        <w:t>Grupo 1: notícias sobre esportes em geral, incluindo campeonatos da escola</w:t>
      </w:r>
    </w:p>
    <w:p w14:paraId="5616ACCF" w14:textId="77777777" w:rsidR="001F433E" w:rsidRDefault="001F433E" w:rsidP="00630875">
      <w:pPr>
        <w:pStyle w:val="00textosemparagrafo"/>
      </w:pPr>
      <w:r>
        <w:t>Grupo 2: notícias sobre o bairro ou a cidade</w:t>
      </w:r>
    </w:p>
    <w:p w14:paraId="3EF06A79" w14:textId="77777777" w:rsidR="001F433E" w:rsidRDefault="001F433E" w:rsidP="00630875">
      <w:pPr>
        <w:pStyle w:val="00textosemparagrafo"/>
      </w:pPr>
      <w:r>
        <w:t>Grupo 3: suplemento literário com contos infantis e poemas</w:t>
      </w:r>
    </w:p>
    <w:p w14:paraId="283185AA" w14:textId="77777777" w:rsidR="001F433E" w:rsidRDefault="001F433E" w:rsidP="00630875">
      <w:pPr>
        <w:pStyle w:val="00textosemparagrafo"/>
      </w:pPr>
      <w:r>
        <w:t>Grupo 4: caderno com histórias em quadrinho, cruzadinhas e outros passatempos</w:t>
      </w:r>
    </w:p>
    <w:p w14:paraId="0EE19F35" w14:textId="77777777" w:rsidR="001F433E" w:rsidRDefault="001F433E" w:rsidP="00630875">
      <w:pPr>
        <w:pStyle w:val="00textosemparagrafo"/>
      </w:pPr>
      <w:r>
        <w:t>Grupo 5: notícias sobre filmes, peças e espetáculos teatrais voltados ao público infantil</w:t>
      </w:r>
    </w:p>
    <w:p w14:paraId="00A55C92" w14:textId="77777777" w:rsidR="001F433E" w:rsidRDefault="001F433E" w:rsidP="00630875">
      <w:pPr>
        <w:pStyle w:val="00textosemparagrafo"/>
      </w:pPr>
      <w:r>
        <w:t>Grupo 6: notícias sobre eventos e problemas da escola</w:t>
      </w:r>
    </w:p>
    <w:p w14:paraId="62DCF5E0" w14:textId="77777777" w:rsidR="001F433E" w:rsidRDefault="001F433E" w:rsidP="00630875">
      <w:pPr>
        <w:pStyle w:val="00textosemparagrafo"/>
      </w:pPr>
      <w:r>
        <w:t>Grupo 7: caderno sobre tecnologia</w:t>
      </w:r>
    </w:p>
    <w:p w14:paraId="51D16BFD" w14:textId="77777777" w:rsidR="001F433E" w:rsidRDefault="001F433E" w:rsidP="00630875">
      <w:pPr>
        <w:pStyle w:val="00textosemparagrafo"/>
      </w:pPr>
      <w:r>
        <w:t xml:space="preserve">Diga aos alunos que pesquisem no material recebido assuntos que possam fazer parte do seu jornal escrito. Circule pela sala e faça intervenções para verificar a participação de todos nessa etapa e auxiliá-los no que for preciso. </w:t>
      </w:r>
    </w:p>
    <w:p w14:paraId="6A28B781" w14:textId="77777777" w:rsidR="001F433E" w:rsidRDefault="001F433E" w:rsidP="00630875">
      <w:pPr>
        <w:pStyle w:val="00textosemparagrafo"/>
      </w:pPr>
      <w:r>
        <w:t>Depois que selecionarem os textos que vão usar, peça que escolham um nome para o jornal e o escrevam numa das folhas de sulfite, numerando-as em seguida.</w:t>
      </w:r>
    </w:p>
    <w:p w14:paraId="3714AD99" w14:textId="77777777" w:rsidR="001F433E" w:rsidRDefault="001F433E" w:rsidP="00630875">
      <w:pPr>
        <w:pStyle w:val="00textosemparagrafo"/>
      </w:pPr>
      <w:r>
        <w:t>Feito isso, solicite que cumpram a tarefa recebida pelo grupo. Diga-lhes que podem ilustrar o jornal com desenhos ou recortes do material recebido.</w:t>
      </w:r>
      <w:r w:rsidRPr="00FD3F40">
        <w:t xml:space="preserve"> </w:t>
      </w:r>
      <w:r>
        <w:t>Informe-os de que deverão escrever o nome dos criadores do jornal na última página.</w:t>
      </w:r>
    </w:p>
    <w:p w14:paraId="2F54A957" w14:textId="77777777" w:rsidR="001F433E" w:rsidRDefault="001F433E" w:rsidP="00630875">
      <w:pPr>
        <w:pStyle w:val="00textosemparagrafo"/>
      </w:pPr>
      <w:r>
        <w:t>Será preciso reservar mais de aula para a confecção do jornal.</w:t>
      </w:r>
    </w:p>
    <w:p w14:paraId="5DF13184" w14:textId="77777777" w:rsidR="001F433E" w:rsidRDefault="001F433E" w:rsidP="00630875">
      <w:pPr>
        <w:pStyle w:val="00textosemparagrafo"/>
      </w:pPr>
    </w:p>
    <w:p w14:paraId="090576AA" w14:textId="77777777" w:rsidR="001F433E" w:rsidRDefault="001F433E" w:rsidP="00630875">
      <w:pPr>
        <w:pStyle w:val="00textosemparagrafo"/>
        <w:rPr>
          <w:b/>
        </w:rPr>
      </w:pPr>
      <w:r w:rsidRPr="000D236A">
        <w:rPr>
          <w:b/>
        </w:rPr>
        <w:t>6</w:t>
      </w:r>
      <w:r w:rsidRPr="00A54DB3">
        <w:rPr>
          <w:b/>
          <w:u w:val="single"/>
          <w:vertAlign w:val="superscript"/>
        </w:rPr>
        <w:t>a</w:t>
      </w:r>
      <w:r w:rsidRPr="000D236A">
        <w:rPr>
          <w:b/>
        </w:rPr>
        <w:t xml:space="preserve"> etapa – </w:t>
      </w:r>
      <w:r>
        <w:rPr>
          <w:b/>
        </w:rPr>
        <w:t>Exposição dos jornais escritos</w:t>
      </w:r>
    </w:p>
    <w:p w14:paraId="31A605D7" w14:textId="77777777" w:rsidR="001F433E" w:rsidRDefault="001F433E" w:rsidP="00630875">
      <w:pPr>
        <w:pStyle w:val="00textosemparagrafo"/>
      </w:pPr>
      <w:r>
        <w:t>Verifique como finalizaram os jornais e se há necessidade de ajustes. Se for o caso, oriente-os a fazer as correções.</w:t>
      </w:r>
    </w:p>
    <w:p w14:paraId="493AD7C8" w14:textId="77777777" w:rsidR="001F433E" w:rsidRDefault="001F433E" w:rsidP="00630875">
      <w:pPr>
        <w:pStyle w:val="00textosemparagrafo"/>
      </w:pPr>
      <w:r>
        <w:t>Chame os grupos à frente, um de cada vez, para relatar aos colegas o que acharam da experiência de criar um jornal escrito e mostrar o que consideram mais interessante no seu jornal. Peça a um dos alunos do grupo que leia em voz alta a matéria que consideram de destaque no jornal.</w:t>
      </w:r>
    </w:p>
    <w:p w14:paraId="7174E2DA" w14:textId="77777777" w:rsidR="001F433E" w:rsidRDefault="001F433E" w:rsidP="00630875">
      <w:pPr>
        <w:pStyle w:val="00textosemparagrafo"/>
      </w:pPr>
      <w:r>
        <w:t xml:space="preserve">Depois que todos se apresentarem, fixe os jornais no mural da sala de aula e deixe que os alunos circulem para ler os jornais dos outros grupos. </w:t>
      </w:r>
    </w:p>
    <w:p w14:paraId="2C2FC52D" w14:textId="77777777" w:rsidR="001F433E" w:rsidRPr="00BC663F" w:rsidRDefault="001F433E" w:rsidP="00630875">
      <w:pPr>
        <w:pStyle w:val="00textosemparagrafo"/>
      </w:pPr>
      <w:r>
        <w:t>Se for possível, reproduza os jornais e entregue uma cópia para cada aluno.</w:t>
      </w:r>
    </w:p>
    <w:p w14:paraId="3FAC0C1D" w14:textId="1E9A283F" w:rsidR="00630875" w:rsidRDefault="00630875">
      <w:pPr>
        <w:rPr>
          <w:rFonts w:ascii="Tahoma" w:eastAsiaTheme="minorEastAsia" w:hAnsi="Tahoma" w:cs="Arial"/>
          <w:color w:val="000000"/>
          <w:sz w:val="22"/>
          <w:szCs w:val="22"/>
          <w:lang w:eastAsia="es-ES"/>
        </w:rPr>
      </w:pPr>
      <w:r>
        <w:br w:type="page"/>
      </w:r>
    </w:p>
    <w:p w14:paraId="46599A4A" w14:textId="77777777" w:rsidR="001F433E" w:rsidRPr="000D236A" w:rsidRDefault="001F433E" w:rsidP="00630875">
      <w:pPr>
        <w:pStyle w:val="00textosemparagrafo"/>
        <w:rPr>
          <w:b/>
        </w:rPr>
      </w:pPr>
      <w:r>
        <w:rPr>
          <w:b/>
        </w:rPr>
        <w:lastRenderedPageBreak/>
        <w:t>7</w:t>
      </w:r>
      <w:r w:rsidRPr="00A54DB3">
        <w:rPr>
          <w:b/>
          <w:u w:val="single"/>
          <w:vertAlign w:val="superscript"/>
        </w:rPr>
        <w:t>a</w:t>
      </w:r>
      <w:r>
        <w:rPr>
          <w:b/>
        </w:rPr>
        <w:t xml:space="preserve"> etapa – </w:t>
      </w:r>
      <w:r w:rsidRPr="000D236A">
        <w:rPr>
          <w:b/>
        </w:rPr>
        <w:t>Educação digital e uso do celular</w:t>
      </w:r>
    </w:p>
    <w:p w14:paraId="7680D5FB" w14:textId="6B42CF9E" w:rsidR="001F433E" w:rsidRDefault="001F433E" w:rsidP="00630875">
      <w:pPr>
        <w:pStyle w:val="00textosemparagrafo"/>
      </w:pPr>
      <w:r>
        <w:t>Nesta etapa, informe aos alunos que eles vão discutir sobre o acesso à internet para fazer pesquisas e sobre o uso de redes sociais.</w:t>
      </w:r>
    </w:p>
    <w:p w14:paraId="479DFADD" w14:textId="77777777" w:rsidR="001F433E" w:rsidRDefault="001F433E" w:rsidP="00630875">
      <w:pPr>
        <w:pStyle w:val="00textosemparagrafo"/>
      </w:pPr>
      <w:r>
        <w:t>Questione:</w:t>
      </w:r>
    </w:p>
    <w:p w14:paraId="12ADD3B8" w14:textId="77777777" w:rsidR="001F433E" w:rsidRDefault="001F433E" w:rsidP="00630875">
      <w:pPr>
        <w:pStyle w:val="00textosemparagrafo"/>
      </w:pPr>
      <w:r>
        <w:t xml:space="preserve">&gt; Quem de vocês já utilizou </w:t>
      </w:r>
      <w:r w:rsidRPr="007B763E">
        <w:rPr>
          <w:i/>
        </w:rPr>
        <w:t>sites</w:t>
      </w:r>
      <w:r>
        <w:t xml:space="preserve"> da internet para fazer uma pesquisa?</w:t>
      </w:r>
    </w:p>
    <w:p w14:paraId="319FEEBF" w14:textId="77777777" w:rsidR="001F433E" w:rsidRDefault="001F433E" w:rsidP="00630875">
      <w:pPr>
        <w:pStyle w:val="00textosemparagrafo"/>
      </w:pPr>
      <w:r>
        <w:t>&gt; Como fizeram para encontrar o assunto?</w:t>
      </w:r>
    </w:p>
    <w:p w14:paraId="5F96D201" w14:textId="77777777" w:rsidR="001F433E" w:rsidRDefault="001F433E" w:rsidP="00630875">
      <w:pPr>
        <w:pStyle w:val="00textosemparagrafo"/>
      </w:pPr>
      <w:r>
        <w:t xml:space="preserve">&gt; É possível confiar nas informações de todos os </w:t>
      </w:r>
      <w:r w:rsidRPr="007B763E">
        <w:rPr>
          <w:i/>
        </w:rPr>
        <w:t>site</w:t>
      </w:r>
      <w:r>
        <w:rPr>
          <w:i/>
        </w:rPr>
        <w:t>s</w:t>
      </w:r>
      <w:r>
        <w:t xml:space="preserve"> pesquisados?</w:t>
      </w:r>
    </w:p>
    <w:p w14:paraId="3803482E" w14:textId="77777777" w:rsidR="001F433E" w:rsidRDefault="001F433E" w:rsidP="00630875">
      <w:pPr>
        <w:pStyle w:val="00textosemparagrafo"/>
      </w:pPr>
      <w:r>
        <w:t>&gt; Vocês acessam a internet sozinhos ou acompanhados por um adulto?</w:t>
      </w:r>
    </w:p>
    <w:p w14:paraId="70F4E20D" w14:textId="77777777" w:rsidR="001F433E" w:rsidRDefault="001F433E" w:rsidP="00630875">
      <w:pPr>
        <w:pStyle w:val="00textosemparagrafo"/>
      </w:pPr>
      <w:r>
        <w:t>&gt; Vocês acessam redes sociais? Para quê?</w:t>
      </w:r>
    </w:p>
    <w:p w14:paraId="7D9108A7" w14:textId="77777777" w:rsidR="001F433E" w:rsidRDefault="001F433E" w:rsidP="00630875">
      <w:pPr>
        <w:pStyle w:val="00textosemparagrafo"/>
      </w:pPr>
    </w:p>
    <w:p w14:paraId="4005D94B" w14:textId="77777777" w:rsidR="001F433E" w:rsidRDefault="001F433E" w:rsidP="00630875">
      <w:pPr>
        <w:pStyle w:val="00textosemparagrafo"/>
      </w:pPr>
      <w:r>
        <w:t xml:space="preserve">A educação digital e o preparo dos alunos para o uso da internet e das redes sociais são cada vez mais necessários, por isso deixe que falem livremente sobre as questões propostas. </w:t>
      </w:r>
    </w:p>
    <w:p w14:paraId="3B6DD801" w14:textId="77777777" w:rsidR="001F433E" w:rsidRDefault="001F433E" w:rsidP="00630875">
      <w:pPr>
        <w:pStyle w:val="00textosemparagrafo"/>
      </w:pPr>
      <w:r>
        <w:t>Para concluir a conversa, diga-lhes que:</w:t>
      </w:r>
    </w:p>
    <w:p w14:paraId="260EE664" w14:textId="77777777" w:rsidR="00C22BF3" w:rsidRDefault="001F433E" w:rsidP="00630875">
      <w:pPr>
        <w:pStyle w:val="00textosemparagrafo"/>
      </w:pPr>
      <w:r>
        <w:t xml:space="preserve">&gt; para encontrar informações confiáveis para uma pesquisa escolar, é preciso consultar </w:t>
      </w:r>
      <w:r w:rsidRPr="0079038E">
        <w:rPr>
          <w:i/>
        </w:rPr>
        <w:t>sites</w:t>
      </w:r>
      <w:r>
        <w:t xml:space="preserve"> de grandes jornais, de revistas e instituições especializadas, como aquelas que só abordam assuntos relativos a Matemática, a Ciências, a Língua Portuguesa, a dados estatísticos, como o IBGE, entre outras, ou de universidades</w:t>
      </w:r>
      <w:r w:rsidR="00B5560B">
        <w:t xml:space="preserve">. </w:t>
      </w:r>
    </w:p>
    <w:p w14:paraId="00047C54" w14:textId="068E9951" w:rsidR="001F433E" w:rsidRDefault="00C22BF3" w:rsidP="00630875">
      <w:pPr>
        <w:pStyle w:val="00textosemparagrafo"/>
      </w:pPr>
      <w:r>
        <w:t>&gt; s</w:t>
      </w:r>
      <w:r w:rsidR="00C7085D">
        <w:t>empre d</w:t>
      </w:r>
      <w:r w:rsidR="00B5560B">
        <w:t xml:space="preserve">evemos </w:t>
      </w:r>
      <w:r w:rsidR="003B0AFE">
        <w:t>pesquisar</w:t>
      </w:r>
      <w:r w:rsidR="00B5560B">
        <w:t xml:space="preserve"> </w:t>
      </w:r>
      <w:r w:rsidR="001D7AB3">
        <w:t xml:space="preserve">em </w:t>
      </w:r>
      <w:r w:rsidR="00B5560B">
        <w:t>mais de uma fonte e comparar as informações</w:t>
      </w:r>
      <w:r w:rsidR="00150EAD">
        <w:t>;</w:t>
      </w:r>
    </w:p>
    <w:p w14:paraId="47224D73" w14:textId="77777777" w:rsidR="001F433E" w:rsidRDefault="001F433E" w:rsidP="00630875">
      <w:pPr>
        <w:pStyle w:val="00textosemparagrafo"/>
      </w:pPr>
      <w:r>
        <w:t xml:space="preserve">&gt; há pessoas maldosas que fazem uso da internet para enganar as crianças, então, elas sempre devem estar com um dos responsáveis quando forem acessar algum </w:t>
      </w:r>
      <w:r w:rsidRPr="00EC6317">
        <w:rPr>
          <w:i/>
        </w:rPr>
        <w:t>site</w:t>
      </w:r>
      <w:r>
        <w:t>;</w:t>
      </w:r>
    </w:p>
    <w:p w14:paraId="0A0211B2" w14:textId="77777777" w:rsidR="001F433E" w:rsidRDefault="001F433E" w:rsidP="00630875">
      <w:pPr>
        <w:pStyle w:val="00textosemparagrafo"/>
      </w:pPr>
      <w:r>
        <w:t xml:space="preserve">&gt; se tiverem acesso a </w:t>
      </w:r>
      <w:r w:rsidRPr="0079038E">
        <w:rPr>
          <w:i/>
        </w:rPr>
        <w:t>e-mail</w:t>
      </w:r>
      <w:r>
        <w:t xml:space="preserve"> ou a mensagens pelo celular, nunca devem abrir anexos de origem desconhecida, pois eles podem conter vírus e avariar o computador ou o celular;</w:t>
      </w:r>
    </w:p>
    <w:p w14:paraId="0C6D7DA2" w14:textId="77777777" w:rsidR="001F433E" w:rsidRDefault="001F433E" w:rsidP="00630875">
      <w:pPr>
        <w:pStyle w:val="00textosemparagrafo"/>
      </w:pPr>
      <w:r>
        <w:t>&gt; a criação de perfis nas redes sociais só é permitida a maiores de 13 anos. Enfatize que, apesar do limite de idade, é preciso sempre estar alerta para não ser vítima de pessoas que criam perfis falsos e se fazem passar por alguém da mesma idade;</w:t>
      </w:r>
    </w:p>
    <w:p w14:paraId="5F796A85" w14:textId="77777777" w:rsidR="001F433E" w:rsidRDefault="001F433E" w:rsidP="00630875">
      <w:pPr>
        <w:pStyle w:val="00textosemparagrafo"/>
      </w:pPr>
      <w:r>
        <w:t xml:space="preserve">&gt; a prática de </w:t>
      </w:r>
      <w:r w:rsidRPr="003C0F34">
        <w:rPr>
          <w:i/>
        </w:rPr>
        <w:t>bullying</w:t>
      </w:r>
      <w:r>
        <w:t xml:space="preserve"> pelas redes sociais pode ser considerada atividade criminosa com graves consequências para os envolvidos;</w:t>
      </w:r>
    </w:p>
    <w:p w14:paraId="4FF852C6" w14:textId="77777777" w:rsidR="001F433E" w:rsidRDefault="001F433E" w:rsidP="00630875">
      <w:pPr>
        <w:pStyle w:val="00textosemparagrafo"/>
      </w:pPr>
      <w:r>
        <w:t>&gt; é preciso criar senhas pessoais que não sejam facilmente decifradas, misturando números, letras e caracteres especiais, por exemplo: AzomTw77*#&amp;§.</w:t>
      </w:r>
    </w:p>
    <w:p w14:paraId="048C4356" w14:textId="77777777" w:rsidR="001F433E" w:rsidRDefault="001F433E" w:rsidP="00630875">
      <w:pPr>
        <w:pStyle w:val="00textosemparagrafo"/>
      </w:pPr>
      <w:r>
        <w:t>Oriente-os a registrar esses avisos no caderno na parte reservada ao projeto.</w:t>
      </w:r>
    </w:p>
    <w:p w14:paraId="13FFDFB6" w14:textId="7D23CD31" w:rsidR="00630875" w:rsidRDefault="00630875">
      <w:pPr>
        <w:rPr>
          <w:rFonts w:ascii="Tahoma" w:eastAsiaTheme="minorEastAsia" w:hAnsi="Tahoma" w:cs="Arial"/>
          <w:color w:val="000000"/>
          <w:sz w:val="22"/>
          <w:szCs w:val="22"/>
          <w:lang w:eastAsia="es-ES"/>
        </w:rPr>
      </w:pPr>
      <w:r>
        <w:br w:type="page"/>
      </w:r>
    </w:p>
    <w:p w14:paraId="5A35F5B3" w14:textId="77777777" w:rsidR="001F433E" w:rsidRPr="000D236A" w:rsidRDefault="001F433E" w:rsidP="00630875">
      <w:pPr>
        <w:pStyle w:val="00textosemparagrafo"/>
        <w:rPr>
          <w:b/>
        </w:rPr>
      </w:pPr>
      <w:r>
        <w:rPr>
          <w:b/>
        </w:rPr>
        <w:lastRenderedPageBreak/>
        <w:t>8</w:t>
      </w:r>
      <w:r w:rsidRPr="00A54DB3">
        <w:rPr>
          <w:b/>
          <w:u w:val="single"/>
          <w:vertAlign w:val="superscript"/>
        </w:rPr>
        <w:t>a</w:t>
      </w:r>
      <w:r w:rsidRPr="000D236A">
        <w:rPr>
          <w:b/>
        </w:rPr>
        <w:t xml:space="preserve"> etapa – Resolução de situações-problema</w:t>
      </w:r>
      <w:r>
        <w:rPr>
          <w:b/>
        </w:rPr>
        <w:t>: senha</w:t>
      </w:r>
    </w:p>
    <w:p w14:paraId="631FB0C9" w14:textId="37E96F01" w:rsidR="001F433E" w:rsidRPr="000D236A" w:rsidRDefault="001F433E" w:rsidP="00630875">
      <w:pPr>
        <w:pStyle w:val="00textosemparagrafo"/>
      </w:pPr>
      <w:r>
        <w:t>Divida</w:t>
      </w:r>
      <w:r w:rsidRPr="000D236A">
        <w:t xml:space="preserve"> os alunos em duplas e propo</w:t>
      </w:r>
      <w:r>
        <w:t>nha</w:t>
      </w:r>
      <w:r w:rsidRPr="000D236A">
        <w:t xml:space="preserve"> </w:t>
      </w:r>
      <w:r w:rsidR="004C7012">
        <w:t>o</w:t>
      </w:r>
      <w:r w:rsidRPr="000D236A">
        <w:t xml:space="preserve"> seguinte problema:</w:t>
      </w:r>
    </w:p>
    <w:p w14:paraId="51CE0A47" w14:textId="26865775" w:rsidR="001F433E" w:rsidRPr="000D236A" w:rsidRDefault="001F433E" w:rsidP="00630875">
      <w:pPr>
        <w:pStyle w:val="00textosemparagrafo"/>
      </w:pPr>
      <w:r w:rsidRPr="000D236A">
        <w:t xml:space="preserve">“A senha </w:t>
      </w:r>
      <w:r>
        <w:t>do celular</w:t>
      </w:r>
      <w:r w:rsidRPr="000D236A">
        <w:t xml:space="preserve"> de Júlia é composta </w:t>
      </w:r>
      <w:r w:rsidR="005801C4">
        <w:t>de</w:t>
      </w:r>
      <w:r w:rsidRPr="000D236A">
        <w:t xml:space="preserve"> três </w:t>
      </w:r>
      <w:r w:rsidR="005801C4">
        <w:t>dígitos (que devem ser números pares</w:t>
      </w:r>
      <w:r w:rsidR="003D351E">
        <w:t>)</w:t>
      </w:r>
      <w:r w:rsidR="005801C4">
        <w:t xml:space="preserve"> </w:t>
      </w:r>
      <w:r w:rsidRPr="000D236A">
        <w:t xml:space="preserve">que não se repetem. O primeiro </w:t>
      </w:r>
      <w:r w:rsidR="003D351E">
        <w:t>dígito</w:t>
      </w:r>
      <w:r w:rsidRPr="000D236A">
        <w:t xml:space="preserve"> é 4. Você consegue descobrir qual é a senha </w:t>
      </w:r>
      <w:r w:rsidR="009E6B97">
        <w:t xml:space="preserve">do celular </w:t>
      </w:r>
      <w:r w:rsidRPr="000D236A">
        <w:t>de Júlia?”</w:t>
      </w:r>
    </w:p>
    <w:p w14:paraId="3C3B48D8" w14:textId="77777777" w:rsidR="001F433E" w:rsidRDefault="001F433E" w:rsidP="00630875">
      <w:pPr>
        <w:pStyle w:val="00textosemparagrafo"/>
      </w:pPr>
      <w:r w:rsidRPr="000D236A">
        <w:t xml:space="preserve">Os alunos deverão </w:t>
      </w:r>
      <w:r>
        <w:t>encontrar</w:t>
      </w:r>
      <w:r w:rsidRPr="000D236A">
        <w:t xml:space="preserve"> as seguintes possibilidades:</w:t>
      </w:r>
    </w:p>
    <w:p w14:paraId="49666255" w14:textId="77777777" w:rsidR="001F433E" w:rsidRPr="000D236A" w:rsidRDefault="001F433E" w:rsidP="00630875">
      <w:pPr>
        <w:pStyle w:val="00textosemparagrafo"/>
      </w:pPr>
    </w:p>
    <w:tbl>
      <w:tblPr>
        <w:tblW w:w="400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4"/>
        <w:gridCol w:w="993"/>
        <w:gridCol w:w="992"/>
        <w:gridCol w:w="992"/>
      </w:tblGrid>
      <w:tr w:rsidR="001F433E" w:rsidRPr="00630875" w14:paraId="2758309E" w14:textId="77777777" w:rsidTr="00630875">
        <w:trPr>
          <w:jc w:val="center"/>
        </w:trPr>
        <w:tc>
          <w:tcPr>
            <w:tcW w:w="1024" w:type="dxa"/>
            <w:shd w:val="clear" w:color="auto" w:fill="auto"/>
            <w:tcMar>
              <w:top w:w="100" w:type="dxa"/>
              <w:left w:w="100" w:type="dxa"/>
              <w:bottom w:w="100" w:type="dxa"/>
              <w:right w:w="100" w:type="dxa"/>
            </w:tcMar>
            <w:vAlign w:val="center"/>
          </w:tcPr>
          <w:p w14:paraId="77D724E0" w14:textId="77777777" w:rsidR="001F433E" w:rsidRPr="00630875" w:rsidRDefault="001F433E" w:rsidP="00630875">
            <w:pPr>
              <w:jc w:val="center"/>
              <w:rPr>
                <w:rFonts w:ascii="Tahoma" w:hAnsi="Tahoma" w:cs="Tahoma"/>
                <w:sz w:val="20"/>
                <w:szCs w:val="20"/>
              </w:rPr>
            </w:pPr>
            <w:r w:rsidRPr="00630875">
              <w:rPr>
                <w:rFonts w:ascii="Tahoma" w:hAnsi="Tahoma" w:cs="Tahoma"/>
                <w:sz w:val="20"/>
                <w:szCs w:val="20"/>
              </w:rPr>
              <w:t>402</w:t>
            </w:r>
          </w:p>
        </w:tc>
        <w:tc>
          <w:tcPr>
            <w:tcW w:w="993" w:type="dxa"/>
            <w:shd w:val="clear" w:color="auto" w:fill="auto"/>
            <w:tcMar>
              <w:top w:w="100" w:type="dxa"/>
              <w:left w:w="100" w:type="dxa"/>
              <w:bottom w:w="100" w:type="dxa"/>
              <w:right w:w="100" w:type="dxa"/>
            </w:tcMar>
            <w:vAlign w:val="center"/>
          </w:tcPr>
          <w:p w14:paraId="13AEA8F4" w14:textId="77777777" w:rsidR="001F433E" w:rsidRPr="00630875" w:rsidRDefault="001F433E" w:rsidP="00630875">
            <w:pPr>
              <w:jc w:val="center"/>
              <w:rPr>
                <w:rFonts w:ascii="Tahoma" w:hAnsi="Tahoma" w:cs="Tahoma"/>
                <w:sz w:val="20"/>
                <w:szCs w:val="20"/>
              </w:rPr>
            </w:pPr>
            <w:r w:rsidRPr="00630875">
              <w:rPr>
                <w:rFonts w:ascii="Tahoma" w:hAnsi="Tahoma" w:cs="Tahoma"/>
                <w:sz w:val="20"/>
                <w:szCs w:val="20"/>
              </w:rPr>
              <w:t>420</w:t>
            </w:r>
          </w:p>
        </w:tc>
        <w:tc>
          <w:tcPr>
            <w:tcW w:w="992" w:type="dxa"/>
            <w:shd w:val="clear" w:color="auto" w:fill="auto"/>
            <w:tcMar>
              <w:top w:w="100" w:type="dxa"/>
              <w:left w:w="100" w:type="dxa"/>
              <w:bottom w:w="100" w:type="dxa"/>
              <w:right w:w="100" w:type="dxa"/>
            </w:tcMar>
            <w:vAlign w:val="center"/>
          </w:tcPr>
          <w:p w14:paraId="2E944A9F" w14:textId="77777777" w:rsidR="001F433E" w:rsidRPr="00630875" w:rsidRDefault="001F433E" w:rsidP="00630875">
            <w:pPr>
              <w:jc w:val="center"/>
              <w:rPr>
                <w:rFonts w:ascii="Tahoma" w:hAnsi="Tahoma" w:cs="Tahoma"/>
                <w:sz w:val="20"/>
                <w:szCs w:val="20"/>
              </w:rPr>
            </w:pPr>
            <w:r w:rsidRPr="00630875">
              <w:rPr>
                <w:rFonts w:ascii="Tahoma" w:hAnsi="Tahoma" w:cs="Tahoma"/>
                <w:sz w:val="20"/>
                <w:szCs w:val="20"/>
              </w:rPr>
              <w:t>460</w:t>
            </w:r>
          </w:p>
        </w:tc>
        <w:tc>
          <w:tcPr>
            <w:tcW w:w="992" w:type="dxa"/>
            <w:shd w:val="clear" w:color="auto" w:fill="auto"/>
            <w:tcMar>
              <w:top w:w="100" w:type="dxa"/>
              <w:left w:w="100" w:type="dxa"/>
              <w:bottom w:w="100" w:type="dxa"/>
              <w:right w:w="100" w:type="dxa"/>
            </w:tcMar>
            <w:vAlign w:val="center"/>
          </w:tcPr>
          <w:p w14:paraId="09FF6F29" w14:textId="77777777" w:rsidR="001F433E" w:rsidRPr="00630875" w:rsidRDefault="001F433E" w:rsidP="00630875">
            <w:pPr>
              <w:jc w:val="center"/>
              <w:rPr>
                <w:rFonts w:ascii="Tahoma" w:hAnsi="Tahoma" w:cs="Tahoma"/>
                <w:sz w:val="20"/>
                <w:szCs w:val="20"/>
              </w:rPr>
            </w:pPr>
            <w:r w:rsidRPr="00630875">
              <w:rPr>
                <w:rFonts w:ascii="Tahoma" w:hAnsi="Tahoma" w:cs="Tahoma"/>
                <w:sz w:val="20"/>
                <w:szCs w:val="20"/>
              </w:rPr>
              <w:t>480</w:t>
            </w:r>
          </w:p>
        </w:tc>
      </w:tr>
      <w:tr w:rsidR="001F433E" w:rsidRPr="00630875" w14:paraId="5DA4954B" w14:textId="77777777" w:rsidTr="00630875">
        <w:trPr>
          <w:jc w:val="center"/>
        </w:trPr>
        <w:tc>
          <w:tcPr>
            <w:tcW w:w="1024" w:type="dxa"/>
            <w:shd w:val="clear" w:color="auto" w:fill="auto"/>
            <w:tcMar>
              <w:top w:w="100" w:type="dxa"/>
              <w:left w:w="100" w:type="dxa"/>
              <w:bottom w:w="100" w:type="dxa"/>
              <w:right w:w="100" w:type="dxa"/>
            </w:tcMar>
            <w:vAlign w:val="center"/>
          </w:tcPr>
          <w:p w14:paraId="7D4DE421" w14:textId="77777777" w:rsidR="001F433E" w:rsidRPr="00630875" w:rsidRDefault="001F433E" w:rsidP="00630875">
            <w:pPr>
              <w:jc w:val="center"/>
              <w:rPr>
                <w:rFonts w:ascii="Tahoma" w:hAnsi="Tahoma" w:cs="Tahoma"/>
                <w:sz w:val="20"/>
                <w:szCs w:val="20"/>
              </w:rPr>
            </w:pPr>
            <w:r w:rsidRPr="00630875">
              <w:rPr>
                <w:rFonts w:ascii="Tahoma" w:hAnsi="Tahoma" w:cs="Tahoma"/>
                <w:sz w:val="20"/>
                <w:szCs w:val="20"/>
              </w:rPr>
              <w:t>406</w:t>
            </w:r>
          </w:p>
        </w:tc>
        <w:tc>
          <w:tcPr>
            <w:tcW w:w="993" w:type="dxa"/>
            <w:shd w:val="clear" w:color="auto" w:fill="auto"/>
            <w:tcMar>
              <w:top w:w="100" w:type="dxa"/>
              <w:left w:w="100" w:type="dxa"/>
              <w:bottom w:w="100" w:type="dxa"/>
              <w:right w:w="100" w:type="dxa"/>
            </w:tcMar>
            <w:vAlign w:val="center"/>
          </w:tcPr>
          <w:p w14:paraId="3035B1D0" w14:textId="77777777" w:rsidR="001F433E" w:rsidRPr="00630875" w:rsidRDefault="001F433E" w:rsidP="00630875">
            <w:pPr>
              <w:jc w:val="center"/>
              <w:rPr>
                <w:rFonts w:ascii="Tahoma" w:hAnsi="Tahoma" w:cs="Tahoma"/>
                <w:sz w:val="20"/>
                <w:szCs w:val="20"/>
              </w:rPr>
            </w:pPr>
            <w:r w:rsidRPr="00630875">
              <w:rPr>
                <w:rFonts w:ascii="Tahoma" w:hAnsi="Tahoma" w:cs="Tahoma"/>
                <w:sz w:val="20"/>
                <w:szCs w:val="20"/>
              </w:rPr>
              <w:t>426</w:t>
            </w:r>
          </w:p>
        </w:tc>
        <w:tc>
          <w:tcPr>
            <w:tcW w:w="992" w:type="dxa"/>
            <w:shd w:val="clear" w:color="auto" w:fill="auto"/>
            <w:tcMar>
              <w:top w:w="100" w:type="dxa"/>
              <w:left w:w="100" w:type="dxa"/>
              <w:bottom w:w="100" w:type="dxa"/>
              <w:right w:w="100" w:type="dxa"/>
            </w:tcMar>
            <w:vAlign w:val="center"/>
          </w:tcPr>
          <w:p w14:paraId="16F33ABA" w14:textId="77777777" w:rsidR="001F433E" w:rsidRPr="00630875" w:rsidRDefault="001F433E" w:rsidP="00630875">
            <w:pPr>
              <w:jc w:val="center"/>
              <w:rPr>
                <w:rFonts w:ascii="Tahoma" w:hAnsi="Tahoma" w:cs="Tahoma"/>
                <w:sz w:val="20"/>
                <w:szCs w:val="20"/>
              </w:rPr>
            </w:pPr>
            <w:r w:rsidRPr="00630875">
              <w:rPr>
                <w:rFonts w:ascii="Tahoma" w:hAnsi="Tahoma" w:cs="Tahoma"/>
                <w:sz w:val="20"/>
                <w:szCs w:val="20"/>
              </w:rPr>
              <w:t>462</w:t>
            </w:r>
          </w:p>
        </w:tc>
        <w:tc>
          <w:tcPr>
            <w:tcW w:w="992" w:type="dxa"/>
            <w:shd w:val="clear" w:color="auto" w:fill="auto"/>
            <w:tcMar>
              <w:top w:w="100" w:type="dxa"/>
              <w:left w:w="100" w:type="dxa"/>
              <w:bottom w:w="100" w:type="dxa"/>
              <w:right w:w="100" w:type="dxa"/>
            </w:tcMar>
            <w:vAlign w:val="center"/>
          </w:tcPr>
          <w:p w14:paraId="0C20B3F6" w14:textId="77777777" w:rsidR="001F433E" w:rsidRPr="00630875" w:rsidRDefault="001F433E" w:rsidP="00630875">
            <w:pPr>
              <w:jc w:val="center"/>
              <w:rPr>
                <w:rFonts w:ascii="Tahoma" w:hAnsi="Tahoma" w:cs="Tahoma"/>
                <w:sz w:val="20"/>
                <w:szCs w:val="20"/>
              </w:rPr>
            </w:pPr>
            <w:r w:rsidRPr="00630875">
              <w:rPr>
                <w:rFonts w:ascii="Tahoma" w:hAnsi="Tahoma" w:cs="Tahoma"/>
                <w:sz w:val="20"/>
                <w:szCs w:val="20"/>
              </w:rPr>
              <w:t>482</w:t>
            </w:r>
          </w:p>
        </w:tc>
      </w:tr>
      <w:tr w:rsidR="001F433E" w:rsidRPr="00630875" w14:paraId="5D7A4527" w14:textId="77777777" w:rsidTr="00630875">
        <w:trPr>
          <w:jc w:val="center"/>
        </w:trPr>
        <w:tc>
          <w:tcPr>
            <w:tcW w:w="1024" w:type="dxa"/>
            <w:shd w:val="clear" w:color="auto" w:fill="auto"/>
            <w:tcMar>
              <w:top w:w="100" w:type="dxa"/>
              <w:left w:w="100" w:type="dxa"/>
              <w:bottom w:w="100" w:type="dxa"/>
              <w:right w:w="100" w:type="dxa"/>
            </w:tcMar>
            <w:vAlign w:val="center"/>
          </w:tcPr>
          <w:p w14:paraId="0E004F8B" w14:textId="77777777" w:rsidR="001F433E" w:rsidRPr="00630875" w:rsidRDefault="001F433E" w:rsidP="00630875">
            <w:pPr>
              <w:jc w:val="center"/>
              <w:rPr>
                <w:rFonts w:ascii="Tahoma" w:hAnsi="Tahoma" w:cs="Tahoma"/>
                <w:sz w:val="20"/>
                <w:szCs w:val="20"/>
              </w:rPr>
            </w:pPr>
            <w:r w:rsidRPr="00630875">
              <w:rPr>
                <w:rFonts w:ascii="Tahoma" w:hAnsi="Tahoma" w:cs="Tahoma"/>
                <w:sz w:val="20"/>
                <w:szCs w:val="20"/>
              </w:rPr>
              <w:t>408</w:t>
            </w:r>
          </w:p>
        </w:tc>
        <w:tc>
          <w:tcPr>
            <w:tcW w:w="993" w:type="dxa"/>
            <w:shd w:val="clear" w:color="auto" w:fill="auto"/>
            <w:tcMar>
              <w:top w:w="100" w:type="dxa"/>
              <w:left w:w="100" w:type="dxa"/>
              <w:bottom w:w="100" w:type="dxa"/>
              <w:right w:w="100" w:type="dxa"/>
            </w:tcMar>
            <w:vAlign w:val="center"/>
          </w:tcPr>
          <w:p w14:paraId="3CF82D2F" w14:textId="77777777" w:rsidR="001F433E" w:rsidRPr="00630875" w:rsidRDefault="001F433E" w:rsidP="00630875">
            <w:pPr>
              <w:jc w:val="center"/>
              <w:rPr>
                <w:rFonts w:ascii="Tahoma" w:hAnsi="Tahoma" w:cs="Tahoma"/>
                <w:sz w:val="20"/>
                <w:szCs w:val="20"/>
              </w:rPr>
            </w:pPr>
            <w:r w:rsidRPr="00630875">
              <w:rPr>
                <w:rFonts w:ascii="Tahoma" w:hAnsi="Tahoma" w:cs="Tahoma"/>
                <w:sz w:val="20"/>
                <w:szCs w:val="20"/>
              </w:rPr>
              <w:t>428</w:t>
            </w:r>
          </w:p>
        </w:tc>
        <w:tc>
          <w:tcPr>
            <w:tcW w:w="992" w:type="dxa"/>
            <w:shd w:val="clear" w:color="auto" w:fill="auto"/>
            <w:tcMar>
              <w:top w:w="100" w:type="dxa"/>
              <w:left w:w="100" w:type="dxa"/>
              <w:bottom w:w="100" w:type="dxa"/>
              <w:right w:w="100" w:type="dxa"/>
            </w:tcMar>
            <w:vAlign w:val="center"/>
          </w:tcPr>
          <w:p w14:paraId="17EA4BED" w14:textId="77777777" w:rsidR="001F433E" w:rsidRPr="00630875" w:rsidRDefault="001F433E" w:rsidP="00630875">
            <w:pPr>
              <w:jc w:val="center"/>
              <w:rPr>
                <w:rFonts w:ascii="Tahoma" w:hAnsi="Tahoma" w:cs="Tahoma"/>
                <w:sz w:val="20"/>
                <w:szCs w:val="20"/>
              </w:rPr>
            </w:pPr>
            <w:r w:rsidRPr="00630875">
              <w:rPr>
                <w:rFonts w:ascii="Tahoma" w:hAnsi="Tahoma" w:cs="Tahoma"/>
                <w:sz w:val="20"/>
                <w:szCs w:val="20"/>
              </w:rPr>
              <w:t>468</w:t>
            </w:r>
          </w:p>
        </w:tc>
        <w:tc>
          <w:tcPr>
            <w:tcW w:w="992" w:type="dxa"/>
            <w:shd w:val="clear" w:color="auto" w:fill="auto"/>
            <w:tcMar>
              <w:top w:w="100" w:type="dxa"/>
              <w:left w:w="100" w:type="dxa"/>
              <w:bottom w:w="100" w:type="dxa"/>
              <w:right w:w="100" w:type="dxa"/>
            </w:tcMar>
            <w:vAlign w:val="center"/>
          </w:tcPr>
          <w:p w14:paraId="126F9380" w14:textId="77777777" w:rsidR="001F433E" w:rsidRPr="00630875" w:rsidRDefault="001F433E" w:rsidP="00630875">
            <w:pPr>
              <w:jc w:val="center"/>
              <w:rPr>
                <w:rFonts w:ascii="Tahoma" w:hAnsi="Tahoma" w:cs="Tahoma"/>
                <w:sz w:val="20"/>
                <w:szCs w:val="20"/>
              </w:rPr>
            </w:pPr>
            <w:r w:rsidRPr="00630875">
              <w:rPr>
                <w:rFonts w:ascii="Tahoma" w:hAnsi="Tahoma" w:cs="Tahoma"/>
                <w:sz w:val="20"/>
                <w:szCs w:val="20"/>
              </w:rPr>
              <w:t>486</w:t>
            </w:r>
          </w:p>
        </w:tc>
      </w:tr>
    </w:tbl>
    <w:p w14:paraId="5014A9F6" w14:textId="77777777" w:rsidR="00630875" w:rsidRDefault="00630875" w:rsidP="00630875">
      <w:pPr>
        <w:pStyle w:val="00textosemparagrafo"/>
      </w:pPr>
    </w:p>
    <w:p w14:paraId="36BBD717" w14:textId="51AA32EF" w:rsidR="001F433E" w:rsidRDefault="001F433E" w:rsidP="00630875">
      <w:pPr>
        <w:pStyle w:val="00textosemparagrafo"/>
      </w:pPr>
      <w:r w:rsidRPr="000D236A">
        <w:t>Caso apresentem dificuldade, desenh</w:t>
      </w:r>
      <w:r>
        <w:t xml:space="preserve">e no quadro de giz </w:t>
      </w:r>
      <w:r w:rsidRPr="000D236A">
        <w:t>a árvore de possibilidades</w:t>
      </w:r>
      <w:r>
        <w:t xml:space="preserve"> a seguir.</w:t>
      </w:r>
    </w:p>
    <w:p w14:paraId="0970D2B8" w14:textId="77777777" w:rsidR="0017613B" w:rsidRDefault="0017613B" w:rsidP="00630875">
      <w:pPr>
        <w:pStyle w:val="00textosemparagrafo"/>
      </w:pPr>
    </w:p>
    <w:p w14:paraId="5CB5C838" w14:textId="201EF548" w:rsidR="001F433E" w:rsidRPr="003C6435" w:rsidRDefault="0017613B" w:rsidP="00630875">
      <w:pPr>
        <w:pStyle w:val="00textosemparagrafo"/>
        <w:jc w:val="center"/>
      </w:pPr>
      <w:r>
        <w:rPr>
          <w:noProof/>
          <w:lang w:val="en-US" w:eastAsia="en-US"/>
        </w:rPr>
        <w:drawing>
          <wp:inline distT="0" distB="0" distL="0" distR="0" wp14:anchorId="5EB482E7" wp14:editId="417DD2A2">
            <wp:extent cx="2243328" cy="2459736"/>
            <wp:effectExtent l="0" t="0" r="5080" b="0"/>
            <wp:docPr id="2" name="Imagem 2" descr="Uma imagem contendo equipamentos eletrônicos&#10;&#10;Descrição gerada com alta confianç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1_g_ARM4_MD_LT1_1bim_PD4_G1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43328" cy="2459736"/>
                    </a:xfrm>
                    <a:prstGeom prst="rect">
                      <a:avLst/>
                    </a:prstGeom>
                  </pic:spPr>
                </pic:pic>
              </a:graphicData>
            </a:graphic>
          </wp:inline>
        </w:drawing>
      </w:r>
    </w:p>
    <w:p w14:paraId="048F6863" w14:textId="77777777" w:rsidR="0081156E" w:rsidRDefault="0081156E">
      <w:pPr>
        <w:rPr>
          <w:rFonts w:ascii="Tahoma" w:eastAsiaTheme="minorEastAsia" w:hAnsi="Tahoma" w:cs="Arial"/>
          <w:color w:val="000000"/>
          <w:sz w:val="22"/>
          <w:szCs w:val="22"/>
          <w:lang w:eastAsia="es-ES"/>
        </w:rPr>
      </w:pPr>
      <w:r>
        <w:br w:type="page"/>
      </w:r>
    </w:p>
    <w:p w14:paraId="2FEDD1F7" w14:textId="1F05B500" w:rsidR="001F433E" w:rsidRPr="000D236A" w:rsidRDefault="001F433E" w:rsidP="00630875">
      <w:pPr>
        <w:pStyle w:val="00textosemparagrafo"/>
      </w:pPr>
      <w:r>
        <w:lastRenderedPageBreak/>
        <w:t>Depois de verificar se</w:t>
      </w:r>
      <w:r w:rsidRPr="000D236A">
        <w:t xml:space="preserve"> todos os alunos entenderam a proposta, propo</w:t>
      </w:r>
      <w:r>
        <w:t>nha</w:t>
      </w:r>
      <w:r w:rsidRPr="000D236A">
        <w:t xml:space="preserve"> outr</w:t>
      </w:r>
      <w:r w:rsidR="00A62D73">
        <w:t>o</w:t>
      </w:r>
      <w:r w:rsidRPr="000D236A">
        <w:t>s problema</w:t>
      </w:r>
      <w:r w:rsidR="00A62D73">
        <w:t>s</w:t>
      </w:r>
      <w:r>
        <w:t>.</w:t>
      </w:r>
    </w:p>
    <w:p w14:paraId="0CBD10E7" w14:textId="2C61C72E" w:rsidR="00986069" w:rsidRPr="000D236A" w:rsidRDefault="00986069" w:rsidP="00986069">
      <w:pPr>
        <w:pStyle w:val="00textosemparagrafo"/>
      </w:pPr>
      <w:r>
        <w:t>“</w:t>
      </w:r>
      <w:r w:rsidRPr="000D236A">
        <w:t xml:space="preserve">A senha do </w:t>
      </w:r>
      <w:r>
        <w:t>celular</w:t>
      </w:r>
      <w:r w:rsidRPr="000D236A">
        <w:t xml:space="preserve"> de Carlos é formada por três</w:t>
      </w:r>
      <w:r>
        <w:t xml:space="preserve"> dígitos (que devem ser números ímpares) </w:t>
      </w:r>
      <w:r w:rsidRPr="000D236A">
        <w:t xml:space="preserve">que não se repetem. </w:t>
      </w:r>
      <w:r>
        <w:t xml:space="preserve">Os três dígitos da senha formam um número de três algarismos menor que 200. </w:t>
      </w:r>
      <w:r w:rsidRPr="000D236A">
        <w:t>Descubra qual é a senha</w:t>
      </w:r>
      <w:r>
        <w:t>.</w:t>
      </w:r>
      <w:r w:rsidR="00021E1F">
        <w:t>”</w:t>
      </w:r>
    </w:p>
    <w:p w14:paraId="4AB25A4D" w14:textId="77777777" w:rsidR="001F433E" w:rsidRDefault="001F433E" w:rsidP="00630875">
      <w:pPr>
        <w:pStyle w:val="00textosemparagrafo"/>
      </w:pPr>
      <w:r w:rsidRPr="000D236A">
        <w:t>Os alunos deverão encontrar as seguintes possibilidades:</w:t>
      </w:r>
    </w:p>
    <w:p w14:paraId="2B543B39" w14:textId="77777777" w:rsidR="0081156E" w:rsidRPr="000D236A" w:rsidRDefault="0081156E" w:rsidP="00630875">
      <w:pPr>
        <w:pStyle w:val="00textosemparagrafo"/>
      </w:pPr>
    </w:p>
    <w:tbl>
      <w:tblPr>
        <w:tblStyle w:val="TabeladeGradeClara1"/>
        <w:tblW w:w="38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24"/>
        <w:gridCol w:w="811"/>
        <w:gridCol w:w="1032"/>
        <w:gridCol w:w="992"/>
      </w:tblGrid>
      <w:tr w:rsidR="001F433E" w:rsidRPr="0081156E" w14:paraId="0F9EEC8C" w14:textId="77777777" w:rsidTr="0081156E">
        <w:trPr>
          <w:jc w:val="center"/>
        </w:trPr>
        <w:tc>
          <w:tcPr>
            <w:tcW w:w="1024" w:type="dxa"/>
            <w:vAlign w:val="center"/>
          </w:tcPr>
          <w:p w14:paraId="373F29AC" w14:textId="77777777" w:rsidR="001F433E" w:rsidRPr="0081156E" w:rsidRDefault="001F433E" w:rsidP="0081156E">
            <w:pPr>
              <w:spacing w:before="60" w:after="60"/>
              <w:jc w:val="center"/>
              <w:rPr>
                <w:rFonts w:ascii="Tahoma" w:hAnsi="Tahoma" w:cs="Tahoma"/>
                <w:sz w:val="20"/>
                <w:szCs w:val="20"/>
              </w:rPr>
            </w:pPr>
            <w:r w:rsidRPr="0081156E">
              <w:rPr>
                <w:rFonts w:ascii="Tahoma" w:hAnsi="Tahoma" w:cs="Tahoma"/>
                <w:sz w:val="20"/>
                <w:szCs w:val="20"/>
              </w:rPr>
              <w:t>135</w:t>
            </w:r>
          </w:p>
        </w:tc>
        <w:tc>
          <w:tcPr>
            <w:tcW w:w="811" w:type="dxa"/>
            <w:vAlign w:val="center"/>
          </w:tcPr>
          <w:p w14:paraId="0D2E72F8" w14:textId="77777777" w:rsidR="001F433E" w:rsidRPr="0081156E" w:rsidRDefault="001F433E" w:rsidP="0081156E">
            <w:pPr>
              <w:spacing w:before="60" w:after="60"/>
              <w:jc w:val="center"/>
              <w:rPr>
                <w:rFonts w:ascii="Tahoma" w:hAnsi="Tahoma" w:cs="Tahoma"/>
                <w:sz w:val="20"/>
                <w:szCs w:val="20"/>
              </w:rPr>
            </w:pPr>
            <w:r w:rsidRPr="0081156E">
              <w:rPr>
                <w:rFonts w:ascii="Tahoma" w:hAnsi="Tahoma" w:cs="Tahoma"/>
                <w:sz w:val="20"/>
                <w:szCs w:val="20"/>
              </w:rPr>
              <w:t>153</w:t>
            </w:r>
          </w:p>
        </w:tc>
        <w:tc>
          <w:tcPr>
            <w:tcW w:w="1032" w:type="dxa"/>
            <w:vAlign w:val="center"/>
          </w:tcPr>
          <w:p w14:paraId="49FD5282" w14:textId="77777777" w:rsidR="001F433E" w:rsidRPr="0081156E" w:rsidRDefault="001F433E" w:rsidP="0081156E">
            <w:pPr>
              <w:spacing w:before="60" w:after="60"/>
              <w:jc w:val="center"/>
              <w:rPr>
                <w:rFonts w:ascii="Tahoma" w:hAnsi="Tahoma" w:cs="Tahoma"/>
                <w:sz w:val="20"/>
                <w:szCs w:val="20"/>
              </w:rPr>
            </w:pPr>
            <w:r w:rsidRPr="0081156E">
              <w:rPr>
                <w:rFonts w:ascii="Tahoma" w:hAnsi="Tahoma" w:cs="Tahoma"/>
                <w:sz w:val="20"/>
                <w:szCs w:val="20"/>
              </w:rPr>
              <w:t>173</w:t>
            </w:r>
          </w:p>
        </w:tc>
        <w:tc>
          <w:tcPr>
            <w:tcW w:w="992" w:type="dxa"/>
            <w:vAlign w:val="center"/>
          </w:tcPr>
          <w:p w14:paraId="16532AD5" w14:textId="77777777" w:rsidR="001F433E" w:rsidRPr="0081156E" w:rsidRDefault="001F433E" w:rsidP="0081156E">
            <w:pPr>
              <w:spacing w:before="60" w:after="60"/>
              <w:jc w:val="center"/>
              <w:rPr>
                <w:rFonts w:ascii="Tahoma" w:hAnsi="Tahoma" w:cs="Tahoma"/>
                <w:sz w:val="20"/>
                <w:szCs w:val="20"/>
              </w:rPr>
            </w:pPr>
            <w:r w:rsidRPr="0081156E">
              <w:rPr>
                <w:rFonts w:ascii="Tahoma" w:hAnsi="Tahoma" w:cs="Tahoma"/>
                <w:sz w:val="20"/>
                <w:szCs w:val="20"/>
              </w:rPr>
              <w:t>193</w:t>
            </w:r>
          </w:p>
        </w:tc>
      </w:tr>
      <w:tr w:rsidR="001F433E" w:rsidRPr="0081156E" w14:paraId="0EBDB929" w14:textId="77777777" w:rsidTr="0081156E">
        <w:trPr>
          <w:jc w:val="center"/>
        </w:trPr>
        <w:tc>
          <w:tcPr>
            <w:tcW w:w="1024" w:type="dxa"/>
            <w:vAlign w:val="center"/>
          </w:tcPr>
          <w:p w14:paraId="5EE56F0E" w14:textId="77777777" w:rsidR="001F433E" w:rsidRPr="0081156E" w:rsidRDefault="001F433E" w:rsidP="0081156E">
            <w:pPr>
              <w:spacing w:before="60" w:after="60"/>
              <w:jc w:val="center"/>
              <w:rPr>
                <w:rFonts w:ascii="Tahoma" w:hAnsi="Tahoma" w:cs="Tahoma"/>
                <w:sz w:val="20"/>
                <w:szCs w:val="20"/>
              </w:rPr>
            </w:pPr>
            <w:r w:rsidRPr="0081156E">
              <w:rPr>
                <w:rFonts w:ascii="Tahoma" w:hAnsi="Tahoma" w:cs="Tahoma"/>
                <w:sz w:val="20"/>
                <w:szCs w:val="20"/>
              </w:rPr>
              <w:t>137</w:t>
            </w:r>
          </w:p>
        </w:tc>
        <w:tc>
          <w:tcPr>
            <w:tcW w:w="811" w:type="dxa"/>
            <w:vAlign w:val="center"/>
          </w:tcPr>
          <w:p w14:paraId="22E24EC5" w14:textId="77777777" w:rsidR="001F433E" w:rsidRPr="0081156E" w:rsidRDefault="001F433E" w:rsidP="0081156E">
            <w:pPr>
              <w:spacing w:before="60" w:after="60"/>
              <w:jc w:val="center"/>
              <w:rPr>
                <w:rFonts w:ascii="Tahoma" w:hAnsi="Tahoma" w:cs="Tahoma"/>
                <w:sz w:val="20"/>
                <w:szCs w:val="20"/>
              </w:rPr>
            </w:pPr>
            <w:r w:rsidRPr="0081156E">
              <w:rPr>
                <w:rFonts w:ascii="Tahoma" w:hAnsi="Tahoma" w:cs="Tahoma"/>
                <w:sz w:val="20"/>
                <w:szCs w:val="20"/>
              </w:rPr>
              <w:t>157</w:t>
            </w:r>
          </w:p>
        </w:tc>
        <w:tc>
          <w:tcPr>
            <w:tcW w:w="1032" w:type="dxa"/>
            <w:vAlign w:val="center"/>
          </w:tcPr>
          <w:p w14:paraId="5EF49782" w14:textId="77777777" w:rsidR="001F433E" w:rsidRPr="0081156E" w:rsidRDefault="001F433E" w:rsidP="0081156E">
            <w:pPr>
              <w:spacing w:before="60" w:after="60"/>
              <w:jc w:val="center"/>
              <w:rPr>
                <w:rFonts w:ascii="Tahoma" w:hAnsi="Tahoma" w:cs="Tahoma"/>
                <w:sz w:val="20"/>
                <w:szCs w:val="20"/>
              </w:rPr>
            </w:pPr>
            <w:r w:rsidRPr="0081156E">
              <w:rPr>
                <w:rFonts w:ascii="Tahoma" w:hAnsi="Tahoma" w:cs="Tahoma"/>
                <w:sz w:val="20"/>
                <w:szCs w:val="20"/>
              </w:rPr>
              <w:t>175</w:t>
            </w:r>
          </w:p>
        </w:tc>
        <w:tc>
          <w:tcPr>
            <w:tcW w:w="992" w:type="dxa"/>
            <w:vAlign w:val="center"/>
          </w:tcPr>
          <w:p w14:paraId="68653C0D" w14:textId="77777777" w:rsidR="001F433E" w:rsidRPr="0081156E" w:rsidRDefault="001F433E" w:rsidP="0081156E">
            <w:pPr>
              <w:spacing w:before="60" w:after="60"/>
              <w:jc w:val="center"/>
              <w:rPr>
                <w:rFonts w:ascii="Tahoma" w:hAnsi="Tahoma" w:cs="Tahoma"/>
                <w:sz w:val="20"/>
                <w:szCs w:val="20"/>
              </w:rPr>
            </w:pPr>
            <w:r w:rsidRPr="0081156E">
              <w:rPr>
                <w:rFonts w:ascii="Tahoma" w:hAnsi="Tahoma" w:cs="Tahoma"/>
                <w:sz w:val="20"/>
                <w:szCs w:val="20"/>
              </w:rPr>
              <w:t>195</w:t>
            </w:r>
          </w:p>
        </w:tc>
      </w:tr>
      <w:tr w:rsidR="001F433E" w:rsidRPr="0081156E" w14:paraId="068FA29F" w14:textId="77777777" w:rsidTr="0081156E">
        <w:trPr>
          <w:jc w:val="center"/>
        </w:trPr>
        <w:tc>
          <w:tcPr>
            <w:tcW w:w="1024" w:type="dxa"/>
            <w:vAlign w:val="center"/>
          </w:tcPr>
          <w:p w14:paraId="1F7505BB" w14:textId="77777777" w:rsidR="001F433E" w:rsidRPr="0081156E" w:rsidRDefault="001F433E" w:rsidP="0081156E">
            <w:pPr>
              <w:spacing w:before="60" w:after="60"/>
              <w:jc w:val="center"/>
              <w:rPr>
                <w:rFonts w:ascii="Tahoma" w:hAnsi="Tahoma" w:cs="Tahoma"/>
                <w:sz w:val="20"/>
                <w:szCs w:val="20"/>
              </w:rPr>
            </w:pPr>
            <w:r w:rsidRPr="0081156E">
              <w:rPr>
                <w:rFonts w:ascii="Tahoma" w:hAnsi="Tahoma" w:cs="Tahoma"/>
                <w:sz w:val="20"/>
                <w:szCs w:val="20"/>
              </w:rPr>
              <w:t>139</w:t>
            </w:r>
          </w:p>
        </w:tc>
        <w:tc>
          <w:tcPr>
            <w:tcW w:w="811" w:type="dxa"/>
            <w:vAlign w:val="center"/>
          </w:tcPr>
          <w:p w14:paraId="6769945F" w14:textId="77777777" w:rsidR="001F433E" w:rsidRPr="0081156E" w:rsidRDefault="001F433E" w:rsidP="0081156E">
            <w:pPr>
              <w:spacing w:before="60" w:after="60"/>
              <w:jc w:val="center"/>
              <w:rPr>
                <w:rFonts w:ascii="Tahoma" w:hAnsi="Tahoma" w:cs="Tahoma"/>
                <w:sz w:val="20"/>
                <w:szCs w:val="20"/>
              </w:rPr>
            </w:pPr>
            <w:r w:rsidRPr="0081156E">
              <w:rPr>
                <w:rFonts w:ascii="Tahoma" w:hAnsi="Tahoma" w:cs="Tahoma"/>
                <w:sz w:val="20"/>
                <w:szCs w:val="20"/>
              </w:rPr>
              <w:t>159</w:t>
            </w:r>
          </w:p>
        </w:tc>
        <w:tc>
          <w:tcPr>
            <w:tcW w:w="1032" w:type="dxa"/>
            <w:vAlign w:val="center"/>
          </w:tcPr>
          <w:p w14:paraId="586DFE9D" w14:textId="77777777" w:rsidR="001F433E" w:rsidRPr="0081156E" w:rsidRDefault="001F433E" w:rsidP="0081156E">
            <w:pPr>
              <w:spacing w:before="60" w:after="60"/>
              <w:jc w:val="center"/>
              <w:rPr>
                <w:rFonts w:ascii="Tahoma" w:hAnsi="Tahoma" w:cs="Tahoma"/>
                <w:sz w:val="20"/>
                <w:szCs w:val="20"/>
              </w:rPr>
            </w:pPr>
            <w:r w:rsidRPr="0081156E">
              <w:rPr>
                <w:rFonts w:ascii="Tahoma" w:hAnsi="Tahoma" w:cs="Tahoma"/>
                <w:sz w:val="20"/>
                <w:szCs w:val="20"/>
              </w:rPr>
              <w:t>179</w:t>
            </w:r>
          </w:p>
        </w:tc>
        <w:tc>
          <w:tcPr>
            <w:tcW w:w="992" w:type="dxa"/>
            <w:vAlign w:val="center"/>
          </w:tcPr>
          <w:p w14:paraId="0ECDC1C7" w14:textId="77777777" w:rsidR="001F433E" w:rsidRPr="0081156E" w:rsidRDefault="001F433E" w:rsidP="0081156E">
            <w:pPr>
              <w:spacing w:before="60" w:after="60"/>
              <w:jc w:val="center"/>
              <w:rPr>
                <w:rFonts w:ascii="Tahoma" w:hAnsi="Tahoma" w:cs="Tahoma"/>
                <w:sz w:val="20"/>
                <w:szCs w:val="20"/>
              </w:rPr>
            </w:pPr>
            <w:r w:rsidRPr="0081156E">
              <w:rPr>
                <w:rFonts w:ascii="Tahoma" w:hAnsi="Tahoma" w:cs="Tahoma"/>
                <w:sz w:val="20"/>
                <w:szCs w:val="20"/>
              </w:rPr>
              <w:t>197</w:t>
            </w:r>
          </w:p>
        </w:tc>
      </w:tr>
    </w:tbl>
    <w:p w14:paraId="4F5E717F" w14:textId="77777777" w:rsidR="001F433E" w:rsidRPr="000D236A" w:rsidRDefault="001F433E" w:rsidP="0081156E">
      <w:pPr>
        <w:pStyle w:val="00textosemparagrafo"/>
      </w:pPr>
    </w:p>
    <w:p w14:paraId="01393EEF" w14:textId="01F85B8F" w:rsidR="00021E1F" w:rsidRPr="000D236A" w:rsidRDefault="00021E1F" w:rsidP="00021E1F">
      <w:pPr>
        <w:pStyle w:val="00textosemparagrafo"/>
      </w:pPr>
      <w:r>
        <w:t>“</w:t>
      </w:r>
      <w:r w:rsidRPr="000D236A">
        <w:t xml:space="preserve">A senha do </w:t>
      </w:r>
      <w:r w:rsidRPr="001B77D1">
        <w:rPr>
          <w:i/>
        </w:rPr>
        <w:t>notebook</w:t>
      </w:r>
      <w:r w:rsidRPr="000D236A">
        <w:t xml:space="preserve"> de Mariana é formada por três </w:t>
      </w:r>
      <w:r>
        <w:t xml:space="preserve">dígitos (que devem ser números ímpares) </w:t>
      </w:r>
      <w:r w:rsidRPr="000D236A">
        <w:t xml:space="preserve">que não se repetem. </w:t>
      </w:r>
      <w:r>
        <w:t>Os três dígitos da senha formam um</w:t>
      </w:r>
      <w:r w:rsidRPr="000D236A">
        <w:t xml:space="preserve"> número maior que 300 e menor que 370</w:t>
      </w:r>
      <w:r>
        <w:t>. Descubra qual é a senha.”</w:t>
      </w:r>
    </w:p>
    <w:p w14:paraId="0BEBB10C" w14:textId="77777777" w:rsidR="001F433E" w:rsidRDefault="001F433E" w:rsidP="0081156E">
      <w:pPr>
        <w:pStyle w:val="00textosemparagrafo"/>
      </w:pPr>
      <w:r w:rsidRPr="000D236A">
        <w:t>Os alunos deverão descobrir as seguintes possibilidades:</w:t>
      </w:r>
    </w:p>
    <w:p w14:paraId="5970BC2B" w14:textId="77777777" w:rsidR="0081156E" w:rsidRPr="000D236A" w:rsidRDefault="0081156E" w:rsidP="0081156E">
      <w:pPr>
        <w:pStyle w:val="00textosemparagrafo"/>
      </w:pPr>
    </w:p>
    <w:tbl>
      <w:tblPr>
        <w:tblStyle w:val="TabeladeGradeClara1"/>
        <w:tblW w:w="18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883"/>
        <w:gridCol w:w="992"/>
      </w:tblGrid>
      <w:tr w:rsidR="001F433E" w:rsidRPr="0081156E" w14:paraId="76D6511A" w14:textId="77777777" w:rsidTr="0081156E">
        <w:trPr>
          <w:jc w:val="center"/>
        </w:trPr>
        <w:tc>
          <w:tcPr>
            <w:tcW w:w="883" w:type="dxa"/>
          </w:tcPr>
          <w:p w14:paraId="6BF3C5F0" w14:textId="77777777" w:rsidR="001F433E" w:rsidRPr="0081156E" w:rsidRDefault="001F433E" w:rsidP="0081156E">
            <w:pPr>
              <w:widowControl w:val="0"/>
              <w:spacing w:before="60" w:after="60"/>
              <w:ind w:firstLine="170"/>
              <w:rPr>
                <w:rFonts w:ascii="Tahoma" w:hAnsi="Tahoma" w:cs="Tahoma"/>
                <w:sz w:val="20"/>
                <w:szCs w:val="20"/>
              </w:rPr>
            </w:pPr>
            <w:r w:rsidRPr="0081156E">
              <w:rPr>
                <w:rFonts w:ascii="Tahoma" w:hAnsi="Tahoma" w:cs="Tahoma"/>
                <w:sz w:val="20"/>
                <w:szCs w:val="20"/>
              </w:rPr>
              <w:t>315</w:t>
            </w:r>
          </w:p>
        </w:tc>
        <w:tc>
          <w:tcPr>
            <w:tcW w:w="992" w:type="dxa"/>
          </w:tcPr>
          <w:p w14:paraId="01FD8B51" w14:textId="77777777" w:rsidR="001F433E" w:rsidRPr="0081156E" w:rsidRDefault="001F433E" w:rsidP="0081156E">
            <w:pPr>
              <w:widowControl w:val="0"/>
              <w:spacing w:before="60" w:after="60"/>
              <w:ind w:firstLine="170"/>
              <w:rPr>
                <w:rFonts w:ascii="Tahoma" w:hAnsi="Tahoma" w:cs="Tahoma"/>
                <w:sz w:val="20"/>
                <w:szCs w:val="20"/>
              </w:rPr>
            </w:pPr>
            <w:r w:rsidRPr="0081156E">
              <w:rPr>
                <w:rFonts w:ascii="Tahoma" w:hAnsi="Tahoma" w:cs="Tahoma"/>
                <w:sz w:val="20"/>
                <w:szCs w:val="20"/>
              </w:rPr>
              <w:t>351</w:t>
            </w:r>
          </w:p>
        </w:tc>
      </w:tr>
      <w:tr w:rsidR="001F433E" w:rsidRPr="0081156E" w14:paraId="6D3FAC4D" w14:textId="77777777" w:rsidTr="0081156E">
        <w:trPr>
          <w:jc w:val="center"/>
        </w:trPr>
        <w:tc>
          <w:tcPr>
            <w:tcW w:w="883" w:type="dxa"/>
          </w:tcPr>
          <w:p w14:paraId="16F258DF" w14:textId="77777777" w:rsidR="001F433E" w:rsidRPr="0081156E" w:rsidRDefault="001F433E" w:rsidP="0081156E">
            <w:pPr>
              <w:widowControl w:val="0"/>
              <w:spacing w:before="60" w:after="60"/>
              <w:ind w:firstLine="170"/>
              <w:rPr>
                <w:rFonts w:ascii="Tahoma" w:hAnsi="Tahoma" w:cs="Tahoma"/>
                <w:sz w:val="20"/>
                <w:szCs w:val="20"/>
              </w:rPr>
            </w:pPr>
            <w:r w:rsidRPr="0081156E">
              <w:rPr>
                <w:rFonts w:ascii="Tahoma" w:hAnsi="Tahoma" w:cs="Tahoma"/>
                <w:sz w:val="20"/>
                <w:szCs w:val="20"/>
              </w:rPr>
              <w:t>317</w:t>
            </w:r>
          </w:p>
        </w:tc>
        <w:tc>
          <w:tcPr>
            <w:tcW w:w="992" w:type="dxa"/>
          </w:tcPr>
          <w:p w14:paraId="6A482851" w14:textId="77777777" w:rsidR="001F433E" w:rsidRPr="0081156E" w:rsidRDefault="001F433E" w:rsidP="0081156E">
            <w:pPr>
              <w:widowControl w:val="0"/>
              <w:spacing w:before="60" w:after="60"/>
              <w:ind w:firstLine="170"/>
              <w:rPr>
                <w:rFonts w:ascii="Tahoma" w:hAnsi="Tahoma" w:cs="Tahoma"/>
                <w:sz w:val="20"/>
                <w:szCs w:val="20"/>
              </w:rPr>
            </w:pPr>
            <w:r w:rsidRPr="0081156E">
              <w:rPr>
                <w:rFonts w:ascii="Tahoma" w:hAnsi="Tahoma" w:cs="Tahoma"/>
                <w:sz w:val="20"/>
                <w:szCs w:val="20"/>
              </w:rPr>
              <w:t>357</w:t>
            </w:r>
          </w:p>
        </w:tc>
      </w:tr>
      <w:tr w:rsidR="001F433E" w:rsidRPr="0081156E" w14:paraId="55E60F70" w14:textId="77777777" w:rsidTr="0081156E">
        <w:trPr>
          <w:jc w:val="center"/>
        </w:trPr>
        <w:tc>
          <w:tcPr>
            <w:tcW w:w="883" w:type="dxa"/>
          </w:tcPr>
          <w:p w14:paraId="3EC1EFFF" w14:textId="77777777" w:rsidR="001F433E" w:rsidRPr="0081156E" w:rsidRDefault="001F433E" w:rsidP="0081156E">
            <w:pPr>
              <w:widowControl w:val="0"/>
              <w:spacing w:before="60" w:after="60"/>
              <w:ind w:firstLine="170"/>
              <w:rPr>
                <w:rFonts w:ascii="Tahoma" w:hAnsi="Tahoma" w:cs="Tahoma"/>
                <w:sz w:val="20"/>
                <w:szCs w:val="20"/>
              </w:rPr>
            </w:pPr>
            <w:r w:rsidRPr="0081156E">
              <w:rPr>
                <w:rFonts w:ascii="Tahoma" w:hAnsi="Tahoma" w:cs="Tahoma"/>
                <w:sz w:val="20"/>
                <w:szCs w:val="20"/>
              </w:rPr>
              <w:t>319</w:t>
            </w:r>
          </w:p>
        </w:tc>
        <w:tc>
          <w:tcPr>
            <w:tcW w:w="992" w:type="dxa"/>
          </w:tcPr>
          <w:p w14:paraId="3120E460" w14:textId="77777777" w:rsidR="001F433E" w:rsidRPr="0081156E" w:rsidRDefault="001F433E" w:rsidP="0081156E">
            <w:pPr>
              <w:widowControl w:val="0"/>
              <w:spacing w:before="60" w:after="60"/>
              <w:ind w:firstLine="170"/>
              <w:rPr>
                <w:rFonts w:ascii="Tahoma" w:hAnsi="Tahoma" w:cs="Tahoma"/>
                <w:sz w:val="20"/>
                <w:szCs w:val="20"/>
              </w:rPr>
            </w:pPr>
            <w:r w:rsidRPr="0081156E">
              <w:rPr>
                <w:rFonts w:ascii="Tahoma" w:hAnsi="Tahoma" w:cs="Tahoma"/>
                <w:sz w:val="20"/>
                <w:szCs w:val="20"/>
              </w:rPr>
              <w:t>359</w:t>
            </w:r>
          </w:p>
        </w:tc>
      </w:tr>
    </w:tbl>
    <w:p w14:paraId="75EB3059" w14:textId="77777777" w:rsidR="001F433E" w:rsidRPr="000D236A" w:rsidRDefault="001F433E" w:rsidP="0081156E">
      <w:pPr>
        <w:pStyle w:val="00textosemparagrafo"/>
      </w:pPr>
    </w:p>
    <w:p w14:paraId="295CF53E" w14:textId="19CCF998" w:rsidR="00C56645" w:rsidRPr="000D236A" w:rsidRDefault="00C56645" w:rsidP="00C56645">
      <w:pPr>
        <w:pStyle w:val="00textosemparagrafo"/>
      </w:pPr>
      <w:r>
        <w:t>“</w:t>
      </w:r>
      <w:r w:rsidRPr="000D236A">
        <w:t xml:space="preserve">A senha do </w:t>
      </w:r>
      <w:r w:rsidRPr="001B77D1">
        <w:rPr>
          <w:i/>
        </w:rPr>
        <w:t>notebook</w:t>
      </w:r>
      <w:r w:rsidRPr="000D236A">
        <w:t xml:space="preserve"> de Júlio é formada por três </w:t>
      </w:r>
      <w:r>
        <w:t xml:space="preserve">dígitos (que devem ser números pares) </w:t>
      </w:r>
      <w:r w:rsidRPr="000D236A">
        <w:t xml:space="preserve">que não se repetem. </w:t>
      </w:r>
      <w:r>
        <w:t>Os três dígitos da senha formam um número</w:t>
      </w:r>
      <w:r w:rsidRPr="000D236A">
        <w:t xml:space="preserve"> maior que 100 e menor que 210.</w:t>
      </w:r>
      <w:r>
        <w:t xml:space="preserve"> Descubra qual é a senha.”</w:t>
      </w:r>
    </w:p>
    <w:p w14:paraId="637E33BA" w14:textId="77777777" w:rsidR="001F433E" w:rsidRPr="000D236A" w:rsidRDefault="001F433E" w:rsidP="0081156E">
      <w:pPr>
        <w:pStyle w:val="00textosemparagrafo"/>
      </w:pPr>
      <w:r w:rsidRPr="000D236A">
        <w:t>Os alunos deverão descobrir as seguintes possibilidades:</w:t>
      </w:r>
    </w:p>
    <w:p w14:paraId="7B9347D3" w14:textId="77777777" w:rsidR="001F433E" w:rsidRPr="000D236A" w:rsidRDefault="001F433E" w:rsidP="0081156E">
      <w:pPr>
        <w:pStyle w:val="00textosemparagrafo"/>
      </w:pPr>
    </w:p>
    <w:tbl>
      <w:tblPr>
        <w:tblStyle w:val="TabeladeGradeClara1"/>
        <w:tblW w:w="27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24"/>
        <w:gridCol w:w="811"/>
        <w:gridCol w:w="890"/>
      </w:tblGrid>
      <w:tr w:rsidR="001F433E" w:rsidRPr="0081156E" w14:paraId="5A8FD6D7" w14:textId="77777777" w:rsidTr="0081156E">
        <w:trPr>
          <w:jc w:val="center"/>
        </w:trPr>
        <w:tc>
          <w:tcPr>
            <w:tcW w:w="1024" w:type="dxa"/>
          </w:tcPr>
          <w:p w14:paraId="5C376103" w14:textId="77777777" w:rsidR="001F433E" w:rsidRPr="0081156E" w:rsidRDefault="001F433E" w:rsidP="0081156E">
            <w:pPr>
              <w:widowControl w:val="0"/>
              <w:spacing w:before="60" w:after="60"/>
              <w:ind w:firstLine="170"/>
              <w:rPr>
                <w:rFonts w:ascii="Tahoma" w:hAnsi="Tahoma" w:cs="Tahoma"/>
                <w:sz w:val="20"/>
                <w:szCs w:val="20"/>
              </w:rPr>
            </w:pPr>
            <w:r w:rsidRPr="0081156E">
              <w:rPr>
                <w:rFonts w:ascii="Tahoma" w:hAnsi="Tahoma" w:cs="Tahoma"/>
                <w:sz w:val="20"/>
                <w:szCs w:val="20"/>
              </w:rPr>
              <w:t>204</w:t>
            </w:r>
          </w:p>
        </w:tc>
        <w:tc>
          <w:tcPr>
            <w:tcW w:w="811" w:type="dxa"/>
          </w:tcPr>
          <w:p w14:paraId="53919791" w14:textId="77777777" w:rsidR="001F433E" w:rsidRPr="0081156E" w:rsidRDefault="001F433E" w:rsidP="0081156E">
            <w:pPr>
              <w:widowControl w:val="0"/>
              <w:spacing w:before="60" w:after="60"/>
              <w:ind w:firstLine="170"/>
              <w:rPr>
                <w:rFonts w:ascii="Tahoma" w:hAnsi="Tahoma" w:cs="Tahoma"/>
                <w:sz w:val="20"/>
                <w:szCs w:val="20"/>
              </w:rPr>
            </w:pPr>
            <w:r w:rsidRPr="0081156E">
              <w:rPr>
                <w:rFonts w:ascii="Tahoma" w:hAnsi="Tahoma" w:cs="Tahoma"/>
                <w:sz w:val="20"/>
                <w:szCs w:val="20"/>
              </w:rPr>
              <w:t>206</w:t>
            </w:r>
          </w:p>
        </w:tc>
        <w:tc>
          <w:tcPr>
            <w:tcW w:w="890" w:type="dxa"/>
          </w:tcPr>
          <w:p w14:paraId="13706999" w14:textId="77777777" w:rsidR="001F433E" w:rsidRPr="0081156E" w:rsidRDefault="001F433E" w:rsidP="0081156E">
            <w:pPr>
              <w:widowControl w:val="0"/>
              <w:spacing w:before="60" w:after="60"/>
              <w:ind w:firstLine="170"/>
              <w:rPr>
                <w:rFonts w:ascii="Tahoma" w:hAnsi="Tahoma" w:cs="Tahoma"/>
                <w:sz w:val="20"/>
                <w:szCs w:val="20"/>
              </w:rPr>
            </w:pPr>
            <w:r w:rsidRPr="0081156E">
              <w:rPr>
                <w:rFonts w:ascii="Tahoma" w:hAnsi="Tahoma" w:cs="Tahoma"/>
                <w:sz w:val="20"/>
                <w:szCs w:val="20"/>
              </w:rPr>
              <w:t>208</w:t>
            </w:r>
          </w:p>
        </w:tc>
      </w:tr>
    </w:tbl>
    <w:p w14:paraId="5B31E227" w14:textId="77777777" w:rsidR="001F433E" w:rsidRDefault="001F433E" w:rsidP="0081156E">
      <w:pPr>
        <w:pStyle w:val="00textosemparagrafo"/>
      </w:pPr>
    </w:p>
    <w:p w14:paraId="794ED5D3" w14:textId="5A7AE1DB" w:rsidR="00B752B4" w:rsidRDefault="00B752B4" w:rsidP="0081156E">
      <w:pPr>
        <w:pStyle w:val="00textosemparagrafo"/>
      </w:pPr>
      <w:r>
        <w:t>“</w:t>
      </w:r>
      <w:r w:rsidRPr="000D236A">
        <w:t xml:space="preserve">A senha </w:t>
      </w:r>
      <w:r>
        <w:t>da internet</w:t>
      </w:r>
      <w:r w:rsidRPr="000D236A">
        <w:t xml:space="preserve"> de Marcelo é formada por três </w:t>
      </w:r>
      <w:r>
        <w:t xml:space="preserve">dígitos (que devem ser números pares) </w:t>
      </w:r>
      <w:r w:rsidRPr="000D236A">
        <w:t xml:space="preserve">que não se repetem. </w:t>
      </w:r>
      <w:r>
        <w:t xml:space="preserve">Os três dígitos da senha formam </w:t>
      </w:r>
      <w:r w:rsidRPr="000D236A">
        <w:t>um número maior que 860 e menor que 863.</w:t>
      </w:r>
      <w:r>
        <w:t xml:space="preserve"> Descubra qual é a senha.”</w:t>
      </w:r>
    </w:p>
    <w:p w14:paraId="1095DFF0" w14:textId="74FF1829" w:rsidR="001F433E" w:rsidRDefault="001F433E" w:rsidP="0081156E">
      <w:pPr>
        <w:pStyle w:val="00textosemparagrafo"/>
      </w:pPr>
      <w:r w:rsidRPr="000D236A">
        <w:t>Os alunos deverão descobrir a seguinte possibilidade:</w:t>
      </w:r>
    </w:p>
    <w:p w14:paraId="1EB112CF" w14:textId="77777777" w:rsidR="0081156E" w:rsidRPr="000D236A" w:rsidRDefault="0081156E" w:rsidP="0081156E">
      <w:pPr>
        <w:pStyle w:val="00textosemparagrafo"/>
      </w:pPr>
    </w:p>
    <w:tbl>
      <w:tblPr>
        <w:tblStyle w:val="TabeladeGradeClara2"/>
        <w:tblW w:w="10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24"/>
      </w:tblGrid>
      <w:tr w:rsidR="001F433E" w:rsidRPr="0081156E" w14:paraId="42115C69" w14:textId="77777777" w:rsidTr="0081156E">
        <w:trPr>
          <w:jc w:val="center"/>
        </w:trPr>
        <w:tc>
          <w:tcPr>
            <w:tcW w:w="1024" w:type="dxa"/>
            <w:vAlign w:val="center"/>
          </w:tcPr>
          <w:p w14:paraId="60BCB24F" w14:textId="77777777" w:rsidR="001F433E" w:rsidRPr="0081156E" w:rsidRDefault="001F433E" w:rsidP="0081156E">
            <w:pPr>
              <w:widowControl w:val="0"/>
              <w:spacing w:before="120" w:after="120"/>
              <w:jc w:val="center"/>
              <w:rPr>
                <w:rFonts w:ascii="Tahoma" w:hAnsi="Tahoma" w:cs="Tahoma"/>
                <w:sz w:val="20"/>
                <w:szCs w:val="20"/>
              </w:rPr>
            </w:pPr>
            <w:r w:rsidRPr="0081156E">
              <w:rPr>
                <w:rFonts w:ascii="Tahoma" w:hAnsi="Tahoma" w:cs="Tahoma"/>
                <w:sz w:val="20"/>
                <w:szCs w:val="20"/>
              </w:rPr>
              <w:t>862</w:t>
            </w:r>
          </w:p>
        </w:tc>
      </w:tr>
    </w:tbl>
    <w:p w14:paraId="2F130E93" w14:textId="77777777" w:rsidR="001F433E" w:rsidRDefault="001F433E" w:rsidP="0081156E">
      <w:pPr>
        <w:pStyle w:val="00textosemparagrafo"/>
      </w:pPr>
    </w:p>
    <w:p w14:paraId="0922DC7F" w14:textId="77777777" w:rsidR="001F433E" w:rsidRPr="000D236A" w:rsidRDefault="001F433E" w:rsidP="0081156E">
      <w:pPr>
        <w:pStyle w:val="00textosemparagrafo"/>
        <w:rPr>
          <w:b/>
        </w:rPr>
      </w:pPr>
      <w:r w:rsidRPr="000D236A">
        <w:rPr>
          <w:b/>
        </w:rPr>
        <w:t>Avaliação</w:t>
      </w:r>
    </w:p>
    <w:p w14:paraId="1971A55E" w14:textId="77777777" w:rsidR="001F433E" w:rsidRPr="000D236A" w:rsidRDefault="001F433E" w:rsidP="0081156E">
      <w:pPr>
        <w:pStyle w:val="00textosemparagrafo"/>
      </w:pPr>
      <w:r w:rsidRPr="000D236A">
        <w:t>A avaliação deverá ser um processo contínuo de reflexão, em todas as atividades propostas, observando a participação,</w:t>
      </w:r>
      <w:r>
        <w:t xml:space="preserve"> o</w:t>
      </w:r>
      <w:r w:rsidRPr="000D236A">
        <w:t xml:space="preserve"> envolvimento, </w:t>
      </w:r>
      <w:r>
        <w:t xml:space="preserve">a </w:t>
      </w:r>
      <w:r w:rsidRPr="000D236A">
        <w:t xml:space="preserve">interação, </w:t>
      </w:r>
      <w:r>
        <w:t xml:space="preserve">a </w:t>
      </w:r>
      <w:r w:rsidRPr="000D236A">
        <w:t xml:space="preserve">colaboração e </w:t>
      </w:r>
      <w:r>
        <w:t xml:space="preserve">o </w:t>
      </w:r>
      <w:r w:rsidRPr="000D236A">
        <w:t xml:space="preserve">respeito aos diferentes pontos de vista. Essas observações deverão ser registradas pelo professor para posterior consulta ao realizar seu planejamento. </w:t>
      </w:r>
    </w:p>
    <w:p w14:paraId="2DFFABF6" w14:textId="77777777" w:rsidR="001F433E" w:rsidRDefault="001F433E" w:rsidP="001F433E">
      <w:pPr>
        <w:rPr>
          <w:rFonts w:ascii="Arial" w:hAnsi="Arial" w:cs="Arial"/>
        </w:rPr>
      </w:pPr>
      <w:r>
        <w:rPr>
          <w:rFonts w:ascii="Arial" w:hAnsi="Arial" w:cs="Arial"/>
        </w:rPr>
        <w:br w:type="page"/>
      </w:r>
    </w:p>
    <w:p w14:paraId="4474C0DA" w14:textId="77777777" w:rsidR="001F433E" w:rsidRDefault="001F433E" w:rsidP="001F433E">
      <w:pPr>
        <w:pStyle w:val="00PESO2"/>
        <w:rPr>
          <w:rFonts w:ascii="Arial" w:hAnsi="Arial" w:cs="Arial"/>
        </w:rPr>
      </w:pPr>
      <w:r w:rsidRPr="00757915">
        <w:lastRenderedPageBreak/>
        <w:t>Bibliografia</w:t>
      </w:r>
    </w:p>
    <w:p w14:paraId="4E1745C8" w14:textId="77777777" w:rsidR="001F433E" w:rsidRDefault="001F433E" w:rsidP="0081156E">
      <w:pPr>
        <w:pStyle w:val="00textosemparagrafo"/>
      </w:pPr>
    </w:p>
    <w:p w14:paraId="6DDCFAA5" w14:textId="4EF6C278" w:rsidR="001F433E" w:rsidRPr="00570A17" w:rsidRDefault="001F433E" w:rsidP="0081156E">
      <w:pPr>
        <w:pStyle w:val="00textosemparagrafo"/>
        <w:rPr>
          <w:rFonts w:eastAsia="Calibri" w:cs="Tahoma"/>
        </w:rPr>
      </w:pPr>
      <w:r w:rsidRPr="00570A17">
        <w:rPr>
          <w:rFonts w:eastAsia="Calibri" w:cs="Tahoma"/>
        </w:rPr>
        <w:t xml:space="preserve">ALMEIDA, Rosângela Doin. </w:t>
      </w:r>
      <w:r w:rsidRPr="00570A17">
        <w:rPr>
          <w:rFonts w:eastAsia="Calibri" w:cs="Tahoma"/>
          <w:i/>
        </w:rPr>
        <w:t>Do desenho ao mapa: iniciação cartográfica na escola</w:t>
      </w:r>
      <w:r w:rsidRPr="00570A17">
        <w:rPr>
          <w:rFonts w:eastAsia="Calibri" w:cs="Tahoma"/>
        </w:rPr>
        <w:t>. São Paulo: Contexto, 2009.</w:t>
      </w:r>
    </w:p>
    <w:p w14:paraId="518888D9" w14:textId="77777777" w:rsidR="001F433E" w:rsidRPr="00F70669" w:rsidRDefault="001F433E" w:rsidP="0081156E">
      <w:pPr>
        <w:pStyle w:val="00textosemparagrafo"/>
        <w:rPr>
          <w:rFonts w:eastAsia="Arial" w:cs="Tahoma"/>
          <w:lang w:eastAsia="pt-BR"/>
        </w:rPr>
      </w:pPr>
    </w:p>
    <w:p w14:paraId="7DF6BEE0" w14:textId="77777777" w:rsidR="001F433E" w:rsidRPr="00F70669" w:rsidRDefault="001F433E" w:rsidP="0081156E">
      <w:pPr>
        <w:pStyle w:val="00textosemparagrafo"/>
        <w:rPr>
          <w:rFonts w:eastAsia="Arial" w:cs="Tahoma"/>
          <w:lang w:eastAsia="pt-BR"/>
        </w:rPr>
      </w:pPr>
      <w:r w:rsidRPr="00F70669">
        <w:rPr>
          <w:rFonts w:eastAsia="Arial" w:cs="Tahoma"/>
          <w:lang w:eastAsia="pt-BR"/>
        </w:rPr>
        <w:t xml:space="preserve">BRASIL. </w:t>
      </w:r>
      <w:r w:rsidRPr="00F70669">
        <w:rPr>
          <w:rFonts w:eastAsia="Calibri" w:cs="Tahoma"/>
          <w:lang w:eastAsia="pt-BR"/>
        </w:rPr>
        <w:t xml:space="preserve">Ministério da Educação. </w:t>
      </w:r>
      <w:r w:rsidRPr="00F70669">
        <w:rPr>
          <w:rFonts w:eastAsia="Arial" w:cs="Tahoma"/>
          <w:i/>
          <w:lang w:eastAsia="pt-BR"/>
        </w:rPr>
        <w:t xml:space="preserve">Base Nacional Comum Curricular </w:t>
      </w:r>
      <w:r w:rsidRPr="00F70669">
        <w:rPr>
          <w:rFonts w:eastAsia="Arial" w:cs="Tahoma"/>
          <w:lang w:eastAsia="pt-BR"/>
        </w:rPr>
        <w:t xml:space="preserve">– 3ª versão. </w:t>
      </w:r>
      <w:r>
        <w:rPr>
          <w:rFonts w:eastAsia="Arial" w:cs="Tahoma"/>
          <w:lang w:eastAsia="pt-BR"/>
        </w:rPr>
        <w:t>Brasília: SEB, 2017</w:t>
      </w:r>
      <w:r w:rsidRPr="00F70669">
        <w:rPr>
          <w:rFonts w:eastAsia="Arial" w:cs="Tahoma"/>
          <w:lang w:eastAsia="pt-BR"/>
        </w:rPr>
        <w:t>.</w:t>
      </w:r>
    </w:p>
    <w:p w14:paraId="7E05939A" w14:textId="77777777" w:rsidR="001F433E" w:rsidRDefault="001F433E" w:rsidP="0081156E">
      <w:pPr>
        <w:pStyle w:val="00textosemparagrafo"/>
        <w:rPr>
          <w:rFonts w:eastAsia="Arial" w:cs="Tahoma"/>
          <w:lang w:eastAsia="pt-BR"/>
        </w:rPr>
      </w:pPr>
    </w:p>
    <w:p w14:paraId="36FC8171" w14:textId="3F2CA4F1" w:rsidR="001F433E" w:rsidRPr="00F70669" w:rsidRDefault="001F433E" w:rsidP="0081156E">
      <w:pPr>
        <w:pStyle w:val="00textosemparagrafo"/>
        <w:rPr>
          <w:rFonts w:eastAsia="Arial" w:cs="Tahoma"/>
          <w:lang w:eastAsia="pt-BR"/>
        </w:rPr>
      </w:pPr>
      <w:r w:rsidRPr="00F70669">
        <w:rPr>
          <w:rFonts w:eastAsia="Arial" w:cs="Tahoma"/>
          <w:lang w:eastAsia="pt-BR"/>
        </w:rPr>
        <w:t xml:space="preserve">BRASIL. Ministério da Educação. </w:t>
      </w:r>
      <w:r w:rsidRPr="00F70669">
        <w:rPr>
          <w:rFonts w:eastAsia="Arial" w:cs="Tahoma"/>
          <w:i/>
          <w:lang w:eastAsia="pt-BR"/>
        </w:rPr>
        <w:t xml:space="preserve">Pacto Nacional pela Alfabetização na Idade Certa: </w:t>
      </w:r>
      <w:r w:rsidR="00FF61A1">
        <w:rPr>
          <w:rFonts w:eastAsia="Arial" w:cs="Tahoma"/>
          <w:i/>
          <w:lang w:eastAsia="pt-BR"/>
        </w:rPr>
        <w:t>j</w:t>
      </w:r>
      <w:r w:rsidR="00FF61A1" w:rsidRPr="00F70669">
        <w:rPr>
          <w:rFonts w:eastAsia="Arial" w:cs="Tahoma"/>
          <w:i/>
          <w:lang w:eastAsia="pt-BR"/>
        </w:rPr>
        <w:t xml:space="preserve">ogos </w:t>
      </w:r>
      <w:r w:rsidRPr="00F70669">
        <w:rPr>
          <w:rFonts w:eastAsia="Arial" w:cs="Tahoma"/>
          <w:i/>
          <w:lang w:eastAsia="pt-BR"/>
        </w:rPr>
        <w:t>na alfabetização matemática</w:t>
      </w:r>
      <w:r w:rsidRPr="00F70669">
        <w:rPr>
          <w:rFonts w:eastAsia="Arial" w:cs="Tahoma"/>
          <w:lang w:eastAsia="pt-BR"/>
        </w:rPr>
        <w:t>.</w:t>
      </w:r>
      <w:r w:rsidRPr="00F70669">
        <w:rPr>
          <w:rFonts w:eastAsia="Calibri" w:cs="Tahoma"/>
          <w:lang w:eastAsia="pt-BR"/>
        </w:rPr>
        <w:t xml:space="preserve"> </w:t>
      </w:r>
      <w:bookmarkStart w:id="13" w:name="_Hlk498014874"/>
      <w:r>
        <w:rPr>
          <w:rFonts w:eastAsia="Calibri" w:cs="Tahoma"/>
          <w:lang w:eastAsia="pt-BR"/>
        </w:rPr>
        <w:t>Brasília: SEB, 2014</w:t>
      </w:r>
      <w:bookmarkEnd w:id="13"/>
      <w:r>
        <w:rPr>
          <w:rFonts w:eastAsia="Calibri" w:cs="Tahoma"/>
          <w:lang w:eastAsia="pt-BR"/>
        </w:rPr>
        <w:t>.</w:t>
      </w:r>
    </w:p>
    <w:p w14:paraId="0FFEA7B1" w14:textId="77777777" w:rsidR="001F433E" w:rsidRDefault="001F433E" w:rsidP="0081156E">
      <w:pPr>
        <w:pStyle w:val="00textosemparagrafo"/>
        <w:rPr>
          <w:rFonts w:eastAsia="Arial" w:cs="Tahoma"/>
          <w:lang w:eastAsia="pt-BR"/>
        </w:rPr>
      </w:pPr>
    </w:p>
    <w:p w14:paraId="3773EA66" w14:textId="41F51514" w:rsidR="001F433E" w:rsidRPr="00F70669" w:rsidRDefault="001F433E" w:rsidP="0081156E">
      <w:pPr>
        <w:pStyle w:val="00textosemparagrafo"/>
        <w:rPr>
          <w:rFonts w:eastAsia="Arial" w:cs="Tahoma"/>
          <w:lang w:eastAsia="pt-BR"/>
        </w:rPr>
      </w:pPr>
      <w:r w:rsidRPr="00F70669">
        <w:rPr>
          <w:rFonts w:eastAsia="Arial" w:cs="Tahoma"/>
          <w:lang w:eastAsia="pt-BR"/>
        </w:rPr>
        <w:t xml:space="preserve">BRASIL. Ministério da Educação. </w:t>
      </w:r>
      <w:r w:rsidRPr="00F70669">
        <w:rPr>
          <w:rFonts w:eastAsia="Arial" w:cs="Tahoma"/>
          <w:i/>
          <w:lang w:eastAsia="pt-BR"/>
        </w:rPr>
        <w:t xml:space="preserve">Pacto Nacional pela Alfabetização na Idade Certa: </w:t>
      </w:r>
      <w:r w:rsidR="00FF61A1">
        <w:rPr>
          <w:rFonts w:eastAsia="Arial" w:cs="Tahoma"/>
          <w:i/>
          <w:lang w:eastAsia="pt-BR"/>
        </w:rPr>
        <w:t>o</w:t>
      </w:r>
      <w:r w:rsidR="00FF61A1" w:rsidRPr="00F70669">
        <w:rPr>
          <w:rFonts w:eastAsia="Arial" w:cs="Tahoma"/>
          <w:i/>
          <w:lang w:eastAsia="pt-BR"/>
        </w:rPr>
        <w:t xml:space="preserve">perações </w:t>
      </w:r>
      <w:r w:rsidRPr="00F70669">
        <w:rPr>
          <w:rFonts w:eastAsia="Arial" w:cs="Tahoma"/>
          <w:i/>
          <w:lang w:eastAsia="pt-BR"/>
        </w:rPr>
        <w:t>na resolução de problemas</w:t>
      </w:r>
      <w:r w:rsidRPr="00F70669">
        <w:rPr>
          <w:rFonts w:eastAsia="Arial" w:cs="Tahoma"/>
          <w:lang w:eastAsia="pt-BR"/>
        </w:rPr>
        <w:t>.</w:t>
      </w:r>
      <w:r w:rsidRPr="00F70669">
        <w:rPr>
          <w:rFonts w:eastAsia="Calibri" w:cs="Tahoma"/>
          <w:lang w:eastAsia="pt-BR"/>
        </w:rPr>
        <w:t xml:space="preserve"> </w:t>
      </w:r>
      <w:r w:rsidRPr="005A45F8">
        <w:rPr>
          <w:rFonts w:eastAsia="Arial" w:cs="Tahoma"/>
          <w:lang w:eastAsia="pt-BR"/>
        </w:rPr>
        <w:t>Brasília: SEB, 2014</w:t>
      </w:r>
      <w:r w:rsidRPr="00F70669">
        <w:rPr>
          <w:rFonts w:eastAsia="Calibri" w:cs="Tahoma"/>
          <w:lang w:eastAsia="pt-BR"/>
        </w:rPr>
        <w:t>.</w:t>
      </w:r>
    </w:p>
    <w:p w14:paraId="74F40E43" w14:textId="77777777" w:rsidR="001F433E" w:rsidRDefault="001F433E" w:rsidP="0081156E">
      <w:pPr>
        <w:pStyle w:val="00textosemparagrafo"/>
        <w:rPr>
          <w:rFonts w:eastAsia="Calibri" w:cs="Tahoma"/>
        </w:rPr>
      </w:pPr>
    </w:p>
    <w:p w14:paraId="51D41DEB" w14:textId="6C2BB400" w:rsidR="001F433E" w:rsidRDefault="001F433E" w:rsidP="0081156E">
      <w:pPr>
        <w:pStyle w:val="00textosemparagrafo"/>
        <w:rPr>
          <w:rFonts w:eastAsia="Arial" w:cs="Tahoma"/>
        </w:rPr>
      </w:pPr>
      <w:r w:rsidRPr="00C6397C">
        <w:rPr>
          <w:rFonts w:eastAsia="Arial" w:cs="Tahoma"/>
        </w:rPr>
        <w:t xml:space="preserve">BROCARD, Joana; SERRAZINA, Lurdes; ROCHA, Isabel. </w:t>
      </w:r>
      <w:r w:rsidRPr="00C6397C">
        <w:rPr>
          <w:rFonts w:eastAsia="Arial" w:cs="Tahoma"/>
          <w:i/>
        </w:rPr>
        <w:t>O sentido do número: reflexões que entrecruzam teoria e prática</w:t>
      </w:r>
      <w:r w:rsidRPr="00C6397C">
        <w:rPr>
          <w:rFonts w:eastAsia="Arial" w:cs="Tahoma"/>
        </w:rPr>
        <w:t>. Lisboa: Escolar, 2008.</w:t>
      </w:r>
    </w:p>
    <w:p w14:paraId="518CAAB2" w14:textId="77777777" w:rsidR="001F433E" w:rsidRPr="00C6397C" w:rsidRDefault="001F433E" w:rsidP="0081156E">
      <w:pPr>
        <w:pStyle w:val="00textosemparagrafo"/>
        <w:rPr>
          <w:rFonts w:eastAsia="Arial" w:cs="Tahoma"/>
        </w:rPr>
      </w:pPr>
    </w:p>
    <w:p w14:paraId="1C7D3ED7" w14:textId="77777777" w:rsidR="001F433E" w:rsidRPr="00570A17" w:rsidRDefault="001F433E" w:rsidP="0081156E">
      <w:pPr>
        <w:pStyle w:val="00textosemparagrafo"/>
        <w:rPr>
          <w:rFonts w:eastAsia="Calibri" w:cs="Tahoma"/>
        </w:rPr>
      </w:pPr>
      <w:r w:rsidRPr="00570A17">
        <w:rPr>
          <w:rFonts w:eastAsia="Calibri" w:cs="Tahoma"/>
        </w:rPr>
        <w:t>CAZORLA, Irene Mauricio; SANTANA, Eurivalda Ribeiro dos Santos.</w:t>
      </w:r>
      <w:r>
        <w:rPr>
          <w:rFonts w:eastAsia="Calibri" w:cs="Tahoma"/>
        </w:rPr>
        <w:t xml:space="preserve"> </w:t>
      </w:r>
      <w:r w:rsidRPr="00570A17">
        <w:rPr>
          <w:rFonts w:eastAsia="Calibri" w:cs="Tahoma"/>
          <w:bCs/>
          <w:i/>
        </w:rPr>
        <w:t>Tratamento da informação para o ensino fundamental e médio</w:t>
      </w:r>
      <w:r w:rsidRPr="00570A17">
        <w:rPr>
          <w:rFonts w:eastAsia="Calibri" w:cs="Tahoma"/>
        </w:rPr>
        <w:t>. Itabuna: Via Litterarum, 2006.</w:t>
      </w:r>
    </w:p>
    <w:p w14:paraId="0BE07F39" w14:textId="77777777" w:rsidR="001F433E" w:rsidRDefault="001F433E" w:rsidP="0081156E">
      <w:pPr>
        <w:pStyle w:val="00textosemparagrafo"/>
        <w:rPr>
          <w:rFonts w:eastAsia="Arial" w:cs="Tahoma"/>
          <w:lang w:eastAsia="pt-BR"/>
        </w:rPr>
      </w:pPr>
    </w:p>
    <w:p w14:paraId="3E7D5B44" w14:textId="30B3BF48" w:rsidR="001F433E" w:rsidRPr="00F70669" w:rsidRDefault="001F433E" w:rsidP="0081156E">
      <w:pPr>
        <w:pStyle w:val="00textosemparagrafo"/>
        <w:rPr>
          <w:rFonts w:eastAsia="Arial" w:cs="Tahoma"/>
          <w:lang w:eastAsia="pt-BR"/>
        </w:rPr>
      </w:pPr>
      <w:r w:rsidRPr="00F70669">
        <w:rPr>
          <w:rFonts w:eastAsia="Arial" w:cs="Tahoma"/>
          <w:lang w:eastAsia="pt-BR"/>
        </w:rPr>
        <w:t xml:space="preserve">CERQUETTI-ABERANKE, Françoise; BERDONNEAU, Catherine. </w:t>
      </w:r>
      <w:r w:rsidRPr="00F70669">
        <w:rPr>
          <w:rFonts w:eastAsia="Arial" w:cs="Tahoma"/>
          <w:i/>
          <w:lang w:eastAsia="pt-BR"/>
        </w:rPr>
        <w:t xml:space="preserve">O ensino da </w:t>
      </w:r>
      <w:r w:rsidR="00B36C79">
        <w:rPr>
          <w:rFonts w:eastAsia="Arial" w:cs="Tahoma"/>
          <w:i/>
          <w:lang w:eastAsia="pt-BR"/>
        </w:rPr>
        <w:t>M</w:t>
      </w:r>
      <w:r w:rsidR="00B36C79" w:rsidRPr="00F70669">
        <w:rPr>
          <w:rFonts w:eastAsia="Arial" w:cs="Tahoma"/>
          <w:i/>
          <w:lang w:eastAsia="pt-BR"/>
        </w:rPr>
        <w:t xml:space="preserve">atemática </w:t>
      </w:r>
      <w:r w:rsidRPr="00F70669">
        <w:rPr>
          <w:rFonts w:eastAsia="Arial" w:cs="Tahoma"/>
          <w:i/>
          <w:lang w:eastAsia="pt-BR"/>
        </w:rPr>
        <w:t>na educação infantil</w:t>
      </w:r>
      <w:r w:rsidRPr="00F70669">
        <w:rPr>
          <w:rFonts w:eastAsia="Arial" w:cs="Tahoma"/>
          <w:lang w:eastAsia="pt-BR"/>
        </w:rPr>
        <w:t>. Porto Alegre: Artes Médicas, 1997.</w:t>
      </w:r>
    </w:p>
    <w:p w14:paraId="6A2303F6" w14:textId="77777777" w:rsidR="001F433E" w:rsidRDefault="001F433E" w:rsidP="0081156E">
      <w:pPr>
        <w:pStyle w:val="00textosemparagrafo"/>
        <w:rPr>
          <w:rFonts w:eastAsia="Calibri" w:cs="Tahoma"/>
        </w:rPr>
      </w:pPr>
    </w:p>
    <w:p w14:paraId="5C5BE06A" w14:textId="0CD49C9C" w:rsidR="001F433E" w:rsidRPr="00550C14" w:rsidRDefault="001F433E" w:rsidP="0081156E">
      <w:pPr>
        <w:pStyle w:val="00textosemparagrafo"/>
        <w:rPr>
          <w:rFonts w:eastAsia="Arial" w:cs="Tahoma"/>
        </w:rPr>
      </w:pPr>
      <w:r w:rsidRPr="00550C14">
        <w:rPr>
          <w:rFonts w:eastAsia="Arial" w:cs="Tahoma"/>
        </w:rPr>
        <w:t xml:space="preserve">DANTE, Luiz Roberto. </w:t>
      </w:r>
      <w:r w:rsidRPr="00550C14">
        <w:rPr>
          <w:rFonts w:eastAsia="Arial" w:cs="Tahoma"/>
          <w:i/>
        </w:rPr>
        <w:t>Didática da resolução de problemas de Matemática</w:t>
      </w:r>
      <w:r w:rsidRPr="00550C14">
        <w:rPr>
          <w:rFonts w:eastAsia="Arial" w:cs="Tahoma"/>
        </w:rPr>
        <w:t>. São Paulo: Ática, 1998.</w:t>
      </w:r>
    </w:p>
    <w:p w14:paraId="4BBD1980" w14:textId="77777777" w:rsidR="001F433E" w:rsidRPr="00550C14" w:rsidRDefault="001F433E" w:rsidP="0081156E">
      <w:pPr>
        <w:pStyle w:val="00textosemparagrafo"/>
        <w:rPr>
          <w:rFonts w:eastAsia="Calibri" w:cs="Tahoma"/>
        </w:rPr>
      </w:pPr>
    </w:p>
    <w:p w14:paraId="308818EB" w14:textId="2FAE91C7" w:rsidR="001F433E" w:rsidRPr="00570A17" w:rsidRDefault="001F433E" w:rsidP="0081156E">
      <w:pPr>
        <w:pStyle w:val="00textosemparagrafo"/>
        <w:rPr>
          <w:rFonts w:eastAsia="Calibri" w:cs="Tahoma"/>
        </w:rPr>
      </w:pPr>
      <w:r w:rsidRPr="00570A17">
        <w:rPr>
          <w:rFonts w:eastAsia="Calibri" w:cs="Tahoma"/>
        </w:rPr>
        <w:t xml:space="preserve">FAZENDA, Ivani Catarina. </w:t>
      </w:r>
      <w:r w:rsidRPr="00570A17">
        <w:rPr>
          <w:rFonts w:eastAsia="Calibri" w:cs="Tahoma"/>
          <w:i/>
        </w:rPr>
        <w:t>Interdisciplinaridade: história, teoria e pesquisa.</w:t>
      </w:r>
      <w:r w:rsidRPr="00570A17">
        <w:rPr>
          <w:rFonts w:eastAsia="Calibri" w:cs="Tahoma"/>
        </w:rPr>
        <w:t xml:space="preserve"> Campinas: Papirus, 1994.</w:t>
      </w:r>
    </w:p>
    <w:p w14:paraId="7030CBE8" w14:textId="77777777" w:rsidR="001F433E" w:rsidRDefault="001F433E" w:rsidP="0081156E">
      <w:pPr>
        <w:pStyle w:val="00textosemparagrafo"/>
        <w:rPr>
          <w:rFonts w:eastAsia="Calibri" w:cs="Tahoma"/>
        </w:rPr>
      </w:pPr>
    </w:p>
    <w:p w14:paraId="1B0B69A3" w14:textId="07F92CAA" w:rsidR="001F433E" w:rsidRPr="00570A17" w:rsidRDefault="001F433E" w:rsidP="0081156E">
      <w:pPr>
        <w:pStyle w:val="00textosemparagrafo"/>
        <w:rPr>
          <w:rFonts w:eastAsia="Calibri" w:cs="Tahoma"/>
        </w:rPr>
      </w:pPr>
      <w:r w:rsidRPr="00570A17">
        <w:rPr>
          <w:rFonts w:eastAsia="Calibri" w:cs="Tahoma"/>
        </w:rPr>
        <w:t xml:space="preserve">HERNÁNDEZ, Fernando; VENTURA, Montserrat. </w:t>
      </w:r>
      <w:r w:rsidRPr="00570A17">
        <w:rPr>
          <w:rFonts w:eastAsia="Calibri" w:cs="Tahoma"/>
          <w:i/>
          <w:iCs/>
        </w:rPr>
        <w:t>A organização do currículo por projetos de trabalho</w:t>
      </w:r>
      <w:r w:rsidRPr="00570A17">
        <w:rPr>
          <w:rFonts w:eastAsia="Calibri" w:cs="Tahoma"/>
        </w:rPr>
        <w:t xml:space="preserve">. </w:t>
      </w:r>
      <w:r w:rsidRPr="00570A17">
        <w:rPr>
          <w:rFonts w:eastAsia="Calibri" w:cs="Tahoma"/>
          <w:i/>
        </w:rPr>
        <w:t>O conhecimento é um caleidoscópio</w:t>
      </w:r>
      <w:r w:rsidRPr="00570A17">
        <w:rPr>
          <w:rFonts w:eastAsia="Calibri" w:cs="Tahoma"/>
        </w:rPr>
        <w:t>. Porto Alegre: Artmed, 1998</w:t>
      </w:r>
      <w:r>
        <w:rPr>
          <w:rFonts w:eastAsia="Calibri" w:cs="Tahoma"/>
        </w:rPr>
        <w:t>.</w:t>
      </w:r>
    </w:p>
    <w:p w14:paraId="1FE04A7D" w14:textId="77777777" w:rsidR="001F433E" w:rsidRDefault="001F433E" w:rsidP="0081156E">
      <w:pPr>
        <w:pStyle w:val="00textosemparagrafo"/>
        <w:rPr>
          <w:rFonts w:eastAsia="Arial" w:cs="Tahoma"/>
          <w:lang w:eastAsia="pt-BR"/>
        </w:rPr>
      </w:pPr>
    </w:p>
    <w:p w14:paraId="7A9660B1" w14:textId="77777777" w:rsidR="001F433E" w:rsidRPr="00F70669" w:rsidRDefault="001F433E" w:rsidP="0081156E">
      <w:pPr>
        <w:pStyle w:val="00textosemparagrafo"/>
        <w:rPr>
          <w:rFonts w:eastAsia="Arial" w:cs="Tahoma"/>
          <w:lang w:eastAsia="pt-BR"/>
        </w:rPr>
      </w:pPr>
      <w:r w:rsidRPr="00F70669">
        <w:rPr>
          <w:rFonts w:eastAsia="Arial" w:cs="Tahoma"/>
          <w:lang w:eastAsia="pt-BR"/>
        </w:rPr>
        <w:t xml:space="preserve">IMENES, Luiz Márcio; LELLIS, Marcelo; MILANI, Estela. </w:t>
      </w:r>
      <w:r w:rsidRPr="00F70669">
        <w:rPr>
          <w:rFonts w:eastAsia="Arial" w:cs="Tahoma"/>
          <w:i/>
          <w:lang w:eastAsia="pt-BR"/>
        </w:rPr>
        <w:t xml:space="preserve">Presente Matemática </w:t>
      </w:r>
      <w:r>
        <w:rPr>
          <w:rFonts w:eastAsia="Arial" w:cs="Tahoma"/>
          <w:i/>
          <w:lang w:eastAsia="pt-BR"/>
        </w:rPr>
        <w:t>4</w:t>
      </w:r>
      <w:r w:rsidRPr="00F70669">
        <w:rPr>
          <w:rFonts w:eastAsia="Arial" w:cs="Tahoma"/>
          <w:lang w:eastAsia="pt-BR"/>
        </w:rPr>
        <w:t>. São Paulo: Moderna, 2012.</w:t>
      </w:r>
    </w:p>
    <w:p w14:paraId="76086AD9" w14:textId="77777777" w:rsidR="001F433E" w:rsidRDefault="001F433E" w:rsidP="0081156E">
      <w:pPr>
        <w:pStyle w:val="00textosemparagrafo"/>
        <w:rPr>
          <w:rFonts w:eastAsia="Arial" w:cs="Tahoma"/>
          <w:lang w:eastAsia="pt-BR"/>
        </w:rPr>
      </w:pPr>
    </w:p>
    <w:p w14:paraId="3BF7ED1C" w14:textId="1F80A60C" w:rsidR="001F433E" w:rsidRDefault="001F433E" w:rsidP="0081156E">
      <w:pPr>
        <w:pStyle w:val="00textosemparagrafo"/>
        <w:rPr>
          <w:rFonts w:eastAsia="Calibri" w:cs="Tahoma"/>
        </w:rPr>
      </w:pPr>
      <w:bookmarkStart w:id="14" w:name="_30j0zll" w:colFirst="0" w:colLast="0"/>
      <w:bookmarkEnd w:id="14"/>
      <w:r w:rsidRPr="00570A17">
        <w:rPr>
          <w:rFonts w:eastAsia="Calibri" w:cs="Tahoma"/>
        </w:rPr>
        <w:t xml:space="preserve">KOFF, Adélia Maria Nehme Simão e. </w:t>
      </w:r>
      <w:r w:rsidRPr="00570A17">
        <w:rPr>
          <w:rFonts w:eastAsia="Calibri" w:cs="Tahoma"/>
          <w:i/>
          <w:iCs/>
        </w:rPr>
        <w:t>Trabalhando com projetos de investigação: quando a autonomia do aluno ganha destaque.</w:t>
      </w:r>
      <w:r w:rsidRPr="00570A17">
        <w:rPr>
          <w:rFonts w:eastAsia="Calibri" w:cs="Tahoma"/>
        </w:rPr>
        <w:t xml:space="preserve"> </w:t>
      </w:r>
    </w:p>
    <w:p w14:paraId="315022C4" w14:textId="62F3ED27" w:rsidR="001F433E" w:rsidRPr="00570A17" w:rsidRDefault="001F433E" w:rsidP="0081156E">
      <w:pPr>
        <w:pStyle w:val="00textosemparagrafo"/>
        <w:rPr>
          <w:rFonts w:eastAsia="Calibri" w:cs="Tahoma"/>
        </w:rPr>
      </w:pPr>
      <w:r w:rsidRPr="00570A17">
        <w:rPr>
          <w:rFonts w:eastAsia="Calibri" w:cs="Tahoma"/>
        </w:rPr>
        <w:t>Disponível em: &lt;</w:t>
      </w:r>
      <w:hyperlink r:id="rId21" w:history="1">
        <w:r w:rsidRPr="00A711DA">
          <w:rPr>
            <w:rStyle w:val="Hyperlink"/>
            <w:rFonts w:eastAsia="Calibri" w:cs="Tahoma"/>
          </w:rPr>
          <w:t>http://30reuniao.anped.org.br/trabalhos/GT04-3750--Int.pdf</w:t>
        </w:r>
      </w:hyperlink>
      <w:r w:rsidRPr="00570A17">
        <w:rPr>
          <w:rFonts w:eastAsia="Calibri" w:cs="Tahoma"/>
        </w:rPr>
        <w:t xml:space="preserve">&gt;. Acesso em: </w:t>
      </w:r>
      <w:r w:rsidR="00621A22">
        <w:rPr>
          <w:rFonts w:eastAsia="Calibri" w:cs="Tahoma"/>
        </w:rPr>
        <w:t>15</w:t>
      </w:r>
      <w:r>
        <w:rPr>
          <w:rFonts w:eastAsia="Calibri" w:cs="Tahoma"/>
        </w:rPr>
        <w:t xml:space="preserve"> jan. 2018</w:t>
      </w:r>
      <w:r w:rsidRPr="00570A17">
        <w:rPr>
          <w:rFonts w:eastAsia="Calibri" w:cs="Tahoma"/>
        </w:rPr>
        <w:t>.</w:t>
      </w:r>
    </w:p>
    <w:p w14:paraId="6A5279A4" w14:textId="0D437958" w:rsidR="0081156E" w:rsidRDefault="0081156E">
      <w:pPr>
        <w:rPr>
          <w:rFonts w:ascii="Tahoma" w:eastAsia="Arial" w:hAnsi="Tahoma" w:cs="Tahoma"/>
          <w:color w:val="000000"/>
          <w:sz w:val="22"/>
          <w:szCs w:val="22"/>
          <w:lang w:eastAsia="pt-BR"/>
        </w:rPr>
      </w:pPr>
      <w:r>
        <w:rPr>
          <w:rFonts w:eastAsia="Arial" w:cs="Tahoma"/>
          <w:lang w:eastAsia="pt-BR"/>
        </w:rPr>
        <w:br w:type="page"/>
      </w:r>
    </w:p>
    <w:p w14:paraId="79116A82" w14:textId="5BFF68F9" w:rsidR="001F433E" w:rsidRDefault="001F433E" w:rsidP="0081156E">
      <w:pPr>
        <w:pStyle w:val="00textosemparagrafo"/>
        <w:rPr>
          <w:rFonts w:eastAsia="Calibri" w:cs="Tahoma"/>
          <w:shd w:val="clear" w:color="auto" w:fill="FFFFFF"/>
        </w:rPr>
      </w:pPr>
      <w:r w:rsidRPr="00570A17">
        <w:rPr>
          <w:rFonts w:eastAsia="Calibri" w:cs="Tahoma"/>
          <w:shd w:val="clear" w:color="auto" w:fill="FFFFFF"/>
        </w:rPr>
        <w:lastRenderedPageBreak/>
        <w:t xml:space="preserve">LEITE, Lúcia Helena Alvarez. </w:t>
      </w:r>
      <w:r w:rsidRPr="00570A17">
        <w:rPr>
          <w:rFonts w:eastAsia="Calibri" w:cs="Tahoma"/>
          <w:bCs/>
          <w:i/>
          <w:shd w:val="clear" w:color="auto" w:fill="FFFFFF"/>
        </w:rPr>
        <w:t xml:space="preserve">Pedagogia de </w:t>
      </w:r>
      <w:r>
        <w:rPr>
          <w:rFonts w:eastAsia="Calibri" w:cs="Tahoma"/>
          <w:bCs/>
          <w:i/>
          <w:shd w:val="clear" w:color="auto" w:fill="FFFFFF"/>
        </w:rPr>
        <w:t>p</w:t>
      </w:r>
      <w:r w:rsidRPr="00570A17">
        <w:rPr>
          <w:rFonts w:eastAsia="Calibri" w:cs="Tahoma"/>
          <w:bCs/>
          <w:i/>
          <w:shd w:val="clear" w:color="auto" w:fill="FFFFFF"/>
        </w:rPr>
        <w:t>rojetos</w:t>
      </w:r>
      <w:r w:rsidRPr="00570A17">
        <w:rPr>
          <w:rFonts w:eastAsia="Calibri" w:cs="Tahoma"/>
          <w:i/>
          <w:shd w:val="clear" w:color="auto" w:fill="FFFFFF"/>
        </w:rPr>
        <w:t>: intervenção no presente</w:t>
      </w:r>
      <w:r w:rsidRPr="00570A17">
        <w:rPr>
          <w:rFonts w:eastAsia="Calibri" w:cs="Tahoma"/>
          <w:shd w:val="clear" w:color="auto" w:fill="FFFFFF"/>
        </w:rPr>
        <w:t xml:space="preserve">. Disponível em: </w:t>
      </w:r>
    </w:p>
    <w:p w14:paraId="2C2FE694" w14:textId="0FB9027F" w:rsidR="001F433E" w:rsidRDefault="001F433E" w:rsidP="0081156E">
      <w:pPr>
        <w:pStyle w:val="00textosemparagrafo"/>
        <w:rPr>
          <w:rFonts w:eastAsia="Calibri" w:cs="Tahoma"/>
          <w:shd w:val="clear" w:color="auto" w:fill="FFFFFF"/>
        </w:rPr>
      </w:pPr>
      <w:r w:rsidRPr="00570A17">
        <w:rPr>
          <w:rFonts w:eastAsia="Calibri" w:cs="Tahoma"/>
          <w:shd w:val="clear" w:color="auto" w:fill="FFFFFF"/>
        </w:rPr>
        <w:t>&lt;</w:t>
      </w:r>
      <w:hyperlink r:id="rId22" w:history="1">
        <w:r w:rsidRPr="00A711DA">
          <w:rPr>
            <w:rStyle w:val="Hyperlink"/>
            <w:rFonts w:eastAsia="Calibri" w:cs="Tahoma"/>
            <w:shd w:val="clear" w:color="auto" w:fill="FFFFFF"/>
          </w:rPr>
          <w:t>https://edufisescolar.files.wordpress.com/2011/03/pedagogia-de-projetos-de-lc3bacia-alvarez.pdf</w:t>
        </w:r>
      </w:hyperlink>
      <w:r w:rsidRPr="00570A17">
        <w:rPr>
          <w:rFonts w:eastAsia="Calibri" w:cs="Tahoma"/>
          <w:shd w:val="clear" w:color="auto" w:fill="FFFFFF"/>
        </w:rPr>
        <w:t xml:space="preserve">&gt;. Acesso em: </w:t>
      </w:r>
      <w:r w:rsidR="0071614D">
        <w:rPr>
          <w:rFonts w:eastAsia="Calibri" w:cs="Tahoma"/>
        </w:rPr>
        <w:t>15</w:t>
      </w:r>
      <w:r>
        <w:rPr>
          <w:rFonts w:eastAsia="Calibri" w:cs="Tahoma"/>
        </w:rPr>
        <w:t xml:space="preserve"> jan. 2018</w:t>
      </w:r>
      <w:r w:rsidRPr="00570A17">
        <w:rPr>
          <w:rFonts w:eastAsia="Calibri" w:cs="Tahoma"/>
          <w:shd w:val="clear" w:color="auto" w:fill="FFFFFF"/>
        </w:rPr>
        <w:t>.</w:t>
      </w:r>
    </w:p>
    <w:p w14:paraId="44AD7E3A" w14:textId="77777777" w:rsidR="001F433E" w:rsidRPr="00570A17" w:rsidRDefault="001F433E" w:rsidP="0081156E">
      <w:pPr>
        <w:pStyle w:val="00textosemparagrafo"/>
        <w:rPr>
          <w:rFonts w:eastAsia="Calibri" w:cs="Tahoma"/>
          <w:shd w:val="clear" w:color="auto" w:fill="FFFFFF"/>
        </w:rPr>
      </w:pPr>
    </w:p>
    <w:p w14:paraId="4ED05554" w14:textId="77777777" w:rsidR="001F433E" w:rsidRDefault="001F433E" w:rsidP="0081156E">
      <w:pPr>
        <w:pStyle w:val="00textosemparagrafo"/>
        <w:rPr>
          <w:rFonts w:eastAsia="Calibri" w:cs="Tahoma"/>
          <w:shd w:val="clear" w:color="auto" w:fill="FFFFFF"/>
        </w:rPr>
      </w:pPr>
      <w:bookmarkStart w:id="15" w:name="_Hlk497831174"/>
      <w:r w:rsidRPr="00570A17">
        <w:rPr>
          <w:rFonts w:eastAsia="Calibri" w:cs="Tahoma"/>
          <w:shd w:val="clear" w:color="auto" w:fill="FFFFFF"/>
        </w:rPr>
        <w:t>LEITE, Lucia Helena Alvarez; MENDEZ, Verônica.</w:t>
      </w:r>
      <w:r>
        <w:rPr>
          <w:rFonts w:eastAsia="Calibri" w:cs="Tahoma"/>
          <w:shd w:val="clear" w:color="auto" w:fill="FFFFFF"/>
        </w:rPr>
        <w:t xml:space="preserve"> </w:t>
      </w:r>
      <w:r w:rsidRPr="00570A17">
        <w:rPr>
          <w:rFonts w:eastAsia="Calibri" w:cs="Tahoma"/>
          <w:bCs/>
          <w:shd w:val="clear" w:color="auto" w:fill="FFFFFF"/>
        </w:rPr>
        <w:t>Os projetos de trabalho</w:t>
      </w:r>
      <w:r w:rsidRPr="00570A17">
        <w:rPr>
          <w:rFonts w:eastAsia="Calibri" w:cs="Tahoma"/>
          <w:shd w:val="clear" w:color="auto" w:fill="FFFFFF"/>
        </w:rPr>
        <w:t xml:space="preserve">: um espaço para viver a diversidade e a democracia na escola. </w:t>
      </w:r>
      <w:r w:rsidRPr="00570A17">
        <w:rPr>
          <w:rFonts w:eastAsia="Calibri" w:cs="Tahoma"/>
          <w:i/>
          <w:shd w:val="clear" w:color="auto" w:fill="FFFFFF"/>
        </w:rPr>
        <w:t>Revista de Educação</w:t>
      </w:r>
      <w:r w:rsidRPr="00570A17">
        <w:rPr>
          <w:rFonts w:eastAsia="Calibri" w:cs="Tahoma"/>
          <w:shd w:val="clear" w:color="auto" w:fill="FFFFFF"/>
        </w:rPr>
        <w:t>, Lisboa; Porto Alegre: Projeto, ano 3, n. 4, p.</w:t>
      </w:r>
      <w:r>
        <w:rPr>
          <w:rFonts w:eastAsia="Calibri" w:cs="Tahoma"/>
          <w:shd w:val="clear" w:color="auto" w:fill="FFFFFF"/>
        </w:rPr>
        <w:t xml:space="preserve"> 25-29, jan./jun. 2000.</w:t>
      </w:r>
    </w:p>
    <w:p w14:paraId="296664B0" w14:textId="77777777" w:rsidR="001F433E" w:rsidRPr="00570A17" w:rsidRDefault="001F433E" w:rsidP="0081156E">
      <w:pPr>
        <w:pStyle w:val="00textosemparagrafo"/>
        <w:rPr>
          <w:rFonts w:eastAsia="Calibri" w:cs="Tahoma"/>
          <w:shd w:val="clear" w:color="auto" w:fill="FFFFFF"/>
        </w:rPr>
      </w:pPr>
    </w:p>
    <w:p w14:paraId="5831805D" w14:textId="00B3C140" w:rsidR="001F433E" w:rsidRDefault="001F433E" w:rsidP="0081156E">
      <w:pPr>
        <w:pStyle w:val="00textosemparagrafo"/>
        <w:rPr>
          <w:rFonts w:eastAsia="Calibri" w:cs="Tahoma"/>
          <w:shd w:val="clear" w:color="auto" w:fill="FFFFFF"/>
        </w:rPr>
      </w:pPr>
      <w:r w:rsidRPr="00570A17">
        <w:rPr>
          <w:rFonts w:eastAsia="Calibri" w:cs="Tahoma"/>
          <w:shd w:val="clear" w:color="auto" w:fill="FFFFFF"/>
        </w:rPr>
        <w:t>LUCK, Heloísa.</w:t>
      </w:r>
      <w:r>
        <w:rPr>
          <w:rFonts w:eastAsia="Calibri" w:cs="Tahoma"/>
          <w:shd w:val="clear" w:color="auto" w:fill="FFFFFF"/>
        </w:rPr>
        <w:t xml:space="preserve"> </w:t>
      </w:r>
      <w:r w:rsidRPr="00570A17">
        <w:rPr>
          <w:rFonts w:eastAsia="Calibri" w:cs="Tahoma"/>
          <w:bCs/>
          <w:i/>
          <w:shd w:val="clear" w:color="auto" w:fill="FFFFFF"/>
        </w:rPr>
        <w:t>Metodologia de projetos</w:t>
      </w:r>
      <w:r w:rsidRPr="00570A17">
        <w:rPr>
          <w:rFonts w:eastAsia="Calibri" w:cs="Tahoma"/>
          <w:i/>
          <w:shd w:val="clear" w:color="auto" w:fill="FFFFFF"/>
        </w:rPr>
        <w:t>: uma ferramenta de planejamento e gestão</w:t>
      </w:r>
      <w:r w:rsidRPr="00570A17">
        <w:rPr>
          <w:rFonts w:eastAsia="Calibri" w:cs="Tahoma"/>
          <w:shd w:val="clear" w:color="auto" w:fill="FFFFFF"/>
        </w:rPr>
        <w:t>. Rio de Janeiro: Vozes, 201</w:t>
      </w:r>
      <w:r>
        <w:rPr>
          <w:rFonts w:eastAsia="Calibri" w:cs="Tahoma"/>
          <w:shd w:val="clear" w:color="auto" w:fill="FFFFFF"/>
        </w:rPr>
        <w:t>3.</w:t>
      </w:r>
    </w:p>
    <w:p w14:paraId="7E16541C" w14:textId="77777777" w:rsidR="001F433E" w:rsidRPr="00570A17" w:rsidRDefault="001F433E" w:rsidP="0081156E">
      <w:pPr>
        <w:pStyle w:val="00textosemparagrafo"/>
        <w:rPr>
          <w:rFonts w:eastAsia="Calibri" w:cs="Tahoma"/>
          <w:shd w:val="clear" w:color="auto" w:fill="FFFFFF"/>
        </w:rPr>
      </w:pPr>
    </w:p>
    <w:p w14:paraId="39A5BEB1" w14:textId="2F13915A" w:rsidR="001F433E" w:rsidRDefault="001F433E" w:rsidP="0081156E">
      <w:pPr>
        <w:pStyle w:val="00textosemparagrafo"/>
        <w:rPr>
          <w:rFonts w:eastAsia="Calibri" w:cs="Tahoma"/>
        </w:rPr>
      </w:pPr>
      <w:r w:rsidRPr="00570A17">
        <w:rPr>
          <w:rFonts w:eastAsia="Calibri" w:cs="Tahoma"/>
        </w:rPr>
        <w:t>MARKHAM, T; LARMER, J; RAVITZ, J. (Org</w:t>
      </w:r>
      <w:r>
        <w:rPr>
          <w:rFonts w:eastAsia="Calibri" w:cs="Tahoma"/>
        </w:rPr>
        <w:t>.</w:t>
      </w:r>
      <w:r w:rsidRPr="00570A17">
        <w:rPr>
          <w:rFonts w:eastAsia="Calibri" w:cs="Tahoma"/>
        </w:rPr>
        <w:t xml:space="preserve">). </w:t>
      </w:r>
      <w:r w:rsidRPr="00570A17">
        <w:rPr>
          <w:rFonts w:eastAsia="Calibri" w:cs="Tahoma"/>
          <w:i/>
        </w:rPr>
        <w:t xml:space="preserve">Aprendizagem </w:t>
      </w:r>
      <w:r>
        <w:rPr>
          <w:rFonts w:eastAsia="Calibri" w:cs="Tahoma"/>
          <w:i/>
        </w:rPr>
        <w:t>b</w:t>
      </w:r>
      <w:r w:rsidRPr="00570A17">
        <w:rPr>
          <w:rFonts w:eastAsia="Calibri" w:cs="Tahoma"/>
          <w:i/>
        </w:rPr>
        <w:t xml:space="preserve">aseada em projetos: um guia para professores de </w:t>
      </w:r>
      <w:r w:rsidR="0071614D" w:rsidRPr="00570A17">
        <w:rPr>
          <w:rFonts w:eastAsia="Calibri" w:cs="Tahoma"/>
          <w:i/>
        </w:rPr>
        <w:t xml:space="preserve">Ensino Fundamental </w:t>
      </w:r>
      <w:r w:rsidRPr="00570A17">
        <w:rPr>
          <w:rFonts w:eastAsia="Calibri" w:cs="Tahoma"/>
          <w:i/>
        </w:rPr>
        <w:t xml:space="preserve">e </w:t>
      </w:r>
      <w:r w:rsidR="0071614D" w:rsidRPr="00570A17">
        <w:rPr>
          <w:rFonts w:eastAsia="Calibri" w:cs="Tahoma"/>
          <w:i/>
        </w:rPr>
        <w:t>M</w:t>
      </w:r>
      <w:r w:rsidRPr="00570A17">
        <w:rPr>
          <w:rFonts w:eastAsia="Calibri" w:cs="Tahoma"/>
          <w:i/>
        </w:rPr>
        <w:t>édio</w:t>
      </w:r>
      <w:r w:rsidRPr="00570A17">
        <w:rPr>
          <w:rFonts w:eastAsia="Calibri" w:cs="Tahoma"/>
        </w:rPr>
        <w:t>. Porto Alegre: Artmed, 2008.</w:t>
      </w:r>
    </w:p>
    <w:p w14:paraId="26916458" w14:textId="77777777" w:rsidR="001F433E" w:rsidRPr="00570A17" w:rsidRDefault="001F433E" w:rsidP="0081156E">
      <w:pPr>
        <w:pStyle w:val="00textosemparagrafo"/>
        <w:rPr>
          <w:rFonts w:eastAsia="Calibri" w:cs="Tahoma"/>
        </w:rPr>
      </w:pPr>
    </w:p>
    <w:p w14:paraId="32C347DB" w14:textId="77777777" w:rsidR="001F433E" w:rsidRDefault="001F433E" w:rsidP="0081156E">
      <w:pPr>
        <w:pStyle w:val="00textosemparagrafo"/>
        <w:rPr>
          <w:rFonts w:eastAsia="Calibri" w:cs="Tahoma"/>
          <w:shd w:val="clear" w:color="auto" w:fill="FFFFFF"/>
        </w:rPr>
      </w:pPr>
      <w:r w:rsidRPr="00570A17">
        <w:rPr>
          <w:rFonts w:eastAsia="Calibri" w:cs="Tahoma"/>
          <w:shd w:val="clear" w:color="auto" w:fill="FFFFFF"/>
        </w:rPr>
        <w:t>MARTINS, Rachel Cruz.</w:t>
      </w:r>
      <w:r>
        <w:rPr>
          <w:rFonts w:eastAsia="Calibri" w:cs="Tahoma"/>
          <w:shd w:val="clear" w:color="auto" w:fill="FFFFFF"/>
        </w:rPr>
        <w:t xml:space="preserve"> </w:t>
      </w:r>
      <w:r w:rsidRPr="00BC6DA3">
        <w:rPr>
          <w:rFonts w:eastAsia="Calibri" w:cs="Tahoma"/>
          <w:bCs/>
          <w:i/>
          <w:shd w:val="clear" w:color="auto" w:fill="FFFFFF"/>
        </w:rPr>
        <w:t>Projetos de ensino na prática pedagógica do professor da educação básica</w:t>
      </w:r>
      <w:r w:rsidRPr="00570A17">
        <w:rPr>
          <w:rFonts w:eastAsia="Calibri" w:cs="Tahoma"/>
          <w:shd w:val="clear" w:color="auto" w:fill="FFFFFF"/>
        </w:rPr>
        <w:t>. 2005. 145 f. Dissertação (Mestrado em Educação Tecnológica) – Centro Federal de Educação Tecnológica de Minas Gerais, Belo Horizonte, 2005</w:t>
      </w:r>
      <w:r>
        <w:rPr>
          <w:rFonts w:eastAsia="Calibri" w:cs="Tahoma"/>
          <w:shd w:val="clear" w:color="auto" w:fill="FFFFFF"/>
        </w:rPr>
        <w:t>.</w:t>
      </w:r>
    </w:p>
    <w:p w14:paraId="08A865C4" w14:textId="77777777" w:rsidR="001F433E" w:rsidRPr="00570A17" w:rsidRDefault="001F433E" w:rsidP="0081156E">
      <w:pPr>
        <w:pStyle w:val="00textosemparagrafo"/>
        <w:rPr>
          <w:rFonts w:eastAsia="Calibri" w:cs="Tahoma"/>
        </w:rPr>
      </w:pPr>
    </w:p>
    <w:p w14:paraId="3F54D570" w14:textId="77777777" w:rsidR="001F433E" w:rsidRDefault="001F433E" w:rsidP="0081156E">
      <w:pPr>
        <w:pStyle w:val="00textosemparagrafo"/>
        <w:rPr>
          <w:rFonts w:eastAsia="Arial" w:cs="Tahoma"/>
          <w:lang w:eastAsia="pt-BR"/>
        </w:rPr>
      </w:pPr>
      <w:r w:rsidRPr="00F70669">
        <w:rPr>
          <w:rFonts w:eastAsia="Arial" w:cs="Tahoma"/>
          <w:lang w:eastAsia="pt-BR"/>
        </w:rPr>
        <w:t xml:space="preserve">MINKOVICIUS, Ivo. </w:t>
      </w:r>
      <w:r w:rsidRPr="00F70669">
        <w:rPr>
          <w:rFonts w:eastAsia="Arial" w:cs="Tahoma"/>
          <w:i/>
          <w:lang w:eastAsia="pt-BR"/>
        </w:rPr>
        <w:t>O tempo</w:t>
      </w:r>
      <w:r w:rsidRPr="00F70669">
        <w:rPr>
          <w:rFonts w:eastAsia="Arial" w:cs="Tahoma"/>
          <w:lang w:eastAsia="pt-BR"/>
        </w:rPr>
        <w:t>. São Paulo: Cultura, 2011.</w:t>
      </w:r>
    </w:p>
    <w:p w14:paraId="348CFD3C" w14:textId="77777777" w:rsidR="001F433E" w:rsidRDefault="001F433E" w:rsidP="0081156E">
      <w:pPr>
        <w:pStyle w:val="00textosemparagrafo"/>
        <w:rPr>
          <w:rFonts w:eastAsia="Arial" w:cs="Tahoma"/>
          <w:lang w:eastAsia="pt-BR"/>
        </w:rPr>
      </w:pPr>
    </w:p>
    <w:p w14:paraId="1FDBAE95" w14:textId="2D306242" w:rsidR="001F433E" w:rsidRDefault="001F433E" w:rsidP="0081156E">
      <w:pPr>
        <w:pStyle w:val="00textosemparagrafo"/>
        <w:rPr>
          <w:rFonts w:eastAsia="Arial" w:cs="Tahoma"/>
        </w:rPr>
      </w:pPr>
      <w:r w:rsidRPr="007F6961">
        <w:rPr>
          <w:rFonts w:eastAsia="Arial" w:cs="Tahoma"/>
        </w:rPr>
        <w:t>MORENO, B. R. O ensino do número e do sistema de numeração na educação infantil e na 1</w:t>
      </w:r>
      <w:r w:rsidRPr="00F21BB4">
        <w:rPr>
          <w:rFonts w:eastAsia="Arial" w:cs="Tahoma"/>
          <w:u w:val="single"/>
          <w:vertAlign w:val="superscript"/>
        </w:rPr>
        <w:t>a</w:t>
      </w:r>
      <w:r w:rsidRPr="007F6961">
        <w:rPr>
          <w:rFonts w:eastAsia="Arial" w:cs="Tahoma"/>
        </w:rPr>
        <w:t xml:space="preserve"> série. In: PANIZZA, M.</w:t>
      </w:r>
      <w:r w:rsidRPr="00F21BB4">
        <w:rPr>
          <w:rFonts w:eastAsia="Arial" w:cs="Tahoma"/>
        </w:rPr>
        <w:t xml:space="preserve"> </w:t>
      </w:r>
      <w:r w:rsidRPr="00F21BB4">
        <w:rPr>
          <w:rFonts w:eastAsia="Arial" w:cs="Tahoma"/>
          <w:i/>
        </w:rPr>
        <w:t>Ensinar Matemática na Educação Infantil e nas séries iniciais: análise e propostas</w:t>
      </w:r>
      <w:r w:rsidRPr="00F21BB4">
        <w:rPr>
          <w:rFonts w:eastAsia="Arial" w:cs="Tahoma"/>
        </w:rPr>
        <w:t xml:space="preserve">. </w:t>
      </w:r>
      <w:r w:rsidRPr="007F6961">
        <w:rPr>
          <w:rFonts w:eastAsia="Arial" w:cs="Tahoma"/>
        </w:rPr>
        <w:t>Porto Alegre: Artmed, 2006.</w:t>
      </w:r>
    </w:p>
    <w:p w14:paraId="49C53E0E" w14:textId="77777777" w:rsidR="001F433E" w:rsidRDefault="001F433E" w:rsidP="0081156E">
      <w:pPr>
        <w:pStyle w:val="00textosemparagrafo"/>
        <w:rPr>
          <w:rFonts w:eastAsia="Arial" w:cs="Tahoma"/>
          <w:highlight w:val="white"/>
          <w:lang w:eastAsia="pt-BR"/>
        </w:rPr>
      </w:pPr>
    </w:p>
    <w:p w14:paraId="2EEA7435" w14:textId="77777777" w:rsidR="001F433E" w:rsidRPr="00DC7E9D" w:rsidRDefault="001F433E" w:rsidP="0081156E">
      <w:pPr>
        <w:pStyle w:val="00textosemparagrafo"/>
        <w:rPr>
          <w:rFonts w:eastAsia="Arial" w:cs="Tahoma"/>
          <w:highlight w:val="white"/>
          <w:lang w:eastAsia="pt-BR"/>
        </w:rPr>
      </w:pPr>
      <w:r w:rsidRPr="00DC7E9D">
        <w:rPr>
          <w:rFonts w:eastAsia="Arial" w:cs="Tahoma"/>
        </w:rPr>
        <w:t xml:space="preserve">POLYA, G. </w:t>
      </w:r>
      <w:r w:rsidRPr="00DC7E9D">
        <w:rPr>
          <w:rFonts w:eastAsia="Arial" w:cs="Tahoma"/>
          <w:i/>
        </w:rPr>
        <w:t>A arte de resolver problemas</w:t>
      </w:r>
      <w:r w:rsidRPr="00DC7E9D">
        <w:rPr>
          <w:rFonts w:eastAsia="Arial" w:cs="Tahoma"/>
        </w:rPr>
        <w:t>. Rio de Janeiro: Interciências, 1995</w:t>
      </w:r>
      <w:r>
        <w:rPr>
          <w:rFonts w:eastAsia="Arial" w:cs="Tahoma"/>
        </w:rPr>
        <w:t>.</w:t>
      </w:r>
    </w:p>
    <w:p w14:paraId="7378D5EA" w14:textId="77777777" w:rsidR="001F433E" w:rsidRPr="00F70669" w:rsidRDefault="001F433E" w:rsidP="0081156E">
      <w:pPr>
        <w:pStyle w:val="00textosemparagrafo"/>
        <w:rPr>
          <w:rFonts w:eastAsia="Arial" w:cs="Tahoma"/>
          <w:highlight w:val="white"/>
          <w:lang w:eastAsia="pt-BR"/>
        </w:rPr>
      </w:pPr>
    </w:p>
    <w:p w14:paraId="7DB368D7" w14:textId="5D786D26" w:rsidR="001F433E" w:rsidRDefault="001F433E" w:rsidP="0081156E">
      <w:pPr>
        <w:pStyle w:val="00textosemparagrafo"/>
        <w:rPr>
          <w:rFonts w:eastAsia="Arial" w:cs="Tahoma"/>
          <w:lang w:eastAsia="pt-BR"/>
        </w:rPr>
      </w:pPr>
      <w:bookmarkStart w:id="16" w:name="_Hlk496721166"/>
      <w:r w:rsidRPr="00F70669">
        <w:rPr>
          <w:rFonts w:eastAsia="Arial" w:cs="Tahoma"/>
          <w:lang w:eastAsia="pt-BR"/>
        </w:rPr>
        <w:t xml:space="preserve">PORTUGAL. Escola Superior de Educação do Instituto Politécnico de Setúbal. </w:t>
      </w:r>
      <w:r w:rsidRPr="00F70669">
        <w:rPr>
          <w:rFonts w:eastAsia="Arial" w:cs="Tahoma"/>
          <w:i/>
          <w:lang w:eastAsia="pt-BR"/>
        </w:rPr>
        <w:t>Pensamento algébrico nos primeiros anos de escolaridade</w:t>
      </w:r>
      <w:r w:rsidRPr="00F70669">
        <w:rPr>
          <w:rFonts w:eastAsia="Arial" w:cs="Tahoma"/>
          <w:lang w:eastAsia="pt-BR"/>
        </w:rPr>
        <w:t>. Disponível em: &lt;</w:t>
      </w:r>
      <w:hyperlink r:id="rId23" w:history="1">
        <w:r w:rsidRPr="00A711DA">
          <w:rPr>
            <w:rStyle w:val="Hyperlink"/>
            <w:rFonts w:eastAsia="Arial" w:cs="Tahoma"/>
            <w:lang w:eastAsia="pt-BR"/>
          </w:rPr>
          <w:t>http://projectos.ese.ips.pt/pfcm/wp-content/uploads/2010/02/Texto-Pensamento-Alg%C3%A9brico-1.%C2%BAs-anos.pdf</w:t>
        </w:r>
      </w:hyperlink>
      <w:r w:rsidRPr="00F70669">
        <w:rPr>
          <w:rFonts w:eastAsia="Arial" w:cs="Tahoma"/>
          <w:lang w:eastAsia="pt-BR"/>
        </w:rPr>
        <w:t xml:space="preserve">&gt;. Acesso em: </w:t>
      </w:r>
      <w:r w:rsidR="00D42890">
        <w:rPr>
          <w:rFonts w:eastAsia="Arial" w:cs="Tahoma"/>
          <w:lang w:eastAsia="pt-BR"/>
        </w:rPr>
        <w:t>15</w:t>
      </w:r>
      <w:r>
        <w:rPr>
          <w:rFonts w:eastAsia="Arial" w:cs="Tahoma"/>
          <w:lang w:eastAsia="pt-BR"/>
        </w:rPr>
        <w:t xml:space="preserve"> jan. 2018</w:t>
      </w:r>
      <w:r w:rsidRPr="00F70669">
        <w:rPr>
          <w:rFonts w:eastAsia="Arial" w:cs="Tahoma"/>
          <w:lang w:eastAsia="pt-BR"/>
        </w:rPr>
        <w:t>.</w:t>
      </w:r>
    </w:p>
    <w:bookmarkEnd w:id="16"/>
    <w:p w14:paraId="66CA039A" w14:textId="77777777" w:rsidR="001F433E" w:rsidRDefault="001F433E" w:rsidP="0081156E">
      <w:pPr>
        <w:pStyle w:val="00textosemparagrafo"/>
        <w:rPr>
          <w:rFonts w:eastAsia="Arial" w:cs="Tahoma"/>
          <w:lang w:eastAsia="pt-BR"/>
        </w:rPr>
      </w:pPr>
    </w:p>
    <w:p w14:paraId="6EF922C1" w14:textId="5550BC57" w:rsidR="001F433E" w:rsidRPr="001B10B6" w:rsidRDefault="001F433E" w:rsidP="0081156E">
      <w:pPr>
        <w:pStyle w:val="00textosemparagrafo"/>
        <w:rPr>
          <w:rFonts w:eastAsia="Arial" w:cs="Tahoma"/>
          <w:lang w:eastAsia="pt-BR"/>
        </w:rPr>
      </w:pPr>
      <w:r w:rsidRPr="001B10B6">
        <w:rPr>
          <w:rFonts w:eastAsia="Arial" w:cs="Tahoma"/>
        </w:rPr>
        <w:t xml:space="preserve">SANTANA, E. R. S. </w:t>
      </w:r>
      <w:r w:rsidRPr="001B10B6">
        <w:rPr>
          <w:rFonts w:eastAsia="Arial" w:cs="Tahoma"/>
          <w:i/>
        </w:rPr>
        <w:t xml:space="preserve">Adição e </w:t>
      </w:r>
      <w:r>
        <w:rPr>
          <w:rFonts w:eastAsia="Arial" w:cs="Tahoma"/>
          <w:i/>
        </w:rPr>
        <w:t>s</w:t>
      </w:r>
      <w:r w:rsidRPr="001B10B6">
        <w:rPr>
          <w:rFonts w:eastAsia="Arial" w:cs="Tahoma"/>
          <w:i/>
        </w:rPr>
        <w:t>ubtração: o suporte didático influencia a aprendizagem do estudante?</w:t>
      </w:r>
      <w:r w:rsidRPr="001B10B6">
        <w:rPr>
          <w:rFonts w:eastAsia="Arial" w:cs="Tahoma"/>
        </w:rPr>
        <w:t xml:space="preserve"> Ilhéus: Editus, 2012</w:t>
      </w:r>
      <w:r>
        <w:rPr>
          <w:rFonts w:eastAsia="Arial" w:cs="Tahoma"/>
        </w:rPr>
        <w:t>.</w:t>
      </w:r>
    </w:p>
    <w:p w14:paraId="66B730F6" w14:textId="77777777" w:rsidR="001F433E" w:rsidRPr="001B10B6" w:rsidRDefault="001F433E" w:rsidP="0081156E">
      <w:pPr>
        <w:pStyle w:val="00textosemparagrafo"/>
        <w:rPr>
          <w:rFonts w:eastAsia="Arial" w:cs="Tahoma"/>
          <w:lang w:eastAsia="pt-BR"/>
        </w:rPr>
      </w:pPr>
    </w:p>
    <w:p w14:paraId="1CDE281C" w14:textId="63405954" w:rsidR="001F433E" w:rsidRPr="009775E3" w:rsidRDefault="001F433E" w:rsidP="0081156E">
      <w:pPr>
        <w:pStyle w:val="00textosemparagrafo"/>
        <w:rPr>
          <w:rFonts w:eastAsia="Arial" w:cs="Tahoma"/>
        </w:rPr>
      </w:pPr>
      <w:r>
        <w:rPr>
          <w:rFonts w:eastAsia="Arial" w:cs="Tahoma"/>
        </w:rPr>
        <w:t>SMOLE, Kátia Stocco;</w:t>
      </w:r>
      <w:r w:rsidRPr="009775E3">
        <w:rPr>
          <w:rFonts w:eastAsia="Arial" w:cs="Tahoma"/>
        </w:rPr>
        <w:t xml:space="preserve"> DINIZ, Maria Ignez. </w:t>
      </w:r>
      <w:r w:rsidRPr="009775E3">
        <w:rPr>
          <w:rFonts w:eastAsia="Arial" w:cs="Tahoma"/>
          <w:i/>
        </w:rPr>
        <w:t xml:space="preserve">Ler, escrever e resolver problemas. Habilidades básicas para aprender </w:t>
      </w:r>
      <w:r w:rsidR="0037241F">
        <w:rPr>
          <w:rFonts w:eastAsia="Arial" w:cs="Tahoma"/>
          <w:i/>
        </w:rPr>
        <w:t>M</w:t>
      </w:r>
      <w:r w:rsidR="0037241F" w:rsidRPr="009775E3">
        <w:rPr>
          <w:rFonts w:eastAsia="Arial" w:cs="Tahoma"/>
          <w:i/>
        </w:rPr>
        <w:t>atemática</w:t>
      </w:r>
      <w:r w:rsidRPr="009775E3">
        <w:rPr>
          <w:rFonts w:eastAsia="Arial" w:cs="Tahoma"/>
        </w:rPr>
        <w:t>. Porto Alegre: Artmed, 2001.</w:t>
      </w:r>
    </w:p>
    <w:p w14:paraId="11B56C61" w14:textId="77777777" w:rsidR="001F433E" w:rsidRPr="009775E3" w:rsidRDefault="001F433E" w:rsidP="0081156E">
      <w:pPr>
        <w:pStyle w:val="00textosemparagrafo"/>
        <w:rPr>
          <w:rFonts w:eastAsia="Arial" w:cs="Tahoma"/>
          <w:lang w:eastAsia="pt-BR"/>
        </w:rPr>
      </w:pPr>
    </w:p>
    <w:p w14:paraId="780B6D2C" w14:textId="2911553C" w:rsidR="001F433E" w:rsidRDefault="001F433E" w:rsidP="0081156E">
      <w:pPr>
        <w:pStyle w:val="00textosemparagrafo"/>
        <w:rPr>
          <w:rFonts w:eastAsia="Arial" w:cs="Tahoma"/>
          <w:lang w:eastAsia="pt-BR"/>
        </w:rPr>
      </w:pPr>
      <w:r w:rsidRPr="00F70669">
        <w:rPr>
          <w:rFonts w:eastAsia="Arial" w:cs="Tahoma"/>
          <w:lang w:eastAsia="pt-BR"/>
        </w:rPr>
        <w:t xml:space="preserve">SMOLE, Kátia Stocco; DINIZ, Maria Ignez; CÂNDIDO, Patrícia. </w:t>
      </w:r>
      <w:r w:rsidRPr="00F70669">
        <w:rPr>
          <w:rFonts w:eastAsia="Arial" w:cs="Tahoma"/>
          <w:i/>
          <w:lang w:eastAsia="pt-BR"/>
        </w:rPr>
        <w:t xml:space="preserve">Cadernos do Mathema: jogos de </w:t>
      </w:r>
      <w:r w:rsidR="0037241F">
        <w:rPr>
          <w:rFonts w:eastAsia="Arial" w:cs="Tahoma"/>
          <w:i/>
          <w:lang w:eastAsia="pt-BR"/>
        </w:rPr>
        <w:t>M</w:t>
      </w:r>
      <w:r w:rsidR="0037241F" w:rsidRPr="00F70669">
        <w:rPr>
          <w:rFonts w:eastAsia="Arial" w:cs="Tahoma"/>
          <w:i/>
          <w:lang w:eastAsia="pt-BR"/>
        </w:rPr>
        <w:t xml:space="preserve">atemática </w:t>
      </w:r>
      <w:r w:rsidRPr="00F70669">
        <w:rPr>
          <w:rFonts w:eastAsia="Arial" w:cs="Tahoma"/>
          <w:i/>
          <w:lang w:eastAsia="pt-BR"/>
        </w:rPr>
        <w:t>de 1</w:t>
      </w:r>
      <w:r w:rsidR="00B3242F" w:rsidRPr="00B3242F">
        <w:rPr>
          <w:rFonts w:eastAsia="Arial" w:cs="Tahoma"/>
          <w:i/>
          <w:u w:val="single"/>
          <w:vertAlign w:val="superscript"/>
          <w:lang w:eastAsia="pt-BR"/>
        </w:rPr>
        <w:t>o</w:t>
      </w:r>
      <w:r w:rsidRPr="00F70669">
        <w:rPr>
          <w:rFonts w:eastAsia="Arial" w:cs="Tahoma"/>
          <w:i/>
          <w:lang w:eastAsia="pt-BR"/>
        </w:rPr>
        <w:t xml:space="preserve"> a 5</w:t>
      </w:r>
      <w:r w:rsidR="00B3242F" w:rsidRPr="00B3242F">
        <w:rPr>
          <w:rFonts w:eastAsia="Arial" w:cs="Tahoma"/>
          <w:i/>
          <w:u w:val="single"/>
          <w:vertAlign w:val="superscript"/>
          <w:lang w:eastAsia="pt-BR"/>
        </w:rPr>
        <w:t xml:space="preserve"> o</w:t>
      </w:r>
      <w:r w:rsidRPr="00F70669">
        <w:rPr>
          <w:rFonts w:eastAsia="Arial" w:cs="Tahoma"/>
          <w:lang w:eastAsia="pt-BR"/>
        </w:rPr>
        <w:t>. Porto Alegre: Artmed, 2008.</w:t>
      </w:r>
    </w:p>
    <w:p w14:paraId="69682A11" w14:textId="4FFE9720" w:rsidR="0081156E" w:rsidRDefault="0081156E">
      <w:pPr>
        <w:rPr>
          <w:rFonts w:ascii="Tahoma" w:eastAsia="Arial" w:hAnsi="Tahoma" w:cs="Tahoma"/>
          <w:color w:val="000000"/>
          <w:sz w:val="22"/>
          <w:szCs w:val="22"/>
          <w:lang w:eastAsia="pt-BR"/>
        </w:rPr>
      </w:pPr>
      <w:r>
        <w:rPr>
          <w:rFonts w:eastAsia="Arial" w:cs="Tahoma"/>
          <w:lang w:eastAsia="pt-BR"/>
        </w:rPr>
        <w:br w:type="page"/>
      </w:r>
    </w:p>
    <w:p w14:paraId="5C22BC65" w14:textId="77777777" w:rsidR="001F433E" w:rsidRDefault="001F433E" w:rsidP="0081156E">
      <w:pPr>
        <w:pStyle w:val="00textosemparagrafo"/>
        <w:rPr>
          <w:rFonts w:eastAsia="Arial" w:cs="Tahoma"/>
          <w:lang w:eastAsia="pt-BR"/>
        </w:rPr>
      </w:pPr>
      <w:r w:rsidRPr="00F70669">
        <w:rPr>
          <w:rFonts w:eastAsia="Arial" w:cs="Tahoma"/>
          <w:lang w:eastAsia="pt-BR"/>
        </w:rPr>
        <w:lastRenderedPageBreak/>
        <w:t xml:space="preserve">SMOLE, Kátia Stocco; DINIZ, Maria Ignez (Org.). </w:t>
      </w:r>
      <w:r w:rsidRPr="00F70669">
        <w:rPr>
          <w:rFonts w:eastAsia="Arial" w:cs="Tahoma"/>
          <w:i/>
          <w:lang w:eastAsia="pt-BR"/>
        </w:rPr>
        <w:t>Materiais manipulativos para o ensino do sistema de numeração decimal</w:t>
      </w:r>
      <w:r w:rsidRPr="00F70669">
        <w:rPr>
          <w:rFonts w:eastAsia="Arial" w:cs="Tahoma"/>
          <w:lang w:eastAsia="pt-BR"/>
        </w:rPr>
        <w:t>. São Paulo: Mathema, 2012. v. 1.</w:t>
      </w:r>
    </w:p>
    <w:p w14:paraId="3BA24FF3" w14:textId="77777777" w:rsidR="001F433E" w:rsidRDefault="001F433E" w:rsidP="0081156E">
      <w:pPr>
        <w:pStyle w:val="00textosemparagrafo"/>
        <w:rPr>
          <w:rFonts w:eastAsia="Arial" w:cs="Tahoma"/>
          <w:lang w:eastAsia="pt-BR"/>
        </w:rPr>
      </w:pPr>
    </w:p>
    <w:p w14:paraId="5CE1EE46" w14:textId="240C7D33" w:rsidR="001F433E" w:rsidRPr="009E3B75" w:rsidRDefault="001F433E" w:rsidP="0081156E">
      <w:pPr>
        <w:pStyle w:val="00textosemparagrafo"/>
        <w:rPr>
          <w:rFonts w:eastAsia="Arial" w:cs="Tahoma"/>
        </w:rPr>
      </w:pPr>
      <w:r w:rsidRPr="009E3B75">
        <w:rPr>
          <w:rFonts w:eastAsia="Arial" w:cs="Tahoma"/>
        </w:rPr>
        <w:t xml:space="preserve">STIENECKER, David L. </w:t>
      </w:r>
      <w:r>
        <w:rPr>
          <w:rFonts w:eastAsia="Arial" w:cs="Tahoma"/>
          <w:i/>
        </w:rPr>
        <w:t xml:space="preserve">Frações: </w:t>
      </w:r>
      <w:r w:rsidRPr="009E3B75">
        <w:rPr>
          <w:rFonts w:eastAsia="Arial" w:cs="Tahoma"/>
          <w:i/>
        </w:rPr>
        <w:t>problemas, jogos &amp; enigmas.</w:t>
      </w:r>
      <w:r w:rsidRPr="009E3B75">
        <w:rPr>
          <w:rFonts w:eastAsia="Arial" w:cs="Tahoma"/>
        </w:rPr>
        <w:t xml:space="preserve"> São Paulo: Moderna, </w:t>
      </w:r>
      <w:r>
        <w:rPr>
          <w:rFonts w:eastAsia="Arial" w:cs="Tahoma"/>
        </w:rPr>
        <w:t>1998</w:t>
      </w:r>
      <w:r w:rsidRPr="009E3B75">
        <w:rPr>
          <w:rFonts w:eastAsia="Arial" w:cs="Tahoma"/>
        </w:rPr>
        <w:t>.</w:t>
      </w:r>
    </w:p>
    <w:p w14:paraId="627EDAD4" w14:textId="77777777" w:rsidR="001F433E" w:rsidRPr="009E3B75" w:rsidRDefault="001F433E" w:rsidP="0081156E">
      <w:pPr>
        <w:pStyle w:val="00textosemparagrafo"/>
        <w:rPr>
          <w:rFonts w:eastAsia="Arial" w:cs="Tahoma"/>
          <w:lang w:eastAsia="pt-BR"/>
        </w:rPr>
      </w:pPr>
    </w:p>
    <w:p w14:paraId="379DEA55" w14:textId="7349703B" w:rsidR="001F433E" w:rsidRDefault="001F433E" w:rsidP="0081156E">
      <w:pPr>
        <w:pStyle w:val="00textosemparagrafo"/>
        <w:rPr>
          <w:rFonts w:eastAsia="Arial" w:cs="Tahoma"/>
          <w:lang w:eastAsia="pt-BR"/>
        </w:rPr>
      </w:pPr>
      <w:r w:rsidRPr="00EF6C54">
        <w:rPr>
          <w:rFonts w:eastAsia="Arial" w:cs="Tahoma"/>
          <w:lang w:eastAsia="pt-BR"/>
        </w:rPr>
        <w:t xml:space="preserve">TOLEDO, M. </w:t>
      </w:r>
      <w:r w:rsidRPr="00EF6C54">
        <w:rPr>
          <w:rFonts w:eastAsia="Arial" w:cs="Tahoma"/>
          <w:i/>
          <w:lang w:eastAsia="pt-BR"/>
        </w:rPr>
        <w:t>Didática de Matemática: como dois e dois. A construção da Matemática</w:t>
      </w:r>
      <w:r w:rsidRPr="00EF6C54">
        <w:rPr>
          <w:rFonts w:eastAsia="Arial" w:cs="Tahoma"/>
          <w:lang w:eastAsia="pt-BR"/>
        </w:rPr>
        <w:t>. São Paulo: FTD, 1997.</w:t>
      </w:r>
    </w:p>
    <w:p w14:paraId="40338743" w14:textId="77777777" w:rsidR="001F433E" w:rsidRPr="00F70669" w:rsidRDefault="001F433E" w:rsidP="0081156E">
      <w:pPr>
        <w:pStyle w:val="00textosemparagrafo"/>
        <w:rPr>
          <w:rFonts w:eastAsia="Arial" w:cs="Tahoma"/>
          <w:lang w:eastAsia="pt-BR"/>
        </w:rPr>
      </w:pPr>
    </w:p>
    <w:bookmarkEnd w:id="15"/>
    <w:p w14:paraId="0148ECD2" w14:textId="45CD293A" w:rsidR="001F433E" w:rsidRPr="00570A17" w:rsidRDefault="001F433E" w:rsidP="0081156E">
      <w:pPr>
        <w:pStyle w:val="00textosemparagrafo"/>
      </w:pPr>
      <w:r w:rsidRPr="00497521">
        <w:rPr>
          <w:rFonts w:eastAsia="Arial" w:cs="Tahoma"/>
          <w:lang w:val="en-US" w:eastAsia="pt-BR"/>
        </w:rPr>
        <w:t xml:space="preserve">WALLE, John A. van de. </w:t>
      </w:r>
      <w:r w:rsidRPr="00F70669">
        <w:rPr>
          <w:rFonts w:eastAsia="Arial" w:cs="Tahoma"/>
          <w:i/>
          <w:lang w:eastAsia="pt-BR"/>
        </w:rPr>
        <w:t>Matemática no ensino fundamental: formação de professores e aplicações na sala de aula</w:t>
      </w:r>
      <w:r w:rsidRPr="00F70669">
        <w:rPr>
          <w:rFonts w:eastAsia="Arial" w:cs="Tahoma"/>
          <w:lang w:eastAsia="pt-BR"/>
        </w:rPr>
        <w:t>. Porto Alegre: Artmed, 2009.</w:t>
      </w:r>
      <w:r w:rsidR="0081156E" w:rsidRPr="00570A17">
        <w:t xml:space="preserve"> </w:t>
      </w:r>
    </w:p>
    <w:p w14:paraId="4EA60C6C" w14:textId="1FAC97DA" w:rsidR="00AA3D38" w:rsidRPr="001F433E" w:rsidRDefault="00AA3D38" w:rsidP="001F433E"/>
    <w:sectPr w:rsidR="00AA3D38" w:rsidRPr="001F433E" w:rsidSect="00E3070E">
      <w:headerReference w:type="default" r:id="rId24"/>
      <w:footerReference w:type="default" r:id="rId25"/>
      <w:pgSz w:w="11900" w:h="16840"/>
      <w:pgMar w:top="2268" w:right="1134" w:bottom="1134" w:left="1134" w:header="1134"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D7497D" w14:textId="77777777" w:rsidR="009968BD" w:rsidRDefault="009968BD" w:rsidP="00B256BD">
      <w:r>
        <w:separator/>
      </w:r>
    </w:p>
  </w:endnote>
  <w:endnote w:type="continuationSeparator" w:id="0">
    <w:p w14:paraId="75ADF4F4" w14:textId="77777777" w:rsidR="009968BD" w:rsidRDefault="009968BD" w:rsidP="00B256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086924F2-FC9E-446B-B923-2FBDD093A1EA}"/>
  </w:font>
  <w:font w:name="Times New Roman">
    <w:panose1 w:val="02020603050405020304"/>
    <w:charset w:val="00"/>
    <w:family w:val="roman"/>
    <w:pitch w:val="variable"/>
    <w:sig w:usb0="E0002EFF" w:usb1="C000785B" w:usb2="00000009" w:usb3="00000000" w:csb0="000001FF" w:csb1="00000000"/>
    <w:embedRegular r:id="rId2" w:fontKey="{6F0D8B37-C8A9-44D5-A5D8-612B12F54314}"/>
    <w:embedBold r:id="rId3" w:fontKey="{616AEB08-9AF6-40E9-B99F-43D98E805EB2}"/>
    <w:embedItalic r:id="rId4" w:fontKey="{4754048C-13B5-4703-9B29-3CE0FC87D8F0}"/>
    <w:embedBoldItalic r:id="rId5" w:fontKey="{2A529DC8-C30B-427D-B9C7-0537FF7BB72A}"/>
  </w:font>
  <w:font w:name="Courier New">
    <w:panose1 w:val="02070309020205020404"/>
    <w:charset w:val="00"/>
    <w:family w:val="modern"/>
    <w:pitch w:val="fixed"/>
    <w:sig w:usb0="E0002EFF" w:usb1="C0007843" w:usb2="00000009" w:usb3="00000000" w:csb0="000001FF" w:csb1="00000000"/>
    <w:embedRegular r:id="rId6" w:fontKey="{7010A5D5-E4A8-4254-9BD0-760D9E189CAB}"/>
  </w:font>
  <w:font w:name="Wingdings">
    <w:panose1 w:val="05000000000000000000"/>
    <w:charset w:val="02"/>
    <w:family w:val="auto"/>
    <w:pitch w:val="variable"/>
    <w:sig w:usb0="00000000" w:usb1="10000000" w:usb2="00000000" w:usb3="00000000" w:csb0="80000000" w:csb1="00000000"/>
    <w:embedRegular r:id="rId7" w:fontKey="{339A6519-C803-43C1-82D6-76133BD53ED8}"/>
  </w:font>
  <w:font w:name="Calibri">
    <w:panose1 w:val="020F0502020204030204"/>
    <w:charset w:val="00"/>
    <w:family w:val="swiss"/>
    <w:pitch w:val="variable"/>
    <w:sig w:usb0="E0002AFF" w:usb1="C000247B" w:usb2="00000009" w:usb3="00000000" w:csb0="000001FF" w:csb1="00000000"/>
    <w:embedRegular r:id="rId8" w:fontKey="{20C50809-0E0C-4A9F-A786-141504713A1D}"/>
    <w:embedBold r:id="rId9" w:fontKey="{ADAFBD27-9531-4993-A15A-6F55204B1BB9}"/>
    <w:embedItalic r:id="rId10" w:fontKey="{F2BC7279-87BF-4B8C-AF48-824B84A6E27C}"/>
    <w:embedBoldItalic r:id="rId11" w:fontKey="{FEEBD722-2006-4B4E-B1A3-38711426FE2A}"/>
  </w:font>
  <w:font w:name="Tahoma">
    <w:panose1 w:val="020B0604030504040204"/>
    <w:charset w:val="00"/>
    <w:family w:val="swiss"/>
    <w:pitch w:val="variable"/>
    <w:sig w:usb0="E1002EFF" w:usb1="C000605B" w:usb2="00000029" w:usb3="00000000" w:csb0="000101FF" w:csb1="00000000"/>
    <w:embedRegular r:id="rId12" w:fontKey="{4A89FDA1-490E-42C4-AF01-14691BFCF0CE}"/>
    <w:embedBold r:id="rId13" w:fontKey="{F1497F3D-FADE-4A69-B83D-A56AD4D83C4C}"/>
    <w:embedItalic r:id="rId14" w:fontKey="{45CFB873-6BD0-48B7-954C-32838C16B8D8}"/>
    <w:embedBoldItalic r:id="rId15" w:fontKey="{D57ABBC5-0B4C-46C3-A99D-4A918D7E9CA8}"/>
  </w:font>
  <w:font w:name="Arial">
    <w:panose1 w:val="020B0604020202020204"/>
    <w:charset w:val="00"/>
    <w:family w:val="swiss"/>
    <w:pitch w:val="variable"/>
    <w:sig w:usb0="E0002EFF" w:usb1="C0007843" w:usb2="00000009" w:usb3="00000000" w:csb0="000001FF" w:csb1="00000000"/>
    <w:embedRegular r:id="rId16" w:fontKey="{6FECF0E2-B1BD-4DB7-9861-ED0F85F10D35}"/>
    <w:embedBold r:id="rId17" w:fontKey="{386DC282-6981-4FDC-BC77-D7FFB365DCF1}"/>
    <w:embedItalic r:id="rId18" w:fontKey="{E97462D6-E000-4D4D-A362-C64511A8FBEE}"/>
  </w:font>
  <w:font w:name="Cambria-Bold">
    <w:altName w:val="Times New Roman"/>
    <w:charset w:val="00"/>
    <w:family w:val="roman"/>
    <w:pitch w:val="variable"/>
    <w:sig w:usb0="E00002FF" w:usb1="4000045F" w:usb2="00000000" w:usb3="00000000" w:csb0="0000019F" w:csb1="00000000"/>
  </w:font>
  <w:font w:name="Cambria Bold">
    <w:panose1 w:val="02040803050406030204"/>
    <w:charset w:val="00"/>
    <w:family w:val="roman"/>
    <w:pitch w:val="variable"/>
    <w:sig w:usb0="E00002FF" w:usb1="4000045F" w:usb2="00000000" w:usb3="00000000" w:csb0="0000019F" w:csb1="00000000"/>
    <w:embedBold r:id="rId19" w:fontKey="{82C81692-D267-43FB-8EE2-2C097B40031B}"/>
  </w:font>
  <w:font w:name="Cambria">
    <w:panose1 w:val="02040503050406030204"/>
    <w:charset w:val="00"/>
    <w:family w:val="roman"/>
    <w:pitch w:val="variable"/>
    <w:sig w:usb0="E00002FF" w:usb1="4000045F" w:usb2="00000000" w:usb3="00000000" w:csb0="0000019F" w:csb1="00000000"/>
    <w:embedRegular r:id="rId20" w:fontKey="{14141B76-F75B-478C-B57E-8865CFA02CC4}"/>
  </w:font>
  <w:font w:name="Cambria-BoldItalic">
    <w:altName w:val="Cambria"/>
    <w:charset w:val="00"/>
    <w:family w:val="roman"/>
    <w:pitch w:val="variable"/>
    <w:sig w:usb0="E00002FF" w:usb1="4000045F" w:usb2="00000000" w:usb3="00000000" w:csb0="0000019F" w:csb1="00000000"/>
  </w:font>
  <w:font w:name="Univers LT Std 45 Light">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embedRegular r:id="rId21" w:fontKey="{EEE07895-8E14-40A0-9BB1-C0456638D1B9}"/>
  </w:font>
  <w:font w:name="Univers LT Std 55">
    <w:altName w:val="Calibri"/>
    <w:panose1 w:val="00000000000000000000"/>
    <w:charset w:val="00"/>
    <w:family w:val="swiss"/>
    <w:notTrueType/>
    <w:pitch w:val="default"/>
    <w:sig w:usb0="00000003" w:usb1="00000000" w:usb2="00000000" w:usb3="00000000" w:csb0="00000001" w:csb1="00000000"/>
  </w:font>
  <w:font w:name="Gotham-Book">
    <w:altName w:val="Calibri"/>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embedRegular r:id="rId22" w:fontKey="{8A490FA7-6784-4C0D-BF1C-9902E1178840}"/>
    <w:embedItalic r:id="rId23" w:fontKey="{4482E479-A553-457E-9FFC-C89029CBEBA8}"/>
  </w:font>
  <w:font w:name="Calibri Light">
    <w:panose1 w:val="020F0302020204030204"/>
    <w:charset w:val="00"/>
    <w:family w:val="swiss"/>
    <w:pitch w:val="variable"/>
    <w:sig w:usb0="E0002AFF" w:usb1="C000247B" w:usb2="00000009" w:usb3="00000000" w:csb0="000001FF" w:csb1="00000000"/>
    <w:embedRegular r:id="rId24" w:fontKey="{1F62BD64-6F23-46D7-ACB5-76F85851D31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D5C98A" w14:textId="5FC1A563" w:rsidR="00132C0B" w:rsidRDefault="00132C0B" w:rsidP="00C61633">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35574A">
      <w:rPr>
        <w:rStyle w:val="Nmerodepgina"/>
        <w:noProof/>
      </w:rPr>
      <w:t>10</w:t>
    </w:r>
    <w:r>
      <w:rPr>
        <w:rStyle w:val="Nmerodepgina"/>
      </w:rPr>
      <w:fldChar w:fldCharType="end"/>
    </w:r>
  </w:p>
  <w:p w14:paraId="4ADFB37B" w14:textId="17895383" w:rsidR="00132C0B" w:rsidRPr="00C61633" w:rsidRDefault="00132C0B" w:rsidP="00C61633">
    <w:pPr>
      <w:ind w:right="1694"/>
      <w:rPr>
        <w:rFonts w:ascii="Tahoma" w:eastAsia="Times New Roman" w:hAnsi="Tahoma" w:cs="Tahoma"/>
        <w:iCs/>
        <w:color w:val="3B3838" w:themeColor="background2" w:themeShade="40"/>
        <w:sz w:val="14"/>
        <w:szCs w:val="14"/>
        <w:shd w:val="clear" w:color="auto" w:fill="FFFFFF"/>
      </w:rPr>
    </w:pPr>
    <w:r>
      <w:rPr>
        <w:rFonts w:ascii="Tahoma" w:eastAsia="Calibri" w:hAnsi="Tahoma" w:cs="Tahoma"/>
        <w:iCs/>
        <w:color w:val="3B3838" w:themeColor="background2" w:themeShade="40"/>
        <w:sz w:val="14"/>
        <w:szCs w:val="14"/>
        <w:shd w:val="clear" w:color="auto" w:fill="FFFFFF"/>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399EC9" w14:textId="77777777" w:rsidR="009968BD" w:rsidRDefault="009968BD" w:rsidP="00B256BD">
      <w:r>
        <w:separator/>
      </w:r>
    </w:p>
  </w:footnote>
  <w:footnote w:type="continuationSeparator" w:id="0">
    <w:p w14:paraId="44C67BA9" w14:textId="77777777" w:rsidR="009968BD" w:rsidRDefault="009968BD" w:rsidP="00B256BD">
      <w:r>
        <w:continuationSeparator/>
      </w:r>
    </w:p>
  </w:footnote>
  <w:footnote w:id="1">
    <w:p w14:paraId="51449D9C" w14:textId="77777777" w:rsidR="00132C0B" w:rsidRDefault="00132C0B" w:rsidP="001F433E">
      <w:pPr>
        <w:pStyle w:val="Textodenotaderodap"/>
      </w:pPr>
      <w:r>
        <w:rPr>
          <w:rStyle w:val="Refdenotaderodap"/>
        </w:rPr>
        <w:footnoteRef/>
      </w:r>
      <w:r>
        <w:t xml:space="preserve"> In: NACARATO, A. M. Eu trabalho primeiro no concreto. </w:t>
      </w:r>
      <w:r w:rsidRPr="00757915">
        <w:rPr>
          <w:i/>
        </w:rPr>
        <w:t>Revista de Educação Matemática</w:t>
      </w:r>
      <w:r>
        <w:t>, a</w:t>
      </w:r>
      <w:r w:rsidRPr="00C46F90">
        <w:t xml:space="preserve">no 9, </w:t>
      </w:r>
      <w:r>
        <w:t>n</w:t>
      </w:r>
      <w:r w:rsidRPr="00C46F90">
        <w:t>. 9-10</w:t>
      </w:r>
      <w:r>
        <w:t>, p.</w:t>
      </w:r>
      <w:r w:rsidRPr="00C46F90">
        <w:t xml:space="preserve"> 1-6</w:t>
      </w:r>
      <w:r>
        <w:t>, 2004-2005.</w:t>
      </w:r>
    </w:p>
  </w:footnote>
  <w:footnote w:id="2">
    <w:p w14:paraId="505F5A97" w14:textId="7B672FD0" w:rsidR="00132C0B" w:rsidRPr="009A6572" w:rsidRDefault="00132C0B" w:rsidP="001F433E">
      <w:pPr>
        <w:pStyle w:val="Textodenotaderodap"/>
        <w:rPr>
          <w:rFonts w:ascii="Tahoma" w:hAnsi="Tahoma" w:cs="Tahoma"/>
          <w:sz w:val="18"/>
          <w:szCs w:val="18"/>
        </w:rPr>
      </w:pPr>
      <w:r w:rsidRPr="009A6572">
        <w:rPr>
          <w:rStyle w:val="Refdenotaderodap"/>
          <w:rFonts w:ascii="Tahoma" w:hAnsi="Tahoma" w:cs="Tahoma"/>
          <w:sz w:val="18"/>
          <w:szCs w:val="18"/>
        </w:rPr>
        <w:footnoteRef/>
      </w:r>
      <w:r w:rsidRPr="009A6572">
        <w:rPr>
          <w:rFonts w:ascii="Tahoma" w:hAnsi="Tahoma" w:cs="Tahoma"/>
          <w:sz w:val="18"/>
          <w:szCs w:val="18"/>
        </w:rPr>
        <w:t xml:space="preserve"> </w:t>
      </w:r>
      <w:r w:rsidRPr="00CC55CC">
        <w:rPr>
          <w:rFonts w:ascii="Tahoma" w:hAnsi="Tahoma" w:cs="Tahoma"/>
          <w:sz w:val="18"/>
          <w:szCs w:val="18"/>
        </w:rPr>
        <w:t xml:space="preserve">SMOLE, Kátia Stocco; DINIZ, Maria Ignez; CÂNDIDO, Patrícia. </w:t>
      </w:r>
      <w:r w:rsidRPr="00CC55CC">
        <w:rPr>
          <w:rFonts w:ascii="Tahoma" w:hAnsi="Tahoma" w:cs="Tahoma"/>
          <w:i/>
          <w:sz w:val="18"/>
          <w:szCs w:val="18"/>
        </w:rPr>
        <w:t xml:space="preserve">Jogos de </w:t>
      </w:r>
      <w:r>
        <w:rPr>
          <w:rFonts w:ascii="Tahoma" w:hAnsi="Tahoma" w:cs="Tahoma"/>
          <w:i/>
          <w:sz w:val="18"/>
          <w:szCs w:val="18"/>
        </w:rPr>
        <w:t>M</w:t>
      </w:r>
      <w:r w:rsidRPr="00CC55CC">
        <w:rPr>
          <w:rFonts w:ascii="Tahoma" w:hAnsi="Tahoma" w:cs="Tahoma"/>
          <w:i/>
          <w:sz w:val="18"/>
          <w:szCs w:val="18"/>
        </w:rPr>
        <w:t>atemática do 1</w:t>
      </w:r>
      <w:r w:rsidRPr="00CC55CC">
        <w:rPr>
          <w:rFonts w:ascii="Tahoma" w:hAnsi="Tahoma" w:cs="Tahoma"/>
          <w:i/>
          <w:sz w:val="18"/>
          <w:szCs w:val="18"/>
          <w:u w:val="single"/>
          <w:vertAlign w:val="superscript"/>
        </w:rPr>
        <w:t>o</w:t>
      </w:r>
      <w:r w:rsidRPr="00CC55CC">
        <w:rPr>
          <w:rFonts w:ascii="Tahoma" w:hAnsi="Tahoma" w:cs="Tahoma"/>
          <w:i/>
          <w:sz w:val="18"/>
          <w:szCs w:val="18"/>
        </w:rPr>
        <w:t xml:space="preserve"> ao 5</w:t>
      </w:r>
      <w:r w:rsidRPr="00CC55CC">
        <w:rPr>
          <w:rFonts w:ascii="Tahoma" w:hAnsi="Tahoma" w:cs="Tahoma"/>
          <w:i/>
          <w:sz w:val="18"/>
          <w:szCs w:val="18"/>
          <w:u w:val="single"/>
          <w:vertAlign w:val="superscript"/>
        </w:rPr>
        <w:t>o</w:t>
      </w:r>
      <w:r w:rsidRPr="00CC55CC">
        <w:rPr>
          <w:rFonts w:ascii="Tahoma" w:hAnsi="Tahoma" w:cs="Tahoma"/>
          <w:i/>
          <w:sz w:val="18"/>
          <w:szCs w:val="18"/>
        </w:rPr>
        <w:t xml:space="preserve"> ano</w:t>
      </w:r>
      <w:r w:rsidRPr="00CC55CC">
        <w:rPr>
          <w:rFonts w:ascii="Tahoma" w:hAnsi="Tahoma" w:cs="Tahoma"/>
          <w:sz w:val="18"/>
          <w:szCs w:val="18"/>
        </w:rPr>
        <w:t xml:space="preserve">. Porto Alegre: Artmed, 2007. p. 20-22.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2F8F4E" w14:textId="46C588DE" w:rsidR="00132C0B" w:rsidRDefault="00132C0B" w:rsidP="00BA5D7C">
    <w:pPr>
      <w:ind w:right="360"/>
    </w:pPr>
    <w:r>
      <w:rPr>
        <w:noProof/>
        <w:lang w:val="en-US"/>
      </w:rPr>
      <w:drawing>
        <wp:inline distT="0" distB="0" distL="0" distR="0" wp14:anchorId="23209926" wp14:editId="1DB7536A">
          <wp:extent cx="5940000" cy="289846"/>
          <wp:effectExtent l="0" t="0" r="381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RJA_ARM4_MD_G19.jpg"/>
                  <pic:cNvPicPr/>
                </pic:nvPicPr>
                <pic:blipFill>
                  <a:blip r:embed="rId1">
                    <a:extLst>
                      <a:ext uri="{28A0092B-C50C-407E-A947-70E740481C1C}">
                        <a14:useLocalDpi xmlns:a14="http://schemas.microsoft.com/office/drawing/2010/main" val="0"/>
                      </a:ext>
                    </a:extLst>
                  </a:blip>
                  <a:stretch>
                    <a:fillRect/>
                  </a:stretch>
                </pic:blipFill>
                <pic:spPr>
                  <a:xfrm>
                    <a:off x="0" y="0"/>
                    <a:ext cx="5940000" cy="28984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B5D078D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818894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BF02235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62A326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FBEDDF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6523F1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50C7F2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3D8F40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048586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28E939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A55409"/>
    <w:multiLevelType w:val="hybridMultilevel"/>
    <w:tmpl w:val="7F44C476"/>
    <w:lvl w:ilvl="0" w:tplc="FC6EC008">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073831C5"/>
    <w:multiLevelType w:val="hybridMultilevel"/>
    <w:tmpl w:val="3434415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09A35B3F"/>
    <w:multiLevelType w:val="hybridMultilevel"/>
    <w:tmpl w:val="AF7254B8"/>
    <w:lvl w:ilvl="0" w:tplc="DCE023F6">
      <w:start w:val="1"/>
      <w:numFmt w:val="bullet"/>
      <w:lvlText w:val=""/>
      <w:lvlJc w:val="left"/>
      <w:pPr>
        <w:ind w:left="284" w:hanging="284"/>
      </w:pPr>
      <w:rPr>
        <w:rFonts w:ascii="Symbol" w:hAnsi="Symbol" w:hint="default"/>
      </w:rPr>
    </w:lvl>
    <w:lvl w:ilvl="1" w:tplc="C93CB804">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A5061EE"/>
    <w:multiLevelType w:val="hybridMultilevel"/>
    <w:tmpl w:val="D902E26C"/>
    <w:lvl w:ilvl="0" w:tplc="C53E9882">
      <w:start w:val="1"/>
      <w:numFmt w:val="bullet"/>
      <w:lvlText w:val=""/>
      <w:lvlJc w:val="left"/>
      <w:pPr>
        <w:ind w:left="284" w:hanging="284"/>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F793709"/>
    <w:multiLevelType w:val="hybridMultilevel"/>
    <w:tmpl w:val="066CBBC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1F7E5EA5"/>
    <w:multiLevelType w:val="hybridMultilevel"/>
    <w:tmpl w:val="5F14D6B6"/>
    <w:lvl w:ilvl="0" w:tplc="DCE023F6">
      <w:start w:val="1"/>
      <w:numFmt w:val="bullet"/>
      <w:lvlText w:val=""/>
      <w:lvlJc w:val="left"/>
      <w:pPr>
        <w:ind w:left="284" w:hanging="284"/>
      </w:pPr>
      <w:rPr>
        <w:rFonts w:ascii="Symbol" w:hAnsi="Symbol" w:hint="default"/>
      </w:rPr>
    </w:lvl>
    <w:lvl w:ilvl="1" w:tplc="C93CB804">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01167B3"/>
    <w:multiLevelType w:val="hybridMultilevel"/>
    <w:tmpl w:val="21A072B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25C8216C"/>
    <w:multiLevelType w:val="hybridMultilevel"/>
    <w:tmpl w:val="E108A01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2AC15971"/>
    <w:multiLevelType w:val="hybridMultilevel"/>
    <w:tmpl w:val="3690AE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4805AC6"/>
    <w:multiLevelType w:val="hybridMultilevel"/>
    <w:tmpl w:val="0B1233C0"/>
    <w:lvl w:ilvl="0" w:tplc="EB802F04">
      <w:start w:val="1"/>
      <w:numFmt w:val="upperRoman"/>
      <w:pStyle w:val="00Textogeralroman"/>
      <w:lvlText w:val="%1."/>
      <w:lvlJc w:val="right"/>
      <w:pPr>
        <w:ind w:left="284" w:hanging="171"/>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78A66B9"/>
    <w:multiLevelType w:val="hybridMultilevel"/>
    <w:tmpl w:val="3AA424F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38F8429B"/>
    <w:multiLevelType w:val="hybridMultilevel"/>
    <w:tmpl w:val="E9E0FC7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395946E1"/>
    <w:multiLevelType w:val="hybridMultilevel"/>
    <w:tmpl w:val="F0847F8A"/>
    <w:lvl w:ilvl="0" w:tplc="DCE023F6">
      <w:start w:val="1"/>
      <w:numFmt w:val="bullet"/>
      <w:lvlText w:val=""/>
      <w:lvlJc w:val="left"/>
      <w:pPr>
        <w:ind w:left="284" w:hanging="284"/>
      </w:pPr>
      <w:rPr>
        <w:rFonts w:ascii="Symbol" w:hAnsi="Symbol" w:hint="default"/>
      </w:rPr>
    </w:lvl>
    <w:lvl w:ilvl="1" w:tplc="C93CB804">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CA65F52"/>
    <w:multiLevelType w:val="hybridMultilevel"/>
    <w:tmpl w:val="550E86F8"/>
    <w:lvl w:ilvl="0" w:tplc="04160001">
      <w:start w:val="1"/>
      <w:numFmt w:val="bullet"/>
      <w:lvlText w:val=""/>
      <w:lvlJc w:val="left"/>
      <w:pPr>
        <w:ind w:left="1636" w:hanging="360"/>
      </w:pPr>
      <w:rPr>
        <w:rFonts w:ascii="Symbol" w:hAnsi="Symbol" w:hint="default"/>
      </w:rPr>
    </w:lvl>
    <w:lvl w:ilvl="1" w:tplc="04160003" w:tentative="1">
      <w:start w:val="1"/>
      <w:numFmt w:val="bullet"/>
      <w:lvlText w:val="o"/>
      <w:lvlJc w:val="left"/>
      <w:pPr>
        <w:ind w:left="2356" w:hanging="360"/>
      </w:pPr>
      <w:rPr>
        <w:rFonts w:ascii="Courier New" w:hAnsi="Courier New" w:cs="Courier New" w:hint="default"/>
      </w:rPr>
    </w:lvl>
    <w:lvl w:ilvl="2" w:tplc="04160005" w:tentative="1">
      <w:start w:val="1"/>
      <w:numFmt w:val="bullet"/>
      <w:lvlText w:val=""/>
      <w:lvlJc w:val="left"/>
      <w:pPr>
        <w:ind w:left="3076" w:hanging="360"/>
      </w:pPr>
      <w:rPr>
        <w:rFonts w:ascii="Wingdings" w:hAnsi="Wingdings" w:hint="default"/>
      </w:rPr>
    </w:lvl>
    <w:lvl w:ilvl="3" w:tplc="04160001" w:tentative="1">
      <w:start w:val="1"/>
      <w:numFmt w:val="bullet"/>
      <w:lvlText w:val=""/>
      <w:lvlJc w:val="left"/>
      <w:pPr>
        <w:ind w:left="3796" w:hanging="360"/>
      </w:pPr>
      <w:rPr>
        <w:rFonts w:ascii="Symbol" w:hAnsi="Symbol" w:hint="default"/>
      </w:rPr>
    </w:lvl>
    <w:lvl w:ilvl="4" w:tplc="04160003" w:tentative="1">
      <w:start w:val="1"/>
      <w:numFmt w:val="bullet"/>
      <w:lvlText w:val="o"/>
      <w:lvlJc w:val="left"/>
      <w:pPr>
        <w:ind w:left="4516" w:hanging="360"/>
      </w:pPr>
      <w:rPr>
        <w:rFonts w:ascii="Courier New" w:hAnsi="Courier New" w:cs="Courier New" w:hint="default"/>
      </w:rPr>
    </w:lvl>
    <w:lvl w:ilvl="5" w:tplc="04160005" w:tentative="1">
      <w:start w:val="1"/>
      <w:numFmt w:val="bullet"/>
      <w:lvlText w:val=""/>
      <w:lvlJc w:val="left"/>
      <w:pPr>
        <w:ind w:left="5236" w:hanging="360"/>
      </w:pPr>
      <w:rPr>
        <w:rFonts w:ascii="Wingdings" w:hAnsi="Wingdings" w:hint="default"/>
      </w:rPr>
    </w:lvl>
    <w:lvl w:ilvl="6" w:tplc="04160001" w:tentative="1">
      <w:start w:val="1"/>
      <w:numFmt w:val="bullet"/>
      <w:lvlText w:val=""/>
      <w:lvlJc w:val="left"/>
      <w:pPr>
        <w:ind w:left="5956" w:hanging="360"/>
      </w:pPr>
      <w:rPr>
        <w:rFonts w:ascii="Symbol" w:hAnsi="Symbol" w:hint="default"/>
      </w:rPr>
    </w:lvl>
    <w:lvl w:ilvl="7" w:tplc="04160003" w:tentative="1">
      <w:start w:val="1"/>
      <w:numFmt w:val="bullet"/>
      <w:lvlText w:val="o"/>
      <w:lvlJc w:val="left"/>
      <w:pPr>
        <w:ind w:left="6676" w:hanging="360"/>
      </w:pPr>
      <w:rPr>
        <w:rFonts w:ascii="Courier New" w:hAnsi="Courier New" w:cs="Courier New" w:hint="default"/>
      </w:rPr>
    </w:lvl>
    <w:lvl w:ilvl="8" w:tplc="04160005" w:tentative="1">
      <w:start w:val="1"/>
      <w:numFmt w:val="bullet"/>
      <w:lvlText w:val=""/>
      <w:lvlJc w:val="left"/>
      <w:pPr>
        <w:ind w:left="7396" w:hanging="360"/>
      </w:pPr>
      <w:rPr>
        <w:rFonts w:ascii="Wingdings" w:hAnsi="Wingdings" w:hint="default"/>
      </w:rPr>
    </w:lvl>
  </w:abstractNum>
  <w:abstractNum w:abstractNumId="24" w15:restartNumberingAfterBreak="0">
    <w:nsid w:val="41B577F9"/>
    <w:multiLevelType w:val="hybridMultilevel"/>
    <w:tmpl w:val="B9BC0E3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432C31DF"/>
    <w:multiLevelType w:val="hybridMultilevel"/>
    <w:tmpl w:val="05FCE1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4D840AA8"/>
    <w:multiLevelType w:val="hybridMultilevel"/>
    <w:tmpl w:val="1222146C"/>
    <w:lvl w:ilvl="0" w:tplc="DCE023F6">
      <w:start w:val="1"/>
      <w:numFmt w:val="bullet"/>
      <w:lvlText w:val=""/>
      <w:lvlJc w:val="left"/>
      <w:pPr>
        <w:ind w:left="284" w:hanging="284"/>
      </w:pPr>
      <w:rPr>
        <w:rFonts w:ascii="Symbol" w:hAnsi="Symbol" w:hint="default"/>
      </w:rPr>
    </w:lvl>
    <w:lvl w:ilvl="1" w:tplc="F1224E0C">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1A3141D"/>
    <w:multiLevelType w:val="hybridMultilevel"/>
    <w:tmpl w:val="852674A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15:restartNumberingAfterBreak="0">
    <w:nsid w:val="51FD285F"/>
    <w:multiLevelType w:val="hybridMultilevel"/>
    <w:tmpl w:val="18887C9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54504308"/>
    <w:multiLevelType w:val="hybridMultilevel"/>
    <w:tmpl w:val="D2D26B1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15:restartNumberingAfterBreak="0">
    <w:nsid w:val="55DB0C1F"/>
    <w:multiLevelType w:val="hybridMultilevel"/>
    <w:tmpl w:val="4426C24E"/>
    <w:lvl w:ilvl="0" w:tplc="C93CB804">
      <w:start w:val="1"/>
      <w:numFmt w:val="bullet"/>
      <w:lvlText w:val="̶"/>
      <w:lvlJc w:val="left"/>
      <w:pPr>
        <w:ind w:left="624" w:hanging="284"/>
      </w:pPr>
      <w:rPr>
        <w:rFonts w:ascii="Courier New" w:hAnsi="Courier New" w:hint="default"/>
      </w:rPr>
    </w:lvl>
    <w:lvl w:ilvl="1" w:tplc="04090003">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31" w15:restartNumberingAfterBreak="0">
    <w:nsid w:val="591718EC"/>
    <w:multiLevelType w:val="hybridMultilevel"/>
    <w:tmpl w:val="8B129C7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5AF1122A"/>
    <w:multiLevelType w:val="hybridMultilevel"/>
    <w:tmpl w:val="F814D9B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15:restartNumberingAfterBreak="0">
    <w:nsid w:val="63E100BC"/>
    <w:multiLevelType w:val="hybridMultilevel"/>
    <w:tmpl w:val="BF9081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64FB4917"/>
    <w:multiLevelType w:val="hybridMultilevel"/>
    <w:tmpl w:val="30A6C868"/>
    <w:lvl w:ilvl="0" w:tplc="5D6A030E">
      <w:start w:val="1"/>
      <w:numFmt w:val="bullet"/>
      <w:lvlText w:val=""/>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15:restartNumberingAfterBreak="0">
    <w:nsid w:val="67D80D5A"/>
    <w:multiLevelType w:val="hybridMultilevel"/>
    <w:tmpl w:val="6E566A3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6" w15:restartNumberingAfterBreak="0">
    <w:nsid w:val="6FF966C3"/>
    <w:multiLevelType w:val="hybridMultilevel"/>
    <w:tmpl w:val="15AE11C6"/>
    <w:lvl w:ilvl="0" w:tplc="DCE023F6">
      <w:start w:val="1"/>
      <w:numFmt w:val="bullet"/>
      <w:lvlText w:val=""/>
      <w:lvlJc w:val="left"/>
      <w:pPr>
        <w:ind w:left="284" w:hanging="284"/>
      </w:pPr>
      <w:rPr>
        <w:rFonts w:ascii="Symbol" w:hAnsi="Symbol" w:hint="default"/>
      </w:rPr>
    </w:lvl>
    <w:lvl w:ilvl="1" w:tplc="C93CB804">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A1A03F7"/>
    <w:multiLevelType w:val="hybridMultilevel"/>
    <w:tmpl w:val="934EAC7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15:restartNumberingAfterBreak="0">
    <w:nsid w:val="7B276287"/>
    <w:multiLevelType w:val="hybridMultilevel"/>
    <w:tmpl w:val="452C2E24"/>
    <w:lvl w:ilvl="0" w:tplc="C93CB804">
      <w:start w:val="1"/>
      <w:numFmt w:val="bullet"/>
      <w:lvlText w:val="̶"/>
      <w:lvlJc w:val="left"/>
      <w:pPr>
        <w:ind w:left="624" w:hanging="284"/>
      </w:pPr>
      <w:rPr>
        <w:rFonts w:ascii="Courier New" w:hAnsi="Courier New" w:hint="default"/>
      </w:rPr>
    </w:lvl>
    <w:lvl w:ilvl="1" w:tplc="04090003">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num w:numId="1">
    <w:abstractNumId w:val="19"/>
  </w:num>
  <w:num w:numId="2">
    <w:abstractNumId w:val="23"/>
  </w:num>
  <w:num w:numId="3">
    <w:abstractNumId w:val="27"/>
  </w:num>
  <w:num w:numId="4">
    <w:abstractNumId w:val="18"/>
  </w:num>
  <w:num w:numId="5">
    <w:abstractNumId w:val="13"/>
  </w:num>
  <w:num w:numId="6">
    <w:abstractNumId w:val="11"/>
  </w:num>
  <w:num w:numId="7">
    <w:abstractNumId w:val="20"/>
  </w:num>
  <w:num w:numId="8">
    <w:abstractNumId w:val="9"/>
  </w:num>
  <w:num w:numId="9">
    <w:abstractNumId w:val="7"/>
  </w:num>
  <w:num w:numId="10">
    <w:abstractNumId w:val="6"/>
  </w:num>
  <w:num w:numId="11">
    <w:abstractNumId w:val="5"/>
  </w:num>
  <w:num w:numId="12">
    <w:abstractNumId w:val="4"/>
  </w:num>
  <w:num w:numId="13">
    <w:abstractNumId w:val="8"/>
  </w:num>
  <w:num w:numId="14">
    <w:abstractNumId w:val="3"/>
  </w:num>
  <w:num w:numId="15">
    <w:abstractNumId w:val="2"/>
  </w:num>
  <w:num w:numId="16">
    <w:abstractNumId w:val="1"/>
  </w:num>
  <w:num w:numId="17">
    <w:abstractNumId w:val="0"/>
  </w:num>
  <w:num w:numId="18">
    <w:abstractNumId w:val="26"/>
  </w:num>
  <w:num w:numId="19">
    <w:abstractNumId w:val="36"/>
  </w:num>
  <w:num w:numId="20">
    <w:abstractNumId w:val="22"/>
  </w:num>
  <w:num w:numId="21">
    <w:abstractNumId w:val="15"/>
  </w:num>
  <w:num w:numId="22">
    <w:abstractNumId w:val="12"/>
  </w:num>
  <w:num w:numId="23">
    <w:abstractNumId w:val="38"/>
  </w:num>
  <w:num w:numId="24">
    <w:abstractNumId w:val="30"/>
  </w:num>
  <w:num w:numId="25">
    <w:abstractNumId w:val="10"/>
  </w:num>
  <w:num w:numId="26">
    <w:abstractNumId w:val="21"/>
  </w:num>
  <w:num w:numId="27">
    <w:abstractNumId w:val="33"/>
  </w:num>
  <w:num w:numId="28">
    <w:abstractNumId w:val="24"/>
  </w:num>
  <w:num w:numId="29">
    <w:abstractNumId w:val="34"/>
  </w:num>
  <w:num w:numId="30">
    <w:abstractNumId w:val="35"/>
  </w:num>
  <w:num w:numId="31">
    <w:abstractNumId w:val="25"/>
  </w:num>
  <w:num w:numId="32">
    <w:abstractNumId w:val="37"/>
  </w:num>
  <w:num w:numId="33">
    <w:abstractNumId w:val="14"/>
  </w:num>
  <w:num w:numId="34">
    <w:abstractNumId w:val="31"/>
  </w:num>
  <w:num w:numId="35">
    <w:abstractNumId w:val="17"/>
  </w:num>
  <w:num w:numId="36">
    <w:abstractNumId w:val="16"/>
  </w:num>
  <w:num w:numId="37">
    <w:abstractNumId w:val="32"/>
  </w:num>
  <w:num w:numId="38">
    <w:abstractNumId w:val="28"/>
  </w:num>
  <w:num w:numId="39">
    <w:abstractNumId w:val="2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oNotTrackFormatting/>
  <w:defaultTabStop w:val="170"/>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0171"/>
    <w:rsid w:val="00000274"/>
    <w:rsid w:val="000052CE"/>
    <w:rsid w:val="00006403"/>
    <w:rsid w:val="000065F9"/>
    <w:rsid w:val="0001050B"/>
    <w:rsid w:val="00010FDB"/>
    <w:rsid w:val="000114B4"/>
    <w:rsid w:val="00012712"/>
    <w:rsid w:val="00012E2C"/>
    <w:rsid w:val="00013FB7"/>
    <w:rsid w:val="000209D5"/>
    <w:rsid w:val="00020DC5"/>
    <w:rsid w:val="000219DB"/>
    <w:rsid w:val="00021E1F"/>
    <w:rsid w:val="00022281"/>
    <w:rsid w:val="000246DA"/>
    <w:rsid w:val="0002486C"/>
    <w:rsid w:val="00024996"/>
    <w:rsid w:val="00025911"/>
    <w:rsid w:val="00026C38"/>
    <w:rsid w:val="00027491"/>
    <w:rsid w:val="00030837"/>
    <w:rsid w:val="000308D3"/>
    <w:rsid w:val="00032152"/>
    <w:rsid w:val="000342B2"/>
    <w:rsid w:val="00035E58"/>
    <w:rsid w:val="00036A7C"/>
    <w:rsid w:val="00036D65"/>
    <w:rsid w:val="0003701F"/>
    <w:rsid w:val="00040D79"/>
    <w:rsid w:val="00041683"/>
    <w:rsid w:val="000427C2"/>
    <w:rsid w:val="00043D76"/>
    <w:rsid w:val="00045027"/>
    <w:rsid w:val="000453D9"/>
    <w:rsid w:val="0004654F"/>
    <w:rsid w:val="000477EE"/>
    <w:rsid w:val="00051EC1"/>
    <w:rsid w:val="000525BC"/>
    <w:rsid w:val="00055AF9"/>
    <w:rsid w:val="0005610B"/>
    <w:rsid w:val="00056A04"/>
    <w:rsid w:val="000668F5"/>
    <w:rsid w:val="00074182"/>
    <w:rsid w:val="000745FD"/>
    <w:rsid w:val="0007685B"/>
    <w:rsid w:val="00077F26"/>
    <w:rsid w:val="00080CF3"/>
    <w:rsid w:val="00082408"/>
    <w:rsid w:val="00084C9A"/>
    <w:rsid w:val="00093351"/>
    <w:rsid w:val="0009524B"/>
    <w:rsid w:val="00095B8A"/>
    <w:rsid w:val="000A02BB"/>
    <w:rsid w:val="000A1017"/>
    <w:rsid w:val="000A199A"/>
    <w:rsid w:val="000A1D6A"/>
    <w:rsid w:val="000A23BE"/>
    <w:rsid w:val="000A28BF"/>
    <w:rsid w:val="000A4728"/>
    <w:rsid w:val="000A7564"/>
    <w:rsid w:val="000B09FA"/>
    <w:rsid w:val="000B27D3"/>
    <w:rsid w:val="000B4454"/>
    <w:rsid w:val="000B4E99"/>
    <w:rsid w:val="000C35BD"/>
    <w:rsid w:val="000C6F1B"/>
    <w:rsid w:val="000D10D6"/>
    <w:rsid w:val="000D1A18"/>
    <w:rsid w:val="000D3DD4"/>
    <w:rsid w:val="000D43C0"/>
    <w:rsid w:val="000D52AF"/>
    <w:rsid w:val="000D735B"/>
    <w:rsid w:val="000D7A5E"/>
    <w:rsid w:val="000E0B5E"/>
    <w:rsid w:val="000E1A0F"/>
    <w:rsid w:val="000E3D0E"/>
    <w:rsid w:val="000E5715"/>
    <w:rsid w:val="000E628B"/>
    <w:rsid w:val="000F1BAB"/>
    <w:rsid w:val="000F30D6"/>
    <w:rsid w:val="000F382A"/>
    <w:rsid w:val="000F413E"/>
    <w:rsid w:val="000F4165"/>
    <w:rsid w:val="000F59F2"/>
    <w:rsid w:val="000F6435"/>
    <w:rsid w:val="000F7CCD"/>
    <w:rsid w:val="00103CF3"/>
    <w:rsid w:val="00110076"/>
    <w:rsid w:val="0011303B"/>
    <w:rsid w:val="00113F8E"/>
    <w:rsid w:val="00120A0D"/>
    <w:rsid w:val="00120A87"/>
    <w:rsid w:val="0012193D"/>
    <w:rsid w:val="00121CE2"/>
    <w:rsid w:val="00121F8B"/>
    <w:rsid w:val="001227D3"/>
    <w:rsid w:val="0012283B"/>
    <w:rsid w:val="00122CE1"/>
    <w:rsid w:val="001251F7"/>
    <w:rsid w:val="00126F45"/>
    <w:rsid w:val="00127B90"/>
    <w:rsid w:val="00132C0B"/>
    <w:rsid w:val="0013552F"/>
    <w:rsid w:val="001402A8"/>
    <w:rsid w:val="00150EAD"/>
    <w:rsid w:val="00151364"/>
    <w:rsid w:val="00152663"/>
    <w:rsid w:val="00152FC3"/>
    <w:rsid w:val="00160913"/>
    <w:rsid w:val="00160BA6"/>
    <w:rsid w:val="00160D2B"/>
    <w:rsid w:val="00161A82"/>
    <w:rsid w:val="001641F4"/>
    <w:rsid w:val="001647B7"/>
    <w:rsid w:val="00165208"/>
    <w:rsid w:val="00165BB3"/>
    <w:rsid w:val="00165E05"/>
    <w:rsid w:val="00175A22"/>
    <w:rsid w:val="0017613B"/>
    <w:rsid w:val="0017678B"/>
    <w:rsid w:val="0017688C"/>
    <w:rsid w:val="00181CAF"/>
    <w:rsid w:val="001847D4"/>
    <w:rsid w:val="00185E22"/>
    <w:rsid w:val="0019098B"/>
    <w:rsid w:val="00192937"/>
    <w:rsid w:val="001A1B63"/>
    <w:rsid w:val="001A1EAC"/>
    <w:rsid w:val="001A2787"/>
    <w:rsid w:val="001A2FDC"/>
    <w:rsid w:val="001A3CB0"/>
    <w:rsid w:val="001A48FE"/>
    <w:rsid w:val="001A5D7A"/>
    <w:rsid w:val="001A6C36"/>
    <w:rsid w:val="001B0443"/>
    <w:rsid w:val="001B084B"/>
    <w:rsid w:val="001B0CBD"/>
    <w:rsid w:val="001B1B97"/>
    <w:rsid w:val="001B2485"/>
    <w:rsid w:val="001C0AC9"/>
    <w:rsid w:val="001C2128"/>
    <w:rsid w:val="001C2CDE"/>
    <w:rsid w:val="001C2FAD"/>
    <w:rsid w:val="001C4AAA"/>
    <w:rsid w:val="001C6103"/>
    <w:rsid w:val="001D2504"/>
    <w:rsid w:val="001D2AE9"/>
    <w:rsid w:val="001D39C5"/>
    <w:rsid w:val="001D4320"/>
    <w:rsid w:val="001D746A"/>
    <w:rsid w:val="001D7AB3"/>
    <w:rsid w:val="001E00A3"/>
    <w:rsid w:val="001E0663"/>
    <w:rsid w:val="001E18F7"/>
    <w:rsid w:val="001E1EE5"/>
    <w:rsid w:val="001E3F43"/>
    <w:rsid w:val="001E41AE"/>
    <w:rsid w:val="001E62B2"/>
    <w:rsid w:val="001E72BF"/>
    <w:rsid w:val="001E7332"/>
    <w:rsid w:val="001E7C3F"/>
    <w:rsid w:val="001F04FA"/>
    <w:rsid w:val="001F3323"/>
    <w:rsid w:val="001F433E"/>
    <w:rsid w:val="001F51B2"/>
    <w:rsid w:val="001F6DC3"/>
    <w:rsid w:val="002002E6"/>
    <w:rsid w:val="002007E0"/>
    <w:rsid w:val="00206C15"/>
    <w:rsid w:val="002070FE"/>
    <w:rsid w:val="0020743C"/>
    <w:rsid w:val="00207702"/>
    <w:rsid w:val="00210580"/>
    <w:rsid w:val="00210621"/>
    <w:rsid w:val="00214DBA"/>
    <w:rsid w:val="00217F85"/>
    <w:rsid w:val="002227D0"/>
    <w:rsid w:val="0022330B"/>
    <w:rsid w:val="00224729"/>
    <w:rsid w:val="00224908"/>
    <w:rsid w:val="00227DE9"/>
    <w:rsid w:val="002311CF"/>
    <w:rsid w:val="002338C0"/>
    <w:rsid w:val="00235978"/>
    <w:rsid w:val="00242CC2"/>
    <w:rsid w:val="002440E3"/>
    <w:rsid w:val="00246282"/>
    <w:rsid w:val="002474D7"/>
    <w:rsid w:val="00250BE5"/>
    <w:rsid w:val="002518F6"/>
    <w:rsid w:val="00253CD4"/>
    <w:rsid w:val="00254560"/>
    <w:rsid w:val="00256565"/>
    <w:rsid w:val="0025747D"/>
    <w:rsid w:val="00257779"/>
    <w:rsid w:val="002578F5"/>
    <w:rsid w:val="00260777"/>
    <w:rsid w:val="00261592"/>
    <w:rsid w:val="00261A1E"/>
    <w:rsid w:val="00262DFF"/>
    <w:rsid w:val="00265678"/>
    <w:rsid w:val="0027048A"/>
    <w:rsid w:val="0027165A"/>
    <w:rsid w:val="00272151"/>
    <w:rsid w:val="00272ED4"/>
    <w:rsid w:val="00280E30"/>
    <w:rsid w:val="00281088"/>
    <w:rsid w:val="00281DA1"/>
    <w:rsid w:val="0028593C"/>
    <w:rsid w:val="002879FB"/>
    <w:rsid w:val="002965F6"/>
    <w:rsid w:val="00297579"/>
    <w:rsid w:val="00297F24"/>
    <w:rsid w:val="002A1508"/>
    <w:rsid w:val="002A31FF"/>
    <w:rsid w:val="002A4E80"/>
    <w:rsid w:val="002B189F"/>
    <w:rsid w:val="002B1EDE"/>
    <w:rsid w:val="002B7999"/>
    <w:rsid w:val="002B7D7A"/>
    <w:rsid w:val="002C3803"/>
    <w:rsid w:val="002C3A14"/>
    <w:rsid w:val="002C493F"/>
    <w:rsid w:val="002C4E43"/>
    <w:rsid w:val="002C53E1"/>
    <w:rsid w:val="002C7E44"/>
    <w:rsid w:val="002D2099"/>
    <w:rsid w:val="002D2C01"/>
    <w:rsid w:val="002D3361"/>
    <w:rsid w:val="002D3395"/>
    <w:rsid w:val="002D5232"/>
    <w:rsid w:val="002D5A6B"/>
    <w:rsid w:val="002D5AFE"/>
    <w:rsid w:val="002D68DB"/>
    <w:rsid w:val="002D6926"/>
    <w:rsid w:val="002D6EB7"/>
    <w:rsid w:val="002D7C1B"/>
    <w:rsid w:val="002E0160"/>
    <w:rsid w:val="002E5002"/>
    <w:rsid w:val="002E5077"/>
    <w:rsid w:val="002E74E7"/>
    <w:rsid w:val="002F046B"/>
    <w:rsid w:val="002F2B57"/>
    <w:rsid w:val="002F31F8"/>
    <w:rsid w:val="002F7283"/>
    <w:rsid w:val="002F7349"/>
    <w:rsid w:val="003040D8"/>
    <w:rsid w:val="00304634"/>
    <w:rsid w:val="0030480C"/>
    <w:rsid w:val="00304D0D"/>
    <w:rsid w:val="00304E70"/>
    <w:rsid w:val="00305132"/>
    <w:rsid w:val="00305D11"/>
    <w:rsid w:val="00306AB7"/>
    <w:rsid w:val="00312CC7"/>
    <w:rsid w:val="00313090"/>
    <w:rsid w:val="00313CF7"/>
    <w:rsid w:val="003157FE"/>
    <w:rsid w:val="00315AA6"/>
    <w:rsid w:val="003206BF"/>
    <w:rsid w:val="00323571"/>
    <w:rsid w:val="003310F9"/>
    <w:rsid w:val="003329C1"/>
    <w:rsid w:val="00332B19"/>
    <w:rsid w:val="00337334"/>
    <w:rsid w:val="003378F5"/>
    <w:rsid w:val="003444D4"/>
    <w:rsid w:val="0034695B"/>
    <w:rsid w:val="00346B6A"/>
    <w:rsid w:val="0035266C"/>
    <w:rsid w:val="00353D10"/>
    <w:rsid w:val="00355033"/>
    <w:rsid w:val="0035574A"/>
    <w:rsid w:val="00356AC0"/>
    <w:rsid w:val="0035783F"/>
    <w:rsid w:val="00363CA2"/>
    <w:rsid w:val="003668D9"/>
    <w:rsid w:val="00370F0D"/>
    <w:rsid w:val="00371CF6"/>
    <w:rsid w:val="0037241F"/>
    <w:rsid w:val="00374972"/>
    <w:rsid w:val="00375B0E"/>
    <w:rsid w:val="00376BA7"/>
    <w:rsid w:val="0038112B"/>
    <w:rsid w:val="0038200E"/>
    <w:rsid w:val="00382DCC"/>
    <w:rsid w:val="00385786"/>
    <w:rsid w:val="00393DF4"/>
    <w:rsid w:val="00393E8F"/>
    <w:rsid w:val="00394746"/>
    <w:rsid w:val="00395473"/>
    <w:rsid w:val="003959F2"/>
    <w:rsid w:val="0039729A"/>
    <w:rsid w:val="003A4F13"/>
    <w:rsid w:val="003A7080"/>
    <w:rsid w:val="003A71F3"/>
    <w:rsid w:val="003B04A4"/>
    <w:rsid w:val="003B0AFE"/>
    <w:rsid w:val="003B1F97"/>
    <w:rsid w:val="003B3C0F"/>
    <w:rsid w:val="003B3CC9"/>
    <w:rsid w:val="003B5477"/>
    <w:rsid w:val="003C03AF"/>
    <w:rsid w:val="003C44EF"/>
    <w:rsid w:val="003D14DF"/>
    <w:rsid w:val="003D351E"/>
    <w:rsid w:val="003D3CAE"/>
    <w:rsid w:val="003D4A42"/>
    <w:rsid w:val="003D5087"/>
    <w:rsid w:val="003D6550"/>
    <w:rsid w:val="003D68E1"/>
    <w:rsid w:val="003E1396"/>
    <w:rsid w:val="003E6336"/>
    <w:rsid w:val="003E6B14"/>
    <w:rsid w:val="003E7E74"/>
    <w:rsid w:val="003F040D"/>
    <w:rsid w:val="003F2233"/>
    <w:rsid w:val="003F2646"/>
    <w:rsid w:val="003F6A2F"/>
    <w:rsid w:val="004022DB"/>
    <w:rsid w:val="00403787"/>
    <w:rsid w:val="00403C77"/>
    <w:rsid w:val="00403C78"/>
    <w:rsid w:val="0040410F"/>
    <w:rsid w:val="0040473F"/>
    <w:rsid w:val="004051C6"/>
    <w:rsid w:val="00406969"/>
    <w:rsid w:val="00410623"/>
    <w:rsid w:val="00410CF3"/>
    <w:rsid w:val="00410D6C"/>
    <w:rsid w:val="00411F4C"/>
    <w:rsid w:val="004154F6"/>
    <w:rsid w:val="00415E45"/>
    <w:rsid w:val="0042079E"/>
    <w:rsid w:val="0042096E"/>
    <w:rsid w:val="00421F59"/>
    <w:rsid w:val="00422F96"/>
    <w:rsid w:val="00426B46"/>
    <w:rsid w:val="0043001E"/>
    <w:rsid w:val="00430BE3"/>
    <w:rsid w:val="00432AA2"/>
    <w:rsid w:val="0043323E"/>
    <w:rsid w:val="00433D75"/>
    <w:rsid w:val="004405CF"/>
    <w:rsid w:val="00440FC3"/>
    <w:rsid w:val="00443C10"/>
    <w:rsid w:val="00444719"/>
    <w:rsid w:val="00444968"/>
    <w:rsid w:val="004457D8"/>
    <w:rsid w:val="00446044"/>
    <w:rsid w:val="0044624D"/>
    <w:rsid w:val="0045079F"/>
    <w:rsid w:val="00452F96"/>
    <w:rsid w:val="00454C52"/>
    <w:rsid w:val="00455D65"/>
    <w:rsid w:val="00456BF4"/>
    <w:rsid w:val="00460EE6"/>
    <w:rsid w:val="004610FA"/>
    <w:rsid w:val="00462E42"/>
    <w:rsid w:val="004641FA"/>
    <w:rsid w:val="00464761"/>
    <w:rsid w:val="00464B12"/>
    <w:rsid w:val="004653E8"/>
    <w:rsid w:val="00470978"/>
    <w:rsid w:val="0047374E"/>
    <w:rsid w:val="0047436D"/>
    <w:rsid w:val="00474DBB"/>
    <w:rsid w:val="00477976"/>
    <w:rsid w:val="00477B89"/>
    <w:rsid w:val="00480142"/>
    <w:rsid w:val="00482476"/>
    <w:rsid w:val="00484B19"/>
    <w:rsid w:val="00485DFA"/>
    <w:rsid w:val="00486496"/>
    <w:rsid w:val="0049013A"/>
    <w:rsid w:val="00491B0B"/>
    <w:rsid w:val="00492AD3"/>
    <w:rsid w:val="00493FBA"/>
    <w:rsid w:val="00494F2B"/>
    <w:rsid w:val="004960ED"/>
    <w:rsid w:val="0049688E"/>
    <w:rsid w:val="004968C4"/>
    <w:rsid w:val="00497521"/>
    <w:rsid w:val="00497B3E"/>
    <w:rsid w:val="004A1202"/>
    <w:rsid w:val="004A2DF5"/>
    <w:rsid w:val="004A3F8C"/>
    <w:rsid w:val="004A66A9"/>
    <w:rsid w:val="004A6DA2"/>
    <w:rsid w:val="004A7B8B"/>
    <w:rsid w:val="004B0502"/>
    <w:rsid w:val="004B1A75"/>
    <w:rsid w:val="004B1B3F"/>
    <w:rsid w:val="004B1E77"/>
    <w:rsid w:val="004B3D68"/>
    <w:rsid w:val="004B42AF"/>
    <w:rsid w:val="004B509F"/>
    <w:rsid w:val="004B5FBF"/>
    <w:rsid w:val="004B6E2F"/>
    <w:rsid w:val="004C7012"/>
    <w:rsid w:val="004D0B1E"/>
    <w:rsid w:val="004D0D5C"/>
    <w:rsid w:val="004E2A2F"/>
    <w:rsid w:val="004E7996"/>
    <w:rsid w:val="004F0B49"/>
    <w:rsid w:val="004F2D4A"/>
    <w:rsid w:val="0050407B"/>
    <w:rsid w:val="005042ED"/>
    <w:rsid w:val="00506408"/>
    <w:rsid w:val="005074D1"/>
    <w:rsid w:val="00507EDE"/>
    <w:rsid w:val="005113C1"/>
    <w:rsid w:val="005117B7"/>
    <w:rsid w:val="00512D38"/>
    <w:rsid w:val="00513EFA"/>
    <w:rsid w:val="00515B99"/>
    <w:rsid w:val="00516E8C"/>
    <w:rsid w:val="0052129D"/>
    <w:rsid w:val="00522592"/>
    <w:rsid w:val="00523617"/>
    <w:rsid w:val="00524A67"/>
    <w:rsid w:val="00524F84"/>
    <w:rsid w:val="0052516E"/>
    <w:rsid w:val="0052539A"/>
    <w:rsid w:val="00526021"/>
    <w:rsid w:val="00532E9F"/>
    <w:rsid w:val="005336EA"/>
    <w:rsid w:val="00534EE8"/>
    <w:rsid w:val="005351DA"/>
    <w:rsid w:val="00535CD1"/>
    <w:rsid w:val="00535DC6"/>
    <w:rsid w:val="005408D0"/>
    <w:rsid w:val="00540AD5"/>
    <w:rsid w:val="00540B5C"/>
    <w:rsid w:val="005412C0"/>
    <w:rsid w:val="0054243D"/>
    <w:rsid w:val="00545C2C"/>
    <w:rsid w:val="00557BD5"/>
    <w:rsid w:val="00560B3C"/>
    <w:rsid w:val="00561C7B"/>
    <w:rsid w:val="00567732"/>
    <w:rsid w:val="005678B1"/>
    <w:rsid w:val="00567FB2"/>
    <w:rsid w:val="0057095C"/>
    <w:rsid w:val="00570A17"/>
    <w:rsid w:val="0057117B"/>
    <w:rsid w:val="005731CF"/>
    <w:rsid w:val="00573590"/>
    <w:rsid w:val="005801C4"/>
    <w:rsid w:val="0058178D"/>
    <w:rsid w:val="00590883"/>
    <w:rsid w:val="00590CEA"/>
    <w:rsid w:val="00590D22"/>
    <w:rsid w:val="00590D79"/>
    <w:rsid w:val="00591289"/>
    <w:rsid w:val="00593E01"/>
    <w:rsid w:val="00595DDF"/>
    <w:rsid w:val="00597843"/>
    <w:rsid w:val="005A218F"/>
    <w:rsid w:val="005A2802"/>
    <w:rsid w:val="005A288A"/>
    <w:rsid w:val="005A35F2"/>
    <w:rsid w:val="005A36A1"/>
    <w:rsid w:val="005A45F8"/>
    <w:rsid w:val="005A541B"/>
    <w:rsid w:val="005A5BD2"/>
    <w:rsid w:val="005A5F0C"/>
    <w:rsid w:val="005B0AFA"/>
    <w:rsid w:val="005B23B3"/>
    <w:rsid w:val="005B3241"/>
    <w:rsid w:val="005B6D40"/>
    <w:rsid w:val="005C2855"/>
    <w:rsid w:val="005C3695"/>
    <w:rsid w:val="005C4A3E"/>
    <w:rsid w:val="005C67F2"/>
    <w:rsid w:val="005C71EB"/>
    <w:rsid w:val="005D4D16"/>
    <w:rsid w:val="005D593F"/>
    <w:rsid w:val="005D5E95"/>
    <w:rsid w:val="005E1C8F"/>
    <w:rsid w:val="005E2BBB"/>
    <w:rsid w:val="005E4111"/>
    <w:rsid w:val="005E5044"/>
    <w:rsid w:val="005F2F15"/>
    <w:rsid w:val="005F764A"/>
    <w:rsid w:val="00600F64"/>
    <w:rsid w:val="006019C1"/>
    <w:rsid w:val="0060451A"/>
    <w:rsid w:val="00604D12"/>
    <w:rsid w:val="00606EF6"/>
    <w:rsid w:val="0060795C"/>
    <w:rsid w:val="006112B1"/>
    <w:rsid w:val="00612BF6"/>
    <w:rsid w:val="00616DC4"/>
    <w:rsid w:val="00620341"/>
    <w:rsid w:val="0062160D"/>
    <w:rsid w:val="00621A22"/>
    <w:rsid w:val="006242AD"/>
    <w:rsid w:val="00630463"/>
    <w:rsid w:val="00630875"/>
    <w:rsid w:val="00631CB8"/>
    <w:rsid w:val="00634CD6"/>
    <w:rsid w:val="00636268"/>
    <w:rsid w:val="00637378"/>
    <w:rsid w:val="0063760A"/>
    <w:rsid w:val="00642D3B"/>
    <w:rsid w:val="00652578"/>
    <w:rsid w:val="00652BFA"/>
    <w:rsid w:val="00652DE8"/>
    <w:rsid w:val="00653E45"/>
    <w:rsid w:val="0065426D"/>
    <w:rsid w:val="00657BF2"/>
    <w:rsid w:val="00660A79"/>
    <w:rsid w:val="00660BF9"/>
    <w:rsid w:val="006611C3"/>
    <w:rsid w:val="006622AE"/>
    <w:rsid w:val="00664481"/>
    <w:rsid w:val="00664605"/>
    <w:rsid w:val="00665D45"/>
    <w:rsid w:val="00665DE2"/>
    <w:rsid w:val="00672264"/>
    <w:rsid w:val="00672EC9"/>
    <w:rsid w:val="00673541"/>
    <w:rsid w:val="00680C12"/>
    <w:rsid w:val="006828EB"/>
    <w:rsid w:val="0068630A"/>
    <w:rsid w:val="00686378"/>
    <w:rsid w:val="006877DD"/>
    <w:rsid w:val="0069367E"/>
    <w:rsid w:val="00693C70"/>
    <w:rsid w:val="00693F0D"/>
    <w:rsid w:val="006957D1"/>
    <w:rsid w:val="0069615A"/>
    <w:rsid w:val="006A0074"/>
    <w:rsid w:val="006A0174"/>
    <w:rsid w:val="006A26A6"/>
    <w:rsid w:val="006A420F"/>
    <w:rsid w:val="006A58BC"/>
    <w:rsid w:val="006A6222"/>
    <w:rsid w:val="006A63A9"/>
    <w:rsid w:val="006A6E98"/>
    <w:rsid w:val="006B0651"/>
    <w:rsid w:val="006B21E7"/>
    <w:rsid w:val="006B22F3"/>
    <w:rsid w:val="006B73B9"/>
    <w:rsid w:val="006C08FB"/>
    <w:rsid w:val="006C2C11"/>
    <w:rsid w:val="006C3AAC"/>
    <w:rsid w:val="006C466B"/>
    <w:rsid w:val="006C53F2"/>
    <w:rsid w:val="006C6CB2"/>
    <w:rsid w:val="006D1B2C"/>
    <w:rsid w:val="006D4EBD"/>
    <w:rsid w:val="006D4F62"/>
    <w:rsid w:val="006D4FF3"/>
    <w:rsid w:val="006D69B5"/>
    <w:rsid w:val="006D73B4"/>
    <w:rsid w:val="006E090E"/>
    <w:rsid w:val="006E127C"/>
    <w:rsid w:val="006E20A6"/>
    <w:rsid w:val="006E35D3"/>
    <w:rsid w:val="006E575F"/>
    <w:rsid w:val="006E63E9"/>
    <w:rsid w:val="006E6CD2"/>
    <w:rsid w:val="006E7A3B"/>
    <w:rsid w:val="006F1151"/>
    <w:rsid w:val="006F40F6"/>
    <w:rsid w:val="006F4B46"/>
    <w:rsid w:val="006F5346"/>
    <w:rsid w:val="006F6539"/>
    <w:rsid w:val="006F6724"/>
    <w:rsid w:val="006F6FC9"/>
    <w:rsid w:val="00700944"/>
    <w:rsid w:val="00700C5D"/>
    <w:rsid w:val="00700EF2"/>
    <w:rsid w:val="007030E3"/>
    <w:rsid w:val="00703B0F"/>
    <w:rsid w:val="00705702"/>
    <w:rsid w:val="007101E2"/>
    <w:rsid w:val="0071040C"/>
    <w:rsid w:val="0071614D"/>
    <w:rsid w:val="00716CDE"/>
    <w:rsid w:val="00720856"/>
    <w:rsid w:val="00720F34"/>
    <w:rsid w:val="00722635"/>
    <w:rsid w:val="00723A10"/>
    <w:rsid w:val="0072446C"/>
    <w:rsid w:val="00725B32"/>
    <w:rsid w:val="00725B47"/>
    <w:rsid w:val="00725F0E"/>
    <w:rsid w:val="007323CD"/>
    <w:rsid w:val="00734F82"/>
    <w:rsid w:val="0073763E"/>
    <w:rsid w:val="00740BED"/>
    <w:rsid w:val="00743668"/>
    <w:rsid w:val="00743F95"/>
    <w:rsid w:val="0074450E"/>
    <w:rsid w:val="007445B6"/>
    <w:rsid w:val="00746C25"/>
    <w:rsid w:val="00751CF9"/>
    <w:rsid w:val="00754D2D"/>
    <w:rsid w:val="00755774"/>
    <w:rsid w:val="00760C32"/>
    <w:rsid w:val="00760E4E"/>
    <w:rsid w:val="007621BA"/>
    <w:rsid w:val="00762415"/>
    <w:rsid w:val="007628A3"/>
    <w:rsid w:val="00771B1D"/>
    <w:rsid w:val="007725F7"/>
    <w:rsid w:val="00772BE3"/>
    <w:rsid w:val="007753BF"/>
    <w:rsid w:val="00781B66"/>
    <w:rsid w:val="00782C5E"/>
    <w:rsid w:val="00784C0E"/>
    <w:rsid w:val="00792481"/>
    <w:rsid w:val="00795C7B"/>
    <w:rsid w:val="00796711"/>
    <w:rsid w:val="00796B5B"/>
    <w:rsid w:val="007A0F53"/>
    <w:rsid w:val="007A2D2C"/>
    <w:rsid w:val="007A7D3C"/>
    <w:rsid w:val="007B0D89"/>
    <w:rsid w:val="007B257A"/>
    <w:rsid w:val="007B30B9"/>
    <w:rsid w:val="007B3E5A"/>
    <w:rsid w:val="007B4045"/>
    <w:rsid w:val="007B5D3A"/>
    <w:rsid w:val="007C1BFF"/>
    <w:rsid w:val="007C2C8A"/>
    <w:rsid w:val="007C3C50"/>
    <w:rsid w:val="007C4ACD"/>
    <w:rsid w:val="007C6BE3"/>
    <w:rsid w:val="007C7BA9"/>
    <w:rsid w:val="007D1BD6"/>
    <w:rsid w:val="007D696D"/>
    <w:rsid w:val="007D7070"/>
    <w:rsid w:val="007D730C"/>
    <w:rsid w:val="007D7BF8"/>
    <w:rsid w:val="007E3D20"/>
    <w:rsid w:val="007E4227"/>
    <w:rsid w:val="007E45C6"/>
    <w:rsid w:val="007E4A74"/>
    <w:rsid w:val="007E4C71"/>
    <w:rsid w:val="007F0468"/>
    <w:rsid w:val="007F0774"/>
    <w:rsid w:val="007F3BD7"/>
    <w:rsid w:val="007F4E48"/>
    <w:rsid w:val="007F5A3C"/>
    <w:rsid w:val="007F7515"/>
    <w:rsid w:val="007F77A6"/>
    <w:rsid w:val="00800DCC"/>
    <w:rsid w:val="008013A0"/>
    <w:rsid w:val="00801FB7"/>
    <w:rsid w:val="00802755"/>
    <w:rsid w:val="00804CAB"/>
    <w:rsid w:val="00805453"/>
    <w:rsid w:val="008054A7"/>
    <w:rsid w:val="00805892"/>
    <w:rsid w:val="00805BAA"/>
    <w:rsid w:val="00810BA1"/>
    <w:rsid w:val="0081156E"/>
    <w:rsid w:val="00811F03"/>
    <w:rsid w:val="0081298F"/>
    <w:rsid w:val="00813409"/>
    <w:rsid w:val="0081469A"/>
    <w:rsid w:val="00814D9D"/>
    <w:rsid w:val="00822EAE"/>
    <w:rsid w:val="00823C46"/>
    <w:rsid w:val="008249B0"/>
    <w:rsid w:val="00825EE7"/>
    <w:rsid w:val="00825F6C"/>
    <w:rsid w:val="00827940"/>
    <w:rsid w:val="00827D00"/>
    <w:rsid w:val="008320AD"/>
    <w:rsid w:val="00836E01"/>
    <w:rsid w:val="008401EF"/>
    <w:rsid w:val="008402D0"/>
    <w:rsid w:val="00841BD6"/>
    <w:rsid w:val="00845992"/>
    <w:rsid w:val="00846BCC"/>
    <w:rsid w:val="008479D3"/>
    <w:rsid w:val="0085017D"/>
    <w:rsid w:val="008545EE"/>
    <w:rsid w:val="00854CA6"/>
    <w:rsid w:val="00855E1E"/>
    <w:rsid w:val="0085657C"/>
    <w:rsid w:val="00863B48"/>
    <w:rsid w:val="008708DB"/>
    <w:rsid w:val="00876CB6"/>
    <w:rsid w:val="00880568"/>
    <w:rsid w:val="008854B7"/>
    <w:rsid w:val="00885F24"/>
    <w:rsid w:val="0088703C"/>
    <w:rsid w:val="0089055F"/>
    <w:rsid w:val="008943BF"/>
    <w:rsid w:val="00894F60"/>
    <w:rsid w:val="008A040C"/>
    <w:rsid w:val="008A1B60"/>
    <w:rsid w:val="008A2C27"/>
    <w:rsid w:val="008B0805"/>
    <w:rsid w:val="008B1D6C"/>
    <w:rsid w:val="008B2683"/>
    <w:rsid w:val="008B2687"/>
    <w:rsid w:val="008B2D7A"/>
    <w:rsid w:val="008B33DE"/>
    <w:rsid w:val="008C0CFC"/>
    <w:rsid w:val="008C1DC3"/>
    <w:rsid w:val="008C2EF7"/>
    <w:rsid w:val="008C31C7"/>
    <w:rsid w:val="008D1C92"/>
    <w:rsid w:val="008D25D9"/>
    <w:rsid w:val="008D2B20"/>
    <w:rsid w:val="008D30DA"/>
    <w:rsid w:val="008D3DBB"/>
    <w:rsid w:val="008D66B1"/>
    <w:rsid w:val="008D6B2B"/>
    <w:rsid w:val="008E4462"/>
    <w:rsid w:val="008E464E"/>
    <w:rsid w:val="008E6C8E"/>
    <w:rsid w:val="008F0243"/>
    <w:rsid w:val="008F22DA"/>
    <w:rsid w:val="008F428E"/>
    <w:rsid w:val="008F4C1F"/>
    <w:rsid w:val="008F4D50"/>
    <w:rsid w:val="008F5816"/>
    <w:rsid w:val="009013DD"/>
    <w:rsid w:val="00903642"/>
    <w:rsid w:val="0090597E"/>
    <w:rsid w:val="00906AA4"/>
    <w:rsid w:val="00911306"/>
    <w:rsid w:val="0091249E"/>
    <w:rsid w:val="00914B08"/>
    <w:rsid w:val="009155F3"/>
    <w:rsid w:val="00921264"/>
    <w:rsid w:val="0092376A"/>
    <w:rsid w:val="00923B97"/>
    <w:rsid w:val="009240D4"/>
    <w:rsid w:val="00924EE6"/>
    <w:rsid w:val="009251CB"/>
    <w:rsid w:val="00925841"/>
    <w:rsid w:val="00927653"/>
    <w:rsid w:val="00927E71"/>
    <w:rsid w:val="00931664"/>
    <w:rsid w:val="0093247D"/>
    <w:rsid w:val="00932EAF"/>
    <w:rsid w:val="00932F90"/>
    <w:rsid w:val="0093527A"/>
    <w:rsid w:val="00937709"/>
    <w:rsid w:val="0093794F"/>
    <w:rsid w:val="00944D34"/>
    <w:rsid w:val="00947C2F"/>
    <w:rsid w:val="009502FC"/>
    <w:rsid w:val="0095293F"/>
    <w:rsid w:val="00952D88"/>
    <w:rsid w:val="00952EA2"/>
    <w:rsid w:val="00953635"/>
    <w:rsid w:val="00953B26"/>
    <w:rsid w:val="00954260"/>
    <w:rsid w:val="00954F33"/>
    <w:rsid w:val="009617A3"/>
    <w:rsid w:val="00966ED6"/>
    <w:rsid w:val="00970B4A"/>
    <w:rsid w:val="00972D2F"/>
    <w:rsid w:val="0097340C"/>
    <w:rsid w:val="009743C1"/>
    <w:rsid w:val="00974430"/>
    <w:rsid w:val="009747CC"/>
    <w:rsid w:val="00974F27"/>
    <w:rsid w:val="009808A1"/>
    <w:rsid w:val="00983939"/>
    <w:rsid w:val="00984E68"/>
    <w:rsid w:val="00986069"/>
    <w:rsid w:val="00987A40"/>
    <w:rsid w:val="009968BD"/>
    <w:rsid w:val="009979D9"/>
    <w:rsid w:val="009A01B8"/>
    <w:rsid w:val="009A0B3F"/>
    <w:rsid w:val="009A1CC4"/>
    <w:rsid w:val="009A1EA0"/>
    <w:rsid w:val="009A3B5F"/>
    <w:rsid w:val="009A6378"/>
    <w:rsid w:val="009B3007"/>
    <w:rsid w:val="009B4EDB"/>
    <w:rsid w:val="009B61D0"/>
    <w:rsid w:val="009C6410"/>
    <w:rsid w:val="009C72E2"/>
    <w:rsid w:val="009D0E10"/>
    <w:rsid w:val="009D1599"/>
    <w:rsid w:val="009D2485"/>
    <w:rsid w:val="009D5AFC"/>
    <w:rsid w:val="009D7515"/>
    <w:rsid w:val="009E0AC7"/>
    <w:rsid w:val="009E3907"/>
    <w:rsid w:val="009E5BB9"/>
    <w:rsid w:val="009E6B97"/>
    <w:rsid w:val="009E6EED"/>
    <w:rsid w:val="009E764C"/>
    <w:rsid w:val="009E7986"/>
    <w:rsid w:val="009F084C"/>
    <w:rsid w:val="009F2A2E"/>
    <w:rsid w:val="009F4907"/>
    <w:rsid w:val="009F6B8F"/>
    <w:rsid w:val="00A015F4"/>
    <w:rsid w:val="00A01D9A"/>
    <w:rsid w:val="00A03433"/>
    <w:rsid w:val="00A04032"/>
    <w:rsid w:val="00A04CC7"/>
    <w:rsid w:val="00A04DDA"/>
    <w:rsid w:val="00A073AA"/>
    <w:rsid w:val="00A1001F"/>
    <w:rsid w:val="00A10745"/>
    <w:rsid w:val="00A115C1"/>
    <w:rsid w:val="00A116C5"/>
    <w:rsid w:val="00A1197D"/>
    <w:rsid w:val="00A11D7B"/>
    <w:rsid w:val="00A12D58"/>
    <w:rsid w:val="00A13F3C"/>
    <w:rsid w:val="00A21C15"/>
    <w:rsid w:val="00A222AD"/>
    <w:rsid w:val="00A25956"/>
    <w:rsid w:val="00A264C6"/>
    <w:rsid w:val="00A2676B"/>
    <w:rsid w:val="00A267D7"/>
    <w:rsid w:val="00A3110F"/>
    <w:rsid w:val="00A31A57"/>
    <w:rsid w:val="00A4029F"/>
    <w:rsid w:val="00A404E0"/>
    <w:rsid w:val="00A41029"/>
    <w:rsid w:val="00A46CDE"/>
    <w:rsid w:val="00A5036A"/>
    <w:rsid w:val="00A50477"/>
    <w:rsid w:val="00A50EC6"/>
    <w:rsid w:val="00A5255E"/>
    <w:rsid w:val="00A53369"/>
    <w:rsid w:val="00A53EB1"/>
    <w:rsid w:val="00A54062"/>
    <w:rsid w:val="00A55E0D"/>
    <w:rsid w:val="00A62D73"/>
    <w:rsid w:val="00A64595"/>
    <w:rsid w:val="00A657A2"/>
    <w:rsid w:val="00A660F1"/>
    <w:rsid w:val="00A66743"/>
    <w:rsid w:val="00A66857"/>
    <w:rsid w:val="00A6691D"/>
    <w:rsid w:val="00A70BC5"/>
    <w:rsid w:val="00A77769"/>
    <w:rsid w:val="00A81B28"/>
    <w:rsid w:val="00A82376"/>
    <w:rsid w:val="00A83569"/>
    <w:rsid w:val="00A8447B"/>
    <w:rsid w:val="00A84CF8"/>
    <w:rsid w:val="00A853C1"/>
    <w:rsid w:val="00A92364"/>
    <w:rsid w:val="00A937B6"/>
    <w:rsid w:val="00A96F62"/>
    <w:rsid w:val="00AA15C8"/>
    <w:rsid w:val="00AA3488"/>
    <w:rsid w:val="00AA39B7"/>
    <w:rsid w:val="00AA3C4F"/>
    <w:rsid w:val="00AA3D38"/>
    <w:rsid w:val="00AA5998"/>
    <w:rsid w:val="00AA66ED"/>
    <w:rsid w:val="00AB2B46"/>
    <w:rsid w:val="00AB415D"/>
    <w:rsid w:val="00AB4C1F"/>
    <w:rsid w:val="00AB57D5"/>
    <w:rsid w:val="00AB6920"/>
    <w:rsid w:val="00AC06D0"/>
    <w:rsid w:val="00AC21F6"/>
    <w:rsid w:val="00AC2451"/>
    <w:rsid w:val="00AC36D7"/>
    <w:rsid w:val="00AC3CE3"/>
    <w:rsid w:val="00AC6EFA"/>
    <w:rsid w:val="00AD1C99"/>
    <w:rsid w:val="00AD405D"/>
    <w:rsid w:val="00AE1BBB"/>
    <w:rsid w:val="00AE2A63"/>
    <w:rsid w:val="00AE2D04"/>
    <w:rsid w:val="00B02152"/>
    <w:rsid w:val="00B03910"/>
    <w:rsid w:val="00B03E7B"/>
    <w:rsid w:val="00B0423A"/>
    <w:rsid w:val="00B10396"/>
    <w:rsid w:val="00B1678B"/>
    <w:rsid w:val="00B16E44"/>
    <w:rsid w:val="00B16F2C"/>
    <w:rsid w:val="00B1753A"/>
    <w:rsid w:val="00B20662"/>
    <w:rsid w:val="00B22604"/>
    <w:rsid w:val="00B2264B"/>
    <w:rsid w:val="00B2320B"/>
    <w:rsid w:val="00B256BD"/>
    <w:rsid w:val="00B309AC"/>
    <w:rsid w:val="00B3242F"/>
    <w:rsid w:val="00B33F08"/>
    <w:rsid w:val="00B351E3"/>
    <w:rsid w:val="00B35A58"/>
    <w:rsid w:val="00B35FB1"/>
    <w:rsid w:val="00B36C79"/>
    <w:rsid w:val="00B41435"/>
    <w:rsid w:val="00B47B97"/>
    <w:rsid w:val="00B47E33"/>
    <w:rsid w:val="00B5560B"/>
    <w:rsid w:val="00B647BB"/>
    <w:rsid w:val="00B6598A"/>
    <w:rsid w:val="00B65ECA"/>
    <w:rsid w:val="00B6637C"/>
    <w:rsid w:val="00B711C2"/>
    <w:rsid w:val="00B713DC"/>
    <w:rsid w:val="00B752B4"/>
    <w:rsid w:val="00B824FD"/>
    <w:rsid w:val="00B85746"/>
    <w:rsid w:val="00B870CE"/>
    <w:rsid w:val="00B87AE0"/>
    <w:rsid w:val="00B973A0"/>
    <w:rsid w:val="00BA21FB"/>
    <w:rsid w:val="00BA2936"/>
    <w:rsid w:val="00BA3458"/>
    <w:rsid w:val="00BA3777"/>
    <w:rsid w:val="00BA43FE"/>
    <w:rsid w:val="00BA5D7C"/>
    <w:rsid w:val="00BA60B8"/>
    <w:rsid w:val="00BB03B2"/>
    <w:rsid w:val="00BB2308"/>
    <w:rsid w:val="00BB2811"/>
    <w:rsid w:val="00BB47C5"/>
    <w:rsid w:val="00BB5AA4"/>
    <w:rsid w:val="00BB5E43"/>
    <w:rsid w:val="00BB6A73"/>
    <w:rsid w:val="00BB72F5"/>
    <w:rsid w:val="00BB7AC4"/>
    <w:rsid w:val="00BC0171"/>
    <w:rsid w:val="00BC5A3B"/>
    <w:rsid w:val="00BC61E2"/>
    <w:rsid w:val="00BC7C27"/>
    <w:rsid w:val="00BD161D"/>
    <w:rsid w:val="00BD5C7B"/>
    <w:rsid w:val="00BD7450"/>
    <w:rsid w:val="00BD7AFD"/>
    <w:rsid w:val="00BE013C"/>
    <w:rsid w:val="00BE1A14"/>
    <w:rsid w:val="00BE410F"/>
    <w:rsid w:val="00BE42CF"/>
    <w:rsid w:val="00BF170E"/>
    <w:rsid w:val="00BF3209"/>
    <w:rsid w:val="00BF6C2B"/>
    <w:rsid w:val="00C006CF"/>
    <w:rsid w:val="00C01439"/>
    <w:rsid w:val="00C02781"/>
    <w:rsid w:val="00C0340C"/>
    <w:rsid w:val="00C03CC2"/>
    <w:rsid w:val="00C100EF"/>
    <w:rsid w:val="00C10510"/>
    <w:rsid w:val="00C12830"/>
    <w:rsid w:val="00C13BA7"/>
    <w:rsid w:val="00C154F7"/>
    <w:rsid w:val="00C15C4E"/>
    <w:rsid w:val="00C2052A"/>
    <w:rsid w:val="00C20B0C"/>
    <w:rsid w:val="00C20FC7"/>
    <w:rsid w:val="00C2185C"/>
    <w:rsid w:val="00C22BF3"/>
    <w:rsid w:val="00C2395A"/>
    <w:rsid w:val="00C23E67"/>
    <w:rsid w:val="00C27FA9"/>
    <w:rsid w:val="00C31F43"/>
    <w:rsid w:val="00C3239B"/>
    <w:rsid w:val="00C32C2D"/>
    <w:rsid w:val="00C420D5"/>
    <w:rsid w:val="00C42357"/>
    <w:rsid w:val="00C4242F"/>
    <w:rsid w:val="00C4316A"/>
    <w:rsid w:val="00C43286"/>
    <w:rsid w:val="00C464A1"/>
    <w:rsid w:val="00C47A64"/>
    <w:rsid w:val="00C50339"/>
    <w:rsid w:val="00C5155E"/>
    <w:rsid w:val="00C53394"/>
    <w:rsid w:val="00C54F0E"/>
    <w:rsid w:val="00C56645"/>
    <w:rsid w:val="00C56A4E"/>
    <w:rsid w:val="00C57D82"/>
    <w:rsid w:val="00C61633"/>
    <w:rsid w:val="00C62427"/>
    <w:rsid w:val="00C62962"/>
    <w:rsid w:val="00C64439"/>
    <w:rsid w:val="00C652B0"/>
    <w:rsid w:val="00C6537B"/>
    <w:rsid w:val="00C70429"/>
    <w:rsid w:val="00C70563"/>
    <w:rsid w:val="00C7085D"/>
    <w:rsid w:val="00C71EC9"/>
    <w:rsid w:val="00C737B4"/>
    <w:rsid w:val="00C73F66"/>
    <w:rsid w:val="00C74451"/>
    <w:rsid w:val="00C813A7"/>
    <w:rsid w:val="00C813F2"/>
    <w:rsid w:val="00C81C45"/>
    <w:rsid w:val="00C82374"/>
    <w:rsid w:val="00C84148"/>
    <w:rsid w:val="00C84436"/>
    <w:rsid w:val="00C85B7E"/>
    <w:rsid w:val="00C87BCA"/>
    <w:rsid w:val="00C9338F"/>
    <w:rsid w:val="00C941AD"/>
    <w:rsid w:val="00C95325"/>
    <w:rsid w:val="00C960F7"/>
    <w:rsid w:val="00C97CDF"/>
    <w:rsid w:val="00CA0F72"/>
    <w:rsid w:val="00CA3BEB"/>
    <w:rsid w:val="00CA7F94"/>
    <w:rsid w:val="00CB22E7"/>
    <w:rsid w:val="00CB2D1D"/>
    <w:rsid w:val="00CC08B8"/>
    <w:rsid w:val="00CC0E63"/>
    <w:rsid w:val="00CC26C7"/>
    <w:rsid w:val="00CC50F2"/>
    <w:rsid w:val="00CC541A"/>
    <w:rsid w:val="00CC6FDF"/>
    <w:rsid w:val="00CD2AE8"/>
    <w:rsid w:val="00CD4062"/>
    <w:rsid w:val="00CD61C7"/>
    <w:rsid w:val="00CD6803"/>
    <w:rsid w:val="00CE1DF6"/>
    <w:rsid w:val="00CE25B4"/>
    <w:rsid w:val="00CE3AB7"/>
    <w:rsid w:val="00CE6747"/>
    <w:rsid w:val="00CF25A1"/>
    <w:rsid w:val="00CF28D9"/>
    <w:rsid w:val="00CF37B7"/>
    <w:rsid w:val="00CF3A90"/>
    <w:rsid w:val="00CF512C"/>
    <w:rsid w:val="00CF64D0"/>
    <w:rsid w:val="00CF7C32"/>
    <w:rsid w:val="00D00E07"/>
    <w:rsid w:val="00D02A91"/>
    <w:rsid w:val="00D02E09"/>
    <w:rsid w:val="00D033FF"/>
    <w:rsid w:val="00D045BC"/>
    <w:rsid w:val="00D06073"/>
    <w:rsid w:val="00D061DC"/>
    <w:rsid w:val="00D10D06"/>
    <w:rsid w:val="00D12347"/>
    <w:rsid w:val="00D13D95"/>
    <w:rsid w:val="00D16818"/>
    <w:rsid w:val="00D177A8"/>
    <w:rsid w:val="00D2115B"/>
    <w:rsid w:val="00D22840"/>
    <w:rsid w:val="00D22FD4"/>
    <w:rsid w:val="00D23AA7"/>
    <w:rsid w:val="00D2457B"/>
    <w:rsid w:val="00D24768"/>
    <w:rsid w:val="00D24E5E"/>
    <w:rsid w:val="00D25D02"/>
    <w:rsid w:val="00D308A8"/>
    <w:rsid w:val="00D31C0F"/>
    <w:rsid w:val="00D333D0"/>
    <w:rsid w:val="00D34BDD"/>
    <w:rsid w:val="00D354A0"/>
    <w:rsid w:val="00D3584C"/>
    <w:rsid w:val="00D35CEA"/>
    <w:rsid w:val="00D402EC"/>
    <w:rsid w:val="00D42890"/>
    <w:rsid w:val="00D44061"/>
    <w:rsid w:val="00D44ED4"/>
    <w:rsid w:val="00D46AE7"/>
    <w:rsid w:val="00D477FF"/>
    <w:rsid w:val="00D516AD"/>
    <w:rsid w:val="00D56183"/>
    <w:rsid w:val="00D61095"/>
    <w:rsid w:val="00D63A3C"/>
    <w:rsid w:val="00D63A49"/>
    <w:rsid w:val="00D642F2"/>
    <w:rsid w:val="00D65FF6"/>
    <w:rsid w:val="00D671FC"/>
    <w:rsid w:val="00D70853"/>
    <w:rsid w:val="00D7163C"/>
    <w:rsid w:val="00D7172C"/>
    <w:rsid w:val="00D72C0F"/>
    <w:rsid w:val="00D73A74"/>
    <w:rsid w:val="00D73BC3"/>
    <w:rsid w:val="00D760FD"/>
    <w:rsid w:val="00D76B68"/>
    <w:rsid w:val="00D77077"/>
    <w:rsid w:val="00D77DD0"/>
    <w:rsid w:val="00D80289"/>
    <w:rsid w:val="00D818EF"/>
    <w:rsid w:val="00D83A4A"/>
    <w:rsid w:val="00D857A9"/>
    <w:rsid w:val="00D86C59"/>
    <w:rsid w:val="00D9094A"/>
    <w:rsid w:val="00D90957"/>
    <w:rsid w:val="00D90EFC"/>
    <w:rsid w:val="00D935A5"/>
    <w:rsid w:val="00D9493C"/>
    <w:rsid w:val="00D96BB8"/>
    <w:rsid w:val="00D97C51"/>
    <w:rsid w:val="00D97DB7"/>
    <w:rsid w:val="00DA12B4"/>
    <w:rsid w:val="00DA1AD2"/>
    <w:rsid w:val="00DA5B87"/>
    <w:rsid w:val="00DA752D"/>
    <w:rsid w:val="00DB0809"/>
    <w:rsid w:val="00DB19A9"/>
    <w:rsid w:val="00DB1B4E"/>
    <w:rsid w:val="00DB318E"/>
    <w:rsid w:val="00DB52A8"/>
    <w:rsid w:val="00DB5A3A"/>
    <w:rsid w:val="00DB62DC"/>
    <w:rsid w:val="00DB7D11"/>
    <w:rsid w:val="00DC158A"/>
    <w:rsid w:val="00DC5DF1"/>
    <w:rsid w:val="00DD0697"/>
    <w:rsid w:val="00DD089E"/>
    <w:rsid w:val="00DD271F"/>
    <w:rsid w:val="00DD2905"/>
    <w:rsid w:val="00DD2E0A"/>
    <w:rsid w:val="00DD3856"/>
    <w:rsid w:val="00DD3D73"/>
    <w:rsid w:val="00DD59C8"/>
    <w:rsid w:val="00DD7678"/>
    <w:rsid w:val="00DD7A09"/>
    <w:rsid w:val="00DE1ADE"/>
    <w:rsid w:val="00DE5620"/>
    <w:rsid w:val="00DE7342"/>
    <w:rsid w:val="00DE73D1"/>
    <w:rsid w:val="00DE7883"/>
    <w:rsid w:val="00DF0209"/>
    <w:rsid w:val="00DF03A6"/>
    <w:rsid w:val="00DF25C2"/>
    <w:rsid w:val="00DF3AF4"/>
    <w:rsid w:val="00DF3E3B"/>
    <w:rsid w:val="00DF54D9"/>
    <w:rsid w:val="00DF625E"/>
    <w:rsid w:val="00DF78AD"/>
    <w:rsid w:val="00E02512"/>
    <w:rsid w:val="00E02F05"/>
    <w:rsid w:val="00E035C8"/>
    <w:rsid w:val="00E0488C"/>
    <w:rsid w:val="00E05AAA"/>
    <w:rsid w:val="00E05C16"/>
    <w:rsid w:val="00E1036E"/>
    <w:rsid w:val="00E10800"/>
    <w:rsid w:val="00E145E2"/>
    <w:rsid w:val="00E14C77"/>
    <w:rsid w:val="00E152AD"/>
    <w:rsid w:val="00E16580"/>
    <w:rsid w:val="00E2132B"/>
    <w:rsid w:val="00E220EA"/>
    <w:rsid w:val="00E230EE"/>
    <w:rsid w:val="00E25351"/>
    <w:rsid w:val="00E2677E"/>
    <w:rsid w:val="00E30585"/>
    <w:rsid w:val="00E3070E"/>
    <w:rsid w:val="00E30CFA"/>
    <w:rsid w:val="00E334A6"/>
    <w:rsid w:val="00E3700B"/>
    <w:rsid w:val="00E3752B"/>
    <w:rsid w:val="00E37A50"/>
    <w:rsid w:val="00E37D3B"/>
    <w:rsid w:val="00E41303"/>
    <w:rsid w:val="00E41F88"/>
    <w:rsid w:val="00E4209A"/>
    <w:rsid w:val="00E45A86"/>
    <w:rsid w:val="00E4641C"/>
    <w:rsid w:val="00E514AA"/>
    <w:rsid w:val="00E5721C"/>
    <w:rsid w:val="00E622E7"/>
    <w:rsid w:val="00E624E3"/>
    <w:rsid w:val="00E62CCF"/>
    <w:rsid w:val="00E62E98"/>
    <w:rsid w:val="00E63D4E"/>
    <w:rsid w:val="00E6651A"/>
    <w:rsid w:val="00E7390C"/>
    <w:rsid w:val="00E77DE9"/>
    <w:rsid w:val="00E80BDB"/>
    <w:rsid w:val="00E8262D"/>
    <w:rsid w:val="00E84934"/>
    <w:rsid w:val="00E851FA"/>
    <w:rsid w:val="00E855E6"/>
    <w:rsid w:val="00E90F59"/>
    <w:rsid w:val="00E91AA6"/>
    <w:rsid w:val="00E95E20"/>
    <w:rsid w:val="00E970FF"/>
    <w:rsid w:val="00E976A5"/>
    <w:rsid w:val="00EA1575"/>
    <w:rsid w:val="00EA3D59"/>
    <w:rsid w:val="00EA68DD"/>
    <w:rsid w:val="00EA7F3A"/>
    <w:rsid w:val="00EB2569"/>
    <w:rsid w:val="00EB5B81"/>
    <w:rsid w:val="00EB5ED7"/>
    <w:rsid w:val="00EB75BF"/>
    <w:rsid w:val="00EB7F06"/>
    <w:rsid w:val="00EC1075"/>
    <w:rsid w:val="00EC1EC9"/>
    <w:rsid w:val="00EC240B"/>
    <w:rsid w:val="00EC2539"/>
    <w:rsid w:val="00EC4420"/>
    <w:rsid w:val="00EC5A63"/>
    <w:rsid w:val="00EC6B75"/>
    <w:rsid w:val="00ED3D71"/>
    <w:rsid w:val="00ED4505"/>
    <w:rsid w:val="00ED4FC2"/>
    <w:rsid w:val="00ED54E1"/>
    <w:rsid w:val="00ED59B1"/>
    <w:rsid w:val="00ED6FC5"/>
    <w:rsid w:val="00EE2C27"/>
    <w:rsid w:val="00EE3695"/>
    <w:rsid w:val="00EE546D"/>
    <w:rsid w:val="00EE6796"/>
    <w:rsid w:val="00EE70A1"/>
    <w:rsid w:val="00EE7936"/>
    <w:rsid w:val="00EF2AFD"/>
    <w:rsid w:val="00EF5D1B"/>
    <w:rsid w:val="00F01844"/>
    <w:rsid w:val="00F0313F"/>
    <w:rsid w:val="00F05590"/>
    <w:rsid w:val="00F06009"/>
    <w:rsid w:val="00F06368"/>
    <w:rsid w:val="00F06ECC"/>
    <w:rsid w:val="00F077FD"/>
    <w:rsid w:val="00F153B3"/>
    <w:rsid w:val="00F15652"/>
    <w:rsid w:val="00F159D2"/>
    <w:rsid w:val="00F1793F"/>
    <w:rsid w:val="00F219A2"/>
    <w:rsid w:val="00F24673"/>
    <w:rsid w:val="00F254DE"/>
    <w:rsid w:val="00F27D67"/>
    <w:rsid w:val="00F27F00"/>
    <w:rsid w:val="00F30405"/>
    <w:rsid w:val="00F31024"/>
    <w:rsid w:val="00F32BDF"/>
    <w:rsid w:val="00F344AD"/>
    <w:rsid w:val="00F440F6"/>
    <w:rsid w:val="00F45F44"/>
    <w:rsid w:val="00F47FC2"/>
    <w:rsid w:val="00F5000D"/>
    <w:rsid w:val="00F54D1B"/>
    <w:rsid w:val="00F57A7A"/>
    <w:rsid w:val="00F615C2"/>
    <w:rsid w:val="00F6446C"/>
    <w:rsid w:val="00F652BC"/>
    <w:rsid w:val="00F66E4D"/>
    <w:rsid w:val="00F66EED"/>
    <w:rsid w:val="00F67BD1"/>
    <w:rsid w:val="00F70669"/>
    <w:rsid w:val="00F70883"/>
    <w:rsid w:val="00F70A6D"/>
    <w:rsid w:val="00F76257"/>
    <w:rsid w:val="00F8054F"/>
    <w:rsid w:val="00F807FA"/>
    <w:rsid w:val="00F82C90"/>
    <w:rsid w:val="00F848B8"/>
    <w:rsid w:val="00F848BF"/>
    <w:rsid w:val="00F9115D"/>
    <w:rsid w:val="00F913B2"/>
    <w:rsid w:val="00F93673"/>
    <w:rsid w:val="00F937B5"/>
    <w:rsid w:val="00FA033A"/>
    <w:rsid w:val="00FA13C2"/>
    <w:rsid w:val="00FA30E0"/>
    <w:rsid w:val="00FA6F86"/>
    <w:rsid w:val="00FA7F52"/>
    <w:rsid w:val="00FB03EA"/>
    <w:rsid w:val="00FB0625"/>
    <w:rsid w:val="00FB0E6E"/>
    <w:rsid w:val="00FB1F18"/>
    <w:rsid w:val="00FB3D54"/>
    <w:rsid w:val="00FB46C0"/>
    <w:rsid w:val="00FC07AF"/>
    <w:rsid w:val="00FC317F"/>
    <w:rsid w:val="00FC3191"/>
    <w:rsid w:val="00FC4435"/>
    <w:rsid w:val="00FC4D83"/>
    <w:rsid w:val="00FC4FE2"/>
    <w:rsid w:val="00FC73F0"/>
    <w:rsid w:val="00FD1B50"/>
    <w:rsid w:val="00FD2943"/>
    <w:rsid w:val="00FD3370"/>
    <w:rsid w:val="00FD63F5"/>
    <w:rsid w:val="00FD6EDE"/>
    <w:rsid w:val="00FE15D2"/>
    <w:rsid w:val="00FE20EF"/>
    <w:rsid w:val="00FE26E2"/>
    <w:rsid w:val="00FE6A5F"/>
    <w:rsid w:val="00FE6CD3"/>
    <w:rsid w:val="00FE78FC"/>
    <w:rsid w:val="00FE7E0A"/>
    <w:rsid w:val="00FF140F"/>
    <w:rsid w:val="00FF5DE0"/>
    <w:rsid w:val="00FF61A1"/>
    <w:rsid w:val="00FF6A6C"/>
    <w:rsid w:val="00FF72EF"/>
    <w:rsid w:val="00FF7711"/>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52B09B"/>
  <w15:docId w15:val="{FB3130F3-ACD3-4258-97F9-30627F370A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A1B63"/>
    <w:rPr>
      <w:rFonts w:ascii="Times New Roman" w:hAnsi="Times New Roman" w:cs="Times New Roman"/>
      <w:lang w:val="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elabimestre">
    <w:name w:val="tabela bimestre"/>
    <w:basedOn w:val="Tabelanormal"/>
    <w:uiPriority w:val="99"/>
    <w:rsid w:val="000A4728"/>
    <w:pPr>
      <w:jc w:val="center"/>
    </w:pPr>
    <w:rPr>
      <w:rFonts w:ascii="Tahoma" w:eastAsiaTheme="minorEastAsia" w:hAnsi="Tahoma"/>
      <w:sz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rFonts w:ascii="Tahoma" w:hAnsi="Tahoma"/>
        <w:b/>
        <w:i w:val="0"/>
        <w:color w:val="FFFFFF" w:themeColor="background1"/>
        <w:sz w:val="20"/>
      </w:rPr>
      <w:tblPr/>
      <w:tcPr>
        <w:shd w:val="clear" w:color="auto" w:fill="7F7F7F" w:themeFill="text1" w:themeFillTint="80"/>
      </w:tcPr>
    </w:tblStylePr>
  </w:style>
  <w:style w:type="table" w:customStyle="1" w:styleId="atencao">
    <w:name w:val="atencao"/>
    <w:basedOn w:val="Tabelanormal"/>
    <w:uiPriority w:val="99"/>
    <w:rsid w:val="00885F24"/>
    <w:rPr>
      <w:rFonts w:eastAsiaTheme="minorEastAsia"/>
      <w:sz w:val="20"/>
      <w:lang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paragraph" w:customStyle="1" w:styleId="00Textogeralbullet">
    <w:name w:val="00_Texto_geral_bullet"/>
    <w:basedOn w:val="Normal"/>
    <w:autoRedefine/>
    <w:uiPriority w:val="99"/>
    <w:qFormat/>
    <w:rsid w:val="00FC317F"/>
    <w:pPr>
      <w:widowControl w:val="0"/>
      <w:tabs>
        <w:tab w:val="left" w:pos="300"/>
      </w:tabs>
      <w:autoSpaceDE w:val="0"/>
      <w:autoSpaceDN w:val="0"/>
      <w:adjustRightInd w:val="0"/>
      <w:spacing w:before="85" w:after="57" w:line="250" w:lineRule="atLeast"/>
      <w:ind w:left="340"/>
      <w:jc w:val="both"/>
      <w:textAlignment w:val="center"/>
    </w:pPr>
    <w:rPr>
      <w:rFonts w:ascii="Tahoma" w:eastAsiaTheme="minorEastAsia" w:hAnsi="Tahoma" w:cs="Tahoma"/>
      <w:color w:val="000000"/>
      <w:spacing w:val="-2"/>
      <w:sz w:val="22"/>
      <w:szCs w:val="22"/>
      <w:lang w:eastAsia="es-ES"/>
    </w:rPr>
  </w:style>
  <w:style w:type="paragraph" w:customStyle="1" w:styleId="00Textogeralroman">
    <w:name w:val="00_Texto_geral_roman"/>
    <w:basedOn w:val="00Textogeralbullet"/>
    <w:qFormat/>
    <w:rsid w:val="00F8054F"/>
    <w:pPr>
      <w:numPr>
        <w:numId w:val="1"/>
      </w:numPr>
    </w:pPr>
  </w:style>
  <w:style w:type="table" w:customStyle="1" w:styleId="Tabelaquadro">
    <w:name w:val="Tabela_quadro"/>
    <w:basedOn w:val="Tabelanormal"/>
    <w:uiPriority w:val="99"/>
    <w:rsid w:val="008C0CFC"/>
    <w:rPr>
      <w:rFonts w:ascii="Tahoma" w:hAnsi="Tahoma"/>
      <w:sz w:val="20"/>
      <w:lang w:val="pt-BR"/>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wordWrap/>
        <w:jc w:val="center"/>
      </w:pPr>
      <w:rPr>
        <w:rFonts w:ascii="Tahoma" w:hAnsi="Tahoma"/>
        <w:b/>
        <w:i w:val="0"/>
        <w:color w:val="FFFFFF" w:themeColor="background1"/>
        <w:sz w:val="20"/>
        <w:u w:val="none"/>
      </w:rPr>
      <w:tblPr/>
      <w:tcPr>
        <w:tcBorders>
          <w:top w:val="single" w:sz="4" w:space="0" w:color="auto"/>
          <w:left w:val="single" w:sz="4" w:space="0" w:color="auto"/>
          <w:bottom w:val="single" w:sz="4" w:space="0" w:color="auto"/>
          <w:right w:val="single" w:sz="4" w:space="0" w:color="auto"/>
          <w:insideH w:val="nil"/>
          <w:insideV w:val="nil"/>
          <w:tl2br w:val="nil"/>
          <w:tr2bl w:val="nil"/>
        </w:tcBorders>
        <w:shd w:val="clear" w:color="auto" w:fill="808080" w:themeFill="background1" w:themeFillShade="80"/>
        <w:vAlign w:val="center"/>
      </w:tcPr>
    </w:tblStylePr>
    <w:tblStylePr w:type="band1Horz">
      <w:rPr>
        <w:b w:val="0"/>
      </w:rPr>
    </w:tblStylePr>
  </w:style>
  <w:style w:type="table" w:customStyle="1" w:styleId="TabelaAtividadeCabea">
    <w:name w:val="Tabela Atividade Cabeça"/>
    <w:basedOn w:val="Tabelaquadro"/>
    <w:uiPriority w:val="99"/>
    <w:rsid w:val="00841BD6"/>
    <w:pPr>
      <w:jc w:val="center"/>
    </w:pPr>
    <w:tblPr/>
    <w:tcPr>
      <w:shd w:val="clear" w:color="auto" w:fill="7F7F7F" w:themeFill="text1" w:themeFillTint="80"/>
    </w:tcPr>
    <w:tblStylePr w:type="firstRow">
      <w:pPr>
        <w:wordWrap/>
        <w:jc w:val="center"/>
      </w:pPr>
      <w:rPr>
        <w:rFonts w:ascii="Arial" w:hAnsi="Arial"/>
        <w:b/>
        <w:i w:val="0"/>
        <w:color w:val="FFFFFF" w:themeColor="background1"/>
        <w:sz w:val="20"/>
        <w:u w:val="none"/>
      </w:rPr>
      <w:tblPr/>
      <w:tcPr>
        <w:tcBorders>
          <w:top w:val="single" w:sz="4" w:space="0" w:color="auto"/>
          <w:left w:val="single" w:sz="4" w:space="0" w:color="auto"/>
          <w:bottom w:val="single" w:sz="4" w:space="0" w:color="auto"/>
          <w:right w:val="single" w:sz="4" w:space="0" w:color="auto"/>
          <w:insideH w:val="nil"/>
          <w:insideV w:val="nil"/>
          <w:tl2br w:val="nil"/>
          <w:tr2bl w:val="nil"/>
        </w:tcBorders>
        <w:shd w:val="clear" w:color="auto" w:fill="7F7F7F" w:themeFill="text1" w:themeFillTint="80"/>
        <w:vAlign w:val="center"/>
      </w:tcPr>
    </w:tblStylePr>
    <w:tblStylePr w:type="band1Horz">
      <w:rPr>
        <w:b w:val="0"/>
      </w:rPr>
    </w:tblStylePr>
  </w:style>
  <w:style w:type="paragraph" w:customStyle="1" w:styleId="00peso3">
    <w:name w:val="00_peso 3"/>
    <w:basedOn w:val="Normal"/>
    <w:autoRedefine/>
    <w:qFormat/>
    <w:rsid w:val="00077F26"/>
    <w:pPr>
      <w:widowControl w:val="0"/>
      <w:tabs>
        <w:tab w:val="left" w:pos="283"/>
      </w:tabs>
      <w:suppressAutoHyphens/>
      <w:autoSpaceDE w:val="0"/>
      <w:autoSpaceDN w:val="0"/>
      <w:adjustRightInd w:val="0"/>
      <w:spacing w:line="280" w:lineRule="atLeast"/>
      <w:ind w:left="284" w:hanging="284"/>
      <w:textAlignment w:val="center"/>
    </w:pPr>
    <w:rPr>
      <w:rFonts w:ascii="Cambria-Bold" w:eastAsia="Arial" w:hAnsi="Cambria-Bold" w:cs="Cambria-Bold"/>
      <w:b/>
      <w:bCs/>
      <w:color w:val="000000"/>
      <w:szCs w:val="27"/>
      <w:shd w:val="clear" w:color="auto" w:fill="FFFFFF"/>
      <w:lang w:eastAsia="es-ES"/>
    </w:rPr>
  </w:style>
  <w:style w:type="paragraph" w:customStyle="1" w:styleId="00cabeos">
    <w:name w:val="00_cabeços"/>
    <w:autoRedefine/>
    <w:qFormat/>
    <w:rsid w:val="008013A0"/>
    <w:pPr>
      <w:outlineLvl w:val="0"/>
    </w:pPr>
    <w:rPr>
      <w:rFonts w:ascii="Cambria Bold" w:eastAsiaTheme="minorEastAsia" w:hAnsi="Cambria Bold" w:cs="Cambria"/>
      <w:b/>
      <w:caps/>
      <w:color w:val="008000"/>
      <w:sz w:val="32"/>
      <w:szCs w:val="32"/>
      <w:lang w:val="pt-BR" w:eastAsia="es-ES"/>
    </w:rPr>
  </w:style>
  <w:style w:type="paragraph" w:customStyle="1" w:styleId="00Textogeral">
    <w:name w:val="00_Texto_geral"/>
    <w:basedOn w:val="Normal"/>
    <w:uiPriority w:val="99"/>
    <w:rsid w:val="00BC0171"/>
    <w:pPr>
      <w:widowControl w:val="0"/>
      <w:autoSpaceDE w:val="0"/>
      <w:autoSpaceDN w:val="0"/>
      <w:adjustRightInd w:val="0"/>
      <w:spacing w:after="57" w:line="250" w:lineRule="atLeast"/>
      <w:ind w:firstLine="283"/>
      <w:jc w:val="both"/>
      <w:textAlignment w:val="center"/>
    </w:pPr>
    <w:rPr>
      <w:rFonts w:ascii="Tahoma" w:eastAsiaTheme="minorEastAsia" w:hAnsi="Tahoma" w:cs="Tahoma"/>
      <w:color w:val="000000"/>
      <w:sz w:val="22"/>
      <w:szCs w:val="22"/>
      <w:lang w:eastAsia="es-ES"/>
    </w:rPr>
  </w:style>
  <w:style w:type="paragraph" w:customStyle="1" w:styleId="00rostotituloautores">
    <w:name w:val="00_rosto_titulo_autores"/>
    <w:basedOn w:val="Normal"/>
    <w:rsid w:val="008F4D50"/>
    <w:pPr>
      <w:jc w:val="center"/>
      <w:outlineLvl w:val="0"/>
    </w:pPr>
    <w:rPr>
      <w:rFonts w:ascii="Tahoma" w:eastAsiaTheme="minorEastAsia" w:hAnsi="Tahoma" w:cs="Tahoma"/>
      <w:b/>
      <w:caps/>
      <w:color w:val="FFFFFF" w:themeColor="background1"/>
      <w:sz w:val="36"/>
      <w:szCs w:val="36"/>
      <w:lang w:eastAsia="es-ES"/>
    </w:rPr>
  </w:style>
  <w:style w:type="table" w:customStyle="1" w:styleId="tabelaverde">
    <w:name w:val="tabela verde"/>
    <w:basedOn w:val="Tabelanormal"/>
    <w:uiPriority w:val="99"/>
    <w:rsid w:val="00813409"/>
    <w:rPr>
      <w:rFonts w:ascii="Tahoma" w:eastAsiaTheme="minorEastAsia" w:hAnsi="Tahoma"/>
      <w:caps/>
      <w:sz w:val="20"/>
      <w:lang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rFonts w:ascii="Tahoma" w:hAnsi="Tahoma"/>
        <w:b/>
        <w:i w:val="0"/>
        <w:sz w:val="20"/>
      </w:rPr>
    </w:tblStylePr>
    <w:tblStylePr w:type="lastRow">
      <w:rPr>
        <w:sz w:val="21"/>
      </w:rPr>
    </w:tblStylePr>
  </w:style>
  <w:style w:type="table" w:styleId="Tabelacomgrade">
    <w:name w:val="Table Grid"/>
    <w:aliases w:val="tabela avaliação"/>
    <w:basedOn w:val="Tabelanormal"/>
    <w:uiPriority w:val="39"/>
    <w:rsid w:val="0090597E"/>
    <w:pPr>
      <w:spacing w:line="480" w:lineRule="auto"/>
    </w:pPr>
    <w:rPr>
      <w:rFonts w:ascii="Arial" w:eastAsiaTheme="minorEastAsia" w:hAnsi="Arial"/>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P1">
    <w:name w:val="00_P1"/>
    <w:basedOn w:val="Normal"/>
    <w:autoRedefine/>
    <w:qFormat/>
    <w:rsid w:val="00600F64"/>
    <w:pPr>
      <w:widowControl w:val="0"/>
      <w:suppressAutoHyphens/>
      <w:autoSpaceDE w:val="0"/>
      <w:autoSpaceDN w:val="0"/>
      <w:adjustRightInd w:val="0"/>
      <w:spacing w:line="400" w:lineRule="atLeast"/>
      <w:textAlignment w:val="center"/>
      <w:outlineLvl w:val="0"/>
    </w:pPr>
    <w:rPr>
      <w:rFonts w:ascii="Cambria-Bold" w:eastAsiaTheme="minorEastAsia" w:hAnsi="Cambria-Bold" w:cs="Cambria-Bold"/>
      <w:b/>
      <w:bCs/>
      <w:caps/>
      <w:color w:val="000000"/>
      <w:sz w:val="32"/>
      <w:szCs w:val="32"/>
      <w:lang w:eastAsia="es-ES"/>
    </w:rPr>
  </w:style>
  <w:style w:type="table" w:customStyle="1" w:styleId="tabelaavaliacao">
    <w:name w:val="tabela_avaliacao"/>
    <w:basedOn w:val="Tabelanormal"/>
    <w:uiPriority w:val="99"/>
    <w:rsid w:val="006242AD"/>
    <w:rPr>
      <w:rFonts w:ascii="Tahoma" w:eastAsiaTheme="minorEastAsia" w:hAnsi="Tahoma"/>
      <w:sz w:val="20"/>
      <w:lang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rPr>
    </w:tblStylePr>
    <w:tblStylePr w:type="firstCol">
      <w:pPr>
        <w:jc w:val="center"/>
      </w:pPr>
      <w:rPr>
        <w:sz w:val="24"/>
      </w:rPr>
      <w:tblPr/>
      <w:tcPr>
        <w:vAlign w:val="center"/>
      </w:tcPr>
    </w:tblStylePr>
  </w:style>
  <w:style w:type="character" w:styleId="Nmerodepgina">
    <w:name w:val="page number"/>
    <w:basedOn w:val="Fontepargpadro"/>
    <w:uiPriority w:val="99"/>
    <w:semiHidden/>
    <w:unhideWhenUsed/>
    <w:rsid w:val="006C466B"/>
  </w:style>
  <w:style w:type="paragraph" w:customStyle="1" w:styleId="00textosemparagrafo">
    <w:name w:val="00_texto_sem_paragrafo"/>
    <w:basedOn w:val="00Textogeral"/>
    <w:rsid w:val="00A404E0"/>
    <w:pPr>
      <w:ind w:firstLine="0"/>
    </w:pPr>
    <w:rPr>
      <w:rFonts w:cs="Arial"/>
    </w:rPr>
  </w:style>
  <w:style w:type="paragraph" w:customStyle="1" w:styleId="00PESO2">
    <w:name w:val="00_PESO_2"/>
    <w:basedOn w:val="00peso3"/>
    <w:uiPriority w:val="99"/>
    <w:rsid w:val="00410CF3"/>
    <w:rPr>
      <w:sz w:val="29"/>
      <w:szCs w:val="29"/>
    </w:rPr>
  </w:style>
  <w:style w:type="paragraph" w:customStyle="1" w:styleId="00Peso4">
    <w:name w:val="00_Peso_4"/>
    <w:basedOn w:val="Normal"/>
    <w:uiPriority w:val="99"/>
    <w:rsid w:val="00954260"/>
    <w:pPr>
      <w:widowControl w:val="0"/>
      <w:tabs>
        <w:tab w:val="left" w:pos="283"/>
      </w:tabs>
      <w:suppressAutoHyphens/>
      <w:autoSpaceDE w:val="0"/>
      <w:autoSpaceDN w:val="0"/>
      <w:adjustRightInd w:val="0"/>
      <w:spacing w:line="280" w:lineRule="atLeast"/>
      <w:ind w:left="284" w:hanging="284"/>
      <w:textAlignment w:val="center"/>
    </w:pPr>
    <w:rPr>
      <w:rFonts w:ascii="Cambria-BoldItalic" w:eastAsiaTheme="minorEastAsia" w:hAnsi="Cambria-BoldItalic" w:cs="Cambria-BoldItalic"/>
      <w:b/>
      <w:bCs/>
      <w:i/>
      <w:iCs/>
      <w:color w:val="000000"/>
      <w:u w:color="A6BD38"/>
      <w:lang w:eastAsia="es-ES"/>
    </w:rPr>
  </w:style>
  <w:style w:type="paragraph" w:customStyle="1" w:styleId="00alternativas">
    <w:name w:val="00_alternativas"/>
    <w:basedOn w:val="00textosemparagrafo"/>
    <w:autoRedefine/>
    <w:qFormat/>
    <w:rsid w:val="001A5D7A"/>
    <w:pPr>
      <w:ind w:left="357" w:hanging="357"/>
    </w:pPr>
  </w:style>
  <w:style w:type="paragraph" w:customStyle="1" w:styleId="00organizadoracomponente">
    <w:name w:val="00_organizadora_componente"/>
    <w:basedOn w:val="Normal"/>
    <w:rsid w:val="008F4D50"/>
    <w:pPr>
      <w:jc w:val="center"/>
      <w:outlineLvl w:val="0"/>
    </w:pPr>
    <w:rPr>
      <w:rFonts w:ascii="Tahoma" w:eastAsiaTheme="minorEastAsia" w:hAnsi="Tahoma" w:cs="Tahoma"/>
      <w:b/>
      <w:color w:val="FFFFFF" w:themeColor="background1"/>
      <w:sz w:val="28"/>
      <w:szCs w:val="28"/>
      <w:lang w:eastAsia="es-ES"/>
    </w:rPr>
  </w:style>
  <w:style w:type="paragraph" w:customStyle="1" w:styleId="00textogeralsemparagrafo">
    <w:name w:val="00_texto_geral_sem paragrafo"/>
    <w:basedOn w:val="Normal"/>
    <w:autoRedefine/>
    <w:qFormat/>
    <w:rsid w:val="00595DDF"/>
    <w:pPr>
      <w:widowControl w:val="0"/>
      <w:tabs>
        <w:tab w:val="left" w:pos="0"/>
        <w:tab w:val="left" w:pos="283"/>
        <w:tab w:val="left" w:pos="9072"/>
        <w:tab w:val="left" w:pos="9498"/>
        <w:tab w:val="left" w:pos="9639"/>
      </w:tabs>
      <w:autoSpaceDE w:val="0"/>
      <w:autoSpaceDN w:val="0"/>
      <w:adjustRightInd w:val="0"/>
      <w:spacing w:after="57" w:line="250" w:lineRule="atLeast"/>
      <w:ind w:right="-6"/>
      <w:jc w:val="right"/>
      <w:textAlignment w:val="center"/>
    </w:pPr>
    <w:rPr>
      <w:rFonts w:ascii="Cambria" w:eastAsiaTheme="minorEastAsia" w:hAnsi="Cambria" w:cs="Cambria"/>
      <w:color w:val="000000"/>
      <w:sz w:val="18"/>
      <w:szCs w:val="18"/>
      <w:lang w:eastAsia="es-ES"/>
    </w:rPr>
  </w:style>
  <w:style w:type="table" w:customStyle="1" w:styleId="tabelatitulobox">
    <w:name w:val="tabela_titulo_box"/>
    <w:basedOn w:val="Tabelanormal"/>
    <w:uiPriority w:val="99"/>
    <w:rsid w:val="00665DE2"/>
    <w:rPr>
      <w:rFonts w:eastAsiaTheme="minorEastAsia"/>
      <w:sz w:val="21"/>
      <w:lang w:eastAsia="es-ES"/>
    </w:rPr>
    <w:tblPr>
      <w:tblStyleRowBandSize w:val="1"/>
      <w:tblBorders>
        <w:top w:val="single" w:sz="2" w:space="0" w:color="000000" w:themeColor="text1"/>
        <w:left w:val="single" w:sz="2" w:space="0" w:color="000000" w:themeColor="text1"/>
        <w:bottom w:val="single" w:sz="2" w:space="0" w:color="000000" w:themeColor="text1"/>
        <w:right w:val="single" w:sz="2" w:space="0" w:color="000000" w:themeColor="text1"/>
      </w:tblBorders>
    </w:tblPr>
    <w:tcPr>
      <w:shd w:val="clear" w:color="auto" w:fill="auto"/>
      <w:vAlign w:val="center"/>
    </w:tcPr>
    <w:tblStylePr w:type="firstRow">
      <w:pPr>
        <w:wordWrap/>
        <w:jc w:val="center"/>
      </w:pPr>
      <w:rPr>
        <w:rFonts w:ascii="Arial" w:hAnsi="Arial"/>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rFonts w:ascii="Arial" w:hAnsi="Arial"/>
        <w:sz w:val="21"/>
      </w:rPr>
      <w:tblPr>
        <w:tblCellMar>
          <w:top w:w="170" w:type="dxa"/>
          <w:left w:w="108" w:type="dxa"/>
          <w:bottom w:w="0" w:type="dxa"/>
          <w:right w:w="108" w:type="dxa"/>
        </w:tblCellMar>
      </w:tblPr>
      <w:tcPr>
        <w:vAlign w:val="top"/>
      </w:tcPr>
    </w:tblStylePr>
  </w:style>
  <w:style w:type="table" w:customStyle="1" w:styleId="TabeladeGradeClara1">
    <w:name w:val="Tabela de Grade Clara1"/>
    <w:basedOn w:val="Tabelanormal"/>
    <w:uiPriority w:val="40"/>
    <w:rsid w:val="001D746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00comandoatividade">
    <w:name w:val="00_comando_atividade"/>
    <w:basedOn w:val="00textosemparagrafo"/>
    <w:autoRedefine/>
    <w:qFormat/>
    <w:rsid w:val="00A222AD"/>
    <w:rPr>
      <w:rFonts w:ascii="Arial" w:hAnsi="Arial"/>
    </w:rPr>
  </w:style>
  <w:style w:type="paragraph" w:styleId="Cabealho">
    <w:name w:val="header"/>
    <w:basedOn w:val="Normal"/>
    <w:link w:val="CabealhoChar"/>
    <w:uiPriority w:val="99"/>
    <w:unhideWhenUsed/>
    <w:rsid w:val="00792481"/>
    <w:pPr>
      <w:tabs>
        <w:tab w:val="center" w:pos="4680"/>
        <w:tab w:val="right" w:pos="9360"/>
      </w:tabs>
    </w:pPr>
    <w:rPr>
      <w:rFonts w:asciiTheme="minorHAnsi" w:eastAsiaTheme="minorEastAsia" w:hAnsiTheme="minorHAnsi" w:cstheme="minorBidi"/>
      <w:lang w:eastAsia="es-ES"/>
    </w:rPr>
  </w:style>
  <w:style w:type="character" w:customStyle="1" w:styleId="CabealhoChar">
    <w:name w:val="Cabeçalho Char"/>
    <w:basedOn w:val="Fontepargpadro"/>
    <w:link w:val="Cabealho"/>
    <w:uiPriority w:val="99"/>
    <w:rsid w:val="00792481"/>
    <w:rPr>
      <w:rFonts w:eastAsiaTheme="minorEastAsia"/>
      <w:lang w:eastAsia="es-ES"/>
    </w:rPr>
  </w:style>
  <w:style w:type="paragraph" w:styleId="Rodap">
    <w:name w:val="footer"/>
    <w:basedOn w:val="Normal"/>
    <w:link w:val="RodapChar"/>
    <w:uiPriority w:val="99"/>
    <w:unhideWhenUsed/>
    <w:rsid w:val="00792481"/>
    <w:pPr>
      <w:tabs>
        <w:tab w:val="center" w:pos="4680"/>
        <w:tab w:val="right" w:pos="9360"/>
      </w:tabs>
    </w:pPr>
    <w:rPr>
      <w:rFonts w:asciiTheme="minorHAnsi" w:eastAsiaTheme="minorEastAsia" w:hAnsiTheme="minorHAnsi" w:cstheme="minorBidi"/>
      <w:lang w:eastAsia="es-ES"/>
    </w:rPr>
  </w:style>
  <w:style w:type="character" w:customStyle="1" w:styleId="RodapChar">
    <w:name w:val="Rodapé Char"/>
    <w:basedOn w:val="Fontepargpadro"/>
    <w:link w:val="Rodap"/>
    <w:uiPriority w:val="99"/>
    <w:rsid w:val="00792481"/>
    <w:rPr>
      <w:rFonts w:eastAsiaTheme="minorEastAsia"/>
      <w:lang w:eastAsia="es-ES"/>
    </w:rPr>
  </w:style>
  <w:style w:type="table" w:customStyle="1" w:styleId="tabelanomealuno">
    <w:name w:val="tabela_nome_aluno"/>
    <w:basedOn w:val="Tabelanormal"/>
    <w:uiPriority w:val="99"/>
    <w:rsid w:val="00746C25"/>
    <w:rPr>
      <w:rFonts w:ascii="Tahoma" w:hAnsi="Tahoma"/>
      <w:b/>
      <w:sz w:val="20"/>
    </w:rPr>
    <w:tblPr/>
  </w:style>
  <w:style w:type="table" w:customStyle="1" w:styleId="tabelaavaliao">
    <w:name w:val="tabela_avaliação"/>
    <w:basedOn w:val="Tabelanormal"/>
    <w:uiPriority w:val="99"/>
    <w:rsid w:val="00754D2D"/>
    <w:pPr>
      <w:spacing w:line="480" w:lineRule="auto"/>
    </w:pPr>
    <w:rPr>
      <w:rFonts w:ascii="Tahoma" w:eastAsiaTheme="minorEastAsia" w:hAnsi="Tahoma"/>
      <w:sz w:val="20"/>
      <w:lang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rPr>
    </w:tblStylePr>
    <w:tblStylePr w:type="firstCol">
      <w:pPr>
        <w:jc w:val="center"/>
      </w:pPr>
      <w:rPr>
        <w:sz w:val="24"/>
      </w:rPr>
      <w:tblPr/>
      <w:tcPr>
        <w:vAlign w:val="center"/>
      </w:tcPr>
    </w:tblStylePr>
  </w:style>
  <w:style w:type="paragraph" w:styleId="PargrafodaLista">
    <w:name w:val="List Paragraph"/>
    <w:basedOn w:val="Normal"/>
    <w:uiPriority w:val="34"/>
    <w:qFormat/>
    <w:rsid w:val="00455D65"/>
    <w:pPr>
      <w:ind w:left="720"/>
      <w:contextualSpacing/>
    </w:pPr>
  </w:style>
  <w:style w:type="paragraph" w:customStyle="1" w:styleId="Pa3">
    <w:name w:val="Pa3"/>
    <w:basedOn w:val="Normal"/>
    <w:next w:val="Normal"/>
    <w:uiPriority w:val="99"/>
    <w:rsid w:val="008B2D7A"/>
    <w:pPr>
      <w:autoSpaceDE w:val="0"/>
      <w:autoSpaceDN w:val="0"/>
      <w:adjustRightInd w:val="0"/>
      <w:spacing w:line="141" w:lineRule="atLeast"/>
    </w:pPr>
    <w:rPr>
      <w:rFonts w:ascii="Univers LT Std 45 Light" w:hAnsi="Univers LT Std 45 Light"/>
    </w:rPr>
  </w:style>
  <w:style w:type="paragraph" w:customStyle="1" w:styleId="Pa0">
    <w:name w:val="Pa0"/>
    <w:basedOn w:val="Normal"/>
    <w:next w:val="Normal"/>
    <w:uiPriority w:val="99"/>
    <w:rsid w:val="008B2D7A"/>
    <w:pPr>
      <w:autoSpaceDE w:val="0"/>
      <w:autoSpaceDN w:val="0"/>
      <w:adjustRightInd w:val="0"/>
      <w:spacing w:line="141" w:lineRule="atLeast"/>
    </w:pPr>
    <w:rPr>
      <w:rFonts w:ascii="Univers LT Std 45 Light" w:hAnsi="Univers LT Std 45 Light"/>
    </w:rPr>
  </w:style>
  <w:style w:type="paragraph" w:styleId="Reviso">
    <w:name w:val="Revision"/>
    <w:hidden/>
    <w:uiPriority w:val="99"/>
    <w:semiHidden/>
    <w:rsid w:val="008B2D7A"/>
    <w:rPr>
      <w:sz w:val="22"/>
      <w:szCs w:val="22"/>
      <w:lang w:val="pt-BR"/>
    </w:rPr>
  </w:style>
  <w:style w:type="character" w:styleId="Hyperlink">
    <w:name w:val="Hyperlink"/>
    <w:basedOn w:val="Fontepargpadro"/>
    <w:uiPriority w:val="99"/>
    <w:unhideWhenUsed/>
    <w:rsid w:val="00A31A57"/>
    <w:rPr>
      <w:color w:val="0563C1" w:themeColor="hyperlink"/>
      <w:u w:val="single"/>
    </w:rPr>
  </w:style>
  <w:style w:type="paragraph" w:styleId="Textodenotaderodap">
    <w:name w:val="footnote text"/>
    <w:basedOn w:val="Normal"/>
    <w:link w:val="TextodenotaderodapChar"/>
    <w:uiPriority w:val="99"/>
    <w:semiHidden/>
    <w:unhideWhenUsed/>
    <w:rsid w:val="00A31A57"/>
    <w:rPr>
      <w:rFonts w:asciiTheme="minorHAnsi" w:hAnsiTheme="minorHAnsi" w:cstheme="minorBidi"/>
      <w:sz w:val="20"/>
      <w:szCs w:val="20"/>
    </w:rPr>
  </w:style>
  <w:style w:type="character" w:customStyle="1" w:styleId="TextodenotaderodapChar">
    <w:name w:val="Texto de nota de rodapé Char"/>
    <w:basedOn w:val="Fontepargpadro"/>
    <w:link w:val="Textodenotaderodap"/>
    <w:uiPriority w:val="99"/>
    <w:semiHidden/>
    <w:rsid w:val="00A31A57"/>
    <w:rPr>
      <w:sz w:val="20"/>
      <w:szCs w:val="20"/>
      <w:lang w:val="pt-BR"/>
    </w:rPr>
  </w:style>
  <w:style w:type="character" w:styleId="Refdenotaderodap">
    <w:name w:val="footnote reference"/>
    <w:basedOn w:val="Fontepargpadro"/>
    <w:uiPriority w:val="99"/>
    <w:semiHidden/>
    <w:unhideWhenUsed/>
    <w:rsid w:val="00A31A57"/>
    <w:rPr>
      <w:vertAlign w:val="superscript"/>
    </w:rPr>
  </w:style>
  <w:style w:type="table" w:customStyle="1" w:styleId="Tabelacomgrade1">
    <w:name w:val="Tabela com grade1"/>
    <w:basedOn w:val="Tabelanormal"/>
    <w:next w:val="Tabelacomgrade"/>
    <w:uiPriority w:val="59"/>
    <w:rsid w:val="008A1B60"/>
    <w:rPr>
      <w:sz w:val="22"/>
      <w:szCs w:val="22"/>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937B6"/>
    <w:pPr>
      <w:spacing w:before="100" w:beforeAutospacing="1" w:after="100" w:afterAutospacing="1"/>
    </w:pPr>
    <w:rPr>
      <w:rFonts w:eastAsia="Times New Roman"/>
      <w:lang w:eastAsia="pt-BR"/>
    </w:rPr>
  </w:style>
  <w:style w:type="character" w:styleId="Forte">
    <w:name w:val="Strong"/>
    <w:basedOn w:val="Fontepargpadro"/>
    <w:uiPriority w:val="22"/>
    <w:qFormat/>
    <w:rsid w:val="00A937B6"/>
    <w:rPr>
      <w:b/>
      <w:bCs/>
    </w:rPr>
  </w:style>
  <w:style w:type="paragraph" w:styleId="SemEspaamento">
    <w:name w:val="No Spacing"/>
    <w:uiPriority w:val="1"/>
    <w:qFormat/>
    <w:rsid w:val="00A937B6"/>
    <w:rPr>
      <w:sz w:val="22"/>
      <w:szCs w:val="22"/>
      <w:lang w:val="pt-BR"/>
    </w:rPr>
  </w:style>
  <w:style w:type="character" w:styleId="nfase">
    <w:name w:val="Emphasis"/>
    <w:basedOn w:val="Fontepargpadro"/>
    <w:uiPriority w:val="20"/>
    <w:qFormat/>
    <w:rsid w:val="00A937B6"/>
    <w:rPr>
      <w:i/>
      <w:iCs/>
    </w:rPr>
  </w:style>
  <w:style w:type="paragraph" w:customStyle="1" w:styleId="pauta">
    <w:name w:val="pauta"/>
    <w:basedOn w:val="Normal"/>
    <w:qFormat/>
    <w:rsid w:val="00A937B6"/>
    <w:rPr>
      <w:rFonts w:ascii="Arial" w:hAnsi="Arial" w:cs="Arial"/>
      <w:bCs/>
      <w:color w:val="0000FF"/>
      <w:sz w:val="20"/>
      <w:szCs w:val="20"/>
    </w:rPr>
  </w:style>
  <w:style w:type="character" w:styleId="Refdecomentrio">
    <w:name w:val="annotation reference"/>
    <w:basedOn w:val="Fontepargpadro"/>
    <w:uiPriority w:val="99"/>
    <w:semiHidden/>
    <w:unhideWhenUsed/>
    <w:rsid w:val="00CF28D9"/>
    <w:rPr>
      <w:sz w:val="16"/>
      <w:szCs w:val="16"/>
    </w:rPr>
  </w:style>
  <w:style w:type="paragraph" w:styleId="Textodecomentrio">
    <w:name w:val="annotation text"/>
    <w:basedOn w:val="Normal"/>
    <w:link w:val="TextodecomentrioChar"/>
    <w:uiPriority w:val="99"/>
    <w:semiHidden/>
    <w:unhideWhenUsed/>
    <w:rsid w:val="00CF28D9"/>
    <w:rPr>
      <w:sz w:val="20"/>
      <w:szCs w:val="20"/>
    </w:rPr>
  </w:style>
  <w:style w:type="character" w:customStyle="1" w:styleId="TextodecomentrioChar">
    <w:name w:val="Texto de comentário Char"/>
    <w:basedOn w:val="Fontepargpadro"/>
    <w:link w:val="Textodecomentrio"/>
    <w:uiPriority w:val="99"/>
    <w:semiHidden/>
    <w:rsid w:val="00CF28D9"/>
    <w:rPr>
      <w:rFonts w:ascii="Times New Roman" w:hAnsi="Times New Roman" w:cs="Times New Roman"/>
      <w:sz w:val="20"/>
      <w:szCs w:val="20"/>
    </w:rPr>
  </w:style>
  <w:style w:type="paragraph" w:styleId="Assuntodocomentrio">
    <w:name w:val="annotation subject"/>
    <w:basedOn w:val="Textodecomentrio"/>
    <w:next w:val="Textodecomentrio"/>
    <w:link w:val="AssuntodocomentrioChar"/>
    <w:uiPriority w:val="99"/>
    <w:semiHidden/>
    <w:unhideWhenUsed/>
    <w:rsid w:val="00CF28D9"/>
    <w:rPr>
      <w:b/>
      <w:bCs/>
    </w:rPr>
  </w:style>
  <w:style w:type="character" w:customStyle="1" w:styleId="AssuntodocomentrioChar">
    <w:name w:val="Assunto do comentário Char"/>
    <w:basedOn w:val="TextodecomentrioChar"/>
    <w:link w:val="Assuntodocomentrio"/>
    <w:uiPriority w:val="99"/>
    <w:semiHidden/>
    <w:rsid w:val="00CF28D9"/>
    <w:rPr>
      <w:rFonts w:ascii="Times New Roman" w:hAnsi="Times New Roman" w:cs="Times New Roman"/>
      <w:b/>
      <w:bCs/>
      <w:sz w:val="20"/>
      <w:szCs w:val="20"/>
    </w:rPr>
  </w:style>
  <w:style w:type="paragraph" w:styleId="Textodebalo">
    <w:name w:val="Balloon Text"/>
    <w:basedOn w:val="Normal"/>
    <w:link w:val="TextodebaloChar"/>
    <w:uiPriority w:val="99"/>
    <w:semiHidden/>
    <w:unhideWhenUsed/>
    <w:rsid w:val="00CF28D9"/>
    <w:rPr>
      <w:rFonts w:ascii="Segoe UI" w:hAnsi="Segoe UI" w:cs="Segoe UI"/>
      <w:sz w:val="18"/>
      <w:szCs w:val="18"/>
    </w:rPr>
  </w:style>
  <w:style w:type="character" w:customStyle="1" w:styleId="TextodebaloChar">
    <w:name w:val="Texto de balão Char"/>
    <w:basedOn w:val="Fontepargpadro"/>
    <w:link w:val="Textodebalo"/>
    <w:uiPriority w:val="99"/>
    <w:semiHidden/>
    <w:rsid w:val="00CF28D9"/>
    <w:rPr>
      <w:rFonts w:ascii="Segoe UI" w:hAnsi="Segoe UI" w:cs="Segoe UI"/>
      <w:sz w:val="18"/>
      <w:szCs w:val="18"/>
    </w:rPr>
  </w:style>
  <w:style w:type="paragraph" w:customStyle="1" w:styleId="recuadotravessao">
    <w:name w:val="recuado travessao"/>
    <w:basedOn w:val="00Textogeralbullet"/>
    <w:qFormat/>
    <w:rsid w:val="00C82374"/>
    <w:pPr>
      <w:ind w:left="1080"/>
    </w:pPr>
  </w:style>
  <w:style w:type="character" w:customStyle="1" w:styleId="MenoPendente1">
    <w:name w:val="Menção Pendente1"/>
    <w:basedOn w:val="Fontepargpadro"/>
    <w:uiPriority w:val="99"/>
    <w:semiHidden/>
    <w:unhideWhenUsed/>
    <w:rsid w:val="004A6DA2"/>
    <w:rPr>
      <w:color w:val="808080"/>
      <w:shd w:val="clear" w:color="auto" w:fill="E6E6E6"/>
    </w:rPr>
  </w:style>
  <w:style w:type="character" w:customStyle="1" w:styleId="MenoPendente2">
    <w:name w:val="Menção Pendente2"/>
    <w:basedOn w:val="Fontepargpadro"/>
    <w:uiPriority w:val="99"/>
    <w:semiHidden/>
    <w:unhideWhenUsed/>
    <w:rsid w:val="004A6DA2"/>
    <w:rPr>
      <w:color w:val="808080"/>
      <w:shd w:val="clear" w:color="auto" w:fill="E6E6E6"/>
    </w:rPr>
  </w:style>
  <w:style w:type="character" w:customStyle="1" w:styleId="MenoPendente3">
    <w:name w:val="Menção Pendente3"/>
    <w:basedOn w:val="Fontepargpadro"/>
    <w:uiPriority w:val="99"/>
    <w:semiHidden/>
    <w:unhideWhenUsed/>
    <w:rsid w:val="006E20A6"/>
    <w:rPr>
      <w:color w:val="808080"/>
      <w:shd w:val="clear" w:color="auto" w:fill="E6E6E6"/>
    </w:rPr>
  </w:style>
  <w:style w:type="character" w:styleId="HiperlinkVisitado">
    <w:name w:val="FollowedHyperlink"/>
    <w:basedOn w:val="Fontepargpadro"/>
    <w:uiPriority w:val="99"/>
    <w:semiHidden/>
    <w:unhideWhenUsed/>
    <w:rsid w:val="00AA3D38"/>
    <w:rPr>
      <w:color w:val="954F72" w:themeColor="followedHyperlink"/>
      <w:u w:val="single"/>
    </w:rPr>
  </w:style>
  <w:style w:type="character" w:customStyle="1" w:styleId="apple-converted-space">
    <w:name w:val="apple-converted-space"/>
    <w:basedOn w:val="Fontepargpadro"/>
    <w:rsid w:val="00AA3D38"/>
  </w:style>
  <w:style w:type="table" w:customStyle="1" w:styleId="TabeladeGradeClara2">
    <w:name w:val="Tabela de Grade Clara2"/>
    <w:basedOn w:val="Tabelanormal"/>
    <w:uiPriority w:val="40"/>
    <w:rsid w:val="00AA3D3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MenoPendente4">
    <w:name w:val="Menção Pendente4"/>
    <w:basedOn w:val="Fontepargpadro"/>
    <w:uiPriority w:val="99"/>
    <w:semiHidden/>
    <w:unhideWhenUsed/>
    <w:rsid w:val="006A0074"/>
    <w:rPr>
      <w:color w:val="808080"/>
      <w:shd w:val="clear" w:color="auto" w:fill="E6E6E6"/>
    </w:rPr>
  </w:style>
  <w:style w:type="paragraph" w:customStyle="1" w:styleId="Default">
    <w:name w:val="Default"/>
    <w:rsid w:val="0020743C"/>
    <w:pPr>
      <w:autoSpaceDE w:val="0"/>
      <w:autoSpaceDN w:val="0"/>
      <w:adjustRightInd w:val="0"/>
    </w:pPr>
    <w:rPr>
      <w:rFonts w:ascii="Univers LT Std 55" w:hAnsi="Univers LT Std 55" w:cs="Univers LT Std 55"/>
      <w:color w:val="000000"/>
      <w:lang w:val="pt-BR"/>
    </w:rPr>
  </w:style>
  <w:style w:type="paragraph" w:customStyle="1" w:styleId="Pa34">
    <w:name w:val="Pa34"/>
    <w:basedOn w:val="Default"/>
    <w:next w:val="Default"/>
    <w:uiPriority w:val="99"/>
    <w:rsid w:val="0020743C"/>
    <w:pPr>
      <w:spacing w:line="201" w:lineRule="atLeast"/>
    </w:pPr>
    <w:rPr>
      <w:rFonts w:cstheme="minorBidi"/>
      <w:color w:val="auto"/>
    </w:rPr>
  </w:style>
  <w:style w:type="paragraph" w:customStyle="1" w:styleId="Pa35">
    <w:name w:val="Pa35"/>
    <w:basedOn w:val="Default"/>
    <w:next w:val="Default"/>
    <w:uiPriority w:val="99"/>
    <w:rsid w:val="00B351E3"/>
    <w:pPr>
      <w:spacing w:line="201" w:lineRule="atLeast"/>
    </w:pPr>
    <w:rPr>
      <w:rFonts w:cstheme="minorBidi"/>
      <w:color w:val="auto"/>
    </w:rPr>
  </w:style>
  <w:style w:type="paragraph" w:customStyle="1" w:styleId="06Pauta">
    <w:name w:val="06 Pauta"/>
    <w:basedOn w:val="Normal"/>
    <w:qFormat/>
    <w:rsid w:val="001F433E"/>
    <w:rPr>
      <w:rFonts w:ascii="Arial" w:hAnsi="Arial" w:cs="Arial"/>
      <w:color w:val="0000FF"/>
      <w:sz w:val="20"/>
    </w:rPr>
  </w:style>
  <w:style w:type="table" w:customStyle="1" w:styleId="TabeladeGradeClara3">
    <w:name w:val="Tabela de Grade Clara3"/>
    <w:basedOn w:val="Tabelanormal"/>
    <w:uiPriority w:val="40"/>
    <w:rsid w:val="0063087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MenoPendente5">
    <w:name w:val="Menção Pendente5"/>
    <w:basedOn w:val="Fontepargpadro"/>
    <w:uiPriority w:val="99"/>
    <w:rsid w:val="00686378"/>
    <w:rPr>
      <w:color w:val="808080"/>
      <w:shd w:val="clear" w:color="auto" w:fill="E6E6E6"/>
    </w:rPr>
  </w:style>
  <w:style w:type="character" w:styleId="TextodoEspaoReservado">
    <w:name w:val="Placeholder Text"/>
    <w:basedOn w:val="Fontepargpadro"/>
    <w:uiPriority w:val="99"/>
    <w:semiHidden/>
    <w:rsid w:val="00297579"/>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8473907">
      <w:bodyDiv w:val="1"/>
      <w:marLeft w:val="0"/>
      <w:marRight w:val="0"/>
      <w:marTop w:val="0"/>
      <w:marBottom w:val="0"/>
      <w:divBdr>
        <w:top w:val="none" w:sz="0" w:space="0" w:color="auto"/>
        <w:left w:val="none" w:sz="0" w:space="0" w:color="auto"/>
        <w:bottom w:val="none" w:sz="0" w:space="0" w:color="auto"/>
        <w:right w:val="none" w:sz="0" w:space="0" w:color="auto"/>
      </w:divBdr>
    </w:div>
    <w:div w:id="119111016">
      <w:bodyDiv w:val="1"/>
      <w:marLeft w:val="0"/>
      <w:marRight w:val="0"/>
      <w:marTop w:val="0"/>
      <w:marBottom w:val="0"/>
      <w:divBdr>
        <w:top w:val="none" w:sz="0" w:space="0" w:color="auto"/>
        <w:left w:val="none" w:sz="0" w:space="0" w:color="auto"/>
        <w:bottom w:val="none" w:sz="0" w:space="0" w:color="auto"/>
        <w:right w:val="none" w:sz="0" w:space="0" w:color="auto"/>
      </w:divBdr>
    </w:div>
    <w:div w:id="284965682">
      <w:bodyDiv w:val="1"/>
      <w:marLeft w:val="0"/>
      <w:marRight w:val="0"/>
      <w:marTop w:val="0"/>
      <w:marBottom w:val="0"/>
      <w:divBdr>
        <w:top w:val="none" w:sz="0" w:space="0" w:color="auto"/>
        <w:left w:val="none" w:sz="0" w:space="0" w:color="auto"/>
        <w:bottom w:val="none" w:sz="0" w:space="0" w:color="auto"/>
        <w:right w:val="none" w:sz="0" w:space="0" w:color="auto"/>
      </w:divBdr>
    </w:div>
    <w:div w:id="412431061">
      <w:bodyDiv w:val="1"/>
      <w:marLeft w:val="0"/>
      <w:marRight w:val="0"/>
      <w:marTop w:val="0"/>
      <w:marBottom w:val="0"/>
      <w:divBdr>
        <w:top w:val="none" w:sz="0" w:space="0" w:color="auto"/>
        <w:left w:val="none" w:sz="0" w:space="0" w:color="auto"/>
        <w:bottom w:val="none" w:sz="0" w:space="0" w:color="auto"/>
        <w:right w:val="none" w:sz="0" w:space="0" w:color="auto"/>
      </w:divBdr>
    </w:div>
    <w:div w:id="423110370">
      <w:bodyDiv w:val="1"/>
      <w:marLeft w:val="0"/>
      <w:marRight w:val="0"/>
      <w:marTop w:val="0"/>
      <w:marBottom w:val="0"/>
      <w:divBdr>
        <w:top w:val="none" w:sz="0" w:space="0" w:color="auto"/>
        <w:left w:val="none" w:sz="0" w:space="0" w:color="auto"/>
        <w:bottom w:val="none" w:sz="0" w:space="0" w:color="auto"/>
        <w:right w:val="none" w:sz="0" w:space="0" w:color="auto"/>
      </w:divBdr>
    </w:div>
    <w:div w:id="574515949">
      <w:bodyDiv w:val="1"/>
      <w:marLeft w:val="0"/>
      <w:marRight w:val="0"/>
      <w:marTop w:val="0"/>
      <w:marBottom w:val="0"/>
      <w:divBdr>
        <w:top w:val="none" w:sz="0" w:space="0" w:color="auto"/>
        <w:left w:val="none" w:sz="0" w:space="0" w:color="auto"/>
        <w:bottom w:val="none" w:sz="0" w:space="0" w:color="auto"/>
        <w:right w:val="none" w:sz="0" w:space="0" w:color="auto"/>
      </w:divBdr>
    </w:div>
    <w:div w:id="630325601">
      <w:bodyDiv w:val="1"/>
      <w:marLeft w:val="0"/>
      <w:marRight w:val="0"/>
      <w:marTop w:val="0"/>
      <w:marBottom w:val="0"/>
      <w:divBdr>
        <w:top w:val="none" w:sz="0" w:space="0" w:color="auto"/>
        <w:left w:val="none" w:sz="0" w:space="0" w:color="auto"/>
        <w:bottom w:val="none" w:sz="0" w:space="0" w:color="auto"/>
        <w:right w:val="none" w:sz="0" w:space="0" w:color="auto"/>
      </w:divBdr>
    </w:div>
    <w:div w:id="727147082">
      <w:bodyDiv w:val="1"/>
      <w:marLeft w:val="0"/>
      <w:marRight w:val="0"/>
      <w:marTop w:val="0"/>
      <w:marBottom w:val="0"/>
      <w:divBdr>
        <w:top w:val="none" w:sz="0" w:space="0" w:color="auto"/>
        <w:left w:val="none" w:sz="0" w:space="0" w:color="auto"/>
        <w:bottom w:val="none" w:sz="0" w:space="0" w:color="auto"/>
        <w:right w:val="none" w:sz="0" w:space="0" w:color="auto"/>
      </w:divBdr>
    </w:div>
    <w:div w:id="739329527">
      <w:bodyDiv w:val="1"/>
      <w:marLeft w:val="0"/>
      <w:marRight w:val="0"/>
      <w:marTop w:val="0"/>
      <w:marBottom w:val="0"/>
      <w:divBdr>
        <w:top w:val="none" w:sz="0" w:space="0" w:color="auto"/>
        <w:left w:val="none" w:sz="0" w:space="0" w:color="auto"/>
        <w:bottom w:val="none" w:sz="0" w:space="0" w:color="auto"/>
        <w:right w:val="none" w:sz="0" w:space="0" w:color="auto"/>
      </w:divBdr>
    </w:div>
    <w:div w:id="761998599">
      <w:bodyDiv w:val="1"/>
      <w:marLeft w:val="0"/>
      <w:marRight w:val="0"/>
      <w:marTop w:val="0"/>
      <w:marBottom w:val="0"/>
      <w:divBdr>
        <w:top w:val="none" w:sz="0" w:space="0" w:color="auto"/>
        <w:left w:val="none" w:sz="0" w:space="0" w:color="auto"/>
        <w:bottom w:val="none" w:sz="0" w:space="0" w:color="auto"/>
        <w:right w:val="none" w:sz="0" w:space="0" w:color="auto"/>
      </w:divBdr>
    </w:div>
    <w:div w:id="931550608">
      <w:bodyDiv w:val="1"/>
      <w:marLeft w:val="0"/>
      <w:marRight w:val="0"/>
      <w:marTop w:val="0"/>
      <w:marBottom w:val="0"/>
      <w:divBdr>
        <w:top w:val="none" w:sz="0" w:space="0" w:color="auto"/>
        <w:left w:val="none" w:sz="0" w:space="0" w:color="auto"/>
        <w:bottom w:val="none" w:sz="0" w:space="0" w:color="auto"/>
        <w:right w:val="none" w:sz="0" w:space="0" w:color="auto"/>
      </w:divBdr>
    </w:div>
    <w:div w:id="1254049542">
      <w:bodyDiv w:val="1"/>
      <w:marLeft w:val="0"/>
      <w:marRight w:val="0"/>
      <w:marTop w:val="0"/>
      <w:marBottom w:val="0"/>
      <w:divBdr>
        <w:top w:val="none" w:sz="0" w:space="0" w:color="auto"/>
        <w:left w:val="none" w:sz="0" w:space="0" w:color="auto"/>
        <w:bottom w:val="none" w:sz="0" w:space="0" w:color="auto"/>
        <w:right w:val="none" w:sz="0" w:space="0" w:color="auto"/>
      </w:divBdr>
    </w:div>
    <w:div w:id="1338195695">
      <w:bodyDiv w:val="1"/>
      <w:marLeft w:val="0"/>
      <w:marRight w:val="0"/>
      <w:marTop w:val="0"/>
      <w:marBottom w:val="0"/>
      <w:divBdr>
        <w:top w:val="none" w:sz="0" w:space="0" w:color="auto"/>
        <w:left w:val="none" w:sz="0" w:space="0" w:color="auto"/>
        <w:bottom w:val="none" w:sz="0" w:space="0" w:color="auto"/>
        <w:right w:val="none" w:sz="0" w:space="0" w:color="auto"/>
      </w:divBdr>
    </w:div>
    <w:div w:id="1351222795">
      <w:bodyDiv w:val="1"/>
      <w:marLeft w:val="0"/>
      <w:marRight w:val="0"/>
      <w:marTop w:val="0"/>
      <w:marBottom w:val="0"/>
      <w:divBdr>
        <w:top w:val="none" w:sz="0" w:space="0" w:color="auto"/>
        <w:left w:val="none" w:sz="0" w:space="0" w:color="auto"/>
        <w:bottom w:val="none" w:sz="0" w:space="0" w:color="auto"/>
        <w:right w:val="none" w:sz="0" w:space="0" w:color="auto"/>
      </w:divBdr>
    </w:div>
    <w:div w:id="1392267466">
      <w:bodyDiv w:val="1"/>
      <w:marLeft w:val="0"/>
      <w:marRight w:val="0"/>
      <w:marTop w:val="0"/>
      <w:marBottom w:val="0"/>
      <w:divBdr>
        <w:top w:val="none" w:sz="0" w:space="0" w:color="auto"/>
        <w:left w:val="none" w:sz="0" w:space="0" w:color="auto"/>
        <w:bottom w:val="none" w:sz="0" w:space="0" w:color="auto"/>
        <w:right w:val="none" w:sz="0" w:space="0" w:color="auto"/>
      </w:divBdr>
    </w:div>
    <w:div w:id="1554734051">
      <w:bodyDiv w:val="1"/>
      <w:marLeft w:val="0"/>
      <w:marRight w:val="0"/>
      <w:marTop w:val="0"/>
      <w:marBottom w:val="0"/>
      <w:divBdr>
        <w:top w:val="none" w:sz="0" w:space="0" w:color="auto"/>
        <w:left w:val="none" w:sz="0" w:space="0" w:color="auto"/>
        <w:bottom w:val="none" w:sz="0" w:space="0" w:color="auto"/>
        <w:right w:val="none" w:sz="0" w:space="0" w:color="auto"/>
      </w:divBdr>
    </w:div>
    <w:div w:id="1662192400">
      <w:bodyDiv w:val="1"/>
      <w:marLeft w:val="0"/>
      <w:marRight w:val="0"/>
      <w:marTop w:val="0"/>
      <w:marBottom w:val="0"/>
      <w:divBdr>
        <w:top w:val="none" w:sz="0" w:space="0" w:color="auto"/>
        <w:left w:val="none" w:sz="0" w:space="0" w:color="auto"/>
        <w:bottom w:val="none" w:sz="0" w:space="0" w:color="auto"/>
        <w:right w:val="none" w:sz="0" w:space="0" w:color="auto"/>
      </w:divBdr>
    </w:div>
    <w:div w:id="1741514282">
      <w:bodyDiv w:val="1"/>
      <w:marLeft w:val="0"/>
      <w:marRight w:val="0"/>
      <w:marTop w:val="0"/>
      <w:marBottom w:val="0"/>
      <w:divBdr>
        <w:top w:val="none" w:sz="0" w:space="0" w:color="auto"/>
        <w:left w:val="none" w:sz="0" w:space="0" w:color="auto"/>
        <w:bottom w:val="none" w:sz="0" w:space="0" w:color="auto"/>
        <w:right w:val="none" w:sz="0" w:space="0" w:color="auto"/>
      </w:divBdr>
    </w:div>
    <w:div w:id="1974670061">
      <w:bodyDiv w:val="1"/>
      <w:marLeft w:val="0"/>
      <w:marRight w:val="0"/>
      <w:marTop w:val="0"/>
      <w:marBottom w:val="0"/>
      <w:divBdr>
        <w:top w:val="none" w:sz="0" w:space="0" w:color="auto"/>
        <w:left w:val="none" w:sz="0" w:space="0" w:color="auto"/>
        <w:bottom w:val="none" w:sz="0" w:space="0" w:color="auto"/>
        <w:right w:val="none" w:sz="0" w:space="0" w:color="auto"/>
      </w:divBdr>
    </w:div>
    <w:div w:id="1975670922">
      <w:bodyDiv w:val="1"/>
      <w:marLeft w:val="0"/>
      <w:marRight w:val="0"/>
      <w:marTop w:val="0"/>
      <w:marBottom w:val="0"/>
      <w:divBdr>
        <w:top w:val="none" w:sz="0" w:space="0" w:color="auto"/>
        <w:left w:val="none" w:sz="0" w:space="0" w:color="auto"/>
        <w:bottom w:val="none" w:sz="0" w:space="0" w:color="auto"/>
        <w:right w:val="none" w:sz="0" w:space="0" w:color="auto"/>
      </w:divBdr>
    </w:div>
    <w:div w:id="20155239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pacto.mec.gov.br/materiais-listagem/item/56-curriculo-na-perspectiva-da-inclusao-e-da-diversidade-as-diretrizes-curriculares-nacionais-da-educacao-basica-e-o-ciclo-de-alfabetizacao" TargetMode="External"/><Relationship Id="rId13" Type="http://schemas.openxmlformats.org/officeDocument/2006/relationships/hyperlink" Target="http://w3.ufsm.br/ceem/eiemat/Anais/arquivos/RE/RE_Santana_Danielly.pdf" TargetMode="External"/><Relationship Id="rId18" Type="http://schemas.openxmlformats.org/officeDocument/2006/relationships/hyperlink" Target="http://www.sbembrasil.org.br/enem2016/anais/pdf/4980_2866_ID.pdf"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30reuniao.anped.org.br/trabalhos/GT04-3750--Int.pdf" TargetMode="External"/><Relationship Id="rId7" Type="http://schemas.openxmlformats.org/officeDocument/2006/relationships/endnotes" Target="endnotes.xml"/><Relationship Id="rId12" Type="http://schemas.openxmlformats.org/officeDocument/2006/relationships/hyperlink" Target="http://www.diaadiaeducacao.pr.gov.br/portals/pde/arquivos/2444-6.pdf" TargetMode="External"/><Relationship Id="rId17" Type="http://schemas.openxmlformats.org/officeDocument/2006/relationships/hyperlink" Target="http://www.lematec.net.br/CDS/ENEM10/artigos/MR/MR5_Lopes.pdf" TargetMode="External"/><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portaldoprofessor.mec.gov.br/fichaTecnicaAula.html?aula=24158" TargetMode="External"/><Relationship Id="rId20" Type="http://schemas.openxmlformats.org/officeDocument/2006/relationships/image" Target="media/image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portal.mec.gov.br/seb/arquivos/pdf/Educinf/revista44.pdf" TargetMode="External"/><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novaescola.org.br/conteudo/531/selene-coletti-educadora-nota-10-2016" TargetMode="External"/><Relationship Id="rId23" Type="http://schemas.openxmlformats.org/officeDocument/2006/relationships/hyperlink" Target="http://projectos.ese.ips.pt/pfcm/wp-content/uploads/2010/02/Texto-Pensamento-Alg%C3%A9brico-1.%C2%BAs-anos.pdf" TargetMode="External"/><Relationship Id="rId10" Type="http://schemas.openxmlformats.org/officeDocument/2006/relationships/hyperlink" Target="https://novaescola.org.br/conteudo/376/a-inclusao-de-criancas-com-deficiencia-fisica" TargetMode="External"/><Relationship Id="rId19" Type="http://schemas.openxmlformats.org/officeDocument/2006/relationships/hyperlink" Target="http://www.educacaopublica.rj.gov.br/biblioteca/historia/0015.html" TargetMode="External"/><Relationship Id="rId4" Type="http://schemas.openxmlformats.org/officeDocument/2006/relationships/settings" Target="settings.xml"/><Relationship Id="rId9" Type="http://schemas.openxmlformats.org/officeDocument/2006/relationships/hyperlink" Target="https://institutorodrigomendes.org.br/" TargetMode="External"/><Relationship Id="rId14" Type="http://schemas.openxmlformats.org/officeDocument/2006/relationships/hyperlink" Target="https://www.ime.usp.br/caem/" TargetMode="External"/><Relationship Id="rId22" Type="http://schemas.openxmlformats.org/officeDocument/2006/relationships/hyperlink" Target="https://edufisescolar.files.wordpress.com/2011/03/pedagogia-de-projetos-de-lc3bacia-alvarez.pdf" TargetMode="Externa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67BF095-7FE7-4303-9790-25396B4855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49</Pages>
  <Words>16812</Words>
  <Characters>90786</Characters>
  <Application>Microsoft Office Word</Application>
  <DocSecurity>0</DocSecurity>
  <Lines>756</Lines>
  <Paragraphs>214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107384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Daniela Sato</dc:creator>
  <cp:lastModifiedBy>Jorge Katsumata</cp:lastModifiedBy>
  <cp:revision>13</cp:revision>
  <cp:lastPrinted>2017-10-09T19:08:00Z</cp:lastPrinted>
  <dcterms:created xsi:type="dcterms:W3CDTF">2018-01-17T17:45:00Z</dcterms:created>
  <dcterms:modified xsi:type="dcterms:W3CDTF">2018-01-19T19:40:00Z</dcterms:modified>
</cp:coreProperties>
</file>