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F94F2C" w14:textId="5B756393" w:rsidR="00116601" w:rsidRDefault="00116601" w:rsidP="00116601">
      <w:pPr>
        <w:pStyle w:val="00cabeos"/>
      </w:pPr>
      <w:r w:rsidRPr="00116601">
        <w:t>PLANO DE DESENVO</w:t>
      </w:r>
      <w:r>
        <w:t>LVIMENTO ANUAL</w:t>
      </w:r>
    </w:p>
    <w:p w14:paraId="7CC63893" w14:textId="77777777" w:rsidR="00116601" w:rsidRDefault="00116601" w:rsidP="00116601">
      <w:pPr>
        <w:pStyle w:val="00cabeos"/>
      </w:pPr>
    </w:p>
    <w:p w14:paraId="6F6C348B" w14:textId="77777777" w:rsidR="002634C1" w:rsidRPr="001233D9" w:rsidRDefault="002634C1" w:rsidP="00116601">
      <w:pPr>
        <w:pStyle w:val="00Peso1"/>
      </w:pPr>
      <w:r w:rsidRPr="001233D9">
        <w:t>Apresentação</w:t>
      </w:r>
    </w:p>
    <w:p w14:paraId="25289CAD" w14:textId="77777777" w:rsidR="002634C1" w:rsidRPr="00434BFD" w:rsidRDefault="002634C1" w:rsidP="00116601">
      <w:pPr>
        <w:pStyle w:val="00Textogeral"/>
      </w:pPr>
    </w:p>
    <w:p w14:paraId="10085675" w14:textId="77777777" w:rsidR="004D2873" w:rsidRDefault="00AB00CF" w:rsidP="00770631">
      <w:pPr>
        <w:pStyle w:val="00Textogeral"/>
        <w:rPr>
          <w:rFonts w:ascii="Arial" w:hAnsi="Arial" w:cs="Arial"/>
          <w:sz w:val="24"/>
          <w:szCs w:val="24"/>
        </w:rPr>
      </w:pPr>
      <w:r>
        <w:rPr>
          <w:rFonts w:ascii="Arial" w:hAnsi="Arial" w:cs="Arial"/>
          <w:sz w:val="24"/>
          <w:szCs w:val="24"/>
        </w:rPr>
        <w:t>E</w:t>
      </w:r>
      <w:r w:rsidR="00B1679E">
        <w:rPr>
          <w:rFonts w:ascii="Arial" w:hAnsi="Arial" w:cs="Arial"/>
          <w:sz w:val="24"/>
          <w:szCs w:val="24"/>
        </w:rPr>
        <w:t xml:space="preserve">ste Plano de Desenvolvimento Anual </w:t>
      </w:r>
      <w:r>
        <w:rPr>
          <w:rFonts w:ascii="Arial" w:hAnsi="Arial" w:cs="Arial"/>
          <w:sz w:val="24"/>
          <w:szCs w:val="24"/>
        </w:rPr>
        <w:t>foi elaborado para promover um aprendizado amplo e interdisciplinar dos alunos</w:t>
      </w:r>
      <w:r w:rsidRPr="00AB00CF">
        <w:rPr>
          <w:rFonts w:ascii="Arial" w:hAnsi="Arial" w:cs="Arial"/>
          <w:sz w:val="24"/>
          <w:szCs w:val="24"/>
        </w:rPr>
        <w:t xml:space="preserve"> </w:t>
      </w:r>
      <w:r>
        <w:rPr>
          <w:rFonts w:ascii="Arial" w:hAnsi="Arial" w:cs="Arial"/>
          <w:sz w:val="24"/>
          <w:szCs w:val="24"/>
        </w:rPr>
        <w:t>do 1</w:t>
      </w:r>
      <w:r w:rsidRPr="00AB00CF">
        <w:rPr>
          <w:rFonts w:ascii="Arial" w:hAnsi="Arial" w:cs="Arial"/>
          <w:sz w:val="24"/>
          <w:szCs w:val="24"/>
          <w:u w:val="single"/>
          <w:vertAlign w:val="superscript"/>
        </w:rPr>
        <w:t>o</w:t>
      </w:r>
      <w:r>
        <w:rPr>
          <w:rFonts w:ascii="Arial" w:hAnsi="Arial" w:cs="Arial"/>
          <w:sz w:val="24"/>
          <w:szCs w:val="24"/>
        </w:rPr>
        <w:t xml:space="preserve"> ano, auxiliando o professor na prática e no planejamento das aulas</w:t>
      </w:r>
      <w:r w:rsidR="004D2873">
        <w:rPr>
          <w:rFonts w:ascii="Arial" w:hAnsi="Arial" w:cs="Arial"/>
          <w:sz w:val="24"/>
          <w:szCs w:val="24"/>
        </w:rPr>
        <w:t xml:space="preserve"> e</w:t>
      </w:r>
      <w:r>
        <w:rPr>
          <w:rFonts w:ascii="Arial" w:hAnsi="Arial" w:cs="Arial"/>
          <w:sz w:val="24"/>
          <w:szCs w:val="24"/>
        </w:rPr>
        <w:t xml:space="preserve"> favorecendo a</w:t>
      </w:r>
      <w:r w:rsidRPr="00AB00CF">
        <w:t xml:space="preserve"> </w:t>
      </w:r>
      <w:r w:rsidRPr="00AB00CF">
        <w:rPr>
          <w:rFonts w:ascii="Arial" w:hAnsi="Arial" w:cs="Arial"/>
          <w:sz w:val="24"/>
          <w:szCs w:val="24"/>
        </w:rPr>
        <w:t>implementação da metodologia proposta em nossa coleção</w:t>
      </w:r>
      <w:r>
        <w:rPr>
          <w:rFonts w:ascii="Arial" w:hAnsi="Arial" w:cs="Arial"/>
          <w:sz w:val="24"/>
          <w:szCs w:val="24"/>
        </w:rPr>
        <w:t>.</w:t>
      </w:r>
    </w:p>
    <w:p w14:paraId="3BDF13F0" w14:textId="2CA42F83" w:rsidR="00205F5B" w:rsidRDefault="004D2873" w:rsidP="00770631">
      <w:pPr>
        <w:pStyle w:val="00Textogeral"/>
        <w:rPr>
          <w:rFonts w:ascii="Arial" w:hAnsi="Arial" w:cs="Arial"/>
          <w:sz w:val="24"/>
          <w:szCs w:val="24"/>
        </w:rPr>
      </w:pPr>
      <w:r>
        <w:rPr>
          <w:rFonts w:ascii="Arial" w:hAnsi="Arial" w:cs="Arial"/>
          <w:sz w:val="24"/>
          <w:szCs w:val="24"/>
        </w:rPr>
        <w:t>Entre os recursos apresentados</w:t>
      </w:r>
      <w:r w:rsidR="00AB00CF">
        <w:rPr>
          <w:rFonts w:ascii="Arial" w:hAnsi="Arial" w:cs="Arial"/>
          <w:sz w:val="24"/>
          <w:szCs w:val="24"/>
        </w:rPr>
        <w:t xml:space="preserve">, temos </w:t>
      </w:r>
      <w:proofErr w:type="gramStart"/>
      <w:r w:rsidR="00116601">
        <w:rPr>
          <w:rFonts w:ascii="Arial" w:hAnsi="Arial" w:cs="Arial"/>
          <w:sz w:val="24"/>
          <w:szCs w:val="24"/>
        </w:rPr>
        <w:t xml:space="preserve">o </w:t>
      </w:r>
      <w:r w:rsidR="00AB00CF">
        <w:rPr>
          <w:rFonts w:ascii="Arial" w:hAnsi="Arial" w:cs="Arial"/>
          <w:sz w:val="24"/>
          <w:szCs w:val="24"/>
        </w:rPr>
        <w:t xml:space="preserve"> </w:t>
      </w:r>
      <w:r w:rsidR="00AB00CF">
        <w:rPr>
          <w:rFonts w:ascii="Arial" w:eastAsia="Calibri" w:hAnsi="Arial" w:cs="Arial"/>
          <w:sz w:val="24"/>
          <w:szCs w:val="24"/>
        </w:rPr>
        <w:t>Quadro</w:t>
      </w:r>
      <w:proofErr w:type="gramEnd"/>
      <w:r w:rsidR="00AB00CF">
        <w:rPr>
          <w:rFonts w:ascii="Arial" w:eastAsia="Calibri" w:hAnsi="Arial" w:cs="Arial"/>
          <w:sz w:val="24"/>
          <w:szCs w:val="24"/>
        </w:rPr>
        <w:t xml:space="preserve"> de Planejamento</w:t>
      </w:r>
      <w:r>
        <w:rPr>
          <w:rFonts w:ascii="Arial" w:eastAsia="Calibri" w:hAnsi="Arial" w:cs="Arial"/>
          <w:sz w:val="24"/>
          <w:szCs w:val="24"/>
        </w:rPr>
        <w:t>, com</w:t>
      </w:r>
      <w:r w:rsidR="00B1679E">
        <w:rPr>
          <w:rFonts w:ascii="Arial" w:hAnsi="Arial" w:cs="Arial"/>
          <w:sz w:val="24"/>
          <w:szCs w:val="24"/>
        </w:rPr>
        <w:t xml:space="preserve"> a relação entre o conteúdo</w:t>
      </w:r>
      <w:r w:rsidR="00AB00CF">
        <w:rPr>
          <w:rFonts w:ascii="Arial" w:hAnsi="Arial" w:cs="Arial"/>
          <w:sz w:val="24"/>
          <w:szCs w:val="24"/>
        </w:rPr>
        <w:t xml:space="preserve"> </w:t>
      </w:r>
      <w:r w:rsidR="00116601" w:rsidRPr="00116601">
        <w:rPr>
          <w:rFonts w:ascii="Arial" w:hAnsi="Arial" w:cs="Arial"/>
          <w:sz w:val="24"/>
          <w:szCs w:val="24"/>
        </w:rPr>
        <w:t xml:space="preserve">explorado em cada Unidade do Livro do Estudante do </w:t>
      </w:r>
      <w:r w:rsidR="00B1679E">
        <w:rPr>
          <w:rFonts w:ascii="Arial" w:hAnsi="Arial" w:cs="Arial"/>
          <w:sz w:val="24"/>
          <w:szCs w:val="24"/>
        </w:rPr>
        <w:t>1</w:t>
      </w:r>
      <w:r w:rsidR="00AB00CF" w:rsidRPr="00AB00CF">
        <w:rPr>
          <w:rFonts w:ascii="Arial" w:hAnsi="Arial" w:cs="Arial"/>
          <w:sz w:val="24"/>
          <w:szCs w:val="24"/>
          <w:u w:val="single"/>
          <w:vertAlign w:val="superscript"/>
        </w:rPr>
        <w:t>o</w:t>
      </w:r>
      <w:r w:rsidR="00B1679E">
        <w:rPr>
          <w:rFonts w:ascii="Arial" w:hAnsi="Arial" w:cs="Arial"/>
          <w:sz w:val="24"/>
          <w:szCs w:val="24"/>
        </w:rPr>
        <w:t xml:space="preserve"> ano, os </w:t>
      </w:r>
      <w:r w:rsidR="00AB00CF">
        <w:rPr>
          <w:rFonts w:ascii="Arial" w:hAnsi="Arial" w:cs="Arial"/>
          <w:sz w:val="24"/>
          <w:szCs w:val="24"/>
        </w:rPr>
        <w:t xml:space="preserve">respectivos </w:t>
      </w:r>
      <w:r w:rsidR="00B1679E">
        <w:rPr>
          <w:rFonts w:ascii="Arial" w:hAnsi="Arial" w:cs="Arial"/>
          <w:sz w:val="24"/>
          <w:szCs w:val="24"/>
        </w:rPr>
        <w:t>objetos de conhecimento e as</w:t>
      </w:r>
      <w:r w:rsidR="00AB00CF">
        <w:rPr>
          <w:rFonts w:ascii="Arial" w:hAnsi="Arial" w:cs="Arial"/>
          <w:sz w:val="24"/>
          <w:szCs w:val="24"/>
        </w:rPr>
        <w:t xml:space="preserve"> respectivas</w:t>
      </w:r>
      <w:r w:rsidR="00B1679E">
        <w:rPr>
          <w:rFonts w:ascii="Arial" w:hAnsi="Arial" w:cs="Arial"/>
          <w:sz w:val="24"/>
          <w:szCs w:val="24"/>
        </w:rPr>
        <w:t xml:space="preserve"> habilidades que constam da 3</w:t>
      </w:r>
      <w:r w:rsidR="00AB00CF" w:rsidRPr="00AB00CF">
        <w:rPr>
          <w:rFonts w:ascii="Arial" w:hAnsi="Arial" w:cs="Arial"/>
          <w:sz w:val="24"/>
          <w:szCs w:val="24"/>
          <w:u w:val="single"/>
          <w:vertAlign w:val="superscript"/>
        </w:rPr>
        <w:t>a</w:t>
      </w:r>
      <w:r w:rsidR="00B1679E">
        <w:rPr>
          <w:rFonts w:ascii="Arial" w:hAnsi="Arial" w:cs="Arial"/>
          <w:sz w:val="24"/>
          <w:szCs w:val="24"/>
        </w:rPr>
        <w:t xml:space="preserve"> versão da </w:t>
      </w:r>
      <w:r w:rsidR="00B1679E" w:rsidRPr="0036401E">
        <w:rPr>
          <w:rFonts w:ascii="Arial" w:hAnsi="Arial" w:cs="Arial"/>
          <w:sz w:val="24"/>
          <w:szCs w:val="24"/>
        </w:rPr>
        <w:t>Base Nacional Comum Curricular</w:t>
      </w:r>
      <w:r w:rsidR="00AB00CF">
        <w:rPr>
          <w:rFonts w:ascii="Arial" w:hAnsi="Arial" w:cs="Arial"/>
          <w:sz w:val="24"/>
          <w:szCs w:val="24"/>
        </w:rPr>
        <w:t xml:space="preserve"> (BNCC)</w:t>
      </w:r>
      <w:r>
        <w:rPr>
          <w:rFonts w:ascii="Arial" w:hAnsi="Arial" w:cs="Arial"/>
          <w:sz w:val="24"/>
          <w:szCs w:val="24"/>
        </w:rPr>
        <w:t xml:space="preserve"> e </w:t>
      </w:r>
      <w:r w:rsidR="00AB00CF">
        <w:rPr>
          <w:rFonts w:ascii="Arial" w:hAnsi="Arial" w:cs="Arial"/>
          <w:sz w:val="24"/>
          <w:szCs w:val="24"/>
        </w:rPr>
        <w:t>um Projeto Integrador</w:t>
      </w:r>
      <w:r w:rsidR="002F1839">
        <w:rPr>
          <w:rFonts w:ascii="Arial" w:hAnsi="Arial" w:cs="Arial"/>
          <w:sz w:val="24"/>
          <w:szCs w:val="24"/>
        </w:rPr>
        <w:t xml:space="preserve">, que propõe um trabalho com </w:t>
      </w:r>
      <w:r w:rsidR="00EC6193">
        <w:rPr>
          <w:rFonts w:ascii="Arial" w:hAnsi="Arial" w:cs="Arial"/>
          <w:sz w:val="24"/>
          <w:szCs w:val="24"/>
        </w:rPr>
        <w:t>e</w:t>
      </w:r>
      <w:r w:rsidR="002F1839">
        <w:rPr>
          <w:rFonts w:ascii="Arial" w:hAnsi="Arial" w:cs="Arial"/>
          <w:sz w:val="24"/>
          <w:szCs w:val="24"/>
        </w:rPr>
        <w:t xml:space="preserve">ducação </w:t>
      </w:r>
      <w:r w:rsidR="00EC6193">
        <w:rPr>
          <w:rFonts w:ascii="Arial" w:hAnsi="Arial" w:cs="Arial"/>
          <w:sz w:val="24"/>
          <w:szCs w:val="24"/>
        </w:rPr>
        <w:t xml:space="preserve">para </w:t>
      </w:r>
      <w:r w:rsidR="002F1839">
        <w:rPr>
          <w:rFonts w:ascii="Arial" w:hAnsi="Arial" w:cs="Arial"/>
          <w:sz w:val="24"/>
          <w:szCs w:val="24"/>
        </w:rPr>
        <w:t>o trânsito</w:t>
      </w:r>
      <w:r>
        <w:rPr>
          <w:rFonts w:ascii="Arial" w:hAnsi="Arial" w:cs="Arial"/>
          <w:sz w:val="24"/>
          <w:szCs w:val="24"/>
        </w:rPr>
        <w:t>.</w:t>
      </w:r>
    </w:p>
    <w:p w14:paraId="3127FD0A" w14:textId="77777777" w:rsidR="00205F5B" w:rsidRDefault="00205F5B">
      <w:pPr>
        <w:rPr>
          <w:rFonts w:ascii="Arial" w:eastAsiaTheme="minorEastAsia" w:hAnsi="Arial" w:cs="Arial"/>
          <w:iCs/>
          <w:color w:val="000000"/>
          <w:sz w:val="24"/>
          <w:szCs w:val="24"/>
        </w:rPr>
      </w:pPr>
      <w:r>
        <w:rPr>
          <w:rFonts w:ascii="Arial" w:hAnsi="Arial" w:cs="Arial"/>
          <w:sz w:val="24"/>
          <w:szCs w:val="24"/>
        </w:rPr>
        <w:br w:type="page"/>
      </w:r>
    </w:p>
    <w:p w14:paraId="6D5EB552" w14:textId="31E5C7D7" w:rsidR="00F308F1" w:rsidRDefault="00F308F1" w:rsidP="00116601">
      <w:pPr>
        <w:pStyle w:val="00Peso1"/>
      </w:pPr>
      <w:r w:rsidRPr="00C365EB">
        <w:lastRenderedPageBreak/>
        <w:t>quadro de</w:t>
      </w:r>
      <w:r w:rsidR="00C365EB">
        <w:t xml:space="preserve"> planejamento</w:t>
      </w:r>
    </w:p>
    <w:p w14:paraId="573050E1" w14:textId="77777777" w:rsidR="003511A2" w:rsidRPr="00C365EB" w:rsidRDefault="003511A2" w:rsidP="003511A2">
      <w:pPr>
        <w:pStyle w:val="00Textogeral"/>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7"/>
        <w:gridCol w:w="2472"/>
        <w:gridCol w:w="2800"/>
        <w:gridCol w:w="2659"/>
      </w:tblGrid>
      <w:tr w:rsidR="00850FEB" w:rsidRPr="00850FEB" w14:paraId="37BFC105" w14:textId="77777777" w:rsidTr="003511A2">
        <w:trPr>
          <w:trHeight w:val="567"/>
        </w:trPr>
        <w:tc>
          <w:tcPr>
            <w:tcW w:w="881" w:type="pct"/>
            <w:shd w:val="clear" w:color="auto" w:fill="767171" w:themeFill="background2" w:themeFillShade="80"/>
            <w:vAlign w:val="center"/>
          </w:tcPr>
          <w:p w14:paraId="33C308C5" w14:textId="77777777" w:rsidR="00850FEB" w:rsidRPr="00850FEB" w:rsidRDefault="00850FEB" w:rsidP="003511A2">
            <w:pPr>
              <w:spacing w:before="60" w:after="60"/>
              <w:jc w:val="center"/>
              <w:rPr>
                <w:rFonts w:ascii="Tahoma" w:hAnsi="Tahoma" w:cs="Tahoma"/>
                <w:b/>
                <w:color w:val="FFFFFF" w:themeColor="background1"/>
                <w:sz w:val="20"/>
                <w:szCs w:val="20"/>
              </w:rPr>
            </w:pPr>
            <w:r w:rsidRPr="00850FEB">
              <w:rPr>
                <w:rFonts w:ascii="Tahoma" w:hAnsi="Tahoma" w:cs="Tahoma"/>
                <w:b/>
                <w:color w:val="FFFFFF" w:themeColor="background1"/>
                <w:sz w:val="20"/>
                <w:szCs w:val="20"/>
              </w:rPr>
              <w:t>Unidade 1</w:t>
            </w:r>
          </w:p>
        </w:tc>
        <w:tc>
          <w:tcPr>
            <w:tcW w:w="1284" w:type="pct"/>
            <w:shd w:val="clear" w:color="auto" w:fill="767171" w:themeFill="background2" w:themeFillShade="80"/>
            <w:vAlign w:val="center"/>
          </w:tcPr>
          <w:p w14:paraId="5C3441A2" w14:textId="77777777" w:rsidR="00850FEB" w:rsidRPr="00850FEB" w:rsidRDefault="00850FEB" w:rsidP="003511A2">
            <w:pPr>
              <w:spacing w:before="60" w:after="60"/>
              <w:jc w:val="center"/>
              <w:rPr>
                <w:rFonts w:ascii="Tahoma" w:hAnsi="Tahoma" w:cs="Tahoma"/>
                <w:b/>
                <w:color w:val="FFFFFF" w:themeColor="background1"/>
                <w:sz w:val="20"/>
                <w:szCs w:val="20"/>
              </w:rPr>
            </w:pPr>
            <w:r w:rsidRPr="00850FEB">
              <w:rPr>
                <w:rFonts w:ascii="Tahoma" w:hAnsi="Tahoma" w:cs="Tahoma"/>
                <w:b/>
                <w:color w:val="FFFFFF" w:themeColor="background1"/>
                <w:sz w:val="20"/>
                <w:szCs w:val="20"/>
              </w:rPr>
              <w:t>Conteúdos</w:t>
            </w:r>
          </w:p>
        </w:tc>
        <w:tc>
          <w:tcPr>
            <w:tcW w:w="1454" w:type="pct"/>
            <w:shd w:val="clear" w:color="auto" w:fill="767171" w:themeFill="background2" w:themeFillShade="80"/>
            <w:vAlign w:val="center"/>
          </w:tcPr>
          <w:p w14:paraId="5BC6DC69" w14:textId="77777777" w:rsidR="00850FEB" w:rsidRPr="00850FEB" w:rsidRDefault="00850FEB" w:rsidP="003511A2">
            <w:pPr>
              <w:spacing w:before="60" w:after="60"/>
              <w:jc w:val="center"/>
              <w:rPr>
                <w:rFonts w:ascii="Tahoma" w:hAnsi="Tahoma" w:cs="Tahoma"/>
                <w:b/>
                <w:color w:val="FFFFFF" w:themeColor="background1"/>
                <w:sz w:val="20"/>
                <w:szCs w:val="20"/>
              </w:rPr>
            </w:pPr>
            <w:r w:rsidRPr="00850FEB">
              <w:rPr>
                <w:rFonts w:ascii="Tahoma" w:hAnsi="Tahoma" w:cs="Tahoma"/>
                <w:b/>
                <w:color w:val="FFFFFF" w:themeColor="background1"/>
                <w:sz w:val="20"/>
                <w:szCs w:val="20"/>
              </w:rPr>
              <w:t>Objetos de conhecimento</w:t>
            </w:r>
          </w:p>
        </w:tc>
        <w:tc>
          <w:tcPr>
            <w:tcW w:w="1381" w:type="pct"/>
            <w:shd w:val="clear" w:color="auto" w:fill="767171" w:themeFill="background2" w:themeFillShade="80"/>
            <w:vAlign w:val="center"/>
          </w:tcPr>
          <w:p w14:paraId="77028BF2" w14:textId="77777777" w:rsidR="00850FEB" w:rsidRPr="00850FEB" w:rsidRDefault="00850FEB" w:rsidP="003511A2">
            <w:pPr>
              <w:spacing w:before="60" w:after="60"/>
              <w:jc w:val="center"/>
              <w:rPr>
                <w:rFonts w:ascii="Tahoma" w:hAnsi="Tahoma" w:cs="Tahoma"/>
                <w:b/>
                <w:color w:val="FFFFFF" w:themeColor="background1"/>
                <w:sz w:val="20"/>
                <w:szCs w:val="20"/>
              </w:rPr>
            </w:pPr>
            <w:r w:rsidRPr="00850FEB">
              <w:rPr>
                <w:rFonts w:ascii="Tahoma" w:hAnsi="Tahoma" w:cs="Tahoma"/>
                <w:b/>
                <w:color w:val="FFFFFF" w:themeColor="background1"/>
                <w:sz w:val="20"/>
                <w:szCs w:val="20"/>
              </w:rPr>
              <w:t>Habilidades</w:t>
            </w:r>
          </w:p>
        </w:tc>
      </w:tr>
      <w:tr w:rsidR="00116601" w:rsidRPr="00850FEB" w14:paraId="55B6F2CF" w14:textId="77777777" w:rsidTr="00116601">
        <w:tc>
          <w:tcPr>
            <w:tcW w:w="881" w:type="pct"/>
            <w:vMerge w:val="restart"/>
            <w:vAlign w:val="center"/>
          </w:tcPr>
          <w:p w14:paraId="525CAB44" w14:textId="77777777" w:rsidR="00116601" w:rsidRPr="00850FEB" w:rsidRDefault="00116601" w:rsidP="00116601">
            <w:pPr>
              <w:spacing w:before="60" w:after="60"/>
              <w:rPr>
                <w:rFonts w:ascii="Tahoma" w:hAnsi="Tahoma" w:cs="Tahoma"/>
                <w:sz w:val="20"/>
                <w:szCs w:val="20"/>
              </w:rPr>
            </w:pPr>
            <w:r w:rsidRPr="00850FEB">
              <w:rPr>
                <w:rFonts w:ascii="Tahoma" w:hAnsi="Tahoma" w:cs="Tahoma"/>
                <w:sz w:val="20"/>
                <w:szCs w:val="20"/>
              </w:rPr>
              <w:t>Vamos começar</w:t>
            </w:r>
          </w:p>
        </w:tc>
        <w:tc>
          <w:tcPr>
            <w:tcW w:w="1284" w:type="pct"/>
          </w:tcPr>
          <w:p w14:paraId="4823305C" w14:textId="77777777"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Correspondência um a um de elementos de duas coleções.</w:t>
            </w:r>
          </w:p>
          <w:p w14:paraId="09031F67" w14:textId="77777777"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Identificação e comparação de quantidades com base em uma imagem.</w:t>
            </w:r>
          </w:p>
          <w:p w14:paraId="57D86E0F" w14:textId="77777777"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Reconhecimento de quantidades iguais e quantidades diferentes.</w:t>
            </w:r>
          </w:p>
          <w:p w14:paraId="250325C5" w14:textId="77777777"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Identificação de símbolos e códigos.</w:t>
            </w:r>
          </w:p>
        </w:tc>
        <w:tc>
          <w:tcPr>
            <w:tcW w:w="1454" w:type="pct"/>
          </w:tcPr>
          <w:p w14:paraId="04CCB4C3" w14:textId="77777777"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Quantificação de elementos de uma coleção: estimativas, contagem um a um, pareamento ou outros agrupamentos e comparação</w:t>
            </w:r>
          </w:p>
        </w:tc>
        <w:tc>
          <w:tcPr>
            <w:tcW w:w="1381" w:type="pct"/>
          </w:tcPr>
          <w:p w14:paraId="3C3F472D" w14:textId="77777777"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(EF01MA02) Contar de maneira exata ou aproximada, utilizando diferentes estratégias como o pareamento e outros agrupamentos.</w:t>
            </w:r>
          </w:p>
          <w:p w14:paraId="629A54E0" w14:textId="77777777"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(EF01MA03) Estimar e comparar quantidades de objetos de dois conjuntos (em torno de 20 elementos), por estimativa e/ou por correspondência (um a um, dois a dois) para indicar “tem mais”, “tem menos” ou “tem a mesma quantidade”.</w:t>
            </w:r>
          </w:p>
        </w:tc>
      </w:tr>
      <w:tr w:rsidR="00116601" w:rsidRPr="00850FEB" w14:paraId="30F25A6F" w14:textId="77777777" w:rsidTr="003511A2">
        <w:tc>
          <w:tcPr>
            <w:tcW w:w="881" w:type="pct"/>
            <w:vMerge/>
          </w:tcPr>
          <w:p w14:paraId="668DDC71" w14:textId="77777777" w:rsidR="00116601" w:rsidRPr="00850FEB" w:rsidRDefault="00116601" w:rsidP="003511A2">
            <w:pPr>
              <w:spacing w:before="60" w:after="60"/>
              <w:rPr>
                <w:rFonts w:ascii="Tahoma" w:hAnsi="Tahoma" w:cs="Tahoma"/>
                <w:sz w:val="20"/>
                <w:szCs w:val="20"/>
              </w:rPr>
            </w:pPr>
          </w:p>
        </w:tc>
        <w:tc>
          <w:tcPr>
            <w:tcW w:w="1284" w:type="pct"/>
          </w:tcPr>
          <w:p w14:paraId="6B4ED4CF" w14:textId="77777777"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Classificação de objetos de acordo com características parecidas ou determinada organização.</w:t>
            </w:r>
          </w:p>
        </w:tc>
        <w:tc>
          <w:tcPr>
            <w:tcW w:w="1454" w:type="pct"/>
          </w:tcPr>
          <w:p w14:paraId="4A46E968" w14:textId="77777777"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Padrões figurais e numéricos: investigação de regularidades ou padrões em sequências</w:t>
            </w:r>
          </w:p>
        </w:tc>
        <w:tc>
          <w:tcPr>
            <w:tcW w:w="1381" w:type="pct"/>
          </w:tcPr>
          <w:p w14:paraId="1D751D50" w14:textId="77777777"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(EF01MA09) Organizar e ordenar objetos familiares ou representações por figuras, por meio de atributos, tais como cor, forma e medida.</w:t>
            </w:r>
          </w:p>
        </w:tc>
      </w:tr>
      <w:tr w:rsidR="00116601" w:rsidRPr="00850FEB" w14:paraId="2F824A88" w14:textId="77777777" w:rsidTr="003511A2">
        <w:tc>
          <w:tcPr>
            <w:tcW w:w="881" w:type="pct"/>
            <w:vMerge/>
          </w:tcPr>
          <w:p w14:paraId="5C841C07" w14:textId="43C9A665" w:rsidR="00116601" w:rsidRPr="00850FEB" w:rsidRDefault="00116601" w:rsidP="003511A2">
            <w:pPr>
              <w:spacing w:before="60" w:after="60"/>
              <w:rPr>
                <w:rFonts w:ascii="Tahoma" w:hAnsi="Tahoma" w:cs="Tahoma"/>
                <w:sz w:val="20"/>
                <w:szCs w:val="20"/>
              </w:rPr>
            </w:pPr>
          </w:p>
        </w:tc>
        <w:tc>
          <w:tcPr>
            <w:tcW w:w="1284" w:type="pct"/>
          </w:tcPr>
          <w:p w14:paraId="5334323A" w14:textId="6D1E37DA"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 xml:space="preserve">Localização de objetos e seres vivos de acordo com sua posição relativa, usando termos como </w:t>
            </w:r>
            <w:r w:rsidRPr="00116601">
              <w:rPr>
                <w:rFonts w:ascii="Tahoma" w:hAnsi="Tahoma" w:cs="Tahoma"/>
                <w:sz w:val="20"/>
                <w:szCs w:val="20"/>
              </w:rPr>
              <w:t>na frente, atrás, entre, direita, esquerda, em cima ou embaixo</w:t>
            </w:r>
            <w:r>
              <w:rPr>
                <w:rFonts w:ascii="Tahoma" w:hAnsi="Tahoma" w:cs="Tahoma"/>
                <w:sz w:val="20"/>
                <w:szCs w:val="20"/>
              </w:rPr>
              <w:t>.</w:t>
            </w:r>
          </w:p>
        </w:tc>
        <w:tc>
          <w:tcPr>
            <w:tcW w:w="1454" w:type="pct"/>
          </w:tcPr>
          <w:p w14:paraId="1477B450" w14:textId="77777777"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Localização de objetos e de pessoas no espaço, utilizando diversos pontos de referência e vocabulário apropriado</w:t>
            </w:r>
          </w:p>
        </w:tc>
        <w:tc>
          <w:tcPr>
            <w:tcW w:w="1381" w:type="pct"/>
          </w:tcPr>
          <w:p w14:paraId="4F4D215A" w14:textId="77777777"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(EF01MA11) Descrever a localização de pessoas e de objetos no espaço em relação à sua própria posição, utilizando termos como à direita, à esquerda, em frente, atrás.</w:t>
            </w:r>
          </w:p>
          <w:p w14:paraId="5D054DB0" w14:textId="77777777" w:rsidR="00116601" w:rsidRPr="00850FEB" w:rsidRDefault="00116601" w:rsidP="003511A2">
            <w:pPr>
              <w:spacing w:before="60" w:after="60"/>
              <w:rPr>
                <w:rFonts w:ascii="Tahoma" w:hAnsi="Tahoma" w:cs="Tahoma"/>
                <w:sz w:val="20"/>
                <w:szCs w:val="20"/>
              </w:rPr>
            </w:pPr>
            <w:r w:rsidRPr="00850FEB">
              <w:rPr>
                <w:rFonts w:ascii="Tahoma" w:hAnsi="Tahoma" w:cs="Tahoma"/>
                <w:sz w:val="20"/>
                <w:szCs w:val="20"/>
              </w:rPr>
              <w:t>(EF01MA12) Descrever a localização de pessoas e de objetos no espaço segundo um dado ponto de referência, compreendendo que, para a utilização de termos que se referem à posição, como direita, esquerda, em cima, embaixo, é necessário explicitar o referencial.</w:t>
            </w:r>
          </w:p>
        </w:tc>
      </w:tr>
    </w:tbl>
    <w:p w14:paraId="750DDC78" w14:textId="77777777" w:rsidR="00166D78" w:rsidRDefault="00166D78" w:rsidP="00166D78">
      <w:pPr>
        <w:jc w:val="right"/>
      </w:pPr>
      <w:r>
        <w:t>Continua</w:t>
      </w:r>
    </w:p>
    <w:p w14:paraId="2FCFED1E" w14:textId="77777777" w:rsidR="00166D78" w:rsidRDefault="00166D78" w:rsidP="00166D78">
      <w:r>
        <w:br w:type="page"/>
      </w:r>
    </w:p>
    <w:p w14:paraId="0B40C168" w14:textId="56C865BF" w:rsidR="00166D78" w:rsidRDefault="00166D78" w:rsidP="00166D78">
      <w:r>
        <w:lastRenderedPageBreak/>
        <w:t>Continuação</w:t>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7"/>
        <w:gridCol w:w="2472"/>
        <w:gridCol w:w="2800"/>
        <w:gridCol w:w="2659"/>
      </w:tblGrid>
      <w:tr w:rsidR="00116601" w:rsidRPr="00850FEB" w14:paraId="12659014" w14:textId="77777777" w:rsidTr="00B1360E">
        <w:trPr>
          <w:trHeight w:val="567"/>
        </w:trPr>
        <w:tc>
          <w:tcPr>
            <w:tcW w:w="881" w:type="pct"/>
            <w:shd w:val="clear" w:color="auto" w:fill="767171" w:themeFill="background2" w:themeFillShade="80"/>
            <w:vAlign w:val="center"/>
          </w:tcPr>
          <w:p w14:paraId="4954BD70" w14:textId="65AF8A5C" w:rsidR="00116601" w:rsidRPr="00850FEB" w:rsidRDefault="00116601" w:rsidP="00116601">
            <w:pPr>
              <w:spacing w:before="120" w:after="120"/>
              <w:jc w:val="center"/>
              <w:rPr>
                <w:rFonts w:ascii="Tahoma" w:hAnsi="Tahoma" w:cs="Tahoma"/>
                <w:sz w:val="20"/>
                <w:szCs w:val="20"/>
              </w:rPr>
            </w:pPr>
            <w:r w:rsidRPr="00850FEB">
              <w:rPr>
                <w:rFonts w:ascii="Tahoma" w:hAnsi="Tahoma" w:cs="Tahoma"/>
                <w:b/>
                <w:color w:val="FFFFFF" w:themeColor="background1"/>
                <w:sz w:val="20"/>
                <w:szCs w:val="20"/>
              </w:rPr>
              <w:t>Unidade 1</w:t>
            </w:r>
          </w:p>
        </w:tc>
        <w:tc>
          <w:tcPr>
            <w:tcW w:w="1284" w:type="pct"/>
            <w:shd w:val="clear" w:color="auto" w:fill="767171" w:themeFill="background2" w:themeFillShade="80"/>
            <w:vAlign w:val="center"/>
          </w:tcPr>
          <w:p w14:paraId="52F44C93" w14:textId="4DF069E8" w:rsidR="00116601" w:rsidRPr="00850FEB" w:rsidRDefault="00116601" w:rsidP="00116601">
            <w:pPr>
              <w:spacing w:before="120" w:after="120"/>
              <w:jc w:val="center"/>
              <w:rPr>
                <w:rFonts w:ascii="Tahoma" w:hAnsi="Tahoma" w:cs="Tahoma"/>
                <w:sz w:val="20"/>
                <w:szCs w:val="20"/>
              </w:rPr>
            </w:pPr>
            <w:r w:rsidRPr="00850FEB">
              <w:rPr>
                <w:rFonts w:ascii="Tahoma" w:hAnsi="Tahoma" w:cs="Tahoma"/>
                <w:b/>
                <w:color w:val="FFFFFF" w:themeColor="background1"/>
                <w:sz w:val="20"/>
                <w:szCs w:val="20"/>
              </w:rPr>
              <w:t>Conteúdos</w:t>
            </w:r>
          </w:p>
        </w:tc>
        <w:tc>
          <w:tcPr>
            <w:tcW w:w="1454" w:type="pct"/>
            <w:shd w:val="clear" w:color="auto" w:fill="767171" w:themeFill="background2" w:themeFillShade="80"/>
            <w:vAlign w:val="center"/>
          </w:tcPr>
          <w:p w14:paraId="012A89E9" w14:textId="1574F2C7" w:rsidR="00116601" w:rsidRPr="00850FEB" w:rsidRDefault="00116601" w:rsidP="00116601">
            <w:pPr>
              <w:spacing w:before="120" w:after="120"/>
              <w:jc w:val="center"/>
              <w:rPr>
                <w:rFonts w:ascii="Tahoma" w:hAnsi="Tahoma" w:cs="Tahoma"/>
                <w:sz w:val="20"/>
                <w:szCs w:val="20"/>
              </w:rPr>
            </w:pPr>
            <w:r w:rsidRPr="00850FEB">
              <w:rPr>
                <w:rFonts w:ascii="Tahoma" w:hAnsi="Tahoma" w:cs="Tahoma"/>
                <w:b/>
                <w:color w:val="FFFFFF" w:themeColor="background1"/>
                <w:sz w:val="20"/>
                <w:szCs w:val="20"/>
              </w:rPr>
              <w:t>Objetos de conhecimento</w:t>
            </w:r>
          </w:p>
        </w:tc>
        <w:tc>
          <w:tcPr>
            <w:tcW w:w="1381" w:type="pct"/>
            <w:shd w:val="clear" w:color="auto" w:fill="767171" w:themeFill="background2" w:themeFillShade="80"/>
            <w:vAlign w:val="center"/>
          </w:tcPr>
          <w:p w14:paraId="57F94F57" w14:textId="094F0DCA" w:rsidR="00116601" w:rsidRPr="00850FEB" w:rsidRDefault="00116601" w:rsidP="00116601">
            <w:pPr>
              <w:spacing w:before="120" w:after="120"/>
              <w:jc w:val="center"/>
              <w:rPr>
                <w:rFonts w:ascii="Tahoma" w:hAnsi="Tahoma" w:cs="Tahoma"/>
                <w:sz w:val="20"/>
                <w:szCs w:val="20"/>
              </w:rPr>
            </w:pPr>
            <w:r w:rsidRPr="00850FEB">
              <w:rPr>
                <w:rFonts w:ascii="Tahoma" w:hAnsi="Tahoma" w:cs="Tahoma"/>
                <w:b/>
                <w:color w:val="FFFFFF" w:themeColor="background1"/>
                <w:sz w:val="20"/>
                <w:szCs w:val="20"/>
              </w:rPr>
              <w:t>Habilidades</w:t>
            </w:r>
          </w:p>
        </w:tc>
      </w:tr>
      <w:tr w:rsidR="00850FEB" w:rsidRPr="00850FEB" w14:paraId="2711F494" w14:textId="77777777" w:rsidTr="00116601">
        <w:tc>
          <w:tcPr>
            <w:tcW w:w="881" w:type="pct"/>
            <w:vMerge w:val="restart"/>
            <w:vAlign w:val="center"/>
          </w:tcPr>
          <w:p w14:paraId="347204F8" w14:textId="6CD2F7E4" w:rsidR="00850FEB" w:rsidRPr="00850FEB" w:rsidRDefault="00116601" w:rsidP="00116601">
            <w:pPr>
              <w:spacing w:before="60" w:after="60"/>
              <w:rPr>
                <w:rFonts w:ascii="Tahoma" w:hAnsi="Tahoma" w:cs="Tahoma"/>
                <w:sz w:val="20"/>
                <w:szCs w:val="20"/>
              </w:rPr>
            </w:pPr>
            <w:r w:rsidRPr="00116601">
              <w:rPr>
                <w:rFonts w:ascii="Tahoma" w:hAnsi="Tahoma" w:cs="Tahoma"/>
                <w:sz w:val="20"/>
                <w:szCs w:val="20"/>
              </w:rPr>
              <w:t>Vamos começar</w:t>
            </w:r>
          </w:p>
        </w:tc>
        <w:tc>
          <w:tcPr>
            <w:tcW w:w="1284" w:type="pct"/>
          </w:tcPr>
          <w:p w14:paraId="15357577" w14:textId="67E5D3DD" w:rsidR="00850FEB" w:rsidRPr="00850FEB" w:rsidRDefault="00850FEB" w:rsidP="003511A2">
            <w:pPr>
              <w:spacing w:before="60" w:after="60"/>
              <w:rPr>
                <w:rFonts w:ascii="Tahoma" w:hAnsi="Tahoma" w:cs="Tahoma"/>
                <w:sz w:val="20"/>
                <w:szCs w:val="20"/>
              </w:rPr>
            </w:pPr>
            <w:r w:rsidRPr="00850FEB">
              <w:rPr>
                <w:rFonts w:ascii="Tahoma" w:hAnsi="Tahoma" w:cs="Tahoma"/>
                <w:sz w:val="20"/>
                <w:szCs w:val="20"/>
              </w:rPr>
              <w:t xml:space="preserve">Comparação de grandezas usando termos como </w:t>
            </w:r>
            <w:r w:rsidR="00116601" w:rsidRPr="00116601">
              <w:rPr>
                <w:rFonts w:ascii="Tahoma" w:hAnsi="Tahoma" w:cs="Tahoma"/>
                <w:sz w:val="20"/>
                <w:szCs w:val="20"/>
              </w:rPr>
              <w:t>mais grosso, mais fino, cabe mais, cabe menos, mais pesado, mais comprido, mais curto, mais baixo, mais alto</w:t>
            </w:r>
            <w:r w:rsidR="003E71D2">
              <w:rPr>
                <w:rFonts w:ascii="Tahoma" w:hAnsi="Tahoma" w:cs="Tahoma"/>
                <w:sz w:val="20"/>
                <w:szCs w:val="20"/>
              </w:rPr>
              <w:t>.</w:t>
            </w:r>
          </w:p>
        </w:tc>
        <w:tc>
          <w:tcPr>
            <w:tcW w:w="1454" w:type="pct"/>
          </w:tcPr>
          <w:p w14:paraId="3EE801C4" w14:textId="77777777" w:rsidR="00850FEB" w:rsidRPr="00850FEB" w:rsidRDefault="00850FEB" w:rsidP="003511A2">
            <w:pPr>
              <w:spacing w:before="60" w:after="60"/>
              <w:rPr>
                <w:rFonts w:ascii="Tahoma" w:hAnsi="Tahoma" w:cs="Tahoma"/>
                <w:sz w:val="20"/>
                <w:szCs w:val="20"/>
              </w:rPr>
            </w:pPr>
            <w:r w:rsidRPr="00850FEB">
              <w:rPr>
                <w:rFonts w:ascii="Tahoma" w:hAnsi="Tahoma" w:cs="Tahoma"/>
                <w:sz w:val="20"/>
                <w:szCs w:val="20"/>
              </w:rPr>
              <w:t>Medidas de comprimento, massa e capacidade: comparações e unidades de medida não convencionais</w:t>
            </w:r>
          </w:p>
        </w:tc>
        <w:tc>
          <w:tcPr>
            <w:tcW w:w="1381" w:type="pct"/>
          </w:tcPr>
          <w:p w14:paraId="65988422" w14:textId="77777777" w:rsidR="00850FEB" w:rsidRPr="00850FEB" w:rsidRDefault="00850FEB" w:rsidP="003511A2">
            <w:pPr>
              <w:spacing w:before="60" w:after="60"/>
              <w:rPr>
                <w:rFonts w:ascii="Tahoma" w:hAnsi="Tahoma" w:cs="Tahoma"/>
                <w:sz w:val="20"/>
                <w:szCs w:val="20"/>
              </w:rPr>
            </w:pPr>
            <w:r w:rsidRPr="00850FEB">
              <w:rPr>
                <w:rFonts w:ascii="Tahoma" w:hAnsi="Tahoma" w:cs="Tahoma"/>
                <w:sz w:val="20"/>
                <w:szCs w:val="20"/>
              </w:rPr>
              <w:t>(EF01MA15) Comparar comprimentos, capacidades ou massas, utilizando termos como mais alto, mais baixo, mais comprido, mais curto, mais grosso, mais fino, mais largo, mais pesado, mais leve, cabe mais, cabe menos, entre outros, para ordenar objetos de uso cotidiano.</w:t>
            </w:r>
          </w:p>
        </w:tc>
      </w:tr>
      <w:tr w:rsidR="00850FEB" w:rsidRPr="00850FEB" w14:paraId="4F40A44B" w14:textId="77777777" w:rsidTr="003511A2">
        <w:tc>
          <w:tcPr>
            <w:tcW w:w="881" w:type="pct"/>
            <w:vMerge/>
          </w:tcPr>
          <w:p w14:paraId="76E09EA4" w14:textId="77777777" w:rsidR="00850FEB" w:rsidRPr="00850FEB" w:rsidRDefault="00850FEB" w:rsidP="003511A2">
            <w:pPr>
              <w:spacing w:before="60" w:after="60"/>
              <w:rPr>
                <w:rFonts w:ascii="Tahoma" w:hAnsi="Tahoma" w:cs="Tahoma"/>
                <w:sz w:val="20"/>
                <w:szCs w:val="20"/>
              </w:rPr>
            </w:pPr>
          </w:p>
        </w:tc>
        <w:tc>
          <w:tcPr>
            <w:tcW w:w="1284" w:type="pct"/>
          </w:tcPr>
          <w:p w14:paraId="2232E15B" w14:textId="77777777" w:rsidR="00850FEB" w:rsidRPr="00850FEB" w:rsidRDefault="00850FEB" w:rsidP="003511A2">
            <w:pPr>
              <w:spacing w:before="60" w:after="60"/>
              <w:rPr>
                <w:rFonts w:ascii="Tahoma" w:hAnsi="Tahoma" w:cs="Tahoma"/>
                <w:sz w:val="20"/>
                <w:szCs w:val="20"/>
              </w:rPr>
            </w:pPr>
            <w:r w:rsidRPr="00850FEB">
              <w:rPr>
                <w:rFonts w:ascii="Tahoma" w:hAnsi="Tahoma" w:cs="Tahoma"/>
                <w:sz w:val="20"/>
                <w:szCs w:val="20"/>
              </w:rPr>
              <w:t>Classificação de eventos envolvendo o acaso.</w:t>
            </w:r>
          </w:p>
        </w:tc>
        <w:tc>
          <w:tcPr>
            <w:tcW w:w="1454" w:type="pct"/>
          </w:tcPr>
          <w:p w14:paraId="14FC2991" w14:textId="77777777" w:rsidR="00850FEB" w:rsidRPr="00850FEB" w:rsidRDefault="00850FEB" w:rsidP="003511A2">
            <w:pPr>
              <w:spacing w:before="60" w:after="60"/>
              <w:rPr>
                <w:rFonts w:ascii="Tahoma" w:hAnsi="Tahoma" w:cs="Tahoma"/>
                <w:sz w:val="20"/>
                <w:szCs w:val="20"/>
              </w:rPr>
            </w:pPr>
            <w:r w:rsidRPr="00850FEB">
              <w:rPr>
                <w:rFonts w:ascii="Tahoma" w:hAnsi="Tahoma" w:cs="Tahoma"/>
                <w:sz w:val="20"/>
                <w:szCs w:val="20"/>
              </w:rPr>
              <w:t>Noção de acaso</w:t>
            </w:r>
          </w:p>
        </w:tc>
        <w:tc>
          <w:tcPr>
            <w:tcW w:w="1381" w:type="pct"/>
          </w:tcPr>
          <w:p w14:paraId="28D35A6C" w14:textId="77777777" w:rsidR="00850FEB" w:rsidRPr="00850FEB" w:rsidRDefault="00850FEB" w:rsidP="003511A2">
            <w:pPr>
              <w:spacing w:before="60" w:after="60"/>
              <w:rPr>
                <w:rFonts w:ascii="Tahoma" w:hAnsi="Tahoma" w:cs="Tahoma"/>
                <w:sz w:val="20"/>
                <w:szCs w:val="20"/>
              </w:rPr>
            </w:pPr>
            <w:r w:rsidRPr="00850FEB">
              <w:rPr>
                <w:rFonts w:ascii="Tahoma" w:hAnsi="Tahoma" w:cs="Tahoma"/>
                <w:sz w:val="20"/>
                <w:szCs w:val="20"/>
              </w:rPr>
              <w:t>(EF01MA20) Classificar eventos envolvendo o acaso, tais como “acontecerá com certeza”, “talvez aconteça” e “é impossível acontecer”, em situações do cotidiano.</w:t>
            </w:r>
          </w:p>
        </w:tc>
      </w:tr>
    </w:tbl>
    <w:p w14:paraId="533F2BF9" w14:textId="22DFC6EC" w:rsidR="00F3420A" w:rsidRDefault="00F3420A" w:rsidP="00F308F1"/>
    <w:p w14:paraId="7DDF1443" w14:textId="1BBCB851" w:rsidR="00AC2377" w:rsidRDefault="00AC2377">
      <w:r>
        <w:br w:type="page"/>
      </w:r>
    </w:p>
    <w:tbl>
      <w:tblPr>
        <w:tblStyle w:val="TabeladeGrade1Clara-nfase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12"/>
        <w:gridCol w:w="2511"/>
        <w:gridCol w:w="2268"/>
        <w:gridCol w:w="3537"/>
      </w:tblGrid>
      <w:tr w:rsidR="00ED3370" w:rsidRPr="00ED3370" w14:paraId="6DC4C437" w14:textId="77777777" w:rsidTr="00ED3370">
        <w:trPr>
          <w:trHeight w:hRule="exact" w:val="708"/>
        </w:trPr>
        <w:tc>
          <w:tcPr>
            <w:tcW w:w="681" w:type="pct"/>
            <w:shd w:val="clear" w:color="auto" w:fill="767171" w:themeFill="background2" w:themeFillShade="80"/>
            <w:vAlign w:val="center"/>
          </w:tcPr>
          <w:p w14:paraId="15F5CB3C" w14:textId="77777777" w:rsidR="00AC2377" w:rsidRPr="00ED3370" w:rsidRDefault="00AC2377" w:rsidP="00ED3370">
            <w:pPr>
              <w:jc w:val="center"/>
              <w:rPr>
                <w:rFonts w:ascii="Tahoma" w:hAnsi="Tahoma" w:cs="Tahoma"/>
                <w:b/>
                <w:color w:val="FFFFFF" w:themeColor="background1"/>
                <w:sz w:val="20"/>
                <w:szCs w:val="20"/>
              </w:rPr>
            </w:pPr>
            <w:r w:rsidRPr="00ED3370">
              <w:rPr>
                <w:rFonts w:ascii="Tahoma" w:hAnsi="Tahoma" w:cs="Tahoma"/>
                <w:b/>
                <w:color w:val="FFFFFF" w:themeColor="background1"/>
                <w:sz w:val="20"/>
                <w:szCs w:val="20"/>
              </w:rPr>
              <w:lastRenderedPageBreak/>
              <w:t>Unidade 2</w:t>
            </w:r>
          </w:p>
        </w:tc>
        <w:tc>
          <w:tcPr>
            <w:tcW w:w="1304" w:type="pct"/>
            <w:shd w:val="clear" w:color="auto" w:fill="767171" w:themeFill="background2" w:themeFillShade="80"/>
            <w:vAlign w:val="center"/>
          </w:tcPr>
          <w:p w14:paraId="57C5F4D0" w14:textId="77777777" w:rsidR="00AC2377" w:rsidRPr="00ED3370" w:rsidRDefault="00AC2377" w:rsidP="00ED3370">
            <w:pPr>
              <w:jc w:val="center"/>
              <w:rPr>
                <w:rFonts w:ascii="Tahoma" w:hAnsi="Tahoma" w:cs="Tahoma"/>
                <w:b/>
                <w:color w:val="FFFFFF" w:themeColor="background1"/>
                <w:sz w:val="20"/>
                <w:szCs w:val="20"/>
              </w:rPr>
            </w:pPr>
            <w:r w:rsidRPr="00ED3370">
              <w:rPr>
                <w:rFonts w:ascii="Tahoma" w:hAnsi="Tahoma" w:cs="Tahoma"/>
                <w:b/>
                <w:color w:val="FFFFFF" w:themeColor="background1"/>
                <w:sz w:val="20"/>
                <w:szCs w:val="20"/>
              </w:rPr>
              <w:t>Conteúdos</w:t>
            </w:r>
          </w:p>
        </w:tc>
        <w:tc>
          <w:tcPr>
            <w:tcW w:w="1178" w:type="pct"/>
            <w:shd w:val="clear" w:color="auto" w:fill="767171" w:themeFill="background2" w:themeFillShade="80"/>
            <w:vAlign w:val="center"/>
          </w:tcPr>
          <w:p w14:paraId="604DA414" w14:textId="77777777" w:rsidR="00AC2377" w:rsidRPr="00ED3370" w:rsidRDefault="00AC2377" w:rsidP="00ED3370">
            <w:pPr>
              <w:jc w:val="center"/>
              <w:rPr>
                <w:rFonts w:ascii="Tahoma" w:hAnsi="Tahoma" w:cs="Tahoma"/>
                <w:b/>
                <w:color w:val="FFFFFF" w:themeColor="background1"/>
                <w:sz w:val="20"/>
                <w:szCs w:val="20"/>
              </w:rPr>
            </w:pPr>
            <w:r w:rsidRPr="00ED3370">
              <w:rPr>
                <w:rFonts w:ascii="Tahoma" w:hAnsi="Tahoma" w:cs="Tahoma"/>
                <w:b/>
                <w:color w:val="FFFFFF" w:themeColor="background1"/>
                <w:sz w:val="20"/>
                <w:szCs w:val="20"/>
              </w:rPr>
              <w:t>Objetos de conhecimento</w:t>
            </w:r>
          </w:p>
        </w:tc>
        <w:tc>
          <w:tcPr>
            <w:tcW w:w="1837" w:type="pct"/>
            <w:shd w:val="clear" w:color="auto" w:fill="767171" w:themeFill="background2" w:themeFillShade="80"/>
            <w:vAlign w:val="center"/>
          </w:tcPr>
          <w:p w14:paraId="1A313B83" w14:textId="77777777" w:rsidR="00AC2377" w:rsidRPr="00ED3370" w:rsidRDefault="00AC2377" w:rsidP="00ED3370">
            <w:pPr>
              <w:jc w:val="center"/>
              <w:rPr>
                <w:rFonts w:ascii="Tahoma" w:hAnsi="Tahoma" w:cs="Tahoma"/>
                <w:b/>
                <w:color w:val="FFFFFF" w:themeColor="background1"/>
                <w:sz w:val="20"/>
                <w:szCs w:val="20"/>
              </w:rPr>
            </w:pPr>
            <w:r w:rsidRPr="00ED3370">
              <w:rPr>
                <w:rFonts w:ascii="Tahoma" w:hAnsi="Tahoma" w:cs="Tahoma"/>
                <w:b/>
                <w:color w:val="FFFFFF" w:themeColor="background1"/>
                <w:sz w:val="20"/>
                <w:szCs w:val="20"/>
              </w:rPr>
              <w:t>Habilidades</w:t>
            </w:r>
          </w:p>
        </w:tc>
      </w:tr>
      <w:tr w:rsidR="00ED3370" w:rsidRPr="00ED3370" w14:paraId="54139671" w14:textId="77777777" w:rsidTr="003E71D2">
        <w:tc>
          <w:tcPr>
            <w:tcW w:w="681" w:type="pct"/>
            <w:vMerge w:val="restart"/>
            <w:vAlign w:val="center"/>
          </w:tcPr>
          <w:p w14:paraId="07F56AB2" w14:textId="351E3D23" w:rsidR="00020AD8" w:rsidRPr="00ED3370" w:rsidRDefault="00020AD8" w:rsidP="003E71D2">
            <w:pPr>
              <w:spacing w:before="60" w:after="60"/>
              <w:rPr>
                <w:rFonts w:ascii="Tahoma" w:hAnsi="Tahoma" w:cs="Tahoma"/>
                <w:sz w:val="20"/>
                <w:szCs w:val="20"/>
              </w:rPr>
            </w:pPr>
            <w:r w:rsidRPr="00ED3370">
              <w:rPr>
                <w:rFonts w:ascii="Tahoma" w:hAnsi="Tahoma" w:cs="Tahoma"/>
                <w:sz w:val="20"/>
                <w:szCs w:val="20"/>
              </w:rPr>
              <w:t>Vamos contar</w:t>
            </w:r>
          </w:p>
        </w:tc>
        <w:tc>
          <w:tcPr>
            <w:tcW w:w="1304" w:type="pct"/>
          </w:tcPr>
          <w:p w14:paraId="6D0AE955" w14:textId="0378F56A"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 xml:space="preserve">Reconhecimento e registro de quantidades até </w:t>
            </w:r>
            <w:r w:rsidR="003E71D2">
              <w:rPr>
                <w:rFonts w:ascii="Tahoma" w:hAnsi="Tahoma" w:cs="Tahoma"/>
                <w:sz w:val="20"/>
                <w:szCs w:val="20"/>
              </w:rPr>
              <w:t xml:space="preserve">31 </w:t>
            </w:r>
            <w:r w:rsidRPr="00ED3370">
              <w:rPr>
                <w:rFonts w:ascii="Tahoma" w:hAnsi="Tahoma" w:cs="Tahoma"/>
                <w:sz w:val="20"/>
                <w:szCs w:val="20"/>
              </w:rPr>
              <w:t>e ideia do zero.</w:t>
            </w:r>
          </w:p>
          <w:p w14:paraId="439864CB" w14:textId="77777777"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Uso de números naturais como indicadores de quantidade e de ordem.</w:t>
            </w:r>
          </w:p>
        </w:tc>
        <w:tc>
          <w:tcPr>
            <w:tcW w:w="1178" w:type="pct"/>
          </w:tcPr>
          <w:p w14:paraId="344B34CA" w14:textId="2B353DFC"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Contagem de rotina. Contagem ascendente e descendente</w:t>
            </w:r>
          </w:p>
        </w:tc>
        <w:tc>
          <w:tcPr>
            <w:tcW w:w="1837" w:type="pct"/>
          </w:tcPr>
          <w:p w14:paraId="128A05F7" w14:textId="77777777"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(EF01MA01) Utilizar números naturais como indicador de quantidade ou de ordem em diferentes situações cotidianas.</w:t>
            </w:r>
          </w:p>
        </w:tc>
      </w:tr>
      <w:tr w:rsidR="00ED3370" w:rsidRPr="00ED3370" w14:paraId="43B73C1C" w14:textId="77777777" w:rsidTr="00ED3370">
        <w:tc>
          <w:tcPr>
            <w:tcW w:w="681" w:type="pct"/>
            <w:vMerge/>
          </w:tcPr>
          <w:p w14:paraId="0E7F525B" w14:textId="0FDAE7D7" w:rsidR="00020AD8" w:rsidRPr="00ED3370" w:rsidRDefault="00020AD8" w:rsidP="00ED3370">
            <w:pPr>
              <w:spacing w:before="60" w:after="60"/>
              <w:rPr>
                <w:rFonts w:ascii="Tahoma" w:hAnsi="Tahoma" w:cs="Tahoma"/>
                <w:sz w:val="20"/>
                <w:szCs w:val="20"/>
              </w:rPr>
            </w:pPr>
          </w:p>
        </w:tc>
        <w:tc>
          <w:tcPr>
            <w:tcW w:w="1304" w:type="pct"/>
          </w:tcPr>
          <w:p w14:paraId="5063A25E" w14:textId="77777777"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Apropriação de procedimentos de contagem e de récita numérica.</w:t>
            </w:r>
          </w:p>
          <w:p w14:paraId="1958E2A4" w14:textId="77777777"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Identificação e comparação de quantidades com base em uma imagem.</w:t>
            </w:r>
          </w:p>
        </w:tc>
        <w:tc>
          <w:tcPr>
            <w:tcW w:w="1178" w:type="pct"/>
          </w:tcPr>
          <w:p w14:paraId="4750E841" w14:textId="77777777"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Quantificação de elementos de uma coleção: estimativas, contagem um a um, pareamento ou outros agrupamentos e comparação</w:t>
            </w:r>
          </w:p>
        </w:tc>
        <w:tc>
          <w:tcPr>
            <w:tcW w:w="1837" w:type="pct"/>
          </w:tcPr>
          <w:p w14:paraId="05EAE0A8" w14:textId="77777777"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(EF01MA02) Contar de maneira exata ou aproximada, utilizando diferentes estratégias como o pareamento e outros agrupamentos.</w:t>
            </w:r>
          </w:p>
          <w:p w14:paraId="42294134" w14:textId="132FDFC4"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(EF01MA03) Estimar e comparar quantidades de objetos de dois conjuntos (em torno</w:t>
            </w:r>
            <w:r w:rsidR="00B84C5A" w:rsidRPr="00ED3370">
              <w:rPr>
                <w:rFonts w:ascii="Tahoma" w:hAnsi="Tahoma" w:cs="Tahoma"/>
                <w:sz w:val="20"/>
                <w:szCs w:val="20"/>
              </w:rPr>
              <w:t xml:space="preserve"> </w:t>
            </w:r>
            <w:r w:rsidRPr="00ED3370">
              <w:rPr>
                <w:rFonts w:ascii="Tahoma" w:hAnsi="Tahoma" w:cs="Tahoma"/>
                <w:sz w:val="20"/>
                <w:szCs w:val="20"/>
              </w:rPr>
              <w:t>de 20 elementos), por estimativa e/ou por correspondência (um a um, dois a dois) para indicar “tem mais”, “tem menos” ou “tem a mesma quantidade”.</w:t>
            </w:r>
          </w:p>
        </w:tc>
      </w:tr>
      <w:tr w:rsidR="00ED3370" w:rsidRPr="00ED3370" w14:paraId="508B2C2C" w14:textId="77777777" w:rsidTr="00ED3370">
        <w:tc>
          <w:tcPr>
            <w:tcW w:w="681" w:type="pct"/>
            <w:vMerge/>
          </w:tcPr>
          <w:p w14:paraId="6D957E44" w14:textId="5E636C02" w:rsidR="00020AD8" w:rsidRPr="00ED3370" w:rsidRDefault="00020AD8" w:rsidP="00ED3370">
            <w:pPr>
              <w:spacing w:before="60" w:after="60"/>
              <w:rPr>
                <w:rFonts w:ascii="Tahoma" w:hAnsi="Tahoma" w:cs="Tahoma"/>
                <w:sz w:val="20"/>
                <w:szCs w:val="20"/>
              </w:rPr>
            </w:pPr>
          </w:p>
        </w:tc>
        <w:tc>
          <w:tcPr>
            <w:tcW w:w="1304" w:type="pct"/>
          </w:tcPr>
          <w:p w14:paraId="54A19F36" w14:textId="77777777"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Comparação de números naturais até 31.</w:t>
            </w:r>
          </w:p>
        </w:tc>
        <w:tc>
          <w:tcPr>
            <w:tcW w:w="1178" w:type="pct"/>
          </w:tcPr>
          <w:p w14:paraId="6233CCB4" w14:textId="77777777"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Leitura, escrita e comparação de números naturais (até 100)</w:t>
            </w:r>
          </w:p>
          <w:p w14:paraId="7841064E" w14:textId="77777777"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Reta numérica</w:t>
            </w:r>
          </w:p>
        </w:tc>
        <w:tc>
          <w:tcPr>
            <w:tcW w:w="1837" w:type="pct"/>
          </w:tcPr>
          <w:p w14:paraId="022B57AD" w14:textId="3331E2D8"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(EF01MA04) Contar a quantidade de objetos de coleções até 100 unidades e apresentar o resultado por registros verbais e simbólicos, em situações de seu interesse, como jogos, brincadeiras, materiais da sala de aula,</w:t>
            </w:r>
            <w:r w:rsidR="00B84C5A" w:rsidRPr="00ED3370">
              <w:rPr>
                <w:rFonts w:ascii="Tahoma" w:hAnsi="Tahoma" w:cs="Tahoma"/>
                <w:sz w:val="20"/>
                <w:szCs w:val="20"/>
              </w:rPr>
              <w:t xml:space="preserve"> </w:t>
            </w:r>
            <w:r w:rsidRPr="00ED3370">
              <w:rPr>
                <w:rFonts w:ascii="Tahoma" w:hAnsi="Tahoma" w:cs="Tahoma"/>
                <w:sz w:val="20"/>
                <w:szCs w:val="20"/>
              </w:rPr>
              <w:t>entre outros.</w:t>
            </w:r>
          </w:p>
          <w:p w14:paraId="53CF3E05" w14:textId="77777777"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(EF01MA05) Comparar números naturais de até duas ordens em situações cotidianas, com e sem suporte da reta numérica.</w:t>
            </w:r>
          </w:p>
        </w:tc>
      </w:tr>
      <w:tr w:rsidR="00ED3370" w:rsidRPr="00ED3370" w14:paraId="41967D92" w14:textId="77777777" w:rsidTr="00ED3370">
        <w:tc>
          <w:tcPr>
            <w:tcW w:w="681" w:type="pct"/>
            <w:vMerge/>
          </w:tcPr>
          <w:p w14:paraId="062A631D" w14:textId="77777777" w:rsidR="00020AD8" w:rsidRPr="00ED3370" w:rsidRDefault="00020AD8" w:rsidP="00ED3370">
            <w:pPr>
              <w:spacing w:before="60" w:after="60"/>
              <w:rPr>
                <w:rFonts w:ascii="Tahoma" w:hAnsi="Tahoma" w:cs="Tahoma"/>
                <w:sz w:val="20"/>
                <w:szCs w:val="20"/>
              </w:rPr>
            </w:pPr>
          </w:p>
        </w:tc>
        <w:tc>
          <w:tcPr>
            <w:tcW w:w="1304" w:type="pct"/>
          </w:tcPr>
          <w:p w14:paraId="02981599" w14:textId="77777777"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Composição de números por meio de adições.</w:t>
            </w:r>
          </w:p>
        </w:tc>
        <w:tc>
          <w:tcPr>
            <w:tcW w:w="1178" w:type="pct"/>
          </w:tcPr>
          <w:p w14:paraId="0868A418" w14:textId="77777777"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Composição e decomposição de números naturais</w:t>
            </w:r>
          </w:p>
        </w:tc>
        <w:tc>
          <w:tcPr>
            <w:tcW w:w="1837" w:type="pct"/>
          </w:tcPr>
          <w:p w14:paraId="26FFE239" w14:textId="5CEC0AA4" w:rsidR="00020AD8" w:rsidRPr="00ED3370" w:rsidRDefault="00020AD8" w:rsidP="00ED3370">
            <w:pPr>
              <w:spacing w:before="60" w:after="60"/>
              <w:rPr>
                <w:rFonts w:ascii="Tahoma" w:hAnsi="Tahoma" w:cs="Tahoma"/>
                <w:sz w:val="20"/>
                <w:szCs w:val="20"/>
              </w:rPr>
            </w:pPr>
            <w:r w:rsidRPr="00ED3370">
              <w:rPr>
                <w:rFonts w:ascii="Tahoma" w:hAnsi="Tahoma" w:cs="Tahoma"/>
                <w:sz w:val="20"/>
                <w:szCs w:val="20"/>
              </w:rPr>
              <w:t>(EF01MA07) Compor e decompor</w:t>
            </w:r>
            <w:r w:rsidR="00B84C5A" w:rsidRPr="00ED3370">
              <w:rPr>
                <w:rFonts w:ascii="Tahoma" w:hAnsi="Tahoma" w:cs="Tahoma"/>
                <w:sz w:val="20"/>
                <w:szCs w:val="20"/>
              </w:rPr>
              <w:t xml:space="preserve"> </w:t>
            </w:r>
            <w:r w:rsidRPr="00ED3370">
              <w:rPr>
                <w:rFonts w:ascii="Tahoma" w:hAnsi="Tahoma" w:cs="Tahoma"/>
                <w:sz w:val="20"/>
                <w:szCs w:val="20"/>
              </w:rPr>
              <w:t>número de até duas ordens, por meio de diferentes adições, com o suporte de material manipulável, contribuindo para a compreensão de características do sistema de numeração decimal e o desenvolvimento de estratégias de cálculo.</w:t>
            </w:r>
          </w:p>
        </w:tc>
      </w:tr>
    </w:tbl>
    <w:p w14:paraId="6A801441" w14:textId="77777777" w:rsidR="003511A2" w:rsidRDefault="003511A2" w:rsidP="001B4D19">
      <w:pPr>
        <w:jc w:val="right"/>
      </w:pPr>
      <w:r>
        <w:t>Continua</w:t>
      </w:r>
    </w:p>
    <w:p w14:paraId="4E95F29B" w14:textId="77777777" w:rsidR="003511A2" w:rsidRDefault="003511A2" w:rsidP="001B4D19">
      <w:r>
        <w:br w:type="page"/>
      </w:r>
    </w:p>
    <w:p w14:paraId="6988FAD9" w14:textId="77777777" w:rsidR="003511A2" w:rsidRDefault="003511A2" w:rsidP="003511A2">
      <w:r>
        <w:lastRenderedPageBreak/>
        <w:t>Continuação</w:t>
      </w:r>
    </w:p>
    <w:tbl>
      <w:tblPr>
        <w:tblStyle w:val="TabeladeGrade1Clara-nfase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12"/>
        <w:gridCol w:w="2511"/>
        <w:gridCol w:w="2268"/>
        <w:gridCol w:w="3537"/>
      </w:tblGrid>
      <w:tr w:rsidR="00B1360E" w:rsidRPr="00ED3370" w14:paraId="2DB2A791" w14:textId="77777777" w:rsidTr="00B1360E">
        <w:trPr>
          <w:trHeight w:val="709"/>
        </w:trPr>
        <w:tc>
          <w:tcPr>
            <w:tcW w:w="681" w:type="pct"/>
            <w:shd w:val="clear" w:color="auto" w:fill="767171" w:themeFill="background2" w:themeFillShade="80"/>
            <w:vAlign w:val="center"/>
          </w:tcPr>
          <w:p w14:paraId="33783DC1" w14:textId="501FF4AB" w:rsidR="00B1360E" w:rsidRPr="00ED3370" w:rsidRDefault="00B1360E" w:rsidP="00B1360E">
            <w:pPr>
              <w:spacing w:before="60" w:after="60"/>
              <w:jc w:val="center"/>
              <w:rPr>
                <w:rFonts w:ascii="Tahoma" w:hAnsi="Tahoma" w:cs="Tahoma"/>
                <w:sz w:val="20"/>
                <w:szCs w:val="20"/>
              </w:rPr>
            </w:pPr>
            <w:r w:rsidRPr="00ED3370">
              <w:rPr>
                <w:rFonts w:ascii="Tahoma" w:hAnsi="Tahoma" w:cs="Tahoma"/>
                <w:b/>
                <w:color w:val="FFFFFF" w:themeColor="background1"/>
                <w:sz w:val="20"/>
                <w:szCs w:val="20"/>
              </w:rPr>
              <w:t>Unidade 2</w:t>
            </w:r>
          </w:p>
        </w:tc>
        <w:tc>
          <w:tcPr>
            <w:tcW w:w="1304" w:type="pct"/>
            <w:shd w:val="clear" w:color="auto" w:fill="767171" w:themeFill="background2" w:themeFillShade="80"/>
            <w:vAlign w:val="center"/>
          </w:tcPr>
          <w:p w14:paraId="26E5E97C" w14:textId="74FA3064" w:rsidR="00B1360E" w:rsidRPr="00ED3370" w:rsidRDefault="00B1360E" w:rsidP="00B1360E">
            <w:pPr>
              <w:spacing w:before="60" w:after="60"/>
              <w:jc w:val="center"/>
              <w:rPr>
                <w:rFonts w:ascii="Tahoma" w:hAnsi="Tahoma" w:cs="Tahoma"/>
                <w:sz w:val="20"/>
                <w:szCs w:val="20"/>
              </w:rPr>
            </w:pPr>
            <w:r w:rsidRPr="00ED3370">
              <w:rPr>
                <w:rFonts w:ascii="Tahoma" w:hAnsi="Tahoma" w:cs="Tahoma"/>
                <w:b/>
                <w:color w:val="FFFFFF" w:themeColor="background1"/>
                <w:sz w:val="20"/>
                <w:szCs w:val="20"/>
              </w:rPr>
              <w:t>Conteúdos</w:t>
            </w:r>
          </w:p>
        </w:tc>
        <w:tc>
          <w:tcPr>
            <w:tcW w:w="1178" w:type="pct"/>
            <w:shd w:val="clear" w:color="auto" w:fill="767171" w:themeFill="background2" w:themeFillShade="80"/>
            <w:vAlign w:val="center"/>
          </w:tcPr>
          <w:p w14:paraId="5D3B01C0" w14:textId="3D1F583A" w:rsidR="00B1360E" w:rsidRPr="00ED3370" w:rsidRDefault="00B1360E" w:rsidP="00B1360E">
            <w:pPr>
              <w:spacing w:before="60" w:after="60"/>
              <w:jc w:val="center"/>
              <w:rPr>
                <w:rFonts w:ascii="Tahoma" w:hAnsi="Tahoma" w:cs="Tahoma"/>
                <w:sz w:val="20"/>
                <w:szCs w:val="20"/>
              </w:rPr>
            </w:pPr>
            <w:r w:rsidRPr="00ED3370">
              <w:rPr>
                <w:rFonts w:ascii="Tahoma" w:hAnsi="Tahoma" w:cs="Tahoma"/>
                <w:b/>
                <w:color w:val="FFFFFF" w:themeColor="background1"/>
                <w:sz w:val="20"/>
                <w:szCs w:val="20"/>
              </w:rPr>
              <w:t>Objetos de conhecimento</w:t>
            </w:r>
          </w:p>
        </w:tc>
        <w:tc>
          <w:tcPr>
            <w:tcW w:w="1837" w:type="pct"/>
            <w:shd w:val="clear" w:color="auto" w:fill="767171" w:themeFill="background2" w:themeFillShade="80"/>
            <w:vAlign w:val="center"/>
          </w:tcPr>
          <w:p w14:paraId="3BBF1C6F" w14:textId="7688721F" w:rsidR="00B1360E" w:rsidRPr="00ED3370" w:rsidRDefault="00B1360E" w:rsidP="00B1360E">
            <w:pPr>
              <w:spacing w:before="60" w:after="60"/>
              <w:jc w:val="center"/>
              <w:rPr>
                <w:rFonts w:ascii="Tahoma" w:hAnsi="Tahoma" w:cs="Tahoma"/>
                <w:sz w:val="20"/>
                <w:szCs w:val="20"/>
              </w:rPr>
            </w:pPr>
            <w:r w:rsidRPr="00ED3370">
              <w:rPr>
                <w:rFonts w:ascii="Tahoma" w:hAnsi="Tahoma" w:cs="Tahoma"/>
                <w:b/>
                <w:color w:val="FFFFFF" w:themeColor="background1"/>
                <w:sz w:val="20"/>
                <w:szCs w:val="20"/>
              </w:rPr>
              <w:t>Habilidades</w:t>
            </w:r>
          </w:p>
        </w:tc>
      </w:tr>
      <w:tr w:rsidR="00B1360E" w:rsidRPr="00ED3370" w14:paraId="3E239132" w14:textId="77777777" w:rsidTr="00B1360E">
        <w:tc>
          <w:tcPr>
            <w:tcW w:w="681" w:type="pct"/>
            <w:vMerge w:val="restart"/>
            <w:vAlign w:val="center"/>
          </w:tcPr>
          <w:p w14:paraId="670C04EF" w14:textId="00057EA2" w:rsidR="00B1360E" w:rsidRPr="00ED3370" w:rsidRDefault="00B1360E" w:rsidP="00B1360E">
            <w:pPr>
              <w:spacing w:before="60" w:after="60"/>
              <w:rPr>
                <w:rFonts w:ascii="Tahoma" w:hAnsi="Tahoma" w:cs="Tahoma"/>
                <w:sz w:val="20"/>
                <w:szCs w:val="20"/>
              </w:rPr>
            </w:pPr>
            <w:r w:rsidRPr="00ED3370">
              <w:rPr>
                <w:rFonts w:ascii="Tahoma" w:hAnsi="Tahoma" w:cs="Tahoma"/>
                <w:sz w:val="20"/>
                <w:szCs w:val="20"/>
              </w:rPr>
              <w:t>Vamos contar</w:t>
            </w:r>
          </w:p>
        </w:tc>
        <w:tc>
          <w:tcPr>
            <w:tcW w:w="1304" w:type="pct"/>
          </w:tcPr>
          <w:p w14:paraId="10DDBD5E"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Reconhecimento de regularidades em sequências numéricas e descrição de elementos ausentes.</w:t>
            </w:r>
          </w:p>
        </w:tc>
        <w:tc>
          <w:tcPr>
            <w:tcW w:w="1178" w:type="pct"/>
          </w:tcPr>
          <w:p w14:paraId="559D21FD" w14:textId="4B7DEFC0"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Sequências recursivas: observação de regras utilizadas em seriações numéricas (mais 1, mais 2, menos 1, menos 2, por exemplo)</w:t>
            </w:r>
          </w:p>
        </w:tc>
        <w:tc>
          <w:tcPr>
            <w:tcW w:w="1837" w:type="pct"/>
          </w:tcPr>
          <w:p w14:paraId="00830A02"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(EF01MA10) Descrever, após o reconhecimento e a explicitação de um padrão (ou regularidade), os elementos ausentes em sequências recursivas de números naturais, objetos ou figuras.</w:t>
            </w:r>
          </w:p>
        </w:tc>
      </w:tr>
      <w:tr w:rsidR="00B1360E" w:rsidRPr="00ED3370" w14:paraId="152C44C0" w14:textId="77777777" w:rsidTr="00ED3370">
        <w:tc>
          <w:tcPr>
            <w:tcW w:w="681" w:type="pct"/>
            <w:vMerge/>
          </w:tcPr>
          <w:p w14:paraId="6061330A" w14:textId="022C7EB4" w:rsidR="00B1360E" w:rsidRPr="00ED3370" w:rsidRDefault="00B1360E" w:rsidP="00ED3370">
            <w:pPr>
              <w:spacing w:before="60" w:after="60"/>
              <w:rPr>
                <w:rFonts w:ascii="Tahoma" w:hAnsi="Tahoma" w:cs="Tahoma"/>
                <w:sz w:val="20"/>
                <w:szCs w:val="20"/>
              </w:rPr>
            </w:pPr>
          </w:p>
        </w:tc>
        <w:tc>
          <w:tcPr>
            <w:tcW w:w="1304" w:type="pct"/>
          </w:tcPr>
          <w:p w14:paraId="0BEFE007"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Comparação de comprimentos com base em imagens.</w:t>
            </w:r>
          </w:p>
        </w:tc>
        <w:tc>
          <w:tcPr>
            <w:tcW w:w="1178" w:type="pct"/>
          </w:tcPr>
          <w:p w14:paraId="0C721469"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Medidas de comprimento, massa e capacidade: comparações e unidades de medida não convencionais</w:t>
            </w:r>
          </w:p>
        </w:tc>
        <w:tc>
          <w:tcPr>
            <w:tcW w:w="1837" w:type="pct"/>
          </w:tcPr>
          <w:p w14:paraId="0F85A589"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(EF01MA15) Comparar comprimentos, capacidades ou massas, utilizando termos como mais alto, mais baixo, mais comprido, mais curto, mais grosso, mais fino, mais largo, mais pesado, mais leve, cabe mais, cabe menos, entre outros, para ordenar objetos de uso cotidiano.</w:t>
            </w:r>
          </w:p>
        </w:tc>
      </w:tr>
      <w:tr w:rsidR="00B1360E" w:rsidRPr="00ED3370" w14:paraId="154CE6AD" w14:textId="77777777" w:rsidTr="00ED3370">
        <w:tc>
          <w:tcPr>
            <w:tcW w:w="681" w:type="pct"/>
            <w:vMerge/>
          </w:tcPr>
          <w:p w14:paraId="6BF06881" w14:textId="253E673C" w:rsidR="00B1360E" w:rsidRPr="00ED3370" w:rsidRDefault="00B1360E" w:rsidP="00ED3370">
            <w:pPr>
              <w:spacing w:before="60" w:after="60"/>
              <w:rPr>
                <w:rFonts w:ascii="Tahoma" w:hAnsi="Tahoma" w:cs="Tahoma"/>
                <w:sz w:val="20"/>
                <w:szCs w:val="20"/>
              </w:rPr>
            </w:pPr>
          </w:p>
        </w:tc>
        <w:tc>
          <w:tcPr>
            <w:tcW w:w="1304" w:type="pct"/>
          </w:tcPr>
          <w:p w14:paraId="00E61BB9"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Identificação de um dia e do respectivo dia da semana a partir do uso de um calendário.</w:t>
            </w:r>
          </w:p>
        </w:tc>
        <w:tc>
          <w:tcPr>
            <w:tcW w:w="1178" w:type="pct"/>
          </w:tcPr>
          <w:p w14:paraId="16C22941"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Medidas de tempo: unidades de medida de tempo, suas relações e o uso do calendário</w:t>
            </w:r>
          </w:p>
        </w:tc>
        <w:tc>
          <w:tcPr>
            <w:tcW w:w="1837" w:type="pct"/>
          </w:tcPr>
          <w:p w14:paraId="31B55A10"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(EF01MA17) Reconhecer e relacionar períodos do dia, dias da semana e meses do ano, utilizando calendário, quando necessário.</w:t>
            </w:r>
          </w:p>
        </w:tc>
      </w:tr>
      <w:tr w:rsidR="00B1360E" w:rsidRPr="00ED3370" w14:paraId="36B78307" w14:textId="77777777" w:rsidTr="00ED3370">
        <w:tc>
          <w:tcPr>
            <w:tcW w:w="681" w:type="pct"/>
            <w:vMerge/>
          </w:tcPr>
          <w:p w14:paraId="423A4849" w14:textId="77777777" w:rsidR="00B1360E" w:rsidRPr="00ED3370" w:rsidRDefault="00B1360E" w:rsidP="00ED3370">
            <w:pPr>
              <w:spacing w:before="60" w:after="60"/>
              <w:rPr>
                <w:rFonts w:ascii="Tahoma" w:hAnsi="Tahoma" w:cs="Tahoma"/>
                <w:sz w:val="20"/>
                <w:szCs w:val="20"/>
              </w:rPr>
            </w:pPr>
          </w:p>
        </w:tc>
        <w:tc>
          <w:tcPr>
            <w:tcW w:w="1304" w:type="pct"/>
          </w:tcPr>
          <w:p w14:paraId="50F3FB03" w14:textId="03C15F1B"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Reconhecimento de moedas e cédulas do sistema monetário brasileiro.</w:t>
            </w:r>
          </w:p>
          <w:p w14:paraId="3AF18632"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Aproximação dos contextos sociais de uso do sistema monetário.</w:t>
            </w:r>
          </w:p>
        </w:tc>
        <w:tc>
          <w:tcPr>
            <w:tcW w:w="1178" w:type="pct"/>
          </w:tcPr>
          <w:p w14:paraId="5EB5F96A"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Sistema monetário brasileiro: reconhecimento de cédulas e moedas</w:t>
            </w:r>
          </w:p>
        </w:tc>
        <w:tc>
          <w:tcPr>
            <w:tcW w:w="1837" w:type="pct"/>
          </w:tcPr>
          <w:p w14:paraId="062E3BC4"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(EF01MA19) Reconhecer e relacionar valores de moedas e cédulas do sistema monetário brasileiro para resolver situações simples do cotidiano do estudante.</w:t>
            </w:r>
          </w:p>
        </w:tc>
      </w:tr>
      <w:tr w:rsidR="00B1360E" w:rsidRPr="00ED3370" w14:paraId="31EF7F68" w14:textId="77777777" w:rsidTr="00ED3370">
        <w:tc>
          <w:tcPr>
            <w:tcW w:w="681" w:type="pct"/>
            <w:vMerge/>
          </w:tcPr>
          <w:p w14:paraId="392A7F8E" w14:textId="77777777" w:rsidR="00B1360E" w:rsidRPr="00ED3370" w:rsidRDefault="00B1360E" w:rsidP="00ED3370">
            <w:pPr>
              <w:spacing w:before="60" w:after="60"/>
              <w:rPr>
                <w:rFonts w:ascii="Tahoma" w:hAnsi="Tahoma" w:cs="Tahoma"/>
                <w:sz w:val="20"/>
                <w:szCs w:val="20"/>
              </w:rPr>
            </w:pPr>
          </w:p>
        </w:tc>
        <w:tc>
          <w:tcPr>
            <w:tcW w:w="1304" w:type="pct"/>
          </w:tcPr>
          <w:p w14:paraId="2E6C4686"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Leitura de dados registrados em tabelas.</w:t>
            </w:r>
          </w:p>
        </w:tc>
        <w:tc>
          <w:tcPr>
            <w:tcW w:w="1178" w:type="pct"/>
          </w:tcPr>
          <w:p w14:paraId="0ADA57A7"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Leitura de tabelas e de gráficos de colunas simples</w:t>
            </w:r>
          </w:p>
        </w:tc>
        <w:tc>
          <w:tcPr>
            <w:tcW w:w="1837" w:type="pct"/>
          </w:tcPr>
          <w:p w14:paraId="75615464" w14:textId="77777777" w:rsidR="00B1360E" w:rsidRPr="00ED3370" w:rsidRDefault="00B1360E" w:rsidP="00ED3370">
            <w:pPr>
              <w:spacing w:before="60" w:after="60"/>
              <w:rPr>
                <w:rFonts w:ascii="Tahoma" w:hAnsi="Tahoma" w:cs="Tahoma"/>
                <w:sz w:val="20"/>
                <w:szCs w:val="20"/>
              </w:rPr>
            </w:pPr>
            <w:r w:rsidRPr="00ED3370">
              <w:rPr>
                <w:rFonts w:ascii="Tahoma" w:hAnsi="Tahoma" w:cs="Tahoma"/>
                <w:sz w:val="20"/>
                <w:szCs w:val="20"/>
              </w:rPr>
              <w:t>(EF01MA21) Ler dados expressos em tabelas e em gráficos de colunas simples.</w:t>
            </w:r>
          </w:p>
        </w:tc>
      </w:tr>
    </w:tbl>
    <w:p w14:paraId="696DFF30" w14:textId="2B0D3EE8" w:rsidR="00B01795" w:rsidRDefault="00B01795" w:rsidP="004F5359">
      <w:pPr>
        <w:jc w:val="right"/>
      </w:pPr>
    </w:p>
    <w:p w14:paraId="4E436B5B" w14:textId="4EC484CC" w:rsidR="007C5CEC" w:rsidRDefault="007C5CEC">
      <w:r>
        <w:br w:type="page"/>
      </w:r>
    </w:p>
    <w:tbl>
      <w:tblPr>
        <w:tblStyle w:val="TabeladeGrade1Clara-nfase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59"/>
        <w:gridCol w:w="2661"/>
        <w:gridCol w:w="2178"/>
        <w:gridCol w:w="3530"/>
      </w:tblGrid>
      <w:tr w:rsidR="00ED3370" w:rsidRPr="00ED3370" w14:paraId="233FD221" w14:textId="77777777" w:rsidTr="00ED3370">
        <w:trPr>
          <w:trHeight w:val="794"/>
        </w:trPr>
        <w:tc>
          <w:tcPr>
            <w:tcW w:w="654" w:type="pct"/>
            <w:shd w:val="clear" w:color="auto" w:fill="767171" w:themeFill="background2" w:themeFillShade="80"/>
            <w:vAlign w:val="center"/>
          </w:tcPr>
          <w:p w14:paraId="7659662A" w14:textId="17744A56" w:rsidR="00ED3370" w:rsidRPr="00ED3370" w:rsidRDefault="00ED3370" w:rsidP="00B20785">
            <w:pPr>
              <w:spacing w:before="60" w:after="60"/>
              <w:jc w:val="center"/>
            </w:pPr>
            <w:r w:rsidRPr="00ED3370">
              <w:rPr>
                <w:rFonts w:ascii="Tahoma" w:hAnsi="Tahoma" w:cs="Tahoma"/>
                <w:b/>
                <w:color w:val="FFFFFF" w:themeColor="background1"/>
                <w:sz w:val="20"/>
                <w:szCs w:val="20"/>
              </w:rPr>
              <w:lastRenderedPageBreak/>
              <w:t xml:space="preserve">Unidade </w:t>
            </w:r>
            <w:r w:rsidR="00B20785">
              <w:rPr>
                <w:rFonts w:ascii="Tahoma" w:hAnsi="Tahoma" w:cs="Tahoma"/>
                <w:b/>
                <w:color w:val="FFFFFF" w:themeColor="background1"/>
                <w:sz w:val="20"/>
                <w:szCs w:val="20"/>
              </w:rPr>
              <w:t>3</w:t>
            </w:r>
          </w:p>
        </w:tc>
        <w:tc>
          <w:tcPr>
            <w:tcW w:w="1382" w:type="pct"/>
            <w:shd w:val="clear" w:color="auto" w:fill="767171" w:themeFill="background2" w:themeFillShade="80"/>
            <w:vAlign w:val="center"/>
          </w:tcPr>
          <w:p w14:paraId="554BCF68" w14:textId="7A7D484B" w:rsidR="00ED3370" w:rsidRPr="00ED3370" w:rsidRDefault="00ED3370" w:rsidP="00ED3370">
            <w:pPr>
              <w:spacing w:before="60" w:after="60"/>
              <w:jc w:val="center"/>
            </w:pPr>
            <w:r w:rsidRPr="00ED3370">
              <w:rPr>
                <w:rFonts w:ascii="Tahoma" w:hAnsi="Tahoma" w:cs="Tahoma"/>
                <w:b/>
                <w:color w:val="FFFFFF" w:themeColor="background1"/>
                <w:sz w:val="20"/>
                <w:szCs w:val="20"/>
              </w:rPr>
              <w:t>Conteúdos</w:t>
            </w:r>
          </w:p>
        </w:tc>
        <w:tc>
          <w:tcPr>
            <w:tcW w:w="1131" w:type="pct"/>
            <w:shd w:val="clear" w:color="auto" w:fill="767171" w:themeFill="background2" w:themeFillShade="80"/>
            <w:vAlign w:val="center"/>
          </w:tcPr>
          <w:p w14:paraId="5860A325" w14:textId="6E436F8C" w:rsidR="00ED3370" w:rsidRPr="00ED3370" w:rsidRDefault="00ED3370" w:rsidP="00ED3370">
            <w:pPr>
              <w:spacing w:before="60" w:after="60"/>
              <w:jc w:val="center"/>
            </w:pPr>
            <w:r w:rsidRPr="00ED3370">
              <w:rPr>
                <w:rFonts w:ascii="Tahoma" w:hAnsi="Tahoma" w:cs="Tahoma"/>
                <w:b/>
                <w:color w:val="FFFFFF" w:themeColor="background1"/>
                <w:sz w:val="20"/>
                <w:szCs w:val="20"/>
              </w:rPr>
              <w:t>Objetos de conhecimento</w:t>
            </w:r>
          </w:p>
        </w:tc>
        <w:tc>
          <w:tcPr>
            <w:tcW w:w="1833" w:type="pct"/>
            <w:shd w:val="clear" w:color="auto" w:fill="767171" w:themeFill="background2" w:themeFillShade="80"/>
            <w:vAlign w:val="center"/>
          </w:tcPr>
          <w:p w14:paraId="055183F4" w14:textId="2F3DE599" w:rsidR="00ED3370" w:rsidRPr="00ED3370" w:rsidRDefault="00ED3370" w:rsidP="00ED3370">
            <w:pPr>
              <w:spacing w:before="60" w:after="60"/>
              <w:jc w:val="center"/>
            </w:pPr>
            <w:r w:rsidRPr="00ED3370">
              <w:rPr>
                <w:rFonts w:ascii="Tahoma" w:hAnsi="Tahoma" w:cs="Tahoma"/>
                <w:b/>
                <w:color w:val="FFFFFF" w:themeColor="background1"/>
                <w:sz w:val="20"/>
                <w:szCs w:val="20"/>
              </w:rPr>
              <w:t>Habilidades</w:t>
            </w:r>
          </w:p>
        </w:tc>
      </w:tr>
      <w:tr w:rsidR="007C5CEC" w:rsidRPr="00ED3370" w14:paraId="0B070184" w14:textId="77777777" w:rsidTr="00293AB7">
        <w:tc>
          <w:tcPr>
            <w:tcW w:w="654" w:type="pct"/>
            <w:vMerge w:val="restart"/>
            <w:vAlign w:val="center"/>
          </w:tcPr>
          <w:p w14:paraId="118AE568" w14:textId="77777777" w:rsidR="007C5CEC" w:rsidRPr="00ED3370" w:rsidRDefault="007C5CEC" w:rsidP="00293AB7">
            <w:pPr>
              <w:spacing w:before="60" w:after="60"/>
            </w:pPr>
            <w:r w:rsidRPr="00ED3370">
              <w:t>Vamos adicionar e subtrair</w:t>
            </w:r>
          </w:p>
        </w:tc>
        <w:tc>
          <w:tcPr>
            <w:tcW w:w="1382" w:type="pct"/>
          </w:tcPr>
          <w:p w14:paraId="0EC40BA8" w14:textId="77777777" w:rsidR="007C5CEC" w:rsidRPr="00ED3370" w:rsidRDefault="007C5CEC" w:rsidP="00ED3370">
            <w:pPr>
              <w:spacing w:before="60" w:after="60"/>
            </w:pPr>
            <w:r w:rsidRPr="00ED3370">
              <w:t>Uso de números naturais como indicadores de quantidade.</w:t>
            </w:r>
          </w:p>
        </w:tc>
        <w:tc>
          <w:tcPr>
            <w:tcW w:w="1131" w:type="pct"/>
          </w:tcPr>
          <w:p w14:paraId="632D01A8" w14:textId="0CA0FAA5" w:rsidR="007C5CEC" w:rsidRPr="00ED3370" w:rsidRDefault="007C5CEC" w:rsidP="00ED3370">
            <w:pPr>
              <w:spacing w:before="60" w:after="60"/>
            </w:pPr>
            <w:r w:rsidRPr="00ED3370">
              <w:t>Contagem de rotina Contagem ascendente</w:t>
            </w:r>
            <w:r w:rsidR="00F51BB5" w:rsidRPr="00ED3370">
              <w:t xml:space="preserve"> </w:t>
            </w:r>
            <w:r w:rsidRPr="00ED3370">
              <w:t>e descendente</w:t>
            </w:r>
          </w:p>
        </w:tc>
        <w:tc>
          <w:tcPr>
            <w:tcW w:w="1833" w:type="pct"/>
          </w:tcPr>
          <w:p w14:paraId="749ECC0D" w14:textId="77777777" w:rsidR="007C5CEC" w:rsidRPr="00ED3370" w:rsidRDefault="007C5CEC" w:rsidP="00ED3370">
            <w:pPr>
              <w:spacing w:before="60" w:after="60"/>
            </w:pPr>
            <w:r w:rsidRPr="00ED3370">
              <w:t>(EF01MA01) Utilizar números naturais como indicador de quantidade ou de ordem em diferentes situações cotidianas.</w:t>
            </w:r>
          </w:p>
        </w:tc>
      </w:tr>
      <w:tr w:rsidR="007C5CEC" w:rsidRPr="00ED3370" w14:paraId="36001541" w14:textId="77777777" w:rsidTr="00ED3370">
        <w:tc>
          <w:tcPr>
            <w:tcW w:w="654" w:type="pct"/>
            <w:vMerge/>
          </w:tcPr>
          <w:p w14:paraId="26D1E2EC" w14:textId="77777777" w:rsidR="007C5CEC" w:rsidRPr="00ED3370" w:rsidRDefault="007C5CEC" w:rsidP="00ED3370">
            <w:pPr>
              <w:spacing w:before="60" w:after="60"/>
            </w:pPr>
          </w:p>
        </w:tc>
        <w:tc>
          <w:tcPr>
            <w:tcW w:w="1382" w:type="pct"/>
          </w:tcPr>
          <w:p w14:paraId="0942B1BF" w14:textId="77777777" w:rsidR="007C5CEC" w:rsidRPr="00ED3370" w:rsidRDefault="007C5CEC" w:rsidP="00ED3370">
            <w:pPr>
              <w:spacing w:before="60" w:after="60"/>
            </w:pPr>
            <w:r w:rsidRPr="00ED3370">
              <w:t>Contagem e uso de registros verbais e simbólicos.</w:t>
            </w:r>
          </w:p>
          <w:p w14:paraId="5EA9A0C3" w14:textId="77777777" w:rsidR="007C5CEC" w:rsidRPr="00ED3370" w:rsidRDefault="007C5CEC" w:rsidP="00ED3370">
            <w:pPr>
              <w:spacing w:before="60" w:after="60"/>
            </w:pPr>
            <w:r w:rsidRPr="00ED3370">
              <w:t>Identificação e comparação de quantidades.</w:t>
            </w:r>
          </w:p>
        </w:tc>
        <w:tc>
          <w:tcPr>
            <w:tcW w:w="1131" w:type="pct"/>
          </w:tcPr>
          <w:p w14:paraId="3BCC638E" w14:textId="77777777" w:rsidR="007C5CEC" w:rsidRPr="00ED3370" w:rsidRDefault="007C5CEC" w:rsidP="00ED3370">
            <w:pPr>
              <w:spacing w:before="60" w:after="60"/>
            </w:pPr>
            <w:r w:rsidRPr="00ED3370">
              <w:t>Leitura, escrita e comparação de números naturais (até 100)</w:t>
            </w:r>
          </w:p>
          <w:p w14:paraId="2B14168E" w14:textId="77777777" w:rsidR="007C5CEC" w:rsidRPr="00ED3370" w:rsidRDefault="007C5CEC" w:rsidP="00ED3370">
            <w:pPr>
              <w:spacing w:before="60" w:after="60"/>
            </w:pPr>
            <w:r w:rsidRPr="00ED3370">
              <w:t>Reta numérica</w:t>
            </w:r>
          </w:p>
        </w:tc>
        <w:tc>
          <w:tcPr>
            <w:tcW w:w="1833" w:type="pct"/>
          </w:tcPr>
          <w:p w14:paraId="4C0A08A9" w14:textId="79EC74F6" w:rsidR="007C5CEC" w:rsidRPr="00ED3370" w:rsidRDefault="007C5CEC" w:rsidP="00ED3370">
            <w:pPr>
              <w:spacing w:before="60" w:after="60"/>
            </w:pPr>
            <w:r w:rsidRPr="00ED3370">
              <w:t>(EF01MA04) Contar a quantidade de objetos de coleções até 100 unidades e apresentar o resultado por registros verbais e simbólicos, em situações de seu interesse, como jogos, brincadeiras, materiais da sala de aula, entre outros.</w:t>
            </w:r>
          </w:p>
          <w:p w14:paraId="37FB1276" w14:textId="77777777" w:rsidR="007C5CEC" w:rsidRPr="00ED3370" w:rsidRDefault="007C5CEC" w:rsidP="00ED3370">
            <w:pPr>
              <w:spacing w:before="60" w:after="60"/>
            </w:pPr>
            <w:r w:rsidRPr="00ED3370">
              <w:t>(EF01MA05) Comparar números naturais de até duas ordens em situações cotidianas, com e sem suporte da reta numérica.</w:t>
            </w:r>
          </w:p>
        </w:tc>
      </w:tr>
      <w:tr w:rsidR="007C5CEC" w:rsidRPr="00ED3370" w14:paraId="0DC79D09" w14:textId="77777777" w:rsidTr="00ED3370">
        <w:tc>
          <w:tcPr>
            <w:tcW w:w="654" w:type="pct"/>
            <w:vMerge/>
          </w:tcPr>
          <w:p w14:paraId="3C3C3707" w14:textId="77777777" w:rsidR="007C5CEC" w:rsidRPr="00ED3370" w:rsidRDefault="007C5CEC" w:rsidP="00ED3370">
            <w:pPr>
              <w:spacing w:before="60" w:after="60"/>
            </w:pPr>
          </w:p>
        </w:tc>
        <w:tc>
          <w:tcPr>
            <w:tcW w:w="1382" w:type="pct"/>
          </w:tcPr>
          <w:p w14:paraId="4867022A" w14:textId="77777777" w:rsidR="007C5CEC" w:rsidRPr="00ED3370" w:rsidRDefault="007C5CEC" w:rsidP="00ED3370">
            <w:pPr>
              <w:spacing w:before="60" w:after="60"/>
            </w:pPr>
            <w:r w:rsidRPr="00ED3370">
              <w:t>Fatos fundamentais da adição.</w:t>
            </w:r>
          </w:p>
        </w:tc>
        <w:tc>
          <w:tcPr>
            <w:tcW w:w="1131" w:type="pct"/>
          </w:tcPr>
          <w:p w14:paraId="2A5F44F5" w14:textId="77777777" w:rsidR="007C5CEC" w:rsidRPr="00ED3370" w:rsidRDefault="007C5CEC" w:rsidP="00ED3370">
            <w:pPr>
              <w:spacing w:before="60" w:after="60"/>
            </w:pPr>
            <w:r w:rsidRPr="00ED3370">
              <w:t>Construção de fatos fundamentais da adição</w:t>
            </w:r>
          </w:p>
        </w:tc>
        <w:tc>
          <w:tcPr>
            <w:tcW w:w="1833" w:type="pct"/>
          </w:tcPr>
          <w:p w14:paraId="2964741F" w14:textId="77777777" w:rsidR="007C5CEC" w:rsidRPr="00ED3370" w:rsidRDefault="007C5CEC" w:rsidP="00ED3370">
            <w:pPr>
              <w:spacing w:before="60" w:after="60"/>
            </w:pPr>
            <w:r w:rsidRPr="00ED3370">
              <w:t>(EF01MA06) Construir fatos fundamentais da adição e utilizá-los em procedimentos de cálculo para resolver problemas.</w:t>
            </w:r>
          </w:p>
        </w:tc>
      </w:tr>
      <w:tr w:rsidR="001B4D19" w:rsidRPr="00ED3370" w14:paraId="7DF8C54C" w14:textId="77777777" w:rsidTr="00ED3370">
        <w:tc>
          <w:tcPr>
            <w:tcW w:w="654" w:type="pct"/>
            <w:vMerge/>
          </w:tcPr>
          <w:p w14:paraId="0BF50BD5" w14:textId="77777777" w:rsidR="001B4D19" w:rsidRPr="00ED3370" w:rsidRDefault="001B4D19" w:rsidP="00ED3370">
            <w:pPr>
              <w:spacing w:before="60" w:after="60"/>
            </w:pPr>
          </w:p>
        </w:tc>
        <w:tc>
          <w:tcPr>
            <w:tcW w:w="1382" w:type="pct"/>
          </w:tcPr>
          <w:p w14:paraId="52D3B42F" w14:textId="7FB0F087" w:rsidR="001B4D19" w:rsidRPr="00ED3370" w:rsidRDefault="001B4D19" w:rsidP="001B4D19">
            <w:r w:rsidRPr="001B4D19">
              <w:t>Decomposição e composição de números por meio de adições.</w:t>
            </w:r>
          </w:p>
        </w:tc>
        <w:tc>
          <w:tcPr>
            <w:tcW w:w="1131" w:type="pct"/>
          </w:tcPr>
          <w:p w14:paraId="1EB445B2" w14:textId="79552D85" w:rsidR="001B4D19" w:rsidRPr="00ED3370" w:rsidRDefault="001B4D19" w:rsidP="001B4D19">
            <w:r w:rsidRPr="001B4D19">
              <w:t>Composição e decomposição de números naturais.</w:t>
            </w:r>
          </w:p>
        </w:tc>
        <w:tc>
          <w:tcPr>
            <w:tcW w:w="1833" w:type="pct"/>
          </w:tcPr>
          <w:p w14:paraId="53375C57" w14:textId="77777777" w:rsidR="001B4D19" w:rsidRDefault="001B4D19" w:rsidP="001B4D19">
            <w:pPr>
              <w:spacing w:before="60" w:after="60"/>
            </w:pPr>
            <w:r>
              <w:t>(EF01MA07) Compor e decompor número de até duas ordens, por meio de diferentes adições,</w:t>
            </w:r>
          </w:p>
          <w:p w14:paraId="0DDE5FDB" w14:textId="77777777" w:rsidR="001B4D19" w:rsidRDefault="001B4D19" w:rsidP="001B4D19">
            <w:pPr>
              <w:spacing w:before="60" w:after="60"/>
            </w:pPr>
            <w:r>
              <w:t>com o suporte de material manipulável, contribuindo para a compreensão de características do</w:t>
            </w:r>
          </w:p>
          <w:p w14:paraId="04E2703F" w14:textId="27101DC4" w:rsidR="001B4D19" w:rsidRPr="00ED3370" w:rsidRDefault="001B4D19" w:rsidP="001B4D19">
            <w:pPr>
              <w:spacing w:before="60" w:after="60"/>
            </w:pPr>
            <w:r>
              <w:t>sistema de numeração decimal e o desenvolvimento de estratégias de cálculo.</w:t>
            </w:r>
          </w:p>
        </w:tc>
      </w:tr>
    </w:tbl>
    <w:p w14:paraId="63FBF51C" w14:textId="77777777" w:rsidR="001B4D19" w:rsidRDefault="001B4D19" w:rsidP="001B4D19">
      <w:pPr>
        <w:jc w:val="right"/>
      </w:pPr>
      <w:r>
        <w:t>Continua</w:t>
      </w:r>
    </w:p>
    <w:p w14:paraId="53F71BC5" w14:textId="77777777" w:rsidR="001B4D19" w:rsidRDefault="001B4D19" w:rsidP="001B4D19">
      <w:r>
        <w:br w:type="page"/>
      </w:r>
    </w:p>
    <w:p w14:paraId="47B216EF" w14:textId="49F14449" w:rsidR="001B4D19" w:rsidRDefault="001B4D19" w:rsidP="001B4D19">
      <w:r>
        <w:lastRenderedPageBreak/>
        <w:t>Continuação</w:t>
      </w:r>
    </w:p>
    <w:tbl>
      <w:tblPr>
        <w:tblStyle w:val="TabeladeGrade1Clara-nfase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59"/>
        <w:gridCol w:w="2661"/>
        <w:gridCol w:w="2178"/>
        <w:gridCol w:w="3530"/>
      </w:tblGrid>
      <w:tr w:rsidR="001B4D19" w:rsidRPr="00ED3370" w14:paraId="210148BD" w14:textId="77777777" w:rsidTr="001B4D19">
        <w:trPr>
          <w:trHeight w:val="680"/>
        </w:trPr>
        <w:tc>
          <w:tcPr>
            <w:tcW w:w="654" w:type="pct"/>
            <w:shd w:val="clear" w:color="auto" w:fill="767171" w:themeFill="background2" w:themeFillShade="80"/>
            <w:vAlign w:val="center"/>
          </w:tcPr>
          <w:p w14:paraId="536E5235" w14:textId="0393DAE9" w:rsidR="001B4D19" w:rsidRPr="00ED3370" w:rsidRDefault="001B4D19" w:rsidP="001B4D19">
            <w:pPr>
              <w:spacing w:before="60" w:after="60"/>
              <w:jc w:val="center"/>
            </w:pPr>
            <w:r w:rsidRPr="00ED3370">
              <w:rPr>
                <w:rFonts w:ascii="Tahoma" w:hAnsi="Tahoma" w:cs="Tahoma"/>
                <w:b/>
                <w:color w:val="FFFFFF" w:themeColor="background1"/>
                <w:sz w:val="20"/>
                <w:szCs w:val="20"/>
              </w:rPr>
              <w:t xml:space="preserve">Unidade </w:t>
            </w:r>
            <w:r>
              <w:rPr>
                <w:rFonts w:ascii="Tahoma" w:hAnsi="Tahoma" w:cs="Tahoma"/>
                <w:b/>
                <w:color w:val="FFFFFF" w:themeColor="background1"/>
                <w:sz w:val="20"/>
                <w:szCs w:val="20"/>
              </w:rPr>
              <w:t>3</w:t>
            </w:r>
          </w:p>
        </w:tc>
        <w:tc>
          <w:tcPr>
            <w:tcW w:w="1382" w:type="pct"/>
            <w:shd w:val="clear" w:color="auto" w:fill="767171" w:themeFill="background2" w:themeFillShade="80"/>
            <w:vAlign w:val="center"/>
          </w:tcPr>
          <w:p w14:paraId="4A549C5C" w14:textId="5A41DB82" w:rsidR="001B4D19" w:rsidRPr="00ED3370" w:rsidRDefault="001B4D19" w:rsidP="001B4D19">
            <w:pPr>
              <w:spacing w:before="60" w:after="60"/>
              <w:jc w:val="center"/>
            </w:pPr>
            <w:r w:rsidRPr="00ED3370">
              <w:rPr>
                <w:rFonts w:ascii="Tahoma" w:hAnsi="Tahoma" w:cs="Tahoma"/>
                <w:b/>
                <w:color w:val="FFFFFF" w:themeColor="background1"/>
                <w:sz w:val="20"/>
                <w:szCs w:val="20"/>
              </w:rPr>
              <w:t>Conteúdos</w:t>
            </w:r>
          </w:p>
        </w:tc>
        <w:tc>
          <w:tcPr>
            <w:tcW w:w="1131" w:type="pct"/>
            <w:shd w:val="clear" w:color="auto" w:fill="767171" w:themeFill="background2" w:themeFillShade="80"/>
            <w:vAlign w:val="center"/>
          </w:tcPr>
          <w:p w14:paraId="2AFF5ED9" w14:textId="2B8EF347" w:rsidR="001B4D19" w:rsidRPr="00ED3370" w:rsidRDefault="001B4D19" w:rsidP="001B4D19">
            <w:pPr>
              <w:spacing w:before="60" w:after="60"/>
              <w:jc w:val="center"/>
            </w:pPr>
            <w:r w:rsidRPr="00ED3370">
              <w:rPr>
                <w:rFonts w:ascii="Tahoma" w:hAnsi="Tahoma" w:cs="Tahoma"/>
                <w:b/>
                <w:color w:val="FFFFFF" w:themeColor="background1"/>
                <w:sz w:val="20"/>
                <w:szCs w:val="20"/>
              </w:rPr>
              <w:t>Objetos de conhecimento</w:t>
            </w:r>
          </w:p>
        </w:tc>
        <w:tc>
          <w:tcPr>
            <w:tcW w:w="1833" w:type="pct"/>
            <w:shd w:val="clear" w:color="auto" w:fill="767171" w:themeFill="background2" w:themeFillShade="80"/>
            <w:vAlign w:val="center"/>
          </w:tcPr>
          <w:p w14:paraId="21E6741D" w14:textId="2617B799" w:rsidR="001B4D19" w:rsidRPr="00ED3370" w:rsidRDefault="001B4D19" w:rsidP="001B4D19">
            <w:pPr>
              <w:spacing w:before="60" w:after="60"/>
              <w:jc w:val="center"/>
            </w:pPr>
            <w:r w:rsidRPr="00ED3370">
              <w:rPr>
                <w:rFonts w:ascii="Tahoma" w:hAnsi="Tahoma" w:cs="Tahoma"/>
                <w:b/>
                <w:color w:val="FFFFFF" w:themeColor="background1"/>
                <w:sz w:val="20"/>
                <w:szCs w:val="20"/>
              </w:rPr>
              <w:t>Habilidades</w:t>
            </w:r>
          </w:p>
        </w:tc>
      </w:tr>
      <w:tr w:rsidR="001B4D19" w:rsidRPr="00ED3370" w14:paraId="47287D16" w14:textId="77777777" w:rsidTr="001B4D19">
        <w:tc>
          <w:tcPr>
            <w:tcW w:w="654" w:type="pct"/>
            <w:vMerge w:val="restart"/>
            <w:vAlign w:val="center"/>
          </w:tcPr>
          <w:p w14:paraId="3DE01898" w14:textId="4D91A580" w:rsidR="001B4D19" w:rsidRPr="00ED3370" w:rsidRDefault="001B4D19" w:rsidP="00ED3370">
            <w:pPr>
              <w:spacing w:before="60" w:after="60"/>
            </w:pPr>
            <w:r w:rsidRPr="00ED3370">
              <w:t>Vamos adicionar e subtrair</w:t>
            </w:r>
          </w:p>
        </w:tc>
        <w:tc>
          <w:tcPr>
            <w:tcW w:w="1382" w:type="pct"/>
          </w:tcPr>
          <w:p w14:paraId="2DC85AAF" w14:textId="77777777" w:rsidR="001B4D19" w:rsidRPr="00ED3370" w:rsidRDefault="001B4D19" w:rsidP="00ED3370">
            <w:pPr>
              <w:spacing w:before="60" w:after="60"/>
            </w:pPr>
            <w:r w:rsidRPr="00ED3370">
              <w:t>Noções sobre as ideias da adição e da subtração.</w:t>
            </w:r>
          </w:p>
          <w:p w14:paraId="4845E0A7" w14:textId="5FE87E17" w:rsidR="001B4D19" w:rsidRPr="00ED3370" w:rsidRDefault="001B4D19" w:rsidP="00ED3370">
            <w:pPr>
              <w:spacing w:before="60" w:after="60"/>
            </w:pPr>
            <w:r w:rsidRPr="00ED3370">
              <w:t>Representação simbólica das operações de adição e subtração.</w:t>
            </w:r>
          </w:p>
          <w:p w14:paraId="0DB2BDA4" w14:textId="4862E02F" w:rsidR="001B4D19" w:rsidRPr="00ED3370" w:rsidRDefault="001B4D19" w:rsidP="00ED3370">
            <w:pPr>
              <w:spacing w:before="60" w:after="60"/>
            </w:pPr>
            <w:r w:rsidRPr="00ED3370">
              <w:t>Estratégias pessoais para resolução de problemas envolvendo adição e subtração.</w:t>
            </w:r>
          </w:p>
        </w:tc>
        <w:tc>
          <w:tcPr>
            <w:tcW w:w="1131" w:type="pct"/>
          </w:tcPr>
          <w:p w14:paraId="7E9DFC50" w14:textId="33B0424D" w:rsidR="001B4D19" w:rsidRPr="00ED3370" w:rsidRDefault="001B4D19" w:rsidP="00ED3370">
            <w:pPr>
              <w:spacing w:before="60" w:after="60"/>
            </w:pPr>
            <w:r w:rsidRPr="00ED3370">
              <w:t>Problemas envolvendo diferentes significados da adição e da subtração (juntar, acrescentar, separar, retirar)</w:t>
            </w:r>
          </w:p>
        </w:tc>
        <w:tc>
          <w:tcPr>
            <w:tcW w:w="1833" w:type="pct"/>
          </w:tcPr>
          <w:p w14:paraId="53DFAE24" w14:textId="796FFA65" w:rsidR="001B4D19" w:rsidRPr="00ED3370" w:rsidRDefault="001B4D19" w:rsidP="00ED3370">
            <w:pPr>
              <w:spacing w:before="60" w:after="60"/>
            </w:pPr>
            <w:r w:rsidRPr="00ED3370">
              <w:t>(EF01MA08) Resolver e elaborar problemas de adição e de subtração, envolvendo números de até dois algarismos, com os significados de juntar, acrescentar, separar e retirar, com o suporte de imagens e/ou material manipulável, utilizando estratégias e formas de registro pessoais.</w:t>
            </w:r>
          </w:p>
        </w:tc>
      </w:tr>
      <w:tr w:rsidR="001B4D19" w:rsidRPr="00ED3370" w14:paraId="295B671C" w14:textId="77777777" w:rsidTr="00ED3370">
        <w:tc>
          <w:tcPr>
            <w:tcW w:w="654" w:type="pct"/>
            <w:vMerge/>
          </w:tcPr>
          <w:p w14:paraId="77537EF2" w14:textId="77777777" w:rsidR="001B4D19" w:rsidRPr="00ED3370" w:rsidRDefault="001B4D19" w:rsidP="00ED3370">
            <w:pPr>
              <w:spacing w:before="60" w:after="60"/>
            </w:pPr>
          </w:p>
        </w:tc>
        <w:tc>
          <w:tcPr>
            <w:tcW w:w="1382" w:type="pct"/>
          </w:tcPr>
          <w:p w14:paraId="6CC7C283" w14:textId="77777777" w:rsidR="001B4D19" w:rsidRPr="00ED3370" w:rsidRDefault="001B4D19" w:rsidP="00ED3370">
            <w:pPr>
              <w:spacing w:before="60" w:after="60"/>
            </w:pPr>
            <w:r w:rsidRPr="00ED3370">
              <w:t>Reconhecimento de regularidades em sequências numéricas e descrição de elementos ausentes.</w:t>
            </w:r>
          </w:p>
        </w:tc>
        <w:tc>
          <w:tcPr>
            <w:tcW w:w="1131" w:type="pct"/>
          </w:tcPr>
          <w:p w14:paraId="47C778E9" w14:textId="0756B935" w:rsidR="001B4D19" w:rsidRPr="00ED3370" w:rsidRDefault="001B4D19" w:rsidP="00ED3370">
            <w:pPr>
              <w:spacing w:before="60" w:after="60"/>
            </w:pPr>
            <w:r w:rsidRPr="00ED3370">
              <w:t>Sequências recursivas: observação de regras utilizadas em seriações numéricas (mais 1, mais 2, menos 1, menos 2, por exemplo)</w:t>
            </w:r>
          </w:p>
        </w:tc>
        <w:tc>
          <w:tcPr>
            <w:tcW w:w="1833" w:type="pct"/>
          </w:tcPr>
          <w:p w14:paraId="39AFD3C1" w14:textId="77777777" w:rsidR="001B4D19" w:rsidRPr="00ED3370" w:rsidRDefault="001B4D19" w:rsidP="00ED3370">
            <w:pPr>
              <w:spacing w:before="60" w:after="60"/>
            </w:pPr>
            <w:r w:rsidRPr="00ED3370">
              <w:t>(EF01MA10) Descrever, após o reconhecimento e a explicitação de um padrão (ou regularidade), os elementos ausentes em sequências recursivas de números naturais, objetos ou figuras.</w:t>
            </w:r>
          </w:p>
        </w:tc>
      </w:tr>
      <w:tr w:rsidR="001B4D19" w:rsidRPr="00ED3370" w14:paraId="424896FC" w14:textId="77777777" w:rsidTr="00ED3370">
        <w:tc>
          <w:tcPr>
            <w:tcW w:w="654" w:type="pct"/>
            <w:vMerge/>
          </w:tcPr>
          <w:p w14:paraId="328F6867" w14:textId="05FA3D64" w:rsidR="001B4D19" w:rsidRPr="00ED3370" w:rsidRDefault="001B4D19" w:rsidP="00ED3370">
            <w:pPr>
              <w:spacing w:before="60" w:after="60"/>
            </w:pPr>
          </w:p>
        </w:tc>
        <w:tc>
          <w:tcPr>
            <w:tcW w:w="1382" w:type="pct"/>
          </w:tcPr>
          <w:p w14:paraId="4DF08C8D" w14:textId="77777777" w:rsidR="001B4D19" w:rsidRPr="00ED3370" w:rsidRDefault="001B4D19" w:rsidP="00ED3370">
            <w:pPr>
              <w:spacing w:before="60" w:after="60"/>
            </w:pPr>
            <w:r w:rsidRPr="00ED3370">
              <w:t>Reconhecimento e relação entre valores de moedas e de cédulas do sistema monetário brasileiro.</w:t>
            </w:r>
          </w:p>
          <w:p w14:paraId="204CCF1F" w14:textId="77777777" w:rsidR="001B4D19" w:rsidRPr="00ED3370" w:rsidRDefault="001B4D19" w:rsidP="00ED3370">
            <w:pPr>
              <w:spacing w:before="60" w:after="60"/>
            </w:pPr>
            <w:r w:rsidRPr="00ED3370">
              <w:t>Aproximação dos contextos sociais de uso do sistema monetário.</w:t>
            </w:r>
          </w:p>
        </w:tc>
        <w:tc>
          <w:tcPr>
            <w:tcW w:w="1131" w:type="pct"/>
          </w:tcPr>
          <w:p w14:paraId="14FE25A6" w14:textId="77777777" w:rsidR="001B4D19" w:rsidRPr="00ED3370" w:rsidRDefault="001B4D19" w:rsidP="00ED3370">
            <w:pPr>
              <w:spacing w:before="60" w:after="60"/>
            </w:pPr>
            <w:r w:rsidRPr="00ED3370">
              <w:t>Sistema monetário brasileiro: reconhecimento de cédulas e moedas</w:t>
            </w:r>
          </w:p>
        </w:tc>
        <w:tc>
          <w:tcPr>
            <w:tcW w:w="1833" w:type="pct"/>
          </w:tcPr>
          <w:p w14:paraId="31EF3ECA" w14:textId="77777777" w:rsidR="001B4D19" w:rsidRPr="00ED3370" w:rsidRDefault="001B4D19" w:rsidP="00ED3370">
            <w:pPr>
              <w:spacing w:before="60" w:after="60"/>
            </w:pPr>
            <w:r w:rsidRPr="00ED3370">
              <w:t>(EF01MA19) Reconhecer e relacionar valores de moedas e cédulas do sistema monetário brasileiro para resolver situações simples do cotidiano do estudante.</w:t>
            </w:r>
          </w:p>
        </w:tc>
      </w:tr>
      <w:tr w:rsidR="001B4D19" w:rsidRPr="00ED3370" w14:paraId="3B9B31C3" w14:textId="77777777" w:rsidTr="00ED3370">
        <w:tc>
          <w:tcPr>
            <w:tcW w:w="654" w:type="pct"/>
            <w:vMerge/>
          </w:tcPr>
          <w:p w14:paraId="75D525F3" w14:textId="77777777" w:rsidR="001B4D19" w:rsidRPr="00ED3370" w:rsidRDefault="001B4D19" w:rsidP="00ED3370">
            <w:pPr>
              <w:spacing w:before="60" w:after="60"/>
            </w:pPr>
          </w:p>
        </w:tc>
        <w:tc>
          <w:tcPr>
            <w:tcW w:w="1382" w:type="pct"/>
          </w:tcPr>
          <w:p w14:paraId="0C118872" w14:textId="77777777" w:rsidR="001B4D19" w:rsidRPr="00ED3370" w:rsidRDefault="001B4D19" w:rsidP="00ED3370">
            <w:pPr>
              <w:spacing w:before="60" w:after="60"/>
            </w:pPr>
            <w:r w:rsidRPr="00ED3370">
              <w:t>Classificação de eventos envolvendo o acaso.</w:t>
            </w:r>
          </w:p>
        </w:tc>
        <w:tc>
          <w:tcPr>
            <w:tcW w:w="1131" w:type="pct"/>
          </w:tcPr>
          <w:p w14:paraId="40D6D756" w14:textId="77777777" w:rsidR="001B4D19" w:rsidRPr="00ED3370" w:rsidRDefault="001B4D19" w:rsidP="00ED3370">
            <w:pPr>
              <w:spacing w:before="60" w:after="60"/>
            </w:pPr>
            <w:r w:rsidRPr="00ED3370">
              <w:t>Noção de acaso</w:t>
            </w:r>
          </w:p>
        </w:tc>
        <w:tc>
          <w:tcPr>
            <w:tcW w:w="1833" w:type="pct"/>
          </w:tcPr>
          <w:p w14:paraId="317A4AFA" w14:textId="77777777" w:rsidR="001B4D19" w:rsidRPr="00ED3370" w:rsidRDefault="001B4D19" w:rsidP="00ED3370">
            <w:pPr>
              <w:spacing w:before="60" w:after="60"/>
            </w:pPr>
            <w:r w:rsidRPr="00ED3370">
              <w:t>(EF01MA20) Classificar eventos envolvendo o acaso, tais como “acontecerá com certeza”, “talvez aconteça” e “é impossível acontecer”, em situações do cotidiano.</w:t>
            </w:r>
          </w:p>
        </w:tc>
      </w:tr>
    </w:tbl>
    <w:p w14:paraId="0B833B55" w14:textId="0F96DACD" w:rsidR="00A2698A" w:rsidRDefault="00A2698A">
      <w:r>
        <w:br w:type="page"/>
      </w:r>
    </w:p>
    <w:tbl>
      <w:tblPr>
        <w:tblStyle w:val="TabeladeGrade1Clara-nfas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6"/>
        <w:gridCol w:w="2407"/>
        <w:gridCol w:w="2409"/>
        <w:gridCol w:w="3396"/>
      </w:tblGrid>
      <w:tr w:rsidR="00B20785" w:rsidRPr="00B20785" w14:paraId="373FBC65" w14:textId="77777777" w:rsidTr="00B20785">
        <w:trPr>
          <w:trHeight w:val="794"/>
        </w:trPr>
        <w:tc>
          <w:tcPr>
            <w:tcW w:w="1416" w:type="dxa"/>
            <w:shd w:val="clear" w:color="auto" w:fill="767171" w:themeFill="background2" w:themeFillShade="80"/>
            <w:vAlign w:val="center"/>
          </w:tcPr>
          <w:p w14:paraId="0C68565F" w14:textId="390A1F72" w:rsidR="00B20785" w:rsidRPr="00B20785" w:rsidRDefault="00B20785" w:rsidP="00B20785">
            <w:pPr>
              <w:spacing w:before="60" w:after="60"/>
              <w:jc w:val="center"/>
            </w:pPr>
            <w:r w:rsidRPr="00ED3370">
              <w:rPr>
                <w:rFonts w:ascii="Tahoma" w:hAnsi="Tahoma" w:cs="Tahoma"/>
                <w:b/>
                <w:color w:val="FFFFFF" w:themeColor="background1"/>
                <w:sz w:val="20"/>
                <w:szCs w:val="20"/>
              </w:rPr>
              <w:lastRenderedPageBreak/>
              <w:t xml:space="preserve">Unidade </w:t>
            </w:r>
            <w:r>
              <w:rPr>
                <w:rFonts w:ascii="Tahoma" w:hAnsi="Tahoma" w:cs="Tahoma"/>
                <w:b/>
                <w:color w:val="FFFFFF" w:themeColor="background1"/>
                <w:sz w:val="20"/>
                <w:szCs w:val="20"/>
              </w:rPr>
              <w:t>4</w:t>
            </w:r>
          </w:p>
        </w:tc>
        <w:tc>
          <w:tcPr>
            <w:tcW w:w="2407" w:type="dxa"/>
            <w:shd w:val="clear" w:color="auto" w:fill="767171" w:themeFill="background2" w:themeFillShade="80"/>
            <w:vAlign w:val="center"/>
          </w:tcPr>
          <w:p w14:paraId="6540792A" w14:textId="5DDB5068" w:rsidR="00B20785" w:rsidRPr="00B20785" w:rsidRDefault="00B20785" w:rsidP="00B20785">
            <w:pPr>
              <w:spacing w:before="60" w:after="60"/>
              <w:jc w:val="center"/>
            </w:pPr>
            <w:r w:rsidRPr="00ED3370">
              <w:rPr>
                <w:rFonts w:ascii="Tahoma" w:hAnsi="Tahoma" w:cs="Tahoma"/>
                <w:b/>
                <w:color w:val="FFFFFF" w:themeColor="background1"/>
                <w:sz w:val="20"/>
                <w:szCs w:val="20"/>
              </w:rPr>
              <w:t>Conteúdos</w:t>
            </w:r>
          </w:p>
        </w:tc>
        <w:tc>
          <w:tcPr>
            <w:tcW w:w="2409" w:type="dxa"/>
            <w:shd w:val="clear" w:color="auto" w:fill="767171" w:themeFill="background2" w:themeFillShade="80"/>
            <w:vAlign w:val="center"/>
          </w:tcPr>
          <w:p w14:paraId="75752256" w14:textId="78575DE2" w:rsidR="00B20785" w:rsidRPr="00B20785" w:rsidRDefault="00B20785" w:rsidP="00B20785">
            <w:pPr>
              <w:spacing w:before="60" w:after="60"/>
              <w:jc w:val="center"/>
            </w:pPr>
            <w:r w:rsidRPr="00ED3370">
              <w:rPr>
                <w:rFonts w:ascii="Tahoma" w:hAnsi="Tahoma" w:cs="Tahoma"/>
                <w:b/>
                <w:color w:val="FFFFFF" w:themeColor="background1"/>
                <w:sz w:val="20"/>
                <w:szCs w:val="20"/>
              </w:rPr>
              <w:t>Objetos de conhecimento</w:t>
            </w:r>
          </w:p>
        </w:tc>
        <w:tc>
          <w:tcPr>
            <w:tcW w:w="3396" w:type="dxa"/>
            <w:shd w:val="clear" w:color="auto" w:fill="767171" w:themeFill="background2" w:themeFillShade="80"/>
            <w:vAlign w:val="center"/>
          </w:tcPr>
          <w:p w14:paraId="5AF2FF79" w14:textId="4C3DB092" w:rsidR="00B20785" w:rsidRPr="00B20785" w:rsidRDefault="00B20785" w:rsidP="00B20785">
            <w:pPr>
              <w:spacing w:before="60" w:after="60"/>
              <w:jc w:val="center"/>
            </w:pPr>
            <w:r w:rsidRPr="00ED3370">
              <w:rPr>
                <w:rFonts w:ascii="Tahoma" w:hAnsi="Tahoma" w:cs="Tahoma"/>
                <w:b/>
                <w:color w:val="FFFFFF" w:themeColor="background1"/>
                <w:sz w:val="20"/>
                <w:szCs w:val="20"/>
              </w:rPr>
              <w:t>Habilidades</w:t>
            </w:r>
          </w:p>
        </w:tc>
      </w:tr>
      <w:tr w:rsidR="00B20785" w:rsidRPr="00B20785" w14:paraId="0B6208B1" w14:textId="77777777" w:rsidTr="001B4D19">
        <w:tc>
          <w:tcPr>
            <w:tcW w:w="1416" w:type="dxa"/>
            <w:vMerge w:val="restart"/>
            <w:vAlign w:val="center"/>
          </w:tcPr>
          <w:p w14:paraId="39214F6A" w14:textId="77777777" w:rsidR="00EA561B" w:rsidRPr="00B20785" w:rsidRDefault="00EA561B" w:rsidP="001B4D19">
            <w:pPr>
              <w:spacing w:before="60" w:after="60"/>
            </w:pPr>
            <w:r w:rsidRPr="00B20785">
              <w:t>Geometria</w:t>
            </w:r>
          </w:p>
        </w:tc>
        <w:tc>
          <w:tcPr>
            <w:tcW w:w="2407" w:type="dxa"/>
          </w:tcPr>
          <w:p w14:paraId="2E1878F5" w14:textId="77777777" w:rsidR="00EA561B" w:rsidRPr="00B20785" w:rsidRDefault="00EA561B" w:rsidP="00B20785">
            <w:pPr>
              <w:spacing w:before="60" w:after="60"/>
            </w:pPr>
            <w:r w:rsidRPr="00B20785">
              <w:t>Contagem.</w:t>
            </w:r>
          </w:p>
        </w:tc>
        <w:tc>
          <w:tcPr>
            <w:tcW w:w="2409" w:type="dxa"/>
          </w:tcPr>
          <w:p w14:paraId="7BE523E5" w14:textId="77777777" w:rsidR="00EA561B" w:rsidRPr="00B20785" w:rsidRDefault="00EA561B" w:rsidP="00B20785">
            <w:pPr>
              <w:spacing w:before="60" w:after="60"/>
            </w:pPr>
            <w:r w:rsidRPr="00B20785">
              <w:t>Leitura, escrita e comparação de números naturais (até 100)</w:t>
            </w:r>
          </w:p>
          <w:p w14:paraId="209F00AE" w14:textId="77777777" w:rsidR="00EA561B" w:rsidRPr="00B20785" w:rsidRDefault="00EA561B" w:rsidP="00B20785">
            <w:pPr>
              <w:spacing w:before="60" w:after="60"/>
            </w:pPr>
            <w:r w:rsidRPr="00B20785">
              <w:t>Reta numérica</w:t>
            </w:r>
          </w:p>
        </w:tc>
        <w:tc>
          <w:tcPr>
            <w:tcW w:w="3396" w:type="dxa"/>
          </w:tcPr>
          <w:p w14:paraId="39EB1A70" w14:textId="77777777" w:rsidR="00EA561B" w:rsidRPr="00B20785" w:rsidRDefault="00EA561B" w:rsidP="00B20785">
            <w:pPr>
              <w:spacing w:before="60" w:after="60"/>
            </w:pPr>
            <w:r w:rsidRPr="00B20785">
              <w:t>(EF01MA04) Contar a quantidade de objetos de coleções até 100 unidades e apresentar o resultado por registros verbais e simbólicos, em situações de seu interesse, como jogos, brincadeiras, materiais da sala de aula, entre outros.</w:t>
            </w:r>
          </w:p>
        </w:tc>
      </w:tr>
      <w:tr w:rsidR="00B20785" w:rsidRPr="00B20785" w14:paraId="1BDDB95F" w14:textId="77777777" w:rsidTr="00B20785">
        <w:tc>
          <w:tcPr>
            <w:tcW w:w="1416" w:type="dxa"/>
            <w:vMerge/>
          </w:tcPr>
          <w:p w14:paraId="4AF42526" w14:textId="77777777" w:rsidR="00EA561B" w:rsidRPr="00B20785" w:rsidRDefault="00EA561B" w:rsidP="00B20785">
            <w:pPr>
              <w:spacing w:before="60" w:after="60"/>
            </w:pPr>
          </w:p>
        </w:tc>
        <w:tc>
          <w:tcPr>
            <w:tcW w:w="2407" w:type="dxa"/>
          </w:tcPr>
          <w:p w14:paraId="46C4759C" w14:textId="5C5960F6" w:rsidR="00EA561B" w:rsidRPr="00B20785" w:rsidRDefault="00EA561B" w:rsidP="0086401D">
            <w:pPr>
              <w:spacing w:before="60" w:after="60"/>
            </w:pPr>
            <w:r w:rsidRPr="00B20785">
              <w:t>Organização e ordenação de representações de figuras geométricas.</w:t>
            </w:r>
          </w:p>
        </w:tc>
        <w:tc>
          <w:tcPr>
            <w:tcW w:w="2409" w:type="dxa"/>
          </w:tcPr>
          <w:p w14:paraId="79E0CEC4" w14:textId="77777777" w:rsidR="00EA561B" w:rsidRPr="00B20785" w:rsidRDefault="00EA561B" w:rsidP="00B20785">
            <w:pPr>
              <w:spacing w:before="60" w:after="60"/>
            </w:pPr>
            <w:r w:rsidRPr="00B20785">
              <w:t>Padrões figurais e numéricos: investigação de regularidades ou padrões em sequências</w:t>
            </w:r>
          </w:p>
        </w:tc>
        <w:tc>
          <w:tcPr>
            <w:tcW w:w="3396" w:type="dxa"/>
          </w:tcPr>
          <w:p w14:paraId="4AA7A124" w14:textId="77777777" w:rsidR="00EA561B" w:rsidRPr="00B20785" w:rsidRDefault="00EA561B" w:rsidP="00B20785">
            <w:pPr>
              <w:spacing w:before="60" w:after="60"/>
            </w:pPr>
            <w:r w:rsidRPr="00B20785">
              <w:t>(EF01MA09) Organizar e ordenar objetos familiares ou representações por figuras, por meio de atributos, tais como cor, forma e medida.</w:t>
            </w:r>
          </w:p>
        </w:tc>
      </w:tr>
      <w:tr w:rsidR="00B20785" w:rsidRPr="00B20785" w14:paraId="1FF0CF39" w14:textId="77777777" w:rsidTr="00B20785">
        <w:tc>
          <w:tcPr>
            <w:tcW w:w="1416" w:type="dxa"/>
            <w:vMerge/>
          </w:tcPr>
          <w:p w14:paraId="241D3C71" w14:textId="77777777" w:rsidR="00EA561B" w:rsidRPr="00B20785" w:rsidRDefault="00EA561B" w:rsidP="00B20785">
            <w:pPr>
              <w:spacing w:before="60" w:after="60"/>
            </w:pPr>
          </w:p>
        </w:tc>
        <w:tc>
          <w:tcPr>
            <w:tcW w:w="2407" w:type="dxa"/>
          </w:tcPr>
          <w:p w14:paraId="46C89EBF" w14:textId="755B346F" w:rsidR="00EA561B" w:rsidRPr="00B20785" w:rsidRDefault="00EA561B" w:rsidP="0086401D">
            <w:pPr>
              <w:spacing w:before="60" w:after="60"/>
            </w:pPr>
            <w:r w:rsidRPr="00B20785">
              <w:t>Regularidades em sequências com representações de figuras</w:t>
            </w:r>
            <w:r w:rsidR="0086401D">
              <w:t>.</w:t>
            </w:r>
          </w:p>
        </w:tc>
        <w:tc>
          <w:tcPr>
            <w:tcW w:w="2409" w:type="dxa"/>
          </w:tcPr>
          <w:p w14:paraId="1868B618" w14:textId="629EF1C3" w:rsidR="00EA561B" w:rsidRPr="00B20785" w:rsidRDefault="00EA561B" w:rsidP="00B20785">
            <w:pPr>
              <w:spacing w:before="60" w:after="60"/>
            </w:pPr>
            <w:r w:rsidRPr="00B20785">
              <w:t>Sequências recursivas: observação de regras utilizadas em seriações numéricas (mais 1, mais 2, menos 1, menos 2, por exemplo)</w:t>
            </w:r>
          </w:p>
        </w:tc>
        <w:tc>
          <w:tcPr>
            <w:tcW w:w="3396" w:type="dxa"/>
          </w:tcPr>
          <w:p w14:paraId="15B37088" w14:textId="77777777" w:rsidR="00EA561B" w:rsidRPr="00B20785" w:rsidRDefault="00EA561B" w:rsidP="00B20785">
            <w:pPr>
              <w:spacing w:before="60" w:after="60"/>
            </w:pPr>
            <w:r w:rsidRPr="00B20785">
              <w:t>(EF01MA10) Descrever, após o reconhecimento e a explicitação de um padrão (ou regularidade), os elementos ausentes em sequências recursivas de números naturais, objetos ou figuras.</w:t>
            </w:r>
          </w:p>
        </w:tc>
      </w:tr>
      <w:tr w:rsidR="00B20785" w:rsidRPr="00B20785" w14:paraId="539C9642" w14:textId="77777777" w:rsidTr="00B20785">
        <w:tc>
          <w:tcPr>
            <w:tcW w:w="1416" w:type="dxa"/>
            <w:vMerge/>
          </w:tcPr>
          <w:p w14:paraId="744A91EC" w14:textId="77777777" w:rsidR="00EA561B" w:rsidRPr="00B20785" w:rsidRDefault="00EA561B" w:rsidP="00B20785">
            <w:pPr>
              <w:spacing w:before="60" w:after="60"/>
            </w:pPr>
          </w:p>
        </w:tc>
        <w:tc>
          <w:tcPr>
            <w:tcW w:w="2407" w:type="dxa"/>
          </w:tcPr>
          <w:p w14:paraId="6312F212" w14:textId="77777777" w:rsidR="00EA561B" w:rsidRPr="00B20785" w:rsidRDefault="00EA561B" w:rsidP="00B20785">
            <w:pPr>
              <w:spacing w:before="60" w:after="60"/>
            </w:pPr>
            <w:r w:rsidRPr="00B20785">
              <w:t>Descrição de localização de pessoas e de objetos no espaço em relação à sua própria posição.</w:t>
            </w:r>
          </w:p>
          <w:p w14:paraId="68DD8D14" w14:textId="77777777" w:rsidR="00EA561B" w:rsidRPr="00B20785" w:rsidRDefault="00EA561B" w:rsidP="00B20785">
            <w:pPr>
              <w:spacing w:before="60" w:after="60"/>
            </w:pPr>
            <w:r w:rsidRPr="00B20785">
              <w:t>Descrição de localização de pessoas e de objetos no espaço em relação a um ponto de referência.</w:t>
            </w:r>
          </w:p>
        </w:tc>
        <w:tc>
          <w:tcPr>
            <w:tcW w:w="2409" w:type="dxa"/>
          </w:tcPr>
          <w:p w14:paraId="6C4240EE" w14:textId="5EB13345" w:rsidR="00EA561B" w:rsidRPr="00B20785" w:rsidRDefault="00EA561B" w:rsidP="00B20785">
            <w:pPr>
              <w:spacing w:before="60" w:after="60"/>
            </w:pPr>
            <w:r w:rsidRPr="00B20785">
              <w:t>Localização de objetos e de pessoas no espaço, utilizando diversos pontos de referência e vocabulário apropriado</w:t>
            </w:r>
          </w:p>
        </w:tc>
        <w:tc>
          <w:tcPr>
            <w:tcW w:w="3396" w:type="dxa"/>
          </w:tcPr>
          <w:p w14:paraId="44C1E3B2" w14:textId="77777777" w:rsidR="00EA561B" w:rsidRPr="00B20785" w:rsidRDefault="00EA561B" w:rsidP="00B20785">
            <w:pPr>
              <w:spacing w:before="60" w:after="60"/>
            </w:pPr>
            <w:r w:rsidRPr="00B20785">
              <w:t>(EF01MA11) Descrever a localização de pessoas e de objetos no espaço em relação à sua própria posição, utilizando termos como à direita, à esquerda, em frente, atrás.</w:t>
            </w:r>
          </w:p>
          <w:p w14:paraId="5D48F99B" w14:textId="540A494D" w:rsidR="00EA561B" w:rsidRPr="00B20785" w:rsidRDefault="00EA561B" w:rsidP="00B20785">
            <w:pPr>
              <w:spacing w:before="60" w:after="60"/>
            </w:pPr>
            <w:r w:rsidRPr="00B20785">
              <w:t>(EF01MA12) Descrever a localização de pessoas e de objetos no espaço segundo um dado ponto de referência, compreendendo que, para a utilização de termos que se referem à posição, como direita, esquerda, em cima, embaixo, é necessário explicitar o referencial.</w:t>
            </w:r>
          </w:p>
        </w:tc>
      </w:tr>
    </w:tbl>
    <w:p w14:paraId="243B071E" w14:textId="77777777" w:rsidR="003511A2" w:rsidRDefault="003511A2" w:rsidP="001B4D19">
      <w:pPr>
        <w:jc w:val="right"/>
      </w:pPr>
      <w:r>
        <w:t>Continua</w:t>
      </w:r>
    </w:p>
    <w:p w14:paraId="078CC35F" w14:textId="77777777" w:rsidR="003511A2" w:rsidRDefault="003511A2" w:rsidP="001B4D19">
      <w:r>
        <w:br w:type="page"/>
      </w:r>
    </w:p>
    <w:p w14:paraId="3E2FD334" w14:textId="77777777" w:rsidR="003511A2" w:rsidRDefault="003511A2" w:rsidP="003511A2">
      <w:r>
        <w:lastRenderedPageBreak/>
        <w:t>Continuação</w:t>
      </w:r>
    </w:p>
    <w:tbl>
      <w:tblPr>
        <w:tblStyle w:val="TabeladeGrade1Clara-nfas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6"/>
        <w:gridCol w:w="2407"/>
        <w:gridCol w:w="2409"/>
        <w:gridCol w:w="3396"/>
      </w:tblGrid>
      <w:tr w:rsidR="0086401D" w:rsidRPr="00B20785" w14:paraId="42E4AA5E" w14:textId="77777777" w:rsidTr="0086401D">
        <w:trPr>
          <w:trHeight w:val="567"/>
        </w:trPr>
        <w:tc>
          <w:tcPr>
            <w:tcW w:w="1416" w:type="dxa"/>
            <w:shd w:val="clear" w:color="auto" w:fill="767171" w:themeFill="background2" w:themeFillShade="80"/>
            <w:vAlign w:val="center"/>
          </w:tcPr>
          <w:p w14:paraId="7CEA25FF" w14:textId="29C989E7" w:rsidR="0086401D" w:rsidRPr="00B20785" w:rsidRDefault="0086401D" w:rsidP="0086401D">
            <w:pPr>
              <w:spacing w:before="60" w:after="60"/>
              <w:jc w:val="center"/>
            </w:pPr>
            <w:r w:rsidRPr="00ED3370">
              <w:rPr>
                <w:rFonts w:ascii="Tahoma" w:hAnsi="Tahoma" w:cs="Tahoma"/>
                <w:b/>
                <w:color w:val="FFFFFF" w:themeColor="background1"/>
                <w:sz w:val="20"/>
                <w:szCs w:val="20"/>
              </w:rPr>
              <w:t xml:space="preserve">Unidade </w:t>
            </w:r>
            <w:r>
              <w:rPr>
                <w:rFonts w:ascii="Tahoma" w:hAnsi="Tahoma" w:cs="Tahoma"/>
                <w:b/>
                <w:color w:val="FFFFFF" w:themeColor="background1"/>
                <w:sz w:val="20"/>
                <w:szCs w:val="20"/>
              </w:rPr>
              <w:t>4</w:t>
            </w:r>
          </w:p>
        </w:tc>
        <w:tc>
          <w:tcPr>
            <w:tcW w:w="2407" w:type="dxa"/>
            <w:shd w:val="clear" w:color="auto" w:fill="767171" w:themeFill="background2" w:themeFillShade="80"/>
            <w:vAlign w:val="center"/>
          </w:tcPr>
          <w:p w14:paraId="3DC0A9F0" w14:textId="33BC3F3B" w:rsidR="0086401D" w:rsidRPr="00B20785" w:rsidRDefault="0086401D" w:rsidP="0086401D">
            <w:pPr>
              <w:spacing w:before="60" w:after="60"/>
              <w:jc w:val="center"/>
            </w:pPr>
            <w:r w:rsidRPr="00ED3370">
              <w:rPr>
                <w:rFonts w:ascii="Tahoma" w:hAnsi="Tahoma" w:cs="Tahoma"/>
                <w:b/>
                <w:color w:val="FFFFFF" w:themeColor="background1"/>
                <w:sz w:val="20"/>
                <w:szCs w:val="20"/>
              </w:rPr>
              <w:t>Conteúdos</w:t>
            </w:r>
          </w:p>
        </w:tc>
        <w:tc>
          <w:tcPr>
            <w:tcW w:w="2409" w:type="dxa"/>
            <w:shd w:val="clear" w:color="auto" w:fill="767171" w:themeFill="background2" w:themeFillShade="80"/>
            <w:vAlign w:val="center"/>
          </w:tcPr>
          <w:p w14:paraId="2344313C" w14:textId="57D28BE1" w:rsidR="0086401D" w:rsidRPr="00B20785" w:rsidRDefault="0086401D" w:rsidP="0086401D">
            <w:pPr>
              <w:spacing w:before="60" w:after="60"/>
              <w:jc w:val="center"/>
            </w:pPr>
            <w:r w:rsidRPr="00ED3370">
              <w:rPr>
                <w:rFonts w:ascii="Tahoma" w:hAnsi="Tahoma" w:cs="Tahoma"/>
                <w:b/>
                <w:color w:val="FFFFFF" w:themeColor="background1"/>
                <w:sz w:val="20"/>
                <w:szCs w:val="20"/>
              </w:rPr>
              <w:t>Objetos de conhecimento</w:t>
            </w:r>
          </w:p>
        </w:tc>
        <w:tc>
          <w:tcPr>
            <w:tcW w:w="3396" w:type="dxa"/>
            <w:shd w:val="clear" w:color="auto" w:fill="767171" w:themeFill="background2" w:themeFillShade="80"/>
            <w:vAlign w:val="center"/>
          </w:tcPr>
          <w:p w14:paraId="0A21847F" w14:textId="434D2196" w:rsidR="0086401D" w:rsidRPr="00B20785" w:rsidRDefault="0086401D" w:rsidP="0086401D">
            <w:pPr>
              <w:spacing w:before="60" w:after="60"/>
              <w:jc w:val="center"/>
            </w:pPr>
            <w:r w:rsidRPr="00ED3370">
              <w:rPr>
                <w:rFonts w:ascii="Tahoma" w:hAnsi="Tahoma" w:cs="Tahoma"/>
                <w:b/>
                <w:color w:val="FFFFFF" w:themeColor="background1"/>
                <w:sz w:val="20"/>
                <w:szCs w:val="20"/>
              </w:rPr>
              <w:t>Habilidades</w:t>
            </w:r>
          </w:p>
        </w:tc>
      </w:tr>
      <w:tr w:rsidR="0086401D" w:rsidRPr="00B20785" w14:paraId="2179DCA7" w14:textId="77777777" w:rsidTr="0086401D">
        <w:tc>
          <w:tcPr>
            <w:tcW w:w="1416" w:type="dxa"/>
            <w:vMerge w:val="restart"/>
            <w:vAlign w:val="center"/>
          </w:tcPr>
          <w:p w14:paraId="393D51D8" w14:textId="74FAB269" w:rsidR="0086401D" w:rsidRPr="00B20785" w:rsidRDefault="0086401D" w:rsidP="0086401D">
            <w:pPr>
              <w:spacing w:before="60" w:after="60"/>
            </w:pPr>
            <w:r w:rsidRPr="00B20785">
              <w:t>Geometria</w:t>
            </w:r>
          </w:p>
        </w:tc>
        <w:tc>
          <w:tcPr>
            <w:tcW w:w="2407" w:type="dxa"/>
          </w:tcPr>
          <w:p w14:paraId="0079AC94" w14:textId="50DF8DE5" w:rsidR="0086401D" w:rsidRPr="00B20785" w:rsidRDefault="0086401D" w:rsidP="00B20785">
            <w:pPr>
              <w:spacing w:before="60" w:after="60"/>
            </w:pPr>
            <w:r w:rsidRPr="00B20785">
              <w:t xml:space="preserve">Associação de </w:t>
            </w:r>
            <w:r w:rsidRPr="0086401D">
              <w:t>objetos do cotidiano a figuras geométricas não planas.</w:t>
            </w:r>
          </w:p>
          <w:p w14:paraId="2E01CA4C" w14:textId="37656D45" w:rsidR="0086401D" w:rsidRPr="00B20785" w:rsidRDefault="0086401D" w:rsidP="00B20785">
            <w:pPr>
              <w:spacing w:before="60" w:after="60"/>
            </w:pPr>
            <w:r w:rsidRPr="00B20785">
              <w:t>Reconhecimento de figuras geométricas não planas.</w:t>
            </w:r>
          </w:p>
        </w:tc>
        <w:tc>
          <w:tcPr>
            <w:tcW w:w="2409" w:type="dxa"/>
          </w:tcPr>
          <w:p w14:paraId="7F881AF6" w14:textId="685F995E" w:rsidR="0086401D" w:rsidRPr="00B20785" w:rsidRDefault="0086401D" w:rsidP="00B20785">
            <w:pPr>
              <w:spacing w:before="60" w:after="60"/>
            </w:pPr>
            <w:r w:rsidRPr="00B20785">
              <w:t>Figuras geométricas espaciais: reconhecimento e relações com objetos familiares do mundo físico</w:t>
            </w:r>
          </w:p>
        </w:tc>
        <w:tc>
          <w:tcPr>
            <w:tcW w:w="3396" w:type="dxa"/>
          </w:tcPr>
          <w:p w14:paraId="2EFFAC18" w14:textId="77777777" w:rsidR="0086401D" w:rsidRPr="00B20785" w:rsidRDefault="0086401D" w:rsidP="00B20785">
            <w:pPr>
              <w:spacing w:before="60" w:after="60"/>
            </w:pPr>
            <w:r w:rsidRPr="00B20785">
              <w:t>(EF01MA13) Relacionar figuras geométricas espaciais (cones, cilindros, esferas e blocos retangulares) a objetos familiares do mundo físico.</w:t>
            </w:r>
          </w:p>
        </w:tc>
      </w:tr>
      <w:tr w:rsidR="0086401D" w:rsidRPr="00B20785" w14:paraId="7C84607C" w14:textId="77777777" w:rsidTr="00B20785">
        <w:tc>
          <w:tcPr>
            <w:tcW w:w="1416" w:type="dxa"/>
            <w:vMerge/>
          </w:tcPr>
          <w:p w14:paraId="31460F4A" w14:textId="17F6DFF7" w:rsidR="0086401D" w:rsidRPr="00B20785" w:rsidRDefault="0086401D" w:rsidP="00B20785">
            <w:pPr>
              <w:spacing w:before="60" w:after="60"/>
            </w:pPr>
          </w:p>
        </w:tc>
        <w:tc>
          <w:tcPr>
            <w:tcW w:w="2407" w:type="dxa"/>
          </w:tcPr>
          <w:p w14:paraId="67C54A18" w14:textId="77777777" w:rsidR="0086401D" w:rsidRPr="00B20785" w:rsidRDefault="0086401D" w:rsidP="00B20785">
            <w:pPr>
              <w:spacing w:before="60" w:after="60"/>
            </w:pPr>
            <w:r w:rsidRPr="00B20785">
              <w:t>Identificação e nomeação de figuras geométricas planas por meio de suas características.</w:t>
            </w:r>
          </w:p>
          <w:p w14:paraId="16B86E1C" w14:textId="77777777" w:rsidR="0086401D" w:rsidRPr="00B20785" w:rsidRDefault="0086401D" w:rsidP="00B20785">
            <w:pPr>
              <w:spacing w:before="60" w:after="60"/>
            </w:pPr>
            <w:r w:rsidRPr="00B20785">
              <w:t>Reconhecimento de figuras geométricas planas.</w:t>
            </w:r>
          </w:p>
          <w:p w14:paraId="3C64F785" w14:textId="77777777" w:rsidR="0086401D" w:rsidRPr="00B20785" w:rsidRDefault="0086401D" w:rsidP="00B20785">
            <w:pPr>
              <w:spacing w:before="60" w:after="60"/>
            </w:pPr>
            <w:r w:rsidRPr="00B20785">
              <w:t>Identificação de representações de figuras geométricas planas em obras de arte.</w:t>
            </w:r>
          </w:p>
          <w:p w14:paraId="087890DF" w14:textId="77777777" w:rsidR="0086401D" w:rsidRPr="00B20785" w:rsidRDefault="0086401D" w:rsidP="00B20785">
            <w:pPr>
              <w:spacing w:before="60" w:after="60"/>
            </w:pPr>
            <w:r w:rsidRPr="00B20785">
              <w:t xml:space="preserve">Composição e decomposição de representações de figuras geométricas planas com auxílio de um </w:t>
            </w:r>
            <w:proofErr w:type="spellStart"/>
            <w:r w:rsidRPr="0086401D">
              <w:rPr>
                <w:i/>
              </w:rPr>
              <w:t>Tangram</w:t>
            </w:r>
            <w:proofErr w:type="spellEnd"/>
            <w:r w:rsidRPr="00B20785">
              <w:t>.</w:t>
            </w:r>
          </w:p>
        </w:tc>
        <w:tc>
          <w:tcPr>
            <w:tcW w:w="2409" w:type="dxa"/>
          </w:tcPr>
          <w:p w14:paraId="145A6F8A" w14:textId="77777777" w:rsidR="0086401D" w:rsidRPr="00B20785" w:rsidRDefault="0086401D" w:rsidP="00B20785">
            <w:pPr>
              <w:spacing w:before="60" w:after="60"/>
            </w:pPr>
            <w:r w:rsidRPr="00B20785">
              <w:t>Figuras geométricas planas: reconhecimento do formato das faces de figuras geométricas espaciais</w:t>
            </w:r>
          </w:p>
        </w:tc>
        <w:tc>
          <w:tcPr>
            <w:tcW w:w="3396" w:type="dxa"/>
          </w:tcPr>
          <w:p w14:paraId="6C75C145" w14:textId="77777777" w:rsidR="0086401D" w:rsidRPr="00B20785" w:rsidRDefault="0086401D" w:rsidP="00B20785">
            <w:pPr>
              <w:spacing w:before="60" w:after="60"/>
            </w:pPr>
            <w:r w:rsidRPr="00B20785">
              <w:t>(EF01MA14) Identificar e nomear figuras planas (círculo, quadrado, retângulo e triângulo) em desenhos apresentados em diferentes disposições ou em contornos de faces de sólidos geométricos.</w:t>
            </w:r>
          </w:p>
        </w:tc>
      </w:tr>
      <w:tr w:rsidR="0086401D" w:rsidRPr="00B20785" w14:paraId="3460FA56" w14:textId="77777777" w:rsidTr="00B20785">
        <w:tc>
          <w:tcPr>
            <w:tcW w:w="1416" w:type="dxa"/>
            <w:vMerge/>
          </w:tcPr>
          <w:p w14:paraId="0D05DDFB" w14:textId="2CADD108" w:rsidR="0086401D" w:rsidRPr="00B20785" w:rsidRDefault="0086401D" w:rsidP="00B20785">
            <w:pPr>
              <w:spacing w:before="60" w:after="60"/>
            </w:pPr>
          </w:p>
        </w:tc>
        <w:tc>
          <w:tcPr>
            <w:tcW w:w="2407" w:type="dxa"/>
          </w:tcPr>
          <w:p w14:paraId="680797EC" w14:textId="77777777" w:rsidR="0086401D" w:rsidRPr="00B20785" w:rsidRDefault="0086401D" w:rsidP="00B20785">
            <w:pPr>
              <w:spacing w:before="60" w:after="60"/>
            </w:pPr>
            <w:r w:rsidRPr="00B20785">
              <w:t>Organização de informações coletadas em listas e tabelas.</w:t>
            </w:r>
          </w:p>
          <w:p w14:paraId="065C2AB4" w14:textId="2623A905" w:rsidR="0086401D" w:rsidRPr="00B20785" w:rsidRDefault="0086401D" w:rsidP="00B20785">
            <w:pPr>
              <w:spacing w:before="60" w:after="60"/>
            </w:pPr>
          </w:p>
        </w:tc>
        <w:tc>
          <w:tcPr>
            <w:tcW w:w="2409" w:type="dxa"/>
          </w:tcPr>
          <w:p w14:paraId="3D13DA16" w14:textId="77777777" w:rsidR="0086401D" w:rsidRPr="00B20785" w:rsidRDefault="0086401D" w:rsidP="00B20785">
            <w:pPr>
              <w:spacing w:before="60" w:after="60"/>
            </w:pPr>
            <w:r w:rsidRPr="00B20785">
              <w:t>Coleta e organização de informações</w:t>
            </w:r>
          </w:p>
          <w:p w14:paraId="3DA251C3" w14:textId="77777777" w:rsidR="0086401D" w:rsidRPr="00B20785" w:rsidRDefault="0086401D" w:rsidP="00B20785">
            <w:pPr>
              <w:spacing w:before="60" w:after="60"/>
            </w:pPr>
            <w:r w:rsidRPr="00B20785">
              <w:t>Registros pessoais para comunicação de informações coletadas</w:t>
            </w:r>
          </w:p>
        </w:tc>
        <w:tc>
          <w:tcPr>
            <w:tcW w:w="3396" w:type="dxa"/>
          </w:tcPr>
          <w:p w14:paraId="61C742F7" w14:textId="77777777" w:rsidR="0086401D" w:rsidRPr="00B20785" w:rsidRDefault="0086401D" w:rsidP="00B20785">
            <w:pPr>
              <w:spacing w:before="60" w:after="60"/>
            </w:pPr>
            <w:r w:rsidRPr="00B20785">
              <w:t>(EF01MA22) Realizar pesquisa, envolvendo até duas variáveis categóricas de seu interesse e universo de até 30 elementos, e organizar dados por meio de representações pessoais.</w:t>
            </w:r>
          </w:p>
        </w:tc>
      </w:tr>
    </w:tbl>
    <w:p w14:paraId="20C553C8" w14:textId="18AD1E90" w:rsidR="00A320B8" w:rsidRDefault="00A320B8">
      <w:r>
        <w:br w:type="page"/>
      </w:r>
    </w:p>
    <w:tbl>
      <w:tblPr>
        <w:tblStyle w:val="TabeladeGrade1Clara-nfase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57"/>
        <w:gridCol w:w="2494"/>
        <w:gridCol w:w="2249"/>
        <w:gridCol w:w="3628"/>
      </w:tblGrid>
      <w:tr w:rsidR="00B20785" w:rsidRPr="00B20785" w14:paraId="49C251C0" w14:textId="77777777" w:rsidTr="00B20785">
        <w:trPr>
          <w:trHeight w:val="794"/>
        </w:trPr>
        <w:tc>
          <w:tcPr>
            <w:tcW w:w="653" w:type="pct"/>
            <w:shd w:val="clear" w:color="auto" w:fill="767171" w:themeFill="background2" w:themeFillShade="80"/>
            <w:vAlign w:val="center"/>
          </w:tcPr>
          <w:p w14:paraId="152964DA" w14:textId="29B5246A" w:rsidR="00B20785" w:rsidRPr="00B20785" w:rsidRDefault="00B20785" w:rsidP="00B20785">
            <w:pPr>
              <w:spacing w:before="60" w:after="60"/>
              <w:jc w:val="center"/>
              <w:rPr>
                <w:rFonts w:ascii="Tahoma" w:hAnsi="Tahoma" w:cs="Tahoma"/>
                <w:sz w:val="20"/>
                <w:szCs w:val="20"/>
              </w:rPr>
            </w:pPr>
            <w:r w:rsidRPr="00ED3370">
              <w:rPr>
                <w:rFonts w:ascii="Tahoma" w:hAnsi="Tahoma" w:cs="Tahoma"/>
                <w:b/>
                <w:color w:val="FFFFFF" w:themeColor="background1"/>
                <w:sz w:val="20"/>
                <w:szCs w:val="20"/>
              </w:rPr>
              <w:lastRenderedPageBreak/>
              <w:t xml:space="preserve">Unidade </w:t>
            </w:r>
            <w:r>
              <w:rPr>
                <w:rFonts w:ascii="Tahoma" w:hAnsi="Tahoma" w:cs="Tahoma"/>
                <w:b/>
                <w:color w:val="FFFFFF" w:themeColor="background1"/>
                <w:sz w:val="20"/>
                <w:szCs w:val="20"/>
              </w:rPr>
              <w:t>5</w:t>
            </w:r>
          </w:p>
        </w:tc>
        <w:tc>
          <w:tcPr>
            <w:tcW w:w="1295" w:type="pct"/>
            <w:shd w:val="clear" w:color="auto" w:fill="767171" w:themeFill="background2" w:themeFillShade="80"/>
            <w:vAlign w:val="center"/>
          </w:tcPr>
          <w:p w14:paraId="026A19D0" w14:textId="1A08A9AF" w:rsidR="00B20785" w:rsidRPr="00B20785" w:rsidRDefault="00B20785" w:rsidP="00B20785">
            <w:pPr>
              <w:spacing w:before="60" w:after="60"/>
              <w:jc w:val="center"/>
              <w:rPr>
                <w:rFonts w:ascii="Tahoma" w:hAnsi="Tahoma" w:cs="Tahoma"/>
                <w:sz w:val="20"/>
                <w:szCs w:val="20"/>
              </w:rPr>
            </w:pPr>
            <w:r w:rsidRPr="00ED3370">
              <w:rPr>
                <w:rFonts w:ascii="Tahoma" w:hAnsi="Tahoma" w:cs="Tahoma"/>
                <w:b/>
                <w:color w:val="FFFFFF" w:themeColor="background1"/>
                <w:sz w:val="20"/>
                <w:szCs w:val="20"/>
              </w:rPr>
              <w:t>Conteúdos</w:t>
            </w:r>
          </w:p>
        </w:tc>
        <w:tc>
          <w:tcPr>
            <w:tcW w:w="1168" w:type="pct"/>
            <w:shd w:val="clear" w:color="auto" w:fill="767171" w:themeFill="background2" w:themeFillShade="80"/>
            <w:vAlign w:val="center"/>
          </w:tcPr>
          <w:p w14:paraId="3B6CDFF5" w14:textId="2B88332E" w:rsidR="00B20785" w:rsidRPr="00B20785" w:rsidRDefault="00B20785" w:rsidP="00B20785">
            <w:pPr>
              <w:spacing w:before="60" w:after="60"/>
              <w:jc w:val="center"/>
              <w:rPr>
                <w:rFonts w:ascii="Tahoma" w:hAnsi="Tahoma" w:cs="Tahoma"/>
                <w:sz w:val="20"/>
                <w:szCs w:val="20"/>
              </w:rPr>
            </w:pPr>
            <w:r w:rsidRPr="00ED3370">
              <w:rPr>
                <w:rFonts w:ascii="Tahoma" w:hAnsi="Tahoma" w:cs="Tahoma"/>
                <w:b/>
                <w:color w:val="FFFFFF" w:themeColor="background1"/>
                <w:sz w:val="20"/>
                <w:szCs w:val="20"/>
              </w:rPr>
              <w:t>Objetos de conhecimento</w:t>
            </w:r>
          </w:p>
        </w:tc>
        <w:tc>
          <w:tcPr>
            <w:tcW w:w="1884" w:type="pct"/>
            <w:shd w:val="clear" w:color="auto" w:fill="767171" w:themeFill="background2" w:themeFillShade="80"/>
            <w:vAlign w:val="center"/>
          </w:tcPr>
          <w:p w14:paraId="424AC708" w14:textId="27E2665A" w:rsidR="00B20785" w:rsidRPr="00B20785" w:rsidRDefault="00B20785" w:rsidP="00B20785">
            <w:pPr>
              <w:spacing w:before="60" w:after="60"/>
              <w:jc w:val="center"/>
              <w:rPr>
                <w:rFonts w:ascii="Tahoma" w:hAnsi="Tahoma" w:cs="Tahoma"/>
                <w:sz w:val="20"/>
                <w:szCs w:val="20"/>
              </w:rPr>
            </w:pPr>
            <w:r w:rsidRPr="00ED3370">
              <w:rPr>
                <w:rFonts w:ascii="Tahoma" w:hAnsi="Tahoma" w:cs="Tahoma"/>
                <w:b/>
                <w:color w:val="FFFFFF" w:themeColor="background1"/>
                <w:sz w:val="20"/>
                <w:szCs w:val="20"/>
              </w:rPr>
              <w:t>Habilidades</w:t>
            </w:r>
          </w:p>
        </w:tc>
      </w:tr>
      <w:tr w:rsidR="00F847BA" w:rsidRPr="00B20785" w14:paraId="1368BF14" w14:textId="77777777" w:rsidTr="00536402">
        <w:tc>
          <w:tcPr>
            <w:tcW w:w="653" w:type="pct"/>
            <w:vMerge w:val="restart"/>
            <w:vAlign w:val="center"/>
          </w:tcPr>
          <w:p w14:paraId="270DC7A5" w14:textId="77777777" w:rsidR="00F847BA" w:rsidRPr="00B20785" w:rsidRDefault="00F847BA" w:rsidP="00536402">
            <w:pPr>
              <w:spacing w:before="60" w:after="60"/>
              <w:rPr>
                <w:rFonts w:ascii="Tahoma" w:hAnsi="Tahoma" w:cs="Tahoma"/>
                <w:sz w:val="20"/>
                <w:szCs w:val="20"/>
              </w:rPr>
            </w:pPr>
            <w:r w:rsidRPr="00B20785">
              <w:rPr>
                <w:rFonts w:ascii="Tahoma" w:hAnsi="Tahoma" w:cs="Tahoma"/>
                <w:sz w:val="20"/>
                <w:szCs w:val="20"/>
              </w:rPr>
              <w:t>Vamos contar mais</w:t>
            </w:r>
          </w:p>
        </w:tc>
        <w:tc>
          <w:tcPr>
            <w:tcW w:w="1295" w:type="pct"/>
          </w:tcPr>
          <w:p w14:paraId="56B0C35B" w14:textId="777777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Uso de números naturais como indicadores de quantidade.</w:t>
            </w:r>
          </w:p>
        </w:tc>
        <w:tc>
          <w:tcPr>
            <w:tcW w:w="1168" w:type="pct"/>
          </w:tcPr>
          <w:p w14:paraId="71B9BBEB" w14:textId="6FCD6DD2"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Contagem de rotina Contagem ascendente e descendente</w:t>
            </w:r>
          </w:p>
        </w:tc>
        <w:tc>
          <w:tcPr>
            <w:tcW w:w="1884" w:type="pct"/>
          </w:tcPr>
          <w:p w14:paraId="7D6B2B4A" w14:textId="777777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(EF01MA01) Utilizar números naturais como indicador de quantidade ou de ordem em diferentes situações cotidianas.</w:t>
            </w:r>
          </w:p>
        </w:tc>
      </w:tr>
      <w:tr w:rsidR="00F847BA" w:rsidRPr="00B20785" w14:paraId="05330C45" w14:textId="77777777" w:rsidTr="00B20785">
        <w:tc>
          <w:tcPr>
            <w:tcW w:w="653" w:type="pct"/>
            <w:vMerge/>
          </w:tcPr>
          <w:p w14:paraId="34772C39" w14:textId="77777777" w:rsidR="00F847BA" w:rsidRPr="00B20785" w:rsidRDefault="00F847BA" w:rsidP="00B20785">
            <w:pPr>
              <w:spacing w:before="60" w:after="60"/>
              <w:rPr>
                <w:rFonts w:ascii="Tahoma" w:hAnsi="Tahoma" w:cs="Tahoma"/>
                <w:sz w:val="20"/>
                <w:szCs w:val="20"/>
              </w:rPr>
            </w:pPr>
          </w:p>
        </w:tc>
        <w:tc>
          <w:tcPr>
            <w:tcW w:w="1295" w:type="pct"/>
          </w:tcPr>
          <w:p w14:paraId="16851525" w14:textId="777777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Ampliação de procedimentos de contagem e récita numérica.</w:t>
            </w:r>
          </w:p>
        </w:tc>
        <w:tc>
          <w:tcPr>
            <w:tcW w:w="1168" w:type="pct"/>
          </w:tcPr>
          <w:p w14:paraId="0A88E384" w14:textId="777777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Quantificação de elementos de uma coleção: estimativas, contagem um a um, pareamento ou outros agrupamentos e comparação</w:t>
            </w:r>
          </w:p>
        </w:tc>
        <w:tc>
          <w:tcPr>
            <w:tcW w:w="1884" w:type="pct"/>
          </w:tcPr>
          <w:p w14:paraId="2AC93CED" w14:textId="777777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(EF01MA02) Contar de maneira exata ou aproximada, utilizando diferentes estratégias como o pareamento e outros agrupamentos.</w:t>
            </w:r>
          </w:p>
        </w:tc>
      </w:tr>
      <w:tr w:rsidR="00F847BA" w:rsidRPr="00B20785" w14:paraId="113B9BE6" w14:textId="77777777" w:rsidTr="00B20785">
        <w:tc>
          <w:tcPr>
            <w:tcW w:w="653" w:type="pct"/>
            <w:vMerge/>
          </w:tcPr>
          <w:p w14:paraId="126A6113" w14:textId="77777777" w:rsidR="00F847BA" w:rsidRPr="00B20785" w:rsidRDefault="00F847BA" w:rsidP="00B20785">
            <w:pPr>
              <w:spacing w:before="60" w:after="60"/>
              <w:rPr>
                <w:rFonts w:ascii="Tahoma" w:hAnsi="Tahoma" w:cs="Tahoma"/>
                <w:sz w:val="20"/>
                <w:szCs w:val="20"/>
              </w:rPr>
            </w:pPr>
          </w:p>
        </w:tc>
        <w:tc>
          <w:tcPr>
            <w:tcW w:w="1295" w:type="pct"/>
          </w:tcPr>
          <w:p w14:paraId="3376893E" w14:textId="777777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Reconhecimento, contagem e registro de quantidades até 100.</w:t>
            </w:r>
          </w:p>
          <w:p w14:paraId="657BE384" w14:textId="7F8EC1B3"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 xml:space="preserve">Comparação de números naturais até </w:t>
            </w:r>
            <w:r w:rsidR="00536402" w:rsidRPr="00536402">
              <w:rPr>
                <w:rFonts w:ascii="Tahoma" w:hAnsi="Tahoma" w:cs="Tahoma"/>
                <w:sz w:val="20"/>
                <w:szCs w:val="20"/>
              </w:rPr>
              <w:t>100.</w:t>
            </w:r>
          </w:p>
        </w:tc>
        <w:tc>
          <w:tcPr>
            <w:tcW w:w="1168" w:type="pct"/>
          </w:tcPr>
          <w:p w14:paraId="62809FD7" w14:textId="777777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Leitura, escrita e comparação de números naturais (até 100)</w:t>
            </w:r>
          </w:p>
          <w:p w14:paraId="7B80E966" w14:textId="777777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Reta numérica</w:t>
            </w:r>
          </w:p>
        </w:tc>
        <w:tc>
          <w:tcPr>
            <w:tcW w:w="1884" w:type="pct"/>
          </w:tcPr>
          <w:p w14:paraId="1ED7551C" w14:textId="7CC1536E"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(EF01MA04) Contar a quantidade de objetos de coleções até 100 unidades e apresentar o resultado por registros verbais e simbólicos, em situações de seu interesse, como jogos, brincadeiras, materiais da sala de aula, entre outros.</w:t>
            </w:r>
          </w:p>
          <w:p w14:paraId="45E8DB8D" w14:textId="777777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(EF01MA05) Comparar números naturais de até duas ordens em situações cotidianas, com e sem suporte da reta numérica.</w:t>
            </w:r>
          </w:p>
        </w:tc>
      </w:tr>
      <w:tr w:rsidR="00F847BA" w:rsidRPr="00B20785" w14:paraId="0400346C" w14:textId="77777777" w:rsidTr="00B20785">
        <w:tc>
          <w:tcPr>
            <w:tcW w:w="653" w:type="pct"/>
            <w:vMerge/>
          </w:tcPr>
          <w:p w14:paraId="36D87AB5" w14:textId="77777777" w:rsidR="00F847BA" w:rsidRPr="00B20785" w:rsidRDefault="00F847BA" w:rsidP="00B20785">
            <w:pPr>
              <w:spacing w:before="60" w:after="60"/>
              <w:rPr>
                <w:rFonts w:ascii="Tahoma" w:hAnsi="Tahoma" w:cs="Tahoma"/>
                <w:sz w:val="20"/>
                <w:szCs w:val="20"/>
              </w:rPr>
            </w:pPr>
          </w:p>
        </w:tc>
        <w:tc>
          <w:tcPr>
            <w:tcW w:w="1295" w:type="pct"/>
          </w:tcPr>
          <w:p w14:paraId="4C55FE2C" w14:textId="777777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Construção de fatos fundamentais da adição.</w:t>
            </w:r>
          </w:p>
        </w:tc>
        <w:tc>
          <w:tcPr>
            <w:tcW w:w="1168" w:type="pct"/>
          </w:tcPr>
          <w:p w14:paraId="40D0B98D" w14:textId="777777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Construção de fatos fundamentais da adição</w:t>
            </w:r>
          </w:p>
        </w:tc>
        <w:tc>
          <w:tcPr>
            <w:tcW w:w="1884" w:type="pct"/>
          </w:tcPr>
          <w:p w14:paraId="226B2892" w14:textId="777777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(EF01MA06) Construir fatos fundamentais da adição e utilizá-los em procedimentos de cálculo para resolver problemas.</w:t>
            </w:r>
          </w:p>
        </w:tc>
      </w:tr>
      <w:tr w:rsidR="00F847BA" w:rsidRPr="00B20785" w14:paraId="256A57E0" w14:textId="77777777" w:rsidTr="00B20785">
        <w:tc>
          <w:tcPr>
            <w:tcW w:w="653" w:type="pct"/>
            <w:vMerge/>
          </w:tcPr>
          <w:p w14:paraId="16E7BC5F" w14:textId="77777777" w:rsidR="00F847BA" w:rsidRPr="00B20785" w:rsidRDefault="00F847BA" w:rsidP="00B20785">
            <w:pPr>
              <w:spacing w:before="60" w:after="60"/>
              <w:rPr>
                <w:rFonts w:ascii="Tahoma" w:hAnsi="Tahoma" w:cs="Tahoma"/>
                <w:sz w:val="20"/>
                <w:szCs w:val="20"/>
              </w:rPr>
            </w:pPr>
          </w:p>
        </w:tc>
        <w:tc>
          <w:tcPr>
            <w:tcW w:w="1295" w:type="pct"/>
          </w:tcPr>
          <w:p w14:paraId="438CAA5D" w14:textId="1DE6E1A2"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 xml:space="preserve">Composição </w:t>
            </w:r>
            <w:r w:rsidR="00536402" w:rsidRPr="00536402">
              <w:rPr>
                <w:rFonts w:ascii="Tahoma" w:hAnsi="Tahoma" w:cs="Tahoma"/>
                <w:sz w:val="20"/>
                <w:szCs w:val="20"/>
              </w:rPr>
              <w:t xml:space="preserve">e decomposição de </w:t>
            </w:r>
            <w:r w:rsidRPr="00B20785">
              <w:rPr>
                <w:rFonts w:ascii="Tahoma" w:hAnsi="Tahoma" w:cs="Tahoma"/>
                <w:sz w:val="20"/>
                <w:szCs w:val="20"/>
              </w:rPr>
              <w:t>números por meio da adição.</w:t>
            </w:r>
          </w:p>
        </w:tc>
        <w:tc>
          <w:tcPr>
            <w:tcW w:w="1168" w:type="pct"/>
          </w:tcPr>
          <w:p w14:paraId="62AA6CC8" w14:textId="777777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Composição e decomposição de números naturais</w:t>
            </w:r>
          </w:p>
        </w:tc>
        <w:tc>
          <w:tcPr>
            <w:tcW w:w="1884" w:type="pct"/>
          </w:tcPr>
          <w:p w14:paraId="37B492A3" w14:textId="67DDBB1B"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(EF01MA07) Compor e decompor número de até duas ordens, por meio de diferentes adições, com o suporte de material manipulável, contribuindo para a compreensão de características do sistema de numeração decimal e o desenvolvimento de estratégias de cálculo.</w:t>
            </w:r>
          </w:p>
        </w:tc>
      </w:tr>
      <w:tr w:rsidR="00F847BA" w:rsidRPr="00B20785" w14:paraId="31BF7724" w14:textId="77777777" w:rsidTr="00B20785">
        <w:tc>
          <w:tcPr>
            <w:tcW w:w="653" w:type="pct"/>
            <w:vMerge/>
          </w:tcPr>
          <w:p w14:paraId="7BB9EBFC" w14:textId="77777777" w:rsidR="00F847BA" w:rsidRPr="00B20785" w:rsidRDefault="00F847BA" w:rsidP="00B20785">
            <w:pPr>
              <w:spacing w:before="60" w:after="60"/>
              <w:rPr>
                <w:rFonts w:ascii="Tahoma" w:hAnsi="Tahoma" w:cs="Tahoma"/>
                <w:sz w:val="20"/>
                <w:szCs w:val="20"/>
              </w:rPr>
            </w:pPr>
          </w:p>
        </w:tc>
        <w:tc>
          <w:tcPr>
            <w:tcW w:w="1295" w:type="pct"/>
          </w:tcPr>
          <w:p w14:paraId="46A9ABB5" w14:textId="16FFE279"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 xml:space="preserve">Uso de estratégias pessoais para resolução de problemas </w:t>
            </w:r>
            <w:r w:rsidR="00536402" w:rsidRPr="00536402">
              <w:rPr>
                <w:rFonts w:ascii="Tahoma" w:hAnsi="Tahoma" w:cs="Tahoma"/>
                <w:sz w:val="20"/>
                <w:szCs w:val="20"/>
              </w:rPr>
              <w:t>de</w:t>
            </w:r>
            <w:r w:rsidRPr="00B20785">
              <w:rPr>
                <w:rFonts w:ascii="Tahoma" w:hAnsi="Tahoma" w:cs="Tahoma"/>
                <w:sz w:val="20"/>
                <w:szCs w:val="20"/>
              </w:rPr>
              <w:t xml:space="preserve"> adição e subtração.</w:t>
            </w:r>
          </w:p>
        </w:tc>
        <w:tc>
          <w:tcPr>
            <w:tcW w:w="1168" w:type="pct"/>
          </w:tcPr>
          <w:p w14:paraId="2E3E9D8F" w14:textId="6EC50D80"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Problemas envolvendo diferentes significados da adição e da subtração (juntar, acrescentar, separar, retirar)</w:t>
            </w:r>
          </w:p>
        </w:tc>
        <w:tc>
          <w:tcPr>
            <w:tcW w:w="1884" w:type="pct"/>
          </w:tcPr>
          <w:p w14:paraId="3663E7C6" w14:textId="11DE8377" w:rsidR="00F847BA" w:rsidRPr="00B20785" w:rsidRDefault="00F847BA" w:rsidP="00B20785">
            <w:pPr>
              <w:spacing w:before="60" w:after="60"/>
              <w:rPr>
                <w:rFonts w:ascii="Tahoma" w:hAnsi="Tahoma" w:cs="Tahoma"/>
                <w:sz w:val="20"/>
                <w:szCs w:val="20"/>
              </w:rPr>
            </w:pPr>
            <w:r w:rsidRPr="00B20785">
              <w:rPr>
                <w:rFonts w:ascii="Tahoma" w:hAnsi="Tahoma" w:cs="Tahoma"/>
                <w:sz w:val="20"/>
                <w:szCs w:val="20"/>
              </w:rPr>
              <w:t>(EF01MA08) Resolver e elaborar problemas de adição e de subtração, envolvendo números de até dois algarismos, com os significados de juntar, acrescentar, separar e retirar, com o suporte de imagens e/ou material manipulável, utilizando estratégias e formas de registro pessoais.</w:t>
            </w:r>
          </w:p>
        </w:tc>
      </w:tr>
    </w:tbl>
    <w:p w14:paraId="77F6BCC2" w14:textId="77777777" w:rsidR="003511A2" w:rsidRDefault="003511A2" w:rsidP="003511A2">
      <w:pPr>
        <w:jc w:val="right"/>
      </w:pPr>
      <w:r>
        <w:t>Continua</w:t>
      </w:r>
    </w:p>
    <w:p w14:paraId="4FB467E5" w14:textId="77777777" w:rsidR="003511A2" w:rsidRDefault="003511A2" w:rsidP="003511A2">
      <w:r>
        <w:br w:type="page"/>
      </w:r>
    </w:p>
    <w:p w14:paraId="57029B20" w14:textId="77777777" w:rsidR="003511A2" w:rsidRDefault="003511A2" w:rsidP="003511A2">
      <w:r>
        <w:lastRenderedPageBreak/>
        <w:t>Continuação</w:t>
      </w:r>
    </w:p>
    <w:tbl>
      <w:tblPr>
        <w:tblStyle w:val="TabeladeGrade1Clara-nfase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57"/>
        <w:gridCol w:w="2494"/>
        <w:gridCol w:w="2249"/>
        <w:gridCol w:w="3628"/>
      </w:tblGrid>
      <w:tr w:rsidR="00897C12" w:rsidRPr="00B20785" w14:paraId="63ACC374" w14:textId="77777777" w:rsidTr="00897C12">
        <w:trPr>
          <w:trHeight w:val="680"/>
        </w:trPr>
        <w:tc>
          <w:tcPr>
            <w:tcW w:w="653" w:type="pct"/>
            <w:shd w:val="clear" w:color="auto" w:fill="767171" w:themeFill="background2" w:themeFillShade="80"/>
            <w:vAlign w:val="center"/>
          </w:tcPr>
          <w:p w14:paraId="0315BA5A" w14:textId="5FD6E8C2" w:rsidR="00897C12" w:rsidRPr="00B20785" w:rsidRDefault="00897C12" w:rsidP="00897C12">
            <w:pPr>
              <w:spacing w:before="60" w:after="60"/>
              <w:jc w:val="center"/>
              <w:rPr>
                <w:rFonts w:ascii="Tahoma" w:hAnsi="Tahoma" w:cs="Tahoma"/>
                <w:sz w:val="20"/>
                <w:szCs w:val="20"/>
              </w:rPr>
            </w:pPr>
            <w:r w:rsidRPr="00ED3370">
              <w:rPr>
                <w:rFonts w:ascii="Tahoma" w:hAnsi="Tahoma" w:cs="Tahoma"/>
                <w:b/>
                <w:color w:val="FFFFFF" w:themeColor="background1"/>
                <w:sz w:val="20"/>
                <w:szCs w:val="20"/>
              </w:rPr>
              <w:t xml:space="preserve">Unidade </w:t>
            </w:r>
            <w:r>
              <w:rPr>
                <w:rFonts w:ascii="Tahoma" w:hAnsi="Tahoma" w:cs="Tahoma"/>
                <w:b/>
                <w:color w:val="FFFFFF" w:themeColor="background1"/>
                <w:sz w:val="20"/>
                <w:szCs w:val="20"/>
              </w:rPr>
              <w:t>5</w:t>
            </w:r>
          </w:p>
        </w:tc>
        <w:tc>
          <w:tcPr>
            <w:tcW w:w="1295" w:type="pct"/>
            <w:shd w:val="clear" w:color="auto" w:fill="767171" w:themeFill="background2" w:themeFillShade="80"/>
            <w:vAlign w:val="center"/>
          </w:tcPr>
          <w:p w14:paraId="739AB821" w14:textId="52AC48C5" w:rsidR="00897C12" w:rsidRPr="00B20785" w:rsidRDefault="00897C12" w:rsidP="00897C12">
            <w:pPr>
              <w:spacing w:before="60" w:after="60"/>
              <w:jc w:val="center"/>
              <w:rPr>
                <w:rFonts w:ascii="Tahoma" w:hAnsi="Tahoma" w:cs="Tahoma"/>
                <w:sz w:val="20"/>
                <w:szCs w:val="20"/>
              </w:rPr>
            </w:pPr>
            <w:r w:rsidRPr="00ED3370">
              <w:rPr>
                <w:rFonts w:ascii="Tahoma" w:hAnsi="Tahoma" w:cs="Tahoma"/>
                <w:b/>
                <w:color w:val="FFFFFF" w:themeColor="background1"/>
                <w:sz w:val="20"/>
                <w:szCs w:val="20"/>
              </w:rPr>
              <w:t>Conteúdos</w:t>
            </w:r>
          </w:p>
        </w:tc>
        <w:tc>
          <w:tcPr>
            <w:tcW w:w="1168" w:type="pct"/>
            <w:shd w:val="clear" w:color="auto" w:fill="767171" w:themeFill="background2" w:themeFillShade="80"/>
            <w:vAlign w:val="center"/>
          </w:tcPr>
          <w:p w14:paraId="1196B4FE" w14:textId="367095CB" w:rsidR="00897C12" w:rsidRPr="00B20785" w:rsidRDefault="00897C12" w:rsidP="00897C12">
            <w:pPr>
              <w:spacing w:before="60" w:after="60"/>
              <w:jc w:val="center"/>
              <w:rPr>
                <w:rFonts w:ascii="Tahoma" w:hAnsi="Tahoma" w:cs="Tahoma"/>
                <w:sz w:val="20"/>
                <w:szCs w:val="20"/>
              </w:rPr>
            </w:pPr>
            <w:r w:rsidRPr="00ED3370">
              <w:rPr>
                <w:rFonts w:ascii="Tahoma" w:hAnsi="Tahoma" w:cs="Tahoma"/>
                <w:b/>
                <w:color w:val="FFFFFF" w:themeColor="background1"/>
                <w:sz w:val="20"/>
                <w:szCs w:val="20"/>
              </w:rPr>
              <w:t>Objetos de conhecimento</w:t>
            </w:r>
          </w:p>
        </w:tc>
        <w:tc>
          <w:tcPr>
            <w:tcW w:w="1884" w:type="pct"/>
            <w:shd w:val="clear" w:color="auto" w:fill="767171" w:themeFill="background2" w:themeFillShade="80"/>
            <w:vAlign w:val="center"/>
          </w:tcPr>
          <w:p w14:paraId="5DAA2726" w14:textId="182F59A0" w:rsidR="00897C12" w:rsidRPr="00B20785" w:rsidRDefault="00897C12" w:rsidP="00897C12">
            <w:pPr>
              <w:spacing w:before="60" w:after="60"/>
              <w:jc w:val="center"/>
              <w:rPr>
                <w:rFonts w:ascii="Tahoma" w:hAnsi="Tahoma" w:cs="Tahoma"/>
                <w:sz w:val="20"/>
                <w:szCs w:val="20"/>
              </w:rPr>
            </w:pPr>
            <w:r w:rsidRPr="00ED3370">
              <w:rPr>
                <w:rFonts w:ascii="Tahoma" w:hAnsi="Tahoma" w:cs="Tahoma"/>
                <w:b/>
                <w:color w:val="FFFFFF" w:themeColor="background1"/>
                <w:sz w:val="20"/>
                <w:szCs w:val="20"/>
              </w:rPr>
              <w:t>Habilidades</w:t>
            </w:r>
          </w:p>
        </w:tc>
      </w:tr>
      <w:tr w:rsidR="00897C12" w:rsidRPr="00B20785" w14:paraId="54BF4147" w14:textId="77777777" w:rsidTr="00B50DE3">
        <w:tc>
          <w:tcPr>
            <w:tcW w:w="653" w:type="pct"/>
            <w:vMerge w:val="restart"/>
            <w:vAlign w:val="center"/>
          </w:tcPr>
          <w:p w14:paraId="194A5C40" w14:textId="7FC78DBB" w:rsidR="00897C12" w:rsidRPr="00B20785" w:rsidRDefault="00897C12" w:rsidP="00B20785">
            <w:pPr>
              <w:spacing w:before="60" w:after="60"/>
              <w:rPr>
                <w:rFonts w:ascii="Tahoma" w:hAnsi="Tahoma" w:cs="Tahoma"/>
                <w:sz w:val="20"/>
                <w:szCs w:val="20"/>
              </w:rPr>
            </w:pPr>
            <w:r w:rsidRPr="00B20785">
              <w:rPr>
                <w:rFonts w:ascii="Tahoma" w:hAnsi="Tahoma" w:cs="Tahoma"/>
                <w:sz w:val="20"/>
                <w:szCs w:val="20"/>
              </w:rPr>
              <w:t>Vamos contar mais</w:t>
            </w:r>
          </w:p>
        </w:tc>
        <w:tc>
          <w:tcPr>
            <w:tcW w:w="1295" w:type="pct"/>
          </w:tcPr>
          <w:p w14:paraId="6A8624E4" w14:textId="77777777" w:rsidR="00897C12" w:rsidRPr="00B20785" w:rsidRDefault="00897C12" w:rsidP="00B20785">
            <w:pPr>
              <w:spacing w:before="60" w:after="60"/>
              <w:rPr>
                <w:rFonts w:ascii="Tahoma" w:hAnsi="Tahoma" w:cs="Tahoma"/>
                <w:sz w:val="20"/>
                <w:szCs w:val="20"/>
              </w:rPr>
            </w:pPr>
            <w:r w:rsidRPr="00B20785">
              <w:rPr>
                <w:rFonts w:ascii="Tahoma" w:hAnsi="Tahoma" w:cs="Tahoma"/>
                <w:sz w:val="20"/>
                <w:szCs w:val="20"/>
              </w:rPr>
              <w:t>Reconhecimento de regularidades em sequências numéricas e descrição de elementos ausentes.</w:t>
            </w:r>
          </w:p>
        </w:tc>
        <w:tc>
          <w:tcPr>
            <w:tcW w:w="1168" w:type="pct"/>
          </w:tcPr>
          <w:p w14:paraId="0361E89E" w14:textId="66AD6538" w:rsidR="00897C12" w:rsidRPr="00B20785" w:rsidRDefault="00897C12" w:rsidP="00B20785">
            <w:pPr>
              <w:spacing w:before="60" w:after="60"/>
              <w:rPr>
                <w:rFonts w:ascii="Tahoma" w:hAnsi="Tahoma" w:cs="Tahoma"/>
                <w:sz w:val="20"/>
                <w:szCs w:val="20"/>
              </w:rPr>
            </w:pPr>
            <w:r w:rsidRPr="00B20785">
              <w:rPr>
                <w:rFonts w:ascii="Tahoma" w:hAnsi="Tahoma" w:cs="Tahoma"/>
                <w:sz w:val="20"/>
                <w:szCs w:val="20"/>
              </w:rPr>
              <w:t>Sequências recursivas: observação de regras utilizadas em seriações numéricas (mais 1, mais 2, menos 1, menos 2, por exemplo)</w:t>
            </w:r>
          </w:p>
        </w:tc>
        <w:tc>
          <w:tcPr>
            <w:tcW w:w="1884" w:type="pct"/>
          </w:tcPr>
          <w:p w14:paraId="64EC3522" w14:textId="77777777" w:rsidR="00897C12" w:rsidRPr="00B20785" w:rsidRDefault="00897C12" w:rsidP="00B20785">
            <w:pPr>
              <w:spacing w:before="60" w:after="60"/>
              <w:rPr>
                <w:rFonts w:ascii="Tahoma" w:hAnsi="Tahoma" w:cs="Tahoma"/>
                <w:sz w:val="20"/>
                <w:szCs w:val="20"/>
              </w:rPr>
            </w:pPr>
            <w:r w:rsidRPr="00B20785">
              <w:rPr>
                <w:rFonts w:ascii="Tahoma" w:hAnsi="Tahoma" w:cs="Tahoma"/>
                <w:sz w:val="20"/>
                <w:szCs w:val="20"/>
              </w:rPr>
              <w:t>(EF01MA10) Descrever, após o reconhecimento e a explicitação de um padrão (ou regularidade), os elementos ausentes em sequências recursivas de números naturais, objetos ou figuras.</w:t>
            </w:r>
          </w:p>
        </w:tc>
      </w:tr>
      <w:tr w:rsidR="00897C12" w:rsidRPr="00B20785" w14:paraId="5F6E7CF8" w14:textId="77777777" w:rsidTr="00B20785">
        <w:tc>
          <w:tcPr>
            <w:tcW w:w="653" w:type="pct"/>
            <w:vMerge/>
          </w:tcPr>
          <w:p w14:paraId="48381829" w14:textId="77777777" w:rsidR="00897C12" w:rsidRPr="00B20785" w:rsidRDefault="00897C12" w:rsidP="00B20785">
            <w:pPr>
              <w:spacing w:before="60" w:after="60"/>
              <w:rPr>
                <w:rFonts w:ascii="Tahoma" w:hAnsi="Tahoma" w:cs="Tahoma"/>
                <w:sz w:val="20"/>
                <w:szCs w:val="20"/>
              </w:rPr>
            </w:pPr>
          </w:p>
        </w:tc>
        <w:tc>
          <w:tcPr>
            <w:tcW w:w="1295" w:type="pct"/>
          </w:tcPr>
          <w:p w14:paraId="475569AD" w14:textId="2617A953" w:rsidR="00897C12" w:rsidRPr="00B20785" w:rsidRDefault="00897C12" w:rsidP="00B20785">
            <w:pPr>
              <w:spacing w:before="60" w:after="60"/>
              <w:rPr>
                <w:rFonts w:ascii="Tahoma" w:hAnsi="Tahoma" w:cs="Tahoma"/>
                <w:sz w:val="20"/>
                <w:szCs w:val="20"/>
              </w:rPr>
            </w:pPr>
            <w:r w:rsidRPr="00B20785">
              <w:rPr>
                <w:rFonts w:ascii="Tahoma" w:hAnsi="Tahoma" w:cs="Tahoma"/>
                <w:sz w:val="20"/>
                <w:szCs w:val="20"/>
              </w:rPr>
              <w:t>Reconhecimento e relação entre valores de moedas e de cédulas do sistema monetário brasileiro.</w:t>
            </w:r>
          </w:p>
        </w:tc>
        <w:tc>
          <w:tcPr>
            <w:tcW w:w="1168" w:type="pct"/>
          </w:tcPr>
          <w:p w14:paraId="235D77C8" w14:textId="77777777" w:rsidR="00897C12" w:rsidRPr="00B20785" w:rsidRDefault="00897C12" w:rsidP="00B20785">
            <w:pPr>
              <w:spacing w:before="60" w:after="60"/>
              <w:rPr>
                <w:rFonts w:ascii="Tahoma" w:hAnsi="Tahoma" w:cs="Tahoma"/>
                <w:sz w:val="20"/>
                <w:szCs w:val="20"/>
              </w:rPr>
            </w:pPr>
            <w:r w:rsidRPr="00B20785">
              <w:rPr>
                <w:rFonts w:ascii="Tahoma" w:hAnsi="Tahoma" w:cs="Tahoma"/>
                <w:sz w:val="20"/>
                <w:szCs w:val="20"/>
              </w:rPr>
              <w:t>Sistema monetário brasileiro: reconhecimento de cédulas e moedas</w:t>
            </w:r>
          </w:p>
        </w:tc>
        <w:tc>
          <w:tcPr>
            <w:tcW w:w="1884" w:type="pct"/>
          </w:tcPr>
          <w:p w14:paraId="53C8F511" w14:textId="77777777" w:rsidR="00897C12" w:rsidRPr="00B20785" w:rsidRDefault="00897C12" w:rsidP="00B20785">
            <w:pPr>
              <w:spacing w:before="60" w:after="60"/>
              <w:rPr>
                <w:rFonts w:ascii="Tahoma" w:hAnsi="Tahoma" w:cs="Tahoma"/>
                <w:sz w:val="20"/>
                <w:szCs w:val="20"/>
              </w:rPr>
            </w:pPr>
            <w:r w:rsidRPr="00B20785">
              <w:rPr>
                <w:rFonts w:ascii="Tahoma" w:hAnsi="Tahoma" w:cs="Tahoma"/>
                <w:sz w:val="20"/>
                <w:szCs w:val="20"/>
              </w:rPr>
              <w:t>(EF01MA19) Reconhecer e relacionar valores de moedas e cédulas do sistema monetário brasileiro para resolver situações simples do cotidiano do estudante.</w:t>
            </w:r>
          </w:p>
        </w:tc>
      </w:tr>
      <w:tr w:rsidR="00897C12" w:rsidRPr="00B20785" w14:paraId="4EBCC812" w14:textId="77777777" w:rsidTr="00B20785">
        <w:tc>
          <w:tcPr>
            <w:tcW w:w="653" w:type="pct"/>
            <w:vMerge/>
          </w:tcPr>
          <w:p w14:paraId="2CBD103C" w14:textId="77777777" w:rsidR="00897C12" w:rsidRPr="00B20785" w:rsidRDefault="00897C12" w:rsidP="00B20785">
            <w:pPr>
              <w:spacing w:before="60" w:after="60"/>
              <w:rPr>
                <w:rFonts w:ascii="Tahoma" w:hAnsi="Tahoma" w:cs="Tahoma"/>
                <w:sz w:val="20"/>
                <w:szCs w:val="20"/>
              </w:rPr>
            </w:pPr>
          </w:p>
        </w:tc>
        <w:tc>
          <w:tcPr>
            <w:tcW w:w="1295" w:type="pct"/>
          </w:tcPr>
          <w:p w14:paraId="6C2494FA" w14:textId="77777777" w:rsidR="00897C12" w:rsidRPr="00B20785" w:rsidRDefault="00897C12" w:rsidP="00B20785">
            <w:pPr>
              <w:spacing w:before="60" w:after="60"/>
              <w:rPr>
                <w:rFonts w:ascii="Tahoma" w:hAnsi="Tahoma" w:cs="Tahoma"/>
                <w:sz w:val="20"/>
                <w:szCs w:val="20"/>
              </w:rPr>
            </w:pPr>
            <w:r w:rsidRPr="00B20785">
              <w:rPr>
                <w:rFonts w:ascii="Tahoma" w:hAnsi="Tahoma" w:cs="Tahoma"/>
                <w:sz w:val="20"/>
                <w:szCs w:val="20"/>
              </w:rPr>
              <w:t>Leitura de dados registrados em gráficos de colunas simples.</w:t>
            </w:r>
          </w:p>
        </w:tc>
        <w:tc>
          <w:tcPr>
            <w:tcW w:w="1168" w:type="pct"/>
          </w:tcPr>
          <w:p w14:paraId="4D7F8427" w14:textId="77777777" w:rsidR="00897C12" w:rsidRPr="00B20785" w:rsidRDefault="00897C12" w:rsidP="00B20785">
            <w:pPr>
              <w:spacing w:before="60" w:after="60"/>
              <w:rPr>
                <w:rFonts w:ascii="Tahoma" w:hAnsi="Tahoma" w:cs="Tahoma"/>
                <w:sz w:val="20"/>
                <w:szCs w:val="20"/>
              </w:rPr>
            </w:pPr>
            <w:r w:rsidRPr="00B20785">
              <w:rPr>
                <w:rFonts w:ascii="Tahoma" w:hAnsi="Tahoma" w:cs="Tahoma"/>
                <w:sz w:val="20"/>
                <w:szCs w:val="20"/>
              </w:rPr>
              <w:t>Leitura de tabelas e de gráficos de colunas simples</w:t>
            </w:r>
          </w:p>
        </w:tc>
        <w:tc>
          <w:tcPr>
            <w:tcW w:w="1884" w:type="pct"/>
          </w:tcPr>
          <w:p w14:paraId="52061768" w14:textId="62992C44" w:rsidR="00897C12" w:rsidRPr="00B20785" w:rsidRDefault="00897C12" w:rsidP="00B20785">
            <w:pPr>
              <w:spacing w:before="60" w:after="60"/>
              <w:rPr>
                <w:rFonts w:ascii="Tahoma" w:hAnsi="Tahoma" w:cs="Tahoma"/>
                <w:sz w:val="20"/>
                <w:szCs w:val="20"/>
              </w:rPr>
            </w:pPr>
            <w:r w:rsidRPr="00B20785">
              <w:rPr>
                <w:rFonts w:ascii="Tahoma" w:hAnsi="Tahoma" w:cs="Tahoma"/>
                <w:sz w:val="20"/>
                <w:szCs w:val="20"/>
              </w:rPr>
              <w:t>(EF01MA21) Ler dados expressos em tabelas e em gráficos de colunas simples.</w:t>
            </w:r>
          </w:p>
        </w:tc>
      </w:tr>
    </w:tbl>
    <w:p w14:paraId="0F4AE731" w14:textId="77777777" w:rsidR="00436119" w:rsidRDefault="00436119">
      <w:r>
        <w:br w:type="page"/>
      </w:r>
    </w:p>
    <w:tbl>
      <w:tblPr>
        <w:tblStyle w:val="TabeladeGrade1Clara-nfase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6"/>
        <w:gridCol w:w="2549"/>
        <w:gridCol w:w="2411"/>
        <w:gridCol w:w="3112"/>
      </w:tblGrid>
      <w:tr w:rsidR="00B20785" w:rsidRPr="00B20785" w14:paraId="42D39FC4" w14:textId="77777777" w:rsidTr="004A2E31">
        <w:tc>
          <w:tcPr>
            <w:tcW w:w="808" w:type="pct"/>
            <w:shd w:val="clear" w:color="auto" w:fill="767171" w:themeFill="background2" w:themeFillShade="80"/>
            <w:vAlign w:val="center"/>
          </w:tcPr>
          <w:p w14:paraId="7ADD9AF8" w14:textId="76EDC53B" w:rsidR="00B20785" w:rsidRPr="00B20785" w:rsidRDefault="00B20785" w:rsidP="00B20785">
            <w:pPr>
              <w:spacing w:before="60" w:after="60"/>
              <w:jc w:val="center"/>
              <w:rPr>
                <w:rFonts w:ascii="Tahoma" w:hAnsi="Tahoma" w:cs="Tahoma"/>
                <w:sz w:val="20"/>
                <w:szCs w:val="20"/>
              </w:rPr>
            </w:pPr>
            <w:r w:rsidRPr="00ED3370">
              <w:rPr>
                <w:rFonts w:ascii="Tahoma" w:hAnsi="Tahoma" w:cs="Tahoma"/>
                <w:b/>
                <w:color w:val="FFFFFF" w:themeColor="background1"/>
                <w:sz w:val="20"/>
                <w:szCs w:val="20"/>
              </w:rPr>
              <w:lastRenderedPageBreak/>
              <w:t xml:space="preserve">Unidade </w:t>
            </w:r>
            <w:r>
              <w:rPr>
                <w:rFonts w:ascii="Tahoma" w:hAnsi="Tahoma" w:cs="Tahoma"/>
                <w:b/>
                <w:color w:val="FFFFFF" w:themeColor="background1"/>
                <w:sz w:val="20"/>
                <w:szCs w:val="20"/>
              </w:rPr>
              <w:t>6</w:t>
            </w:r>
          </w:p>
        </w:tc>
        <w:tc>
          <w:tcPr>
            <w:tcW w:w="1324" w:type="pct"/>
            <w:shd w:val="clear" w:color="auto" w:fill="767171" w:themeFill="background2" w:themeFillShade="80"/>
            <w:vAlign w:val="center"/>
          </w:tcPr>
          <w:p w14:paraId="69094CA9" w14:textId="7C04B082" w:rsidR="00B20785" w:rsidRPr="00B20785" w:rsidRDefault="00B20785" w:rsidP="00B20785">
            <w:pPr>
              <w:spacing w:before="60" w:after="60"/>
              <w:jc w:val="center"/>
              <w:rPr>
                <w:rFonts w:ascii="Tahoma" w:hAnsi="Tahoma" w:cs="Tahoma"/>
                <w:sz w:val="20"/>
                <w:szCs w:val="20"/>
              </w:rPr>
            </w:pPr>
            <w:r w:rsidRPr="00ED3370">
              <w:rPr>
                <w:rFonts w:ascii="Tahoma" w:hAnsi="Tahoma" w:cs="Tahoma"/>
                <w:b/>
                <w:color w:val="FFFFFF" w:themeColor="background1"/>
                <w:sz w:val="20"/>
                <w:szCs w:val="20"/>
              </w:rPr>
              <w:t>Conteúdos</w:t>
            </w:r>
          </w:p>
        </w:tc>
        <w:tc>
          <w:tcPr>
            <w:tcW w:w="1252" w:type="pct"/>
            <w:shd w:val="clear" w:color="auto" w:fill="767171" w:themeFill="background2" w:themeFillShade="80"/>
            <w:vAlign w:val="center"/>
          </w:tcPr>
          <w:p w14:paraId="24CEEEED" w14:textId="6E3D2788" w:rsidR="00B20785" w:rsidRPr="00B20785" w:rsidRDefault="00B20785" w:rsidP="00B20785">
            <w:pPr>
              <w:spacing w:before="60" w:after="60"/>
              <w:jc w:val="center"/>
              <w:rPr>
                <w:rFonts w:ascii="Tahoma" w:hAnsi="Tahoma" w:cs="Tahoma"/>
                <w:sz w:val="20"/>
                <w:szCs w:val="20"/>
              </w:rPr>
            </w:pPr>
            <w:r w:rsidRPr="00ED3370">
              <w:rPr>
                <w:rFonts w:ascii="Tahoma" w:hAnsi="Tahoma" w:cs="Tahoma"/>
                <w:b/>
                <w:color w:val="FFFFFF" w:themeColor="background1"/>
                <w:sz w:val="20"/>
                <w:szCs w:val="20"/>
              </w:rPr>
              <w:t>Objetos de conhecimento</w:t>
            </w:r>
          </w:p>
        </w:tc>
        <w:tc>
          <w:tcPr>
            <w:tcW w:w="1616" w:type="pct"/>
            <w:shd w:val="clear" w:color="auto" w:fill="767171" w:themeFill="background2" w:themeFillShade="80"/>
            <w:vAlign w:val="center"/>
          </w:tcPr>
          <w:p w14:paraId="62DFE7FC" w14:textId="36BE36E7" w:rsidR="00B20785" w:rsidRPr="00B20785" w:rsidRDefault="00B20785" w:rsidP="00B20785">
            <w:pPr>
              <w:spacing w:before="60" w:after="60"/>
              <w:jc w:val="center"/>
              <w:rPr>
                <w:rFonts w:ascii="Tahoma" w:hAnsi="Tahoma" w:cs="Tahoma"/>
                <w:sz w:val="20"/>
                <w:szCs w:val="20"/>
              </w:rPr>
            </w:pPr>
            <w:r w:rsidRPr="00ED3370">
              <w:rPr>
                <w:rFonts w:ascii="Tahoma" w:hAnsi="Tahoma" w:cs="Tahoma"/>
                <w:b/>
                <w:color w:val="FFFFFF" w:themeColor="background1"/>
                <w:sz w:val="20"/>
                <w:szCs w:val="20"/>
              </w:rPr>
              <w:t>Habilidades</w:t>
            </w:r>
          </w:p>
        </w:tc>
      </w:tr>
      <w:tr w:rsidR="0032573D" w:rsidRPr="00B20785" w14:paraId="0601FA17" w14:textId="77777777" w:rsidTr="004A2E31">
        <w:tc>
          <w:tcPr>
            <w:tcW w:w="808" w:type="pct"/>
            <w:vMerge w:val="restart"/>
          </w:tcPr>
          <w:p w14:paraId="64B59635"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Vamos medir</w:t>
            </w:r>
          </w:p>
        </w:tc>
        <w:tc>
          <w:tcPr>
            <w:tcW w:w="1324" w:type="pct"/>
          </w:tcPr>
          <w:p w14:paraId="7FECB0CD" w14:textId="46F37D95" w:rsidR="0032573D" w:rsidRPr="00B20785" w:rsidRDefault="0032573D" w:rsidP="004A2E31">
            <w:pPr>
              <w:spacing w:before="60" w:after="60"/>
              <w:rPr>
                <w:rFonts w:ascii="Tahoma" w:hAnsi="Tahoma" w:cs="Tahoma"/>
                <w:sz w:val="20"/>
                <w:szCs w:val="20"/>
              </w:rPr>
            </w:pPr>
            <w:r w:rsidRPr="00B20785">
              <w:rPr>
                <w:rFonts w:ascii="Tahoma" w:hAnsi="Tahoma" w:cs="Tahoma"/>
                <w:sz w:val="20"/>
                <w:szCs w:val="20"/>
              </w:rPr>
              <w:t xml:space="preserve">Resolução de problemas </w:t>
            </w:r>
            <w:r w:rsidR="00897C12" w:rsidRPr="00897C12">
              <w:rPr>
                <w:rFonts w:ascii="Tahoma" w:hAnsi="Tahoma" w:cs="Tahoma"/>
                <w:sz w:val="20"/>
                <w:szCs w:val="20"/>
              </w:rPr>
              <w:t>de</w:t>
            </w:r>
            <w:r w:rsidR="00897C12">
              <w:rPr>
                <w:rFonts w:ascii="Tahoma" w:hAnsi="Tahoma" w:cs="Tahoma"/>
                <w:sz w:val="20"/>
                <w:szCs w:val="20"/>
              </w:rPr>
              <w:t xml:space="preserve"> </w:t>
            </w:r>
            <w:r w:rsidRPr="00B20785">
              <w:rPr>
                <w:rFonts w:ascii="Tahoma" w:hAnsi="Tahoma" w:cs="Tahoma"/>
                <w:sz w:val="20"/>
                <w:szCs w:val="20"/>
              </w:rPr>
              <w:t>adição e subtração.</w:t>
            </w:r>
          </w:p>
        </w:tc>
        <w:tc>
          <w:tcPr>
            <w:tcW w:w="1252" w:type="pct"/>
          </w:tcPr>
          <w:p w14:paraId="763005D1" w14:textId="19C420B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Problemas envolvendo diferentes significados da adição e da subtração (juntar, acrescentar, separar, retirar)</w:t>
            </w:r>
          </w:p>
        </w:tc>
        <w:tc>
          <w:tcPr>
            <w:tcW w:w="1616" w:type="pct"/>
          </w:tcPr>
          <w:p w14:paraId="2B5C10EC"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(EF01MA08) Resolver e elaborar problemas de adição e de subtração, envolvendo números de até dois algarismos, com os significados de juntar, acrescentar, separar e retirar, com o suporte de imagens e/ou material manipulável, utilizando estratégias e formas de registro pessoais.</w:t>
            </w:r>
          </w:p>
        </w:tc>
      </w:tr>
      <w:tr w:rsidR="0032573D" w:rsidRPr="00B20785" w14:paraId="5D36E5DB" w14:textId="77777777" w:rsidTr="004A2E31">
        <w:tc>
          <w:tcPr>
            <w:tcW w:w="808" w:type="pct"/>
            <w:vMerge/>
          </w:tcPr>
          <w:p w14:paraId="14E3FB5B" w14:textId="77777777" w:rsidR="0032573D" w:rsidRPr="00B20785" w:rsidRDefault="0032573D" w:rsidP="00B20785">
            <w:pPr>
              <w:spacing w:before="60" w:after="60"/>
              <w:rPr>
                <w:rFonts w:ascii="Tahoma" w:hAnsi="Tahoma" w:cs="Tahoma"/>
                <w:sz w:val="20"/>
                <w:szCs w:val="20"/>
              </w:rPr>
            </w:pPr>
          </w:p>
        </w:tc>
        <w:tc>
          <w:tcPr>
            <w:tcW w:w="1324" w:type="pct"/>
          </w:tcPr>
          <w:p w14:paraId="5AA2D4F9" w14:textId="0C1B16A2"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 xml:space="preserve">Comparação de grandezas de mesma espécie, utilizando termos como </w:t>
            </w:r>
            <w:r w:rsidR="004A2E31" w:rsidRPr="004A2E31">
              <w:rPr>
                <w:rFonts w:ascii="Tahoma" w:hAnsi="Tahoma" w:cs="Tahoma"/>
                <w:sz w:val="20"/>
                <w:szCs w:val="20"/>
              </w:rPr>
              <w:t>mais alto, mais baixo, mais grosso, mais fino, mais pesado, mais leve, cabe mais, cabe menos</w:t>
            </w:r>
            <w:r w:rsidRPr="00B20785">
              <w:rPr>
                <w:rFonts w:ascii="Tahoma" w:hAnsi="Tahoma" w:cs="Tahoma"/>
                <w:sz w:val="20"/>
                <w:szCs w:val="20"/>
              </w:rPr>
              <w:t>, entre outros.</w:t>
            </w:r>
          </w:p>
          <w:p w14:paraId="7BCFE0EF" w14:textId="491D900B"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 xml:space="preserve">Medidas de comprimento </w:t>
            </w:r>
            <w:r w:rsidR="004A2E31" w:rsidRPr="004A2E31">
              <w:rPr>
                <w:rFonts w:ascii="Tahoma" w:hAnsi="Tahoma" w:cs="Tahoma"/>
                <w:sz w:val="20"/>
                <w:szCs w:val="20"/>
              </w:rPr>
              <w:t>usando</w:t>
            </w:r>
            <w:r w:rsidRPr="00B20785">
              <w:rPr>
                <w:rFonts w:ascii="Tahoma" w:hAnsi="Tahoma" w:cs="Tahoma"/>
                <w:sz w:val="20"/>
                <w:szCs w:val="20"/>
              </w:rPr>
              <w:t xml:space="preserve"> unidades de medida não padronizadas.</w:t>
            </w:r>
          </w:p>
          <w:p w14:paraId="70F519CC" w14:textId="2BC29E68"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 xml:space="preserve">Noção de medida de massa e </w:t>
            </w:r>
            <w:r w:rsidR="00B84C5A" w:rsidRPr="00B20785">
              <w:rPr>
                <w:rFonts w:ascii="Tahoma" w:hAnsi="Tahoma" w:cs="Tahoma"/>
                <w:sz w:val="20"/>
                <w:szCs w:val="20"/>
              </w:rPr>
              <w:t xml:space="preserve">medida </w:t>
            </w:r>
            <w:r w:rsidRPr="00B20785">
              <w:rPr>
                <w:rFonts w:ascii="Tahoma" w:hAnsi="Tahoma" w:cs="Tahoma"/>
                <w:sz w:val="20"/>
                <w:szCs w:val="20"/>
              </w:rPr>
              <w:t>de capacidade</w:t>
            </w:r>
            <w:r w:rsidR="00B84C5A" w:rsidRPr="00B20785">
              <w:rPr>
                <w:rFonts w:ascii="Tahoma" w:hAnsi="Tahoma" w:cs="Tahoma"/>
                <w:sz w:val="20"/>
                <w:szCs w:val="20"/>
              </w:rPr>
              <w:t>.</w:t>
            </w:r>
          </w:p>
          <w:p w14:paraId="05EB9362" w14:textId="450FAD53" w:rsidR="0032573D" w:rsidRPr="00B20785" w:rsidRDefault="004A2E31" w:rsidP="00B20785">
            <w:pPr>
              <w:spacing w:before="60" w:after="60"/>
              <w:rPr>
                <w:rFonts w:ascii="Tahoma" w:hAnsi="Tahoma" w:cs="Tahoma"/>
                <w:sz w:val="20"/>
                <w:szCs w:val="20"/>
              </w:rPr>
            </w:pPr>
            <w:r w:rsidRPr="004A2E31">
              <w:rPr>
                <w:rFonts w:ascii="Tahoma" w:hAnsi="Tahoma" w:cs="Tahoma"/>
                <w:sz w:val="20"/>
                <w:szCs w:val="20"/>
              </w:rPr>
              <w:t>Estimativa</w:t>
            </w:r>
            <w:r w:rsidR="00E014BD">
              <w:rPr>
                <w:rFonts w:ascii="Tahoma" w:hAnsi="Tahoma" w:cs="Tahoma"/>
                <w:sz w:val="20"/>
                <w:szCs w:val="20"/>
              </w:rPr>
              <w:t xml:space="preserve"> </w:t>
            </w:r>
            <w:r w:rsidR="0032573D" w:rsidRPr="00B20785">
              <w:rPr>
                <w:rFonts w:ascii="Tahoma" w:hAnsi="Tahoma" w:cs="Tahoma"/>
                <w:sz w:val="20"/>
                <w:szCs w:val="20"/>
              </w:rPr>
              <w:t>de medidas.</w:t>
            </w:r>
          </w:p>
        </w:tc>
        <w:tc>
          <w:tcPr>
            <w:tcW w:w="1252" w:type="pct"/>
          </w:tcPr>
          <w:p w14:paraId="4009CE54"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Medidas de comprimento, massa e capacidade: comparações e unidades de medida não convencionais</w:t>
            </w:r>
          </w:p>
        </w:tc>
        <w:tc>
          <w:tcPr>
            <w:tcW w:w="1616" w:type="pct"/>
          </w:tcPr>
          <w:p w14:paraId="0C1D5AF3"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(EF01MA15) Comparar comprimentos, capacidades ou massas, utilizando termos como mais alto, mais baixo, mais comprido, mais curto, mais grosso, mais fino, mais largo, mais pesado, mais leve, cabe mais, cabe menos, entre outros, para ordenar objetos de uso cotidiano.</w:t>
            </w:r>
          </w:p>
        </w:tc>
      </w:tr>
      <w:tr w:rsidR="0032573D" w:rsidRPr="00B20785" w14:paraId="360C15FD" w14:textId="77777777" w:rsidTr="004A2E31">
        <w:tc>
          <w:tcPr>
            <w:tcW w:w="808" w:type="pct"/>
            <w:vMerge/>
          </w:tcPr>
          <w:p w14:paraId="1E1CEAA3" w14:textId="77777777" w:rsidR="0032573D" w:rsidRPr="00B20785" w:rsidRDefault="0032573D" w:rsidP="00B20785">
            <w:pPr>
              <w:spacing w:before="60" w:after="60"/>
              <w:rPr>
                <w:rFonts w:ascii="Tahoma" w:hAnsi="Tahoma" w:cs="Tahoma"/>
                <w:sz w:val="20"/>
                <w:szCs w:val="20"/>
              </w:rPr>
            </w:pPr>
          </w:p>
        </w:tc>
        <w:tc>
          <w:tcPr>
            <w:tcW w:w="1324" w:type="pct"/>
          </w:tcPr>
          <w:p w14:paraId="56622E27"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Identificação e relato de sequência de acontecimentos relativos a um dia.</w:t>
            </w:r>
          </w:p>
          <w:p w14:paraId="0F917E30"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Reconhecimento e relação entre períodos do dia, dias da semana e meses do ano.</w:t>
            </w:r>
          </w:p>
          <w:p w14:paraId="5F288FA8" w14:textId="53FC82C5"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Escrita de uma data e identificação do dia</w:t>
            </w:r>
            <w:r w:rsidR="00327A71" w:rsidRPr="00B20785">
              <w:rPr>
                <w:rFonts w:ascii="Tahoma" w:hAnsi="Tahoma" w:cs="Tahoma"/>
                <w:sz w:val="20"/>
                <w:szCs w:val="20"/>
              </w:rPr>
              <w:t xml:space="preserve"> </w:t>
            </w:r>
            <w:r w:rsidRPr="00B20785">
              <w:rPr>
                <w:rFonts w:ascii="Tahoma" w:hAnsi="Tahoma" w:cs="Tahoma"/>
                <w:sz w:val="20"/>
                <w:szCs w:val="20"/>
              </w:rPr>
              <w:t>respectivo da semana a partir de consulta</w:t>
            </w:r>
            <w:r w:rsidR="00327A71" w:rsidRPr="00B20785">
              <w:rPr>
                <w:rFonts w:ascii="Tahoma" w:hAnsi="Tahoma" w:cs="Tahoma"/>
                <w:sz w:val="20"/>
                <w:szCs w:val="20"/>
              </w:rPr>
              <w:t xml:space="preserve"> </w:t>
            </w:r>
            <w:r w:rsidRPr="00B20785">
              <w:rPr>
                <w:rFonts w:ascii="Tahoma" w:hAnsi="Tahoma" w:cs="Tahoma"/>
                <w:sz w:val="20"/>
                <w:szCs w:val="20"/>
              </w:rPr>
              <w:t>em calendário.</w:t>
            </w:r>
          </w:p>
        </w:tc>
        <w:tc>
          <w:tcPr>
            <w:tcW w:w="1252" w:type="pct"/>
          </w:tcPr>
          <w:p w14:paraId="6DE02443"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Medidas de tempo: unidades de medida de tempo, suas relações e o uso do calendário</w:t>
            </w:r>
          </w:p>
        </w:tc>
        <w:tc>
          <w:tcPr>
            <w:tcW w:w="1616" w:type="pct"/>
          </w:tcPr>
          <w:p w14:paraId="77EE9EDD"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(EF01MA16) Relatar em linguagem verbal ou não verbal sequência de acontecimentos relativos a um dia, utilizando, quando possível, os horários dos eventos.</w:t>
            </w:r>
          </w:p>
          <w:p w14:paraId="185176A1"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(EF01MA17) Reconhecer e relacionar períodos do dia, dias da semana e meses do ano, utilizando calendário, quando necessário.</w:t>
            </w:r>
          </w:p>
          <w:p w14:paraId="0840B929"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(EF01MA18) Produzir a escrita de uma data, apresentando o dia, o mês e o ano, e indicar o dia da semana de uma data, consultando calendários.</w:t>
            </w:r>
          </w:p>
        </w:tc>
      </w:tr>
    </w:tbl>
    <w:p w14:paraId="36068CB6" w14:textId="77777777" w:rsidR="003511A2" w:rsidRDefault="003511A2" w:rsidP="001B4D19">
      <w:pPr>
        <w:jc w:val="right"/>
      </w:pPr>
      <w:r>
        <w:t>Continua</w:t>
      </w:r>
    </w:p>
    <w:p w14:paraId="34510074" w14:textId="77777777" w:rsidR="003511A2" w:rsidRDefault="003511A2" w:rsidP="001B4D19">
      <w:r>
        <w:br w:type="page"/>
      </w:r>
    </w:p>
    <w:p w14:paraId="228B2FEB" w14:textId="77777777" w:rsidR="003511A2" w:rsidRDefault="003511A2" w:rsidP="003511A2">
      <w:r>
        <w:lastRenderedPageBreak/>
        <w:t>Continuação</w:t>
      </w:r>
    </w:p>
    <w:tbl>
      <w:tblPr>
        <w:tblStyle w:val="TabeladeGrade1Clara-nfase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6"/>
        <w:gridCol w:w="2549"/>
        <w:gridCol w:w="2411"/>
        <w:gridCol w:w="3112"/>
      </w:tblGrid>
      <w:tr w:rsidR="00E014BD" w:rsidRPr="00B20785" w14:paraId="11FDEEA9" w14:textId="77777777" w:rsidTr="00E014BD">
        <w:trPr>
          <w:trHeight w:val="680"/>
        </w:trPr>
        <w:tc>
          <w:tcPr>
            <w:tcW w:w="808" w:type="pct"/>
            <w:shd w:val="clear" w:color="auto" w:fill="767171" w:themeFill="background2" w:themeFillShade="80"/>
            <w:vAlign w:val="center"/>
          </w:tcPr>
          <w:p w14:paraId="56A977FB" w14:textId="39543368" w:rsidR="00E014BD" w:rsidRPr="00B20785" w:rsidRDefault="00E014BD" w:rsidP="00E014BD">
            <w:pPr>
              <w:spacing w:before="60" w:after="60"/>
              <w:jc w:val="center"/>
              <w:rPr>
                <w:rFonts w:ascii="Tahoma" w:hAnsi="Tahoma" w:cs="Tahoma"/>
                <w:sz w:val="20"/>
                <w:szCs w:val="20"/>
              </w:rPr>
            </w:pPr>
            <w:r w:rsidRPr="00ED3370">
              <w:rPr>
                <w:rFonts w:ascii="Tahoma" w:hAnsi="Tahoma" w:cs="Tahoma"/>
                <w:b/>
                <w:color w:val="FFFFFF" w:themeColor="background1"/>
                <w:sz w:val="20"/>
                <w:szCs w:val="20"/>
              </w:rPr>
              <w:t xml:space="preserve">Unidade </w:t>
            </w:r>
            <w:r>
              <w:rPr>
                <w:rFonts w:ascii="Tahoma" w:hAnsi="Tahoma" w:cs="Tahoma"/>
                <w:b/>
                <w:color w:val="FFFFFF" w:themeColor="background1"/>
                <w:sz w:val="20"/>
                <w:szCs w:val="20"/>
              </w:rPr>
              <w:t>6</w:t>
            </w:r>
          </w:p>
        </w:tc>
        <w:tc>
          <w:tcPr>
            <w:tcW w:w="1324" w:type="pct"/>
            <w:shd w:val="clear" w:color="auto" w:fill="767171" w:themeFill="background2" w:themeFillShade="80"/>
            <w:vAlign w:val="center"/>
          </w:tcPr>
          <w:p w14:paraId="3E6CBB3D" w14:textId="6E44EFF3" w:rsidR="00E014BD" w:rsidRPr="00B20785" w:rsidRDefault="00E014BD" w:rsidP="00E014BD">
            <w:pPr>
              <w:spacing w:before="60" w:after="60"/>
              <w:jc w:val="center"/>
              <w:rPr>
                <w:rFonts w:ascii="Tahoma" w:hAnsi="Tahoma" w:cs="Tahoma"/>
                <w:sz w:val="20"/>
                <w:szCs w:val="20"/>
              </w:rPr>
            </w:pPr>
            <w:r w:rsidRPr="00ED3370">
              <w:rPr>
                <w:rFonts w:ascii="Tahoma" w:hAnsi="Tahoma" w:cs="Tahoma"/>
                <w:b/>
                <w:color w:val="FFFFFF" w:themeColor="background1"/>
                <w:sz w:val="20"/>
                <w:szCs w:val="20"/>
              </w:rPr>
              <w:t>Conteúdos</w:t>
            </w:r>
          </w:p>
        </w:tc>
        <w:tc>
          <w:tcPr>
            <w:tcW w:w="1252" w:type="pct"/>
            <w:shd w:val="clear" w:color="auto" w:fill="767171" w:themeFill="background2" w:themeFillShade="80"/>
            <w:vAlign w:val="center"/>
          </w:tcPr>
          <w:p w14:paraId="6C57F1F1" w14:textId="65B62EF1" w:rsidR="00E014BD" w:rsidRPr="00B20785" w:rsidRDefault="00E014BD" w:rsidP="00E014BD">
            <w:pPr>
              <w:spacing w:before="60" w:after="60"/>
              <w:jc w:val="center"/>
              <w:rPr>
                <w:rFonts w:ascii="Tahoma" w:hAnsi="Tahoma" w:cs="Tahoma"/>
                <w:sz w:val="20"/>
                <w:szCs w:val="20"/>
              </w:rPr>
            </w:pPr>
            <w:r w:rsidRPr="00ED3370">
              <w:rPr>
                <w:rFonts w:ascii="Tahoma" w:hAnsi="Tahoma" w:cs="Tahoma"/>
                <w:b/>
                <w:color w:val="FFFFFF" w:themeColor="background1"/>
                <w:sz w:val="20"/>
                <w:szCs w:val="20"/>
              </w:rPr>
              <w:t>Objetos de conhecimento</w:t>
            </w:r>
          </w:p>
        </w:tc>
        <w:tc>
          <w:tcPr>
            <w:tcW w:w="1616" w:type="pct"/>
            <w:shd w:val="clear" w:color="auto" w:fill="767171" w:themeFill="background2" w:themeFillShade="80"/>
            <w:vAlign w:val="center"/>
          </w:tcPr>
          <w:p w14:paraId="04E9A224" w14:textId="1933C286" w:rsidR="00E014BD" w:rsidRPr="00B20785" w:rsidRDefault="00E014BD" w:rsidP="00E014BD">
            <w:pPr>
              <w:spacing w:before="60" w:after="60"/>
              <w:jc w:val="center"/>
              <w:rPr>
                <w:rFonts w:ascii="Tahoma" w:hAnsi="Tahoma" w:cs="Tahoma"/>
                <w:sz w:val="20"/>
                <w:szCs w:val="20"/>
              </w:rPr>
            </w:pPr>
            <w:r w:rsidRPr="00ED3370">
              <w:rPr>
                <w:rFonts w:ascii="Tahoma" w:hAnsi="Tahoma" w:cs="Tahoma"/>
                <w:b/>
                <w:color w:val="FFFFFF" w:themeColor="background1"/>
                <w:sz w:val="20"/>
                <w:szCs w:val="20"/>
              </w:rPr>
              <w:t>Habilidades</w:t>
            </w:r>
          </w:p>
        </w:tc>
      </w:tr>
      <w:tr w:rsidR="0032573D" w:rsidRPr="00B20785" w14:paraId="6DBEEF81" w14:textId="77777777" w:rsidTr="00E628A5">
        <w:tc>
          <w:tcPr>
            <w:tcW w:w="808" w:type="pct"/>
            <w:vMerge w:val="restart"/>
            <w:vAlign w:val="center"/>
          </w:tcPr>
          <w:p w14:paraId="08B45851" w14:textId="6B409BAD" w:rsidR="0032573D" w:rsidRPr="00B20785" w:rsidRDefault="00E628A5" w:rsidP="00E628A5">
            <w:pPr>
              <w:spacing w:before="60" w:after="60"/>
              <w:rPr>
                <w:rFonts w:ascii="Tahoma" w:hAnsi="Tahoma" w:cs="Tahoma"/>
                <w:sz w:val="20"/>
                <w:szCs w:val="20"/>
              </w:rPr>
            </w:pPr>
            <w:r w:rsidRPr="00E628A5">
              <w:rPr>
                <w:rFonts w:ascii="Tahoma" w:hAnsi="Tahoma" w:cs="Tahoma"/>
                <w:sz w:val="20"/>
                <w:szCs w:val="20"/>
              </w:rPr>
              <w:t>Vamos medir</w:t>
            </w:r>
          </w:p>
        </w:tc>
        <w:tc>
          <w:tcPr>
            <w:tcW w:w="1324" w:type="pct"/>
          </w:tcPr>
          <w:p w14:paraId="572D31B1" w14:textId="75511579"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Reconhecimento e relação entre valores de moedas</w:t>
            </w:r>
            <w:r w:rsidR="00327A71" w:rsidRPr="00B20785">
              <w:rPr>
                <w:rFonts w:ascii="Tahoma" w:hAnsi="Tahoma" w:cs="Tahoma"/>
                <w:sz w:val="20"/>
                <w:szCs w:val="20"/>
              </w:rPr>
              <w:t xml:space="preserve"> </w:t>
            </w:r>
            <w:r w:rsidRPr="00B20785">
              <w:rPr>
                <w:rFonts w:ascii="Tahoma" w:hAnsi="Tahoma" w:cs="Tahoma"/>
                <w:sz w:val="20"/>
                <w:szCs w:val="20"/>
              </w:rPr>
              <w:t>e de cédulas do sistema monetário brasileiro.</w:t>
            </w:r>
          </w:p>
        </w:tc>
        <w:tc>
          <w:tcPr>
            <w:tcW w:w="1252" w:type="pct"/>
          </w:tcPr>
          <w:p w14:paraId="2E8AD849"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Sistema monetário brasileiro: reconhecimento de cédulas e moedas</w:t>
            </w:r>
          </w:p>
        </w:tc>
        <w:tc>
          <w:tcPr>
            <w:tcW w:w="1616" w:type="pct"/>
          </w:tcPr>
          <w:p w14:paraId="17031EBD" w14:textId="32C54893"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(EF01MA19) Reconhecer e relacionar valores de moedas e cédulas do sistema monetário brasileiro para resolver situações simples do cotidiano</w:t>
            </w:r>
            <w:r w:rsidR="00B84C5A" w:rsidRPr="00B20785">
              <w:rPr>
                <w:rFonts w:ascii="Tahoma" w:hAnsi="Tahoma" w:cs="Tahoma"/>
                <w:sz w:val="20"/>
                <w:szCs w:val="20"/>
              </w:rPr>
              <w:t xml:space="preserve"> </w:t>
            </w:r>
            <w:r w:rsidRPr="00B20785">
              <w:rPr>
                <w:rFonts w:ascii="Tahoma" w:hAnsi="Tahoma" w:cs="Tahoma"/>
                <w:sz w:val="20"/>
                <w:szCs w:val="20"/>
              </w:rPr>
              <w:t>do estudante.</w:t>
            </w:r>
          </w:p>
        </w:tc>
      </w:tr>
      <w:tr w:rsidR="0032573D" w:rsidRPr="00B20785" w14:paraId="27F30FE9" w14:textId="77777777" w:rsidTr="00B20785">
        <w:tc>
          <w:tcPr>
            <w:tcW w:w="808" w:type="pct"/>
            <w:vMerge/>
          </w:tcPr>
          <w:p w14:paraId="50F72691" w14:textId="77777777" w:rsidR="0032573D" w:rsidRPr="00B20785" w:rsidRDefault="0032573D" w:rsidP="00B20785">
            <w:pPr>
              <w:spacing w:before="60" w:after="60"/>
              <w:rPr>
                <w:rFonts w:ascii="Tahoma" w:hAnsi="Tahoma" w:cs="Tahoma"/>
                <w:sz w:val="20"/>
                <w:szCs w:val="20"/>
              </w:rPr>
            </w:pPr>
          </w:p>
        </w:tc>
        <w:tc>
          <w:tcPr>
            <w:tcW w:w="1324" w:type="pct"/>
          </w:tcPr>
          <w:p w14:paraId="7CA92947"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Leitura de dados em tabelas simples.</w:t>
            </w:r>
          </w:p>
        </w:tc>
        <w:tc>
          <w:tcPr>
            <w:tcW w:w="1252" w:type="pct"/>
          </w:tcPr>
          <w:p w14:paraId="4C965879"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Leitura de tabelas e de gráficos de colunas simples</w:t>
            </w:r>
          </w:p>
        </w:tc>
        <w:tc>
          <w:tcPr>
            <w:tcW w:w="1616" w:type="pct"/>
          </w:tcPr>
          <w:p w14:paraId="5A667714"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(EF01MA21) Ler dados expressos em tabelas e em gráficos de colunas simples.</w:t>
            </w:r>
          </w:p>
        </w:tc>
      </w:tr>
      <w:tr w:rsidR="0032573D" w:rsidRPr="00B20785" w14:paraId="2538B292" w14:textId="77777777" w:rsidTr="00B20785">
        <w:tc>
          <w:tcPr>
            <w:tcW w:w="808" w:type="pct"/>
            <w:vMerge/>
          </w:tcPr>
          <w:p w14:paraId="32B628B9" w14:textId="77777777" w:rsidR="0032573D" w:rsidRPr="00B20785" w:rsidRDefault="0032573D" w:rsidP="00B20785">
            <w:pPr>
              <w:spacing w:before="60" w:after="60"/>
              <w:rPr>
                <w:rFonts w:ascii="Tahoma" w:hAnsi="Tahoma" w:cs="Tahoma"/>
                <w:sz w:val="20"/>
                <w:szCs w:val="20"/>
              </w:rPr>
            </w:pPr>
          </w:p>
        </w:tc>
        <w:tc>
          <w:tcPr>
            <w:tcW w:w="1324" w:type="pct"/>
          </w:tcPr>
          <w:p w14:paraId="11451B33" w14:textId="28A125A6"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Organização de informações em tabelas e gráfico de coluna simples.</w:t>
            </w:r>
          </w:p>
          <w:p w14:paraId="23312CC6"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Pesquisa e organização de dados por meio de representações pessoais.</w:t>
            </w:r>
          </w:p>
        </w:tc>
        <w:tc>
          <w:tcPr>
            <w:tcW w:w="1252" w:type="pct"/>
          </w:tcPr>
          <w:p w14:paraId="0B24C33E" w14:textId="1DFC7636"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Coleta e organização de informações</w:t>
            </w:r>
          </w:p>
          <w:p w14:paraId="1C62E63C"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Registros pessoais para comunicação de informações coletadas</w:t>
            </w:r>
          </w:p>
        </w:tc>
        <w:tc>
          <w:tcPr>
            <w:tcW w:w="1616" w:type="pct"/>
          </w:tcPr>
          <w:p w14:paraId="2013733D" w14:textId="77777777" w:rsidR="0032573D" w:rsidRPr="00B20785" w:rsidRDefault="0032573D" w:rsidP="00B20785">
            <w:pPr>
              <w:spacing w:before="60" w:after="60"/>
              <w:rPr>
                <w:rFonts w:ascii="Tahoma" w:hAnsi="Tahoma" w:cs="Tahoma"/>
                <w:sz w:val="20"/>
                <w:szCs w:val="20"/>
              </w:rPr>
            </w:pPr>
            <w:r w:rsidRPr="00B20785">
              <w:rPr>
                <w:rFonts w:ascii="Tahoma" w:hAnsi="Tahoma" w:cs="Tahoma"/>
                <w:sz w:val="20"/>
                <w:szCs w:val="20"/>
              </w:rPr>
              <w:t>(EF01MA22) Realizar pesquisa, envolvendo até duas variáveis categóricas de seu interesse e universo de até 30 elementos, e organizar dados por meio de representações pessoais.</w:t>
            </w:r>
          </w:p>
        </w:tc>
      </w:tr>
    </w:tbl>
    <w:p w14:paraId="3C67777C" w14:textId="77777777" w:rsidR="0032573D" w:rsidRDefault="0032573D">
      <w:r>
        <w:br w:type="page"/>
      </w:r>
    </w:p>
    <w:tbl>
      <w:tblPr>
        <w:tblStyle w:val="TabeladeGrade1Clara-nfase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7"/>
        <w:gridCol w:w="2126"/>
        <w:gridCol w:w="2268"/>
        <w:gridCol w:w="3537"/>
      </w:tblGrid>
      <w:tr w:rsidR="00B20785" w:rsidRPr="00B20785" w14:paraId="63467E24" w14:textId="77777777" w:rsidTr="00B20785">
        <w:tc>
          <w:tcPr>
            <w:tcW w:w="881" w:type="pct"/>
            <w:shd w:val="clear" w:color="auto" w:fill="767171" w:themeFill="background2" w:themeFillShade="80"/>
            <w:vAlign w:val="center"/>
          </w:tcPr>
          <w:p w14:paraId="477E2534" w14:textId="1A4A8BDA" w:rsidR="00B20785" w:rsidRPr="00B20785" w:rsidRDefault="00B20785" w:rsidP="003511A2">
            <w:pPr>
              <w:spacing w:before="60" w:after="60"/>
              <w:jc w:val="center"/>
            </w:pPr>
            <w:r w:rsidRPr="00ED3370">
              <w:rPr>
                <w:rFonts w:ascii="Tahoma" w:hAnsi="Tahoma" w:cs="Tahoma"/>
                <w:b/>
                <w:color w:val="FFFFFF" w:themeColor="background1"/>
                <w:sz w:val="20"/>
                <w:szCs w:val="20"/>
              </w:rPr>
              <w:lastRenderedPageBreak/>
              <w:t xml:space="preserve">Unidade </w:t>
            </w:r>
            <w:r w:rsidR="003511A2">
              <w:rPr>
                <w:rFonts w:ascii="Tahoma" w:hAnsi="Tahoma" w:cs="Tahoma"/>
                <w:b/>
                <w:color w:val="FFFFFF" w:themeColor="background1"/>
                <w:sz w:val="20"/>
                <w:szCs w:val="20"/>
              </w:rPr>
              <w:t>7</w:t>
            </w:r>
          </w:p>
        </w:tc>
        <w:tc>
          <w:tcPr>
            <w:tcW w:w="1104" w:type="pct"/>
            <w:shd w:val="clear" w:color="auto" w:fill="767171" w:themeFill="background2" w:themeFillShade="80"/>
            <w:vAlign w:val="center"/>
          </w:tcPr>
          <w:p w14:paraId="61706C30" w14:textId="36556374" w:rsidR="00B20785" w:rsidRPr="00B20785" w:rsidRDefault="00B20785" w:rsidP="00B20785">
            <w:pPr>
              <w:spacing w:before="60" w:after="60"/>
              <w:jc w:val="center"/>
            </w:pPr>
            <w:r w:rsidRPr="00ED3370">
              <w:rPr>
                <w:rFonts w:ascii="Tahoma" w:hAnsi="Tahoma" w:cs="Tahoma"/>
                <w:b/>
                <w:color w:val="FFFFFF" w:themeColor="background1"/>
                <w:sz w:val="20"/>
                <w:szCs w:val="20"/>
              </w:rPr>
              <w:t>Conteúdos</w:t>
            </w:r>
          </w:p>
        </w:tc>
        <w:tc>
          <w:tcPr>
            <w:tcW w:w="1178" w:type="pct"/>
            <w:shd w:val="clear" w:color="auto" w:fill="767171" w:themeFill="background2" w:themeFillShade="80"/>
            <w:vAlign w:val="center"/>
          </w:tcPr>
          <w:p w14:paraId="30F36134" w14:textId="00768B5A" w:rsidR="00B20785" w:rsidRPr="00B20785" w:rsidRDefault="00B20785" w:rsidP="00B20785">
            <w:pPr>
              <w:spacing w:before="60" w:after="60"/>
              <w:jc w:val="center"/>
            </w:pPr>
            <w:r w:rsidRPr="00ED3370">
              <w:rPr>
                <w:rFonts w:ascii="Tahoma" w:hAnsi="Tahoma" w:cs="Tahoma"/>
                <w:b/>
                <w:color w:val="FFFFFF" w:themeColor="background1"/>
                <w:sz w:val="20"/>
                <w:szCs w:val="20"/>
              </w:rPr>
              <w:t>Objetos de conhecimento</w:t>
            </w:r>
          </w:p>
        </w:tc>
        <w:tc>
          <w:tcPr>
            <w:tcW w:w="1837" w:type="pct"/>
            <w:shd w:val="clear" w:color="auto" w:fill="767171" w:themeFill="background2" w:themeFillShade="80"/>
            <w:vAlign w:val="center"/>
          </w:tcPr>
          <w:p w14:paraId="7C9B0CC9" w14:textId="6F6B8581" w:rsidR="00B20785" w:rsidRPr="00B20785" w:rsidRDefault="00B20785" w:rsidP="00B20785">
            <w:pPr>
              <w:spacing w:before="60" w:after="60"/>
              <w:jc w:val="center"/>
            </w:pPr>
            <w:r w:rsidRPr="00ED3370">
              <w:rPr>
                <w:rFonts w:ascii="Tahoma" w:hAnsi="Tahoma" w:cs="Tahoma"/>
                <w:b/>
                <w:color w:val="FFFFFF" w:themeColor="background1"/>
                <w:sz w:val="20"/>
                <w:szCs w:val="20"/>
              </w:rPr>
              <w:t>Habilidades</w:t>
            </w:r>
          </w:p>
        </w:tc>
      </w:tr>
      <w:tr w:rsidR="000735B5" w:rsidRPr="00B20785" w14:paraId="5B19408C" w14:textId="77777777" w:rsidTr="00E628A5">
        <w:tc>
          <w:tcPr>
            <w:tcW w:w="881" w:type="pct"/>
            <w:vMerge w:val="restart"/>
            <w:vAlign w:val="center"/>
          </w:tcPr>
          <w:p w14:paraId="41F81B01" w14:textId="1B6A83A7" w:rsidR="000735B5" w:rsidRPr="00B20785" w:rsidRDefault="000735B5" w:rsidP="00E628A5">
            <w:pPr>
              <w:spacing w:before="60" w:after="60"/>
            </w:pPr>
            <w:r w:rsidRPr="00B20785">
              <w:t>Mais adição e mais subtração</w:t>
            </w:r>
          </w:p>
        </w:tc>
        <w:tc>
          <w:tcPr>
            <w:tcW w:w="1104" w:type="pct"/>
          </w:tcPr>
          <w:p w14:paraId="7FF8176A" w14:textId="77777777" w:rsidR="000735B5" w:rsidRPr="00B20785" w:rsidRDefault="000735B5" w:rsidP="00B20785">
            <w:pPr>
              <w:spacing w:before="60" w:after="60"/>
            </w:pPr>
            <w:r w:rsidRPr="00B20785">
              <w:t>Ampliação de procedimentos de contagem e de récita numérica.</w:t>
            </w:r>
          </w:p>
          <w:p w14:paraId="6BA733D1" w14:textId="77777777" w:rsidR="000735B5" w:rsidRPr="00B20785" w:rsidRDefault="000735B5" w:rsidP="00B20785">
            <w:pPr>
              <w:spacing w:before="60" w:after="60"/>
            </w:pPr>
            <w:r w:rsidRPr="00B20785">
              <w:t>Comparação e estimativa de quantidades.</w:t>
            </w:r>
          </w:p>
        </w:tc>
        <w:tc>
          <w:tcPr>
            <w:tcW w:w="1178" w:type="pct"/>
          </w:tcPr>
          <w:p w14:paraId="38998F27" w14:textId="77777777" w:rsidR="000735B5" w:rsidRPr="00B20785" w:rsidRDefault="000735B5" w:rsidP="00B20785">
            <w:pPr>
              <w:spacing w:before="60" w:after="60"/>
            </w:pPr>
            <w:r w:rsidRPr="00B20785">
              <w:t>Quantificação de elementos de uma coleção: estimativas, contagem um a um, pareamento ou outros agrupamentos e comparação</w:t>
            </w:r>
          </w:p>
        </w:tc>
        <w:tc>
          <w:tcPr>
            <w:tcW w:w="1837" w:type="pct"/>
          </w:tcPr>
          <w:p w14:paraId="761597AB" w14:textId="77777777" w:rsidR="000735B5" w:rsidRPr="00B20785" w:rsidRDefault="000735B5" w:rsidP="00B20785">
            <w:pPr>
              <w:spacing w:before="60" w:after="60"/>
            </w:pPr>
            <w:r w:rsidRPr="00B20785">
              <w:t>(EF01MA02) Contar de maneira exata ou aproximada, utilizando diferentes estratégias como o pareamento e outros agrupamentos.</w:t>
            </w:r>
          </w:p>
          <w:p w14:paraId="012DF4E9" w14:textId="0F5F3ADA" w:rsidR="000735B5" w:rsidRPr="00B20785" w:rsidRDefault="000735B5" w:rsidP="00B20785">
            <w:pPr>
              <w:spacing w:before="60" w:after="60"/>
            </w:pPr>
            <w:r w:rsidRPr="00B20785">
              <w:t>(EF01MA03) Estimar e comparar quantidades de objetos de dois conjuntos (em torno de 20 elementos), por estimativa e/ou por correspondência (um a um, dois a dois) para indicar “tem mais”, “tem menos” ou “tem a mesma quantidade”.</w:t>
            </w:r>
          </w:p>
        </w:tc>
      </w:tr>
      <w:tr w:rsidR="000735B5" w:rsidRPr="00B20785" w14:paraId="6ACF761B" w14:textId="77777777" w:rsidTr="00B20785">
        <w:tc>
          <w:tcPr>
            <w:tcW w:w="881" w:type="pct"/>
            <w:vMerge/>
          </w:tcPr>
          <w:p w14:paraId="2262267D" w14:textId="77777777" w:rsidR="000735B5" w:rsidRPr="00B20785" w:rsidRDefault="000735B5" w:rsidP="00B20785">
            <w:pPr>
              <w:spacing w:before="60" w:after="60"/>
            </w:pPr>
          </w:p>
        </w:tc>
        <w:tc>
          <w:tcPr>
            <w:tcW w:w="1104" w:type="pct"/>
          </w:tcPr>
          <w:p w14:paraId="492E1710" w14:textId="2D6404FC" w:rsidR="00E628A5" w:rsidRDefault="00E628A5" w:rsidP="00B20785">
            <w:pPr>
              <w:spacing w:before="60" w:after="60"/>
            </w:pPr>
            <w:r w:rsidRPr="00E628A5">
              <w:t>Registro de quantidades até 100.</w:t>
            </w:r>
          </w:p>
          <w:p w14:paraId="4DB42120" w14:textId="77777777" w:rsidR="000735B5" w:rsidRPr="00B20785" w:rsidRDefault="000735B5" w:rsidP="00B20785">
            <w:pPr>
              <w:spacing w:before="60" w:after="60"/>
            </w:pPr>
            <w:r w:rsidRPr="00B20785">
              <w:t>Comparação de números naturais.</w:t>
            </w:r>
          </w:p>
        </w:tc>
        <w:tc>
          <w:tcPr>
            <w:tcW w:w="1178" w:type="pct"/>
          </w:tcPr>
          <w:p w14:paraId="29ED589C" w14:textId="77777777" w:rsidR="000735B5" w:rsidRPr="00B20785" w:rsidRDefault="000735B5" w:rsidP="00B20785">
            <w:pPr>
              <w:spacing w:before="60" w:after="60"/>
            </w:pPr>
            <w:r w:rsidRPr="00B20785">
              <w:t>Leitura, escrita e comparação de números naturais (até 100)</w:t>
            </w:r>
          </w:p>
          <w:p w14:paraId="116D136B" w14:textId="77777777" w:rsidR="000735B5" w:rsidRPr="00B20785" w:rsidRDefault="000735B5" w:rsidP="00B20785">
            <w:pPr>
              <w:spacing w:before="60" w:after="60"/>
            </w:pPr>
            <w:r w:rsidRPr="00B20785">
              <w:t>Reta numérica</w:t>
            </w:r>
          </w:p>
        </w:tc>
        <w:tc>
          <w:tcPr>
            <w:tcW w:w="1837" w:type="pct"/>
          </w:tcPr>
          <w:p w14:paraId="6A088C02" w14:textId="69DD23BE" w:rsidR="000735B5" w:rsidRPr="00B20785" w:rsidRDefault="000735B5" w:rsidP="00B20785">
            <w:pPr>
              <w:spacing w:before="60" w:after="60"/>
            </w:pPr>
            <w:r w:rsidRPr="00B20785">
              <w:t>(EF01MA04) Contar a quantidade de objetos de coleções até 100 unidades e apresentar o resultado por registros verbais e simbólicos, em situações de seu interesse, como jogos, brincadeiras, materiais da sala de aula, entre outros.</w:t>
            </w:r>
          </w:p>
          <w:p w14:paraId="64F01E83" w14:textId="77777777" w:rsidR="000735B5" w:rsidRPr="00B20785" w:rsidRDefault="000735B5" w:rsidP="00B20785">
            <w:pPr>
              <w:spacing w:before="60" w:after="60"/>
            </w:pPr>
            <w:r w:rsidRPr="00B20785">
              <w:t>(EF01MA05) Comparar números naturais de até duas ordens em situações cotidianas, com e sem suporte da reta numérica.</w:t>
            </w:r>
          </w:p>
        </w:tc>
      </w:tr>
      <w:tr w:rsidR="000735B5" w:rsidRPr="00B20785" w14:paraId="14AE8B8B" w14:textId="77777777" w:rsidTr="00B20785">
        <w:tc>
          <w:tcPr>
            <w:tcW w:w="881" w:type="pct"/>
            <w:vMerge/>
          </w:tcPr>
          <w:p w14:paraId="33F2E6F1" w14:textId="77777777" w:rsidR="000735B5" w:rsidRPr="00B20785" w:rsidRDefault="000735B5" w:rsidP="00B20785">
            <w:pPr>
              <w:spacing w:before="60" w:after="60"/>
            </w:pPr>
          </w:p>
        </w:tc>
        <w:tc>
          <w:tcPr>
            <w:tcW w:w="1104" w:type="pct"/>
          </w:tcPr>
          <w:p w14:paraId="1F06A54E" w14:textId="693AD5B0" w:rsidR="000735B5" w:rsidRPr="00B20785" w:rsidRDefault="000735B5" w:rsidP="00B20785">
            <w:pPr>
              <w:spacing w:before="60" w:after="60"/>
            </w:pPr>
            <w:r w:rsidRPr="00B20785">
              <w:t>Composição e decomposição de números como estratégia de cálculo.</w:t>
            </w:r>
          </w:p>
        </w:tc>
        <w:tc>
          <w:tcPr>
            <w:tcW w:w="1178" w:type="pct"/>
          </w:tcPr>
          <w:p w14:paraId="439A86AB" w14:textId="77777777" w:rsidR="000735B5" w:rsidRPr="00B20785" w:rsidRDefault="000735B5" w:rsidP="00B20785">
            <w:pPr>
              <w:spacing w:before="60" w:after="60"/>
            </w:pPr>
            <w:r w:rsidRPr="00B20785">
              <w:t>Composição e decomposição de números naturais</w:t>
            </w:r>
          </w:p>
        </w:tc>
        <w:tc>
          <w:tcPr>
            <w:tcW w:w="1837" w:type="pct"/>
          </w:tcPr>
          <w:p w14:paraId="5406671C" w14:textId="77777777" w:rsidR="000735B5" w:rsidRPr="00B20785" w:rsidRDefault="000735B5" w:rsidP="00B20785">
            <w:pPr>
              <w:spacing w:before="60" w:after="60"/>
            </w:pPr>
            <w:r w:rsidRPr="00B20785">
              <w:t>(EF01MA07) Compor e decompor número de até duas ordens, por meio de diferentes adições, com o suporte de material manipulável, contribuindo para a compreensão de características do sistema de numeração decimal e o desenvolvimento de estratégias de cálculo.</w:t>
            </w:r>
          </w:p>
        </w:tc>
      </w:tr>
      <w:tr w:rsidR="000735B5" w:rsidRPr="00B20785" w14:paraId="2E9A112B" w14:textId="77777777" w:rsidTr="00B20785">
        <w:tc>
          <w:tcPr>
            <w:tcW w:w="881" w:type="pct"/>
            <w:vMerge/>
          </w:tcPr>
          <w:p w14:paraId="072C1C55" w14:textId="77777777" w:rsidR="000735B5" w:rsidRPr="00B20785" w:rsidRDefault="000735B5" w:rsidP="00B20785">
            <w:pPr>
              <w:spacing w:before="60" w:after="60"/>
            </w:pPr>
          </w:p>
        </w:tc>
        <w:tc>
          <w:tcPr>
            <w:tcW w:w="1104" w:type="pct"/>
          </w:tcPr>
          <w:p w14:paraId="46C3F326" w14:textId="052E2C5F" w:rsidR="000735B5" w:rsidRPr="00B20785" w:rsidRDefault="000735B5" w:rsidP="00CB7D73">
            <w:pPr>
              <w:spacing w:before="60" w:after="60"/>
            </w:pPr>
            <w:r w:rsidRPr="00B20785">
              <w:t xml:space="preserve">Resolução de problemas </w:t>
            </w:r>
            <w:r w:rsidR="00843051" w:rsidRPr="00843051">
              <w:t>de</w:t>
            </w:r>
            <w:r w:rsidR="00843051">
              <w:t xml:space="preserve"> </w:t>
            </w:r>
            <w:r w:rsidRPr="00B20785">
              <w:t>adição e subtração.</w:t>
            </w:r>
          </w:p>
        </w:tc>
        <w:tc>
          <w:tcPr>
            <w:tcW w:w="1178" w:type="pct"/>
          </w:tcPr>
          <w:p w14:paraId="499A1367" w14:textId="4A3A83FB" w:rsidR="000735B5" w:rsidRPr="00B20785" w:rsidRDefault="000735B5" w:rsidP="00B20785">
            <w:pPr>
              <w:spacing w:before="60" w:after="60"/>
            </w:pPr>
            <w:r w:rsidRPr="00B20785">
              <w:t>Problemas envolvendo diferentes significados da adição e da subtração (juntar, acrescentar, separar, retirar)</w:t>
            </w:r>
          </w:p>
        </w:tc>
        <w:tc>
          <w:tcPr>
            <w:tcW w:w="1837" w:type="pct"/>
          </w:tcPr>
          <w:p w14:paraId="7EB987C2" w14:textId="21F5628D" w:rsidR="000735B5" w:rsidRPr="00B20785" w:rsidRDefault="000735B5" w:rsidP="00B20785">
            <w:pPr>
              <w:spacing w:before="60" w:after="60"/>
            </w:pPr>
            <w:r w:rsidRPr="00B20785">
              <w:t>(EF01MA08) Resolver e elaborar problemas de adição e de subtração, envolvendo números de até dois algarismos, com os significados de juntar, acrescentar, separar e retirar, com o suporte de imagens e/ou material manipulável, utilizando estratégias e formas de registro pessoais.</w:t>
            </w:r>
          </w:p>
        </w:tc>
      </w:tr>
    </w:tbl>
    <w:p w14:paraId="5E107DBD" w14:textId="77777777" w:rsidR="003511A2" w:rsidRDefault="003511A2" w:rsidP="003511A2">
      <w:pPr>
        <w:jc w:val="right"/>
      </w:pPr>
      <w:r>
        <w:t>Continua</w:t>
      </w:r>
    </w:p>
    <w:p w14:paraId="39B4A396" w14:textId="77777777" w:rsidR="003511A2" w:rsidRDefault="003511A2" w:rsidP="003511A2">
      <w:r>
        <w:br w:type="page"/>
      </w:r>
    </w:p>
    <w:p w14:paraId="61F488DB" w14:textId="77777777" w:rsidR="003511A2" w:rsidRDefault="003511A2" w:rsidP="003511A2">
      <w:r>
        <w:lastRenderedPageBreak/>
        <w:t>Continuação</w:t>
      </w:r>
    </w:p>
    <w:tbl>
      <w:tblPr>
        <w:tblStyle w:val="TabeladeGrade1Clara-nfase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7"/>
        <w:gridCol w:w="2126"/>
        <w:gridCol w:w="2268"/>
        <w:gridCol w:w="3537"/>
      </w:tblGrid>
      <w:tr w:rsidR="005752EF" w:rsidRPr="00B20785" w14:paraId="1B4F0727" w14:textId="77777777" w:rsidTr="005752EF">
        <w:trPr>
          <w:trHeight w:val="680"/>
        </w:trPr>
        <w:tc>
          <w:tcPr>
            <w:tcW w:w="881" w:type="pct"/>
            <w:shd w:val="clear" w:color="auto" w:fill="767171" w:themeFill="background2" w:themeFillShade="80"/>
            <w:vAlign w:val="center"/>
          </w:tcPr>
          <w:p w14:paraId="4DD872FC" w14:textId="75039591" w:rsidR="005752EF" w:rsidRPr="00B20785" w:rsidRDefault="005752EF" w:rsidP="005752EF">
            <w:pPr>
              <w:spacing w:before="60" w:after="60"/>
              <w:jc w:val="center"/>
            </w:pPr>
            <w:r w:rsidRPr="00ED3370">
              <w:rPr>
                <w:rFonts w:ascii="Tahoma" w:hAnsi="Tahoma" w:cs="Tahoma"/>
                <w:b/>
                <w:color w:val="FFFFFF" w:themeColor="background1"/>
                <w:sz w:val="20"/>
                <w:szCs w:val="20"/>
              </w:rPr>
              <w:t xml:space="preserve">Unidade </w:t>
            </w:r>
            <w:r>
              <w:rPr>
                <w:rFonts w:ascii="Tahoma" w:hAnsi="Tahoma" w:cs="Tahoma"/>
                <w:b/>
                <w:color w:val="FFFFFF" w:themeColor="background1"/>
                <w:sz w:val="20"/>
                <w:szCs w:val="20"/>
              </w:rPr>
              <w:t>7</w:t>
            </w:r>
          </w:p>
        </w:tc>
        <w:tc>
          <w:tcPr>
            <w:tcW w:w="1104" w:type="pct"/>
            <w:shd w:val="clear" w:color="auto" w:fill="767171" w:themeFill="background2" w:themeFillShade="80"/>
            <w:vAlign w:val="center"/>
          </w:tcPr>
          <w:p w14:paraId="03C012B4" w14:textId="258DBFA2" w:rsidR="005752EF" w:rsidRPr="00B20785" w:rsidRDefault="005752EF" w:rsidP="005752EF">
            <w:pPr>
              <w:spacing w:before="60" w:after="60"/>
              <w:jc w:val="center"/>
            </w:pPr>
            <w:r w:rsidRPr="00ED3370">
              <w:rPr>
                <w:rFonts w:ascii="Tahoma" w:hAnsi="Tahoma" w:cs="Tahoma"/>
                <w:b/>
                <w:color w:val="FFFFFF" w:themeColor="background1"/>
                <w:sz w:val="20"/>
                <w:szCs w:val="20"/>
              </w:rPr>
              <w:t>Conteúdos</w:t>
            </w:r>
          </w:p>
        </w:tc>
        <w:tc>
          <w:tcPr>
            <w:tcW w:w="1178" w:type="pct"/>
            <w:shd w:val="clear" w:color="auto" w:fill="767171" w:themeFill="background2" w:themeFillShade="80"/>
            <w:vAlign w:val="center"/>
          </w:tcPr>
          <w:p w14:paraId="7A9A3F1B" w14:textId="49FD6951" w:rsidR="005752EF" w:rsidRPr="00B20785" w:rsidRDefault="005752EF" w:rsidP="005752EF">
            <w:pPr>
              <w:spacing w:before="60" w:after="60"/>
              <w:jc w:val="center"/>
            </w:pPr>
            <w:r w:rsidRPr="00ED3370">
              <w:rPr>
                <w:rFonts w:ascii="Tahoma" w:hAnsi="Tahoma" w:cs="Tahoma"/>
                <w:b/>
                <w:color w:val="FFFFFF" w:themeColor="background1"/>
                <w:sz w:val="20"/>
                <w:szCs w:val="20"/>
              </w:rPr>
              <w:t>Objetos de conhecimento</w:t>
            </w:r>
          </w:p>
        </w:tc>
        <w:tc>
          <w:tcPr>
            <w:tcW w:w="1837" w:type="pct"/>
            <w:shd w:val="clear" w:color="auto" w:fill="767171" w:themeFill="background2" w:themeFillShade="80"/>
            <w:vAlign w:val="center"/>
          </w:tcPr>
          <w:p w14:paraId="0A73E619" w14:textId="19BE1C7F" w:rsidR="005752EF" w:rsidRPr="00B20785" w:rsidRDefault="005752EF" w:rsidP="005752EF">
            <w:pPr>
              <w:spacing w:before="60" w:after="60"/>
              <w:jc w:val="center"/>
            </w:pPr>
            <w:r w:rsidRPr="00ED3370">
              <w:rPr>
                <w:rFonts w:ascii="Tahoma" w:hAnsi="Tahoma" w:cs="Tahoma"/>
                <w:b/>
                <w:color w:val="FFFFFF" w:themeColor="background1"/>
                <w:sz w:val="20"/>
                <w:szCs w:val="20"/>
              </w:rPr>
              <w:t>Habilidades</w:t>
            </w:r>
          </w:p>
        </w:tc>
      </w:tr>
      <w:tr w:rsidR="005752EF" w:rsidRPr="00B20785" w14:paraId="5395BF3E" w14:textId="77777777" w:rsidTr="00511567">
        <w:tc>
          <w:tcPr>
            <w:tcW w:w="881" w:type="pct"/>
            <w:vMerge w:val="restart"/>
            <w:vAlign w:val="center"/>
          </w:tcPr>
          <w:p w14:paraId="6791637A" w14:textId="4B80FCA6" w:rsidR="005752EF" w:rsidRPr="00B20785" w:rsidRDefault="005752EF" w:rsidP="00B20785">
            <w:pPr>
              <w:spacing w:before="60" w:after="60"/>
            </w:pPr>
            <w:r w:rsidRPr="00B20785">
              <w:t>Mais adição e mais subtração</w:t>
            </w:r>
          </w:p>
        </w:tc>
        <w:tc>
          <w:tcPr>
            <w:tcW w:w="1104" w:type="pct"/>
          </w:tcPr>
          <w:p w14:paraId="1E016E24" w14:textId="77777777" w:rsidR="005752EF" w:rsidRPr="00B20785" w:rsidRDefault="005752EF" w:rsidP="00B20785">
            <w:pPr>
              <w:spacing w:before="60" w:after="60"/>
            </w:pPr>
            <w:r w:rsidRPr="00B20785">
              <w:t>Reconhecimento e relação entre valores de moedas e cédulas do sistema monetário brasileiro.</w:t>
            </w:r>
          </w:p>
        </w:tc>
        <w:tc>
          <w:tcPr>
            <w:tcW w:w="1178" w:type="pct"/>
          </w:tcPr>
          <w:p w14:paraId="4F6391B7" w14:textId="77777777" w:rsidR="005752EF" w:rsidRPr="00B20785" w:rsidRDefault="005752EF" w:rsidP="00B20785">
            <w:pPr>
              <w:spacing w:before="60" w:after="60"/>
            </w:pPr>
            <w:r w:rsidRPr="00B20785">
              <w:t>Sistema monetário brasileiro: reconhecimento de cédulas e moedas</w:t>
            </w:r>
          </w:p>
        </w:tc>
        <w:tc>
          <w:tcPr>
            <w:tcW w:w="1837" w:type="pct"/>
          </w:tcPr>
          <w:p w14:paraId="44E6569E" w14:textId="0FE87654" w:rsidR="005752EF" w:rsidRPr="00B20785" w:rsidRDefault="005752EF" w:rsidP="00B20785">
            <w:pPr>
              <w:spacing w:before="60" w:after="60"/>
            </w:pPr>
            <w:r w:rsidRPr="00B20785">
              <w:t>(EF01MA19) Reconhecer e relacionar valores de moedas e cédulas do sistema monetário brasileiro para resolver situações simples do cotidiano do estudante.</w:t>
            </w:r>
          </w:p>
        </w:tc>
      </w:tr>
      <w:tr w:rsidR="005752EF" w:rsidRPr="00B20785" w14:paraId="429CA2C9" w14:textId="77777777" w:rsidTr="00B20785">
        <w:tc>
          <w:tcPr>
            <w:tcW w:w="881" w:type="pct"/>
            <w:vMerge/>
          </w:tcPr>
          <w:p w14:paraId="32D6912E" w14:textId="77777777" w:rsidR="005752EF" w:rsidRPr="00B20785" w:rsidRDefault="005752EF" w:rsidP="00B20785">
            <w:pPr>
              <w:spacing w:before="60" w:after="60"/>
            </w:pPr>
          </w:p>
        </w:tc>
        <w:tc>
          <w:tcPr>
            <w:tcW w:w="1104" w:type="pct"/>
          </w:tcPr>
          <w:p w14:paraId="0BD292FC" w14:textId="63FFA046" w:rsidR="005752EF" w:rsidRPr="00B20785" w:rsidRDefault="005752EF" w:rsidP="005752EF">
            <w:pPr>
              <w:spacing w:before="60" w:after="60"/>
            </w:pPr>
            <w:r w:rsidRPr="00B20785">
              <w:t xml:space="preserve">Leitura de dados em tabelas </w:t>
            </w:r>
            <w:r w:rsidRPr="005752EF">
              <w:t>simples e em gráfico de colunas.</w:t>
            </w:r>
          </w:p>
        </w:tc>
        <w:tc>
          <w:tcPr>
            <w:tcW w:w="1178" w:type="pct"/>
          </w:tcPr>
          <w:p w14:paraId="5BB1248F" w14:textId="6714A24E" w:rsidR="005752EF" w:rsidRPr="00B20785" w:rsidRDefault="005752EF" w:rsidP="00B20785">
            <w:pPr>
              <w:spacing w:before="60" w:after="60"/>
            </w:pPr>
            <w:r w:rsidRPr="00B20785">
              <w:t>Leitura de tabelas e de gráficos de colunas simples</w:t>
            </w:r>
          </w:p>
        </w:tc>
        <w:tc>
          <w:tcPr>
            <w:tcW w:w="1837" w:type="pct"/>
          </w:tcPr>
          <w:p w14:paraId="4676475D" w14:textId="77777777" w:rsidR="005752EF" w:rsidRPr="00B20785" w:rsidRDefault="005752EF" w:rsidP="00B20785">
            <w:pPr>
              <w:spacing w:before="60" w:after="60"/>
            </w:pPr>
            <w:r w:rsidRPr="00B20785">
              <w:t>(EF01MA21) Ler dados expressos em tabelas e em gráficos de colunas simples.</w:t>
            </w:r>
          </w:p>
        </w:tc>
      </w:tr>
    </w:tbl>
    <w:p w14:paraId="4089F865" w14:textId="77777777" w:rsidR="00A320B8" w:rsidRDefault="00A320B8" w:rsidP="00F308F1"/>
    <w:p w14:paraId="1D1EA3C6" w14:textId="3709F962" w:rsidR="000735B5" w:rsidRDefault="000735B5">
      <w:r>
        <w:br w:type="page"/>
      </w:r>
    </w:p>
    <w:tbl>
      <w:tblPr>
        <w:tblStyle w:val="TabeladeGrade1Clara-nfase31"/>
        <w:tblW w:w="49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0"/>
        <w:gridCol w:w="1828"/>
        <w:gridCol w:w="2699"/>
        <w:gridCol w:w="3462"/>
      </w:tblGrid>
      <w:tr w:rsidR="00B20785" w:rsidRPr="00B20785" w14:paraId="5715051C" w14:textId="77777777" w:rsidTr="00B20785">
        <w:tc>
          <w:tcPr>
            <w:tcW w:w="821" w:type="pct"/>
            <w:shd w:val="clear" w:color="auto" w:fill="767171" w:themeFill="background2" w:themeFillShade="80"/>
            <w:vAlign w:val="center"/>
          </w:tcPr>
          <w:p w14:paraId="22B7E5F5" w14:textId="59E1CEB2" w:rsidR="00B20785" w:rsidRPr="00B20785" w:rsidRDefault="00B20785" w:rsidP="00B20785">
            <w:pPr>
              <w:spacing w:before="60" w:after="60"/>
              <w:jc w:val="center"/>
              <w:rPr>
                <w:rFonts w:ascii="Tahoma" w:hAnsi="Tahoma" w:cs="Tahoma"/>
                <w:sz w:val="20"/>
                <w:szCs w:val="20"/>
              </w:rPr>
            </w:pPr>
            <w:r w:rsidRPr="00ED3370">
              <w:rPr>
                <w:rFonts w:ascii="Tahoma" w:hAnsi="Tahoma" w:cs="Tahoma"/>
                <w:b/>
                <w:color w:val="FFFFFF" w:themeColor="background1"/>
                <w:sz w:val="20"/>
                <w:szCs w:val="20"/>
              </w:rPr>
              <w:lastRenderedPageBreak/>
              <w:t xml:space="preserve">Unidade </w:t>
            </w:r>
            <w:r>
              <w:rPr>
                <w:rFonts w:ascii="Tahoma" w:hAnsi="Tahoma" w:cs="Tahoma"/>
                <w:b/>
                <w:color w:val="FFFFFF" w:themeColor="background1"/>
                <w:sz w:val="20"/>
                <w:szCs w:val="20"/>
              </w:rPr>
              <w:t>8</w:t>
            </w:r>
          </w:p>
        </w:tc>
        <w:tc>
          <w:tcPr>
            <w:tcW w:w="956" w:type="pct"/>
            <w:shd w:val="clear" w:color="auto" w:fill="767171" w:themeFill="background2" w:themeFillShade="80"/>
            <w:vAlign w:val="center"/>
          </w:tcPr>
          <w:p w14:paraId="346AA209" w14:textId="510DFB15" w:rsidR="00B20785" w:rsidRPr="00B20785" w:rsidRDefault="00B20785" w:rsidP="00B20785">
            <w:pPr>
              <w:spacing w:before="60" w:after="60"/>
              <w:jc w:val="center"/>
              <w:rPr>
                <w:rFonts w:ascii="Tahoma" w:hAnsi="Tahoma" w:cs="Tahoma"/>
                <w:sz w:val="20"/>
                <w:szCs w:val="20"/>
              </w:rPr>
            </w:pPr>
            <w:r w:rsidRPr="00ED3370">
              <w:rPr>
                <w:rFonts w:ascii="Tahoma" w:hAnsi="Tahoma" w:cs="Tahoma"/>
                <w:b/>
                <w:color w:val="FFFFFF" w:themeColor="background1"/>
                <w:sz w:val="20"/>
                <w:szCs w:val="20"/>
              </w:rPr>
              <w:t>Conteúdos</w:t>
            </w:r>
          </w:p>
        </w:tc>
        <w:tc>
          <w:tcPr>
            <w:tcW w:w="1412" w:type="pct"/>
            <w:shd w:val="clear" w:color="auto" w:fill="767171" w:themeFill="background2" w:themeFillShade="80"/>
            <w:vAlign w:val="center"/>
          </w:tcPr>
          <w:p w14:paraId="79D70A2F" w14:textId="0A4E0C10" w:rsidR="00B20785" w:rsidRPr="00B20785" w:rsidRDefault="00B20785" w:rsidP="00B20785">
            <w:pPr>
              <w:spacing w:before="60" w:after="60"/>
              <w:jc w:val="center"/>
              <w:rPr>
                <w:rFonts w:ascii="Tahoma" w:hAnsi="Tahoma" w:cs="Tahoma"/>
                <w:sz w:val="20"/>
                <w:szCs w:val="20"/>
              </w:rPr>
            </w:pPr>
            <w:r w:rsidRPr="00ED3370">
              <w:rPr>
                <w:rFonts w:ascii="Tahoma" w:hAnsi="Tahoma" w:cs="Tahoma"/>
                <w:b/>
                <w:color w:val="FFFFFF" w:themeColor="background1"/>
                <w:sz w:val="20"/>
                <w:szCs w:val="20"/>
              </w:rPr>
              <w:t>Objetos de conhecimento</w:t>
            </w:r>
          </w:p>
        </w:tc>
        <w:tc>
          <w:tcPr>
            <w:tcW w:w="1811" w:type="pct"/>
            <w:shd w:val="clear" w:color="auto" w:fill="767171" w:themeFill="background2" w:themeFillShade="80"/>
            <w:vAlign w:val="center"/>
          </w:tcPr>
          <w:p w14:paraId="4B856232" w14:textId="591C9628" w:rsidR="00B20785" w:rsidRPr="00B20785" w:rsidRDefault="00B20785" w:rsidP="00B20785">
            <w:pPr>
              <w:spacing w:before="60" w:after="60"/>
              <w:jc w:val="center"/>
              <w:rPr>
                <w:rFonts w:ascii="Tahoma" w:hAnsi="Tahoma" w:cs="Tahoma"/>
                <w:sz w:val="20"/>
                <w:szCs w:val="20"/>
              </w:rPr>
            </w:pPr>
            <w:r w:rsidRPr="00ED3370">
              <w:rPr>
                <w:rFonts w:ascii="Tahoma" w:hAnsi="Tahoma" w:cs="Tahoma"/>
                <w:b/>
                <w:color w:val="FFFFFF" w:themeColor="background1"/>
                <w:sz w:val="20"/>
                <w:szCs w:val="20"/>
              </w:rPr>
              <w:t>Habilidades</w:t>
            </w:r>
          </w:p>
        </w:tc>
      </w:tr>
      <w:tr w:rsidR="00B20785" w:rsidRPr="00B20785" w14:paraId="19B9BCD6" w14:textId="77777777" w:rsidTr="007104C0">
        <w:tc>
          <w:tcPr>
            <w:tcW w:w="821" w:type="pct"/>
            <w:vMerge w:val="restart"/>
            <w:vAlign w:val="center"/>
          </w:tcPr>
          <w:p w14:paraId="13414C60" w14:textId="77777777" w:rsidR="00934905" w:rsidRPr="00B20785" w:rsidRDefault="00934905" w:rsidP="007104C0">
            <w:pPr>
              <w:spacing w:before="60" w:after="60"/>
              <w:rPr>
                <w:rFonts w:ascii="Tahoma" w:hAnsi="Tahoma" w:cs="Tahoma"/>
                <w:sz w:val="20"/>
                <w:szCs w:val="20"/>
              </w:rPr>
            </w:pPr>
            <w:r w:rsidRPr="00B20785">
              <w:rPr>
                <w:rFonts w:ascii="Tahoma" w:hAnsi="Tahoma" w:cs="Tahoma"/>
                <w:sz w:val="20"/>
                <w:szCs w:val="20"/>
              </w:rPr>
              <w:t>Ampliando</w:t>
            </w:r>
          </w:p>
        </w:tc>
        <w:tc>
          <w:tcPr>
            <w:tcW w:w="956" w:type="pct"/>
          </w:tcPr>
          <w:p w14:paraId="074A3C19"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Retomada de processos de contagem.</w:t>
            </w:r>
          </w:p>
        </w:tc>
        <w:tc>
          <w:tcPr>
            <w:tcW w:w="1412" w:type="pct"/>
          </w:tcPr>
          <w:p w14:paraId="5FAD0765" w14:textId="7B26C7BA"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Quantificação de elementos de uma coleção: estimativas, contagem um a um, pareamento ou outros agrupamentos e comparação</w:t>
            </w:r>
          </w:p>
        </w:tc>
        <w:tc>
          <w:tcPr>
            <w:tcW w:w="1811" w:type="pct"/>
          </w:tcPr>
          <w:p w14:paraId="3FF79FC9"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(EF01MA02) Contar de maneira exata ou aproximada, utilizando diferentes estratégias como o pareamento e outros agrupamentos.</w:t>
            </w:r>
          </w:p>
        </w:tc>
      </w:tr>
      <w:tr w:rsidR="00B20785" w:rsidRPr="00B20785" w14:paraId="028F3529" w14:textId="77777777" w:rsidTr="00B20785">
        <w:tc>
          <w:tcPr>
            <w:tcW w:w="821" w:type="pct"/>
            <w:vMerge/>
          </w:tcPr>
          <w:p w14:paraId="058E16EB" w14:textId="77777777" w:rsidR="00934905" w:rsidRPr="00B20785" w:rsidRDefault="00934905" w:rsidP="00B20785">
            <w:pPr>
              <w:spacing w:before="60" w:after="60"/>
              <w:rPr>
                <w:rFonts w:ascii="Tahoma" w:hAnsi="Tahoma" w:cs="Tahoma"/>
                <w:sz w:val="20"/>
                <w:szCs w:val="20"/>
              </w:rPr>
            </w:pPr>
          </w:p>
        </w:tc>
        <w:tc>
          <w:tcPr>
            <w:tcW w:w="956" w:type="pct"/>
          </w:tcPr>
          <w:p w14:paraId="42C5D988"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Comparação de números naturais.</w:t>
            </w:r>
          </w:p>
        </w:tc>
        <w:tc>
          <w:tcPr>
            <w:tcW w:w="1412" w:type="pct"/>
          </w:tcPr>
          <w:p w14:paraId="3B37211B"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Leitura, escrita e comparação de números naturais (até 100)</w:t>
            </w:r>
          </w:p>
          <w:p w14:paraId="4CFDD576"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Reta numérica</w:t>
            </w:r>
          </w:p>
        </w:tc>
        <w:tc>
          <w:tcPr>
            <w:tcW w:w="1811" w:type="pct"/>
          </w:tcPr>
          <w:p w14:paraId="40F14274"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(EF01MA05) Comparar números naturais de até duas ordens em situações cotidianas, com e sem suporte da reta numérica.</w:t>
            </w:r>
          </w:p>
        </w:tc>
      </w:tr>
      <w:tr w:rsidR="00B20785" w:rsidRPr="00B20785" w14:paraId="2B0DE833" w14:textId="77777777" w:rsidTr="00B20785">
        <w:tc>
          <w:tcPr>
            <w:tcW w:w="821" w:type="pct"/>
            <w:vMerge/>
          </w:tcPr>
          <w:p w14:paraId="4AF71147" w14:textId="77777777" w:rsidR="00934905" w:rsidRPr="00B20785" w:rsidRDefault="00934905" w:rsidP="00B20785">
            <w:pPr>
              <w:spacing w:before="60" w:after="60"/>
              <w:rPr>
                <w:rFonts w:ascii="Tahoma" w:hAnsi="Tahoma" w:cs="Tahoma"/>
                <w:sz w:val="20"/>
                <w:szCs w:val="20"/>
              </w:rPr>
            </w:pPr>
          </w:p>
        </w:tc>
        <w:tc>
          <w:tcPr>
            <w:tcW w:w="956" w:type="pct"/>
          </w:tcPr>
          <w:p w14:paraId="62BF0646"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Construção de fatos fundamentais da adição.</w:t>
            </w:r>
          </w:p>
        </w:tc>
        <w:tc>
          <w:tcPr>
            <w:tcW w:w="1412" w:type="pct"/>
          </w:tcPr>
          <w:p w14:paraId="753B5ED6"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Construção de fatos fundamentais da adição</w:t>
            </w:r>
          </w:p>
        </w:tc>
        <w:tc>
          <w:tcPr>
            <w:tcW w:w="1811" w:type="pct"/>
          </w:tcPr>
          <w:p w14:paraId="01B22A50"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(EF01MA06) Construir fatos fundamentais da adição e utilizá-los em procedimentos de cálculo para resolver problemas.</w:t>
            </w:r>
          </w:p>
        </w:tc>
      </w:tr>
      <w:tr w:rsidR="00B20785" w:rsidRPr="00B20785" w14:paraId="003E5C87" w14:textId="77777777" w:rsidTr="00B20785">
        <w:tc>
          <w:tcPr>
            <w:tcW w:w="821" w:type="pct"/>
            <w:vMerge/>
          </w:tcPr>
          <w:p w14:paraId="4F91BBA7" w14:textId="77777777" w:rsidR="00934905" w:rsidRPr="00B20785" w:rsidRDefault="00934905" w:rsidP="00B20785">
            <w:pPr>
              <w:spacing w:before="60" w:after="60"/>
              <w:rPr>
                <w:rFonts w:ascii="Tahoma" w:hAnsi="Tahoma" w:cs="Tahoma"/>
                <w:sz w:val="20"/>
                <w:szCs w:val="20"/>
              </w:rPr>
            </w:pPr>
          </w:p>
        </w:tc>
        <w:tc>
          <w:tcPr>
            <w:tcW w:w="956" w:type="pct"/>
          </w:tcPr>
          <w:p w14:paraId="1549BAE1" w14:textId="415B6EE3"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 xml:space="preserve">Uso de estratégias pessoais na resolução de problemas </w:t>
            </w:r>
            <w:r w:rsidR="007104C0" w:rsidRPr="007104C0">
              <w:rPr>
                <w:rFonts w:ascii="Tahoma" w:hAnsi="Tahoma" w:cs="Tahoma"/>
                <w:sz w:val="20"/>
                <w:szCs w:val="20"/>
              </w:rPr>
              <w:t>de</w:t>
            </w:r>
            <w:r w:rsidR="007104C0">
              <w:rPr>
                <w:rFonts w:ascii="Tahoma" w:hAnsi="Tahoma" w:cs="Tahoma"/>
                <w:sz w:val="20"/>
                <w:szCs w:val="20"/>
              </w:rPr>
              <w:t xml:space="preserve"> </w:t>
            </w:r>
            <w:r w:rsidRPr="00B20785">
              <w:rPr>
                <w:rFonts w:ascii="Tahoma" w:hAnsi="Tahoma" w:cs="Tahoma"/>
                <w:sz w:val="20"/>
                <w:szCs w:val="20"/>
              </w:rPr>
              <w:t>adição e subtração.</w:t>
            </w:r>
          </w:p>
        </w:tc>
        <w:tc>
          <w:tcPr>
            <w:tcW w:w="1412" w:type="pct"/>
          </w:tcPr>
          <w:p w14:paraId="6B1CAD9D"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Problemas envolvendo diferentes significados da adição e da subtração (juntar, acrescentar, separar, retirar)</w:t>
            </w:r>
          </w:p>
        </w:tc>
        <w:tc>
          <w:tcPr>
            <w:tcW w:w="1811" w:type="pct"/>
          </w:tcPr>
          <w:p w14:paraId="38ADD7D8" w14:textId="227C67A2"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(EF01MA08) Resolver e elaborar problemas de adição e de subtração, envolvendo números de até dois algarismos, com os significados de juntar, acrescentar, separar e retirar, com o suporte de imagens e/ou material manipulável, utilizando estratégias e formas de registro pessoais.</w:t>
            </w:r>
          </w:p>
        </w:tc>
      </w:tr>
      <w:tr w:rsidR="00B20785" w:rsidRPr="00B20785" w14:paraId="3AEC08AF" w14:textId="77777777" w:rsidTr="00B20785">
        <w:tc>
          <w:tcPr>
            <w:tcW w:w="821" w:type="pct"/>
            <w:vMerge/>
          </w:tcPr>
          <w:p w14:paraId="73705F76" w14:textId="77777777" w:rsidR="00934905" w:rsidRPr="00B20785" w:rsidRDefault="00934905" w:rsidP="00B20785">
            <w:pPr>
              <w:spacing w:before="60" w:after="60"/>
              <w:rPr>
                <w:rFonts w:ascii="Tahoma" w:hAnsi="Tahoma" w:cs="Tahoma"/>
                <w:sz w:val="20"/>
                <w:szCs w:val="20"/>
              </w:rPr>
            </w:pPr>
          </w:p>
        </w:tc>
        <w:tc>
          <w:tcPr>
            <w:tcW w:w="956" w:type="pct"/>
          </w:tcPr>
          <w:p w14:paraId="118A7CC1" w14:textId="5336A634" w:rsidR="00934905" w:rsidRPr="00B20785" w:rsidRDefault="00934905" w:rsidP="002207C4">
            <w:pPr>
              <w:spacing w:before="60" w:after="60"/>
              <w:rPr>
                <w:rFonts w:ascii="Tahoma" w:hAnsi="Tahoma" w:cs="Tahoma"/>
                <w:sz w:val="20"/>
                <w:szCs w:val="20"/>
              </w:rPr>
            </w:pPr>
            <w:r w:rsidRPr="00B20785">
              <w:rPr>
                <w:rFonts w:ascii="Tahoma" w:hAnsi="Tahoma" w:cs="Tahoma"/>
                <w:sz w:val="20"/>
                <w:szCs w:val="20"/>
              </w:rPr>
              <w:t xml:space="preserve">Reconhecimento </w:t>
            </w:r>
            <w:r w:rsidR="002207C4" w:rsidRPr="002207C4">
              <w:rPr>
                <w:rFonts w:ascii="Tahoma" w:hAnsi="Tahoma" w:cs="Tahoma"/>
                <w:sz w:val="20"/>
                <w:szCs w:val="20"/>
              </w:rPr>
              <w:t>de regularidades</w:t>
            </w:r>
            <w:r w:rsidR="002207C4">
              <w:rPr>
                <w:rFonts w:ascii="Tahoma" w:hAnsi="Tahoma" w:cs="Tahoma"/>
                <w:sz w:val="20"/>
                <w:szCs w:val="20"/>
              </w:rPr>
              <w:t xml:space="preserve"> </w:t>
            </w:r>
            <w:r w:rsidRPr="00B20785">
              <w:rPr>
                <w:rFonts w:ascii="Tahoma" w:hAnsi="Tahoma" w:cs="Tahoma"/>
                <w:sz w:val="20"/>
                <w:szCs w:val="20"/>
              </w:rPr>
              <w:t>em sequências.</w:t>
            </w:r>
          </w:p>
        </w:tc>
        <w:tc>
          <w:tcPr>
            <w:tcW w:w="1412" w:type="pct"/>
          </w:tcPr>
          <w:p w14:paraId="2DDE94A2"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Padrões figurais e numéricos: investigação de regularidades ou padrões em sequências</w:t>
            </w:r>
          </w:p>
        </w:tc>
        <w:tc>
          <w:tcPr>
            <w:tcW w:w="1811" w:type="pct"/>
          </w:tcPr>
          <w:p w14:paraId="4EF8D40E"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(EF01MA09) Organizar e ordenar objetos familiares ou representações por figuras, por meio de atributos, tais como cor, forma e medida.</w:t>
            </w:r>
          </w:p>
        </w:tc>
      </w:tr>
      <w:tr w:rsidR="00B20785" w:rsidRPr="00B20785" w14:paraId="535DEB12" w14:textId="77777777" w:rsidTr="00B20785">
        <w:tc>
          <w:tcPr>
            <w:tcW w:w="821" w:type="pct"/>
            <w:vMerge/>
          </w:tcPr>
          <w:p w14:paraId="0C15F51F" w14:textId="77777777" w:rsidR="00934905" w:rsidRPr="00B20785" w:rsidRDefault="00934905" w:rsidP="00B20785">
            <w:pPr>
              <w:spacing w:before="60" w:after="60"/>
              <w:rPr>
                <w:rFonts w:ascii="Tahoma" w:hAnsi="Tahoma" w:cs="Tahoma"/>
                <w:sz w:val="20"/>
                <w:szCs w:val="20"/>
              </w:rPr>
            </w:pPr>
          </w:p>
        </w:tc>
        <w:tc>
          <w:tcPr>
            <w:tcW w:w="956" w:type="pct"/>
          </w:tcPr>
          <w:p w14:paraId="5A59A3A3"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Reconhecimento de regularidades em sequências e descrição de elementos ausentes.</w:t>
            </w:r>
          </w:p>
        </w:tc>
        <w:tc>
          <w:tcPr>
            <w:tcW w:w="1412" w:type="pct"/>
          </w:tcPr>
          <w:p w14:paraId="3CD599FF" w14:textId="4A781B5D"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Sequências recursivas: observação de regras utilizadas em seriações numéricas (mais 1, mais 2, menos 1, menos 2, por exemplo)</w:t>
            </w:r>
          </w:p>
        </w:tc>
        <w:tc>
          <w:tcPr>
            <w:tcW w:w="1811" w:type="pct"/>
          </w:tcPr>
          <w:p w14:paraId="2E2EC590"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(EF01MA10) Descrever, após o reconhecimento e a explicitação de um padrão (ou regularidade), os elementos ausentes em sequências recursivas de números naturais, objetos ou figuras.</w:t>
            </w:r>
          </w:p>
        </w:tc>
      </w:tr>
      <w:tr w:rsidR="00B20785" w:rsidRPr="00B20785" w14:paraId="7AC6E3D4" w14:textId="77777777" w:rsidTr="00B20785">
        <w:tc>
          <w:tcPr>
            <w:tcW w:w="821" w:type="pct"/>
            <w:vMerge/>
          </w:tcPr>
          <w:p w14:paraId="550FEF80" w14:textId="77777777" w:rsidR="00934905" w:rsidRPr="00B20785" w:rsidRDefault="00934905" w:rsidP="00B20785">
            <w:pPr>
              <w:spacing w:before="60" w:after="60"/>
              <w:rPr>
                <w:rFonts w:ascii="Tahoma" w:hAnsi="Tahoma" w:cs="Tahoma"/>
                <w:sz w:val="20"/>
                <w:szCs w:val="20"/>
              </w:rPr>
            </w:pPr>
          </w:p>
        </w:tc>
        <w:tc>
          <w:tcPr>
            <w:tcW w:w="956" w:type="pct"/>
          </w:tcPr>
          <w:p w14:paraId="707A1D36" w14:textId="6675CCBE"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Descrição da localização de pessoas e de objetos no espaço em relação à sua própria posição e em relação a um ponto de referência.</w:t>
            </w:r>
          </w:p>
        </w:tc>
        <w:tc>
          <w:tcPr>
            <w:tcW w:w="1412" w:type="pct"/>
          </w:tcPr>
          <w:p w14:paraId="4CEFAD20"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Localização de objetos e de pessoas no espaço, utilizando diversos pontos de referência e vocabulário apropriado</w:t>
            </w:r>
          </w:p>
        </w:tc>
        <w:tc>
          <w:tcPr>
            <w:tcW w:w="1811" w:type="pct"/>
          </w:tcPr>
          <w:p w14:paraId="21D18163" w14:textId="77777777"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(EF01MA11) Descrever a localização de pessoas e de objetos no espaço em relação à sua própria posição, utilizando termos como à direita, à esquerda, em frente, atrás.</w:t>
            </w:r>
          </w:p>
          <w:p w14:paraId="0831D50C" w14:textId="0BA4365D" w:rsidR="00934905" w:rsidRPr="00B20785" w:rsidRDefault="00934905" w:rsidP="00B20785">
            <w:pPr>
              <w:spacing w:before="60" w:after="60"/>
              <w:rPr>
                <w:rFonts w:ascii="Tahoma" w:hAnsi="Tahoma" w:cs="Tahoma"/>
                <w:sz w:val="20"/>
                <w:szCs w:val="20"/>
              </w:rPr>
            </w:pPr>
            <w:r w:rsidRPr="00B20785">
              <w:rPr>
                <w:rFonts w:ascii="Tahoma" w:hAnsi="Tahoma" w:cs="Tahoma"/>
                <w:sz w:val="20"/>
                <w:szCs w:val="20"/>
              </w:rPr>
              <w:t>(EF01MA12) Descrever a localização de pessoas e de objetos no espaço segundo um dado ponto de referência, compreendendo que, para a utilização de termos que se referem à posição, como direita, esquerda, em cima, embaixo, é necessário explicitar o referencial.</w:t>
            </w:r>
          </w:p>
        </w:tc>
      </w:tr>
    </w:tbl>
    <w:p w14:paraId="4D9BF04A" w14:textId="6B1868C8" w:rsidR="003511A2" w:rsidRDefault="003511A2" w:rsidP="00EC7A84">
      <w:pPr>
        <w:jc w:val="right"/>
      </w:pPr>
      <w:r>
        <w:t>Continua</w:t>
      </w:r>
      <w:r>
        <w:br w:type="page"/>
      </w:r>
    </w:p>
    <w:p w14:paraId="725E2284" w14:textId="77777777" w:rsidR="003511A2" w:rsidRDefault="003511A2" w:rsidP="003511A2">
      <w:r>
        <w:lastRenderedPageBreak/>
        <w:t>Continuação</w:t>
      </w:r>
    </w:p>
    <w:tbl>
      <w:tblPr>
        <w:tblStyle w:val="TabeladeGrade1Clara-nfase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4"/>
        <w:gridCol w:w="2247"/>
        <w:gridCol w:w="2266"/>
        <w:gridCol w:w="3701"/>
      </w:tblGrid>
      <w:tr w:rsidR="002207C4" w:rsidRPr="00B20785" w14:paraId="22F82E12" w14:textId="77777777" w:rsidTr="002207C4">
        <w:trPr>
          <w:trHeight w:val="680"/>
        </w:trPr>
        <w:tc>
          <w:tcPr>
            <w:tcW w:w="734" w:type="pct"/>
            <w:shd w:val="clear" w:color="auto" w:fill="767171" w:themeFill="background2" w:themeFillShade="80"/>
            <w:vAlign w:val="center"/>
          </w:tcPr>
          <w:p w14:paraId="1BD7EDC0" w14:textId="196356BE" w:rsidR="002207C4" w:rsidRPr="00B20785" w:rsidRDefault="002207C4" w:rsidP="002207C4">
            <w:pPr>
              <w:spacing w:before="60" w:after="60"/>
              <w:jc w:val="center"/>
              <w:rPr>
                <w:rFonts w:ascii="Tahoma" w:hAnsi="Tahoma" w:cs="Tahoma"/>
                <w:sz w:val="20"/>
                <w:szCs w:val="20"/>
              </w:rPr>
            </w:pPr>
            <w:r w:rsidRPr="00ED3370">
              <w:rPr>
                <w:rFonts w:ascii="Tahoma" w:hAnsi="Tahoma" w:cs="Tahoma"/>
                <w:b/>
                <w:color w:val="FFFFFF" w:themeColor="background1"/>
                <w:sz w:val="20"/>
                <w:szCs w:val="20"/>
              </w:rPr>
              <w:t xml:space="preserve">Unidade </w:t>
            </w:r>
            <w:r>
              <w:rPr>
                <w:rFonts w:ascii="Tahoma" w:hAnsi="Tahoma" w:cs="Tahoma"/>
                <w:b/>
                <w:color w:val="FFFFFF" w:themeColor="background1"/>
                <w:sz w:val="20"/>
                <w:szCs w:val="20"/>
              </w:rPr>
              <w:t>8</w:t>
            </w:r>
          </w:p>
        </w:tc>
        <w:tc>
          <w:tcPr>
            <w:tcW w:w="1167" w:type="pct"/>
            <w:shd w:val="clear" w:color="auto" w:fill="767171" w:themeFill="background2" w:themeFillShade="80"/>
            <w:vAlign w:val="center"/>
          </w:tcPr>
          <w:p w14:paraId="45C8A0C3" w14:textId="13037751" w:rsidR="002207C4" w:rsidRPr="00B20785" w:rsidRDefault="002207C4" w:rsidP="002207C4">
            <w:pPr>
              <w:spacing w:before="60" w:after="60"/>
              <w:jc w:val="center"/>
              <w:rPr>
                <w:rFonts w:ascii="Tahoma" w:hAnsi="Tahoma" w:cs="Tahoma"/>
                <w:sz w:val="20"/>
                <w:szCs w:val="20"/>
              </w:rPr>
            </w:pPr>
            <w:r w:rsidRPr="00ED3370">
              <w:rPr>
                <w:rFonts w:ascii="Tahoma" w:hAnsi="Tahoma" w:cs="Tahoma"/>
                <w:b/>
                <w:color w:val="FFFFFF" w:themeColor="background1"/>
                <w:sz w:val="20"/>
                <w:szCs w:val="20"/>
              </w:rPr>
              <w:t>Conteúdos</w:t>
            </w:r>
          </w:p>
        </w:tc>
        <w:tc>
          <w:tcPr>
            <w:tcW w:w="1177" w:type="pct"/>
            <w:shd w:val="clear" w:color="auto" w:fill="767171" w:themeFill="background2" w:themeFillShade="80"/>
            <w:vAlign w:val="center"/>
          </w:tcPr>
          <w:p w14:paraId="3CCC33A7" w14:textId="07050C10" w:rsidR="002207C4" w:rsidRPr="00B20785" w:rsidRDefault="002207C4" w:rsidP="002207C4">
            <w:pPr>
              <w:spacing w:before="60" w:after="60"/>
              <w:jc w:val="center"/>
              <w:rPr>
                <w:rFonts w:ascii="Tahoma" w:hAnsi="Tahoma" w:cs="Tahoma"/>
                <w:sz w:val="20"/>
                <w:szCs w:val="20"/>
              </w:rPr>
            </w:pPr>
            <w:r w:rsidRPr="00ED3370">
              <w:rPr>
                <w:rFonts w:ascii="Tahoma" w:hAnsi="Tahoma" w:cs="Tahoma"/>
                <w:b/>
                <w:color w:val="FFFFFF" w:themeColor="background1"/>
                <w:sz w:val="20"/>
                <w:szCs w:val="20"/>
              </w:rPr>
              <w:t>Objetos de conhecimento</w:t>
            </w:r>
          </w:p>
        </w:tc>
        <w:tc>
          <w:tcPr>
            <w:tcW w:w="1922" w:type="pct"/>
            <w:shd w:val="clear" w:color="auto" w:fill="767171" w:themeFill="background2" w:themeFillShade="80"/>
            <w:vAlign w:val="center"/>
          </w:tcPr>
          <w:p w14:paraId="00E66D35" w14:textId="67AC66AD" w:rsidR="002207C4" w:rsidRPr="00B20785" w:rsidRDefault="002207C4" w:rsidP="002207C4">
            <w:pPr>
              <w:spacing w:before="60" w:after="60"/>
              <w:jc w:val="center"/>
              <w:rPr>
                <w:rFonts w:ascii="Tahoma" w:hAnsi="Tahoma" w:cs="Tahoma"/>
                <w:sz w:val="20"/>
                <w:szCs w:val="20"/>
              </w:rPr>
            </w:pPr>
            <w:r w:rsidRPr="00ED3370">
              <w:rPr>
                <w:rFonts w:ascii="Tahoma" w:hAnsi="Tahoma" w:cs="Tahoma"/>
                <w:b/>
                <w:color w:val="FFFFFF" w:themeColor="background1"/>
                <w:sz w:val="20"/>
                <w:szCs w:val="20"/>
              </w:rPr>
              <w:t>Habilidades</w:t>
            </w:r>
          </w:p>
        </w:tc>
      </w:tr>
      <w:tr w:rsidR="00B20785" w:rsidRPr="00B20785" w14:paraId="009FF31F" w14:textId="77777777" w:rsidTr="002207C4">
        <w:tc>
          <w:tcPr>
            <w:tcW w:w="734" w:type="pct"/>
            <w:vMerge w:val="restart"/>
            <w:vAlign w:val="center"/>
          </w:tcPr>
          <w:p w14:paraId="70A590FC" w14:textId="4B44FFF3" w:rsidR="00B84C5A" w:rsidRPr="00B20785" w:rsidRDefault="00B84C5A" w:rsidP="002207C4">
            <w:pPr>
              <w:spacing w:before="60" w:after="60"/>
              <w:rPr>
                <w:rFonts w:ascii="Tahoma" w:hAnsi="Tahoma" w:cs="Tahoma"/>
                <w:sz w:val="20"/>
                <w:szCs w:val="20"/>
              </w:rPr>
            </w:pPr>
            <w:r w:rsidRPr="00B20785">
              <w:rPr>
                <w:rFonts w:ascii="Tahoma" w:hAnsi="Tahoma" w:cs="Tahoma"/>
                <w:sz w:val="20"/>
                <w:szCs w:val="20"/>
              </w:rPr>
              <w:t>Ampliando</w:t>
            </w:r>
          </w:p>
        </w:tc>
        <w:tc>
          <w:tcPr>
            <w:tcW w:w="1167" w:type="pct"/>
          </w:tcPr>
          <w:p w14:paraId="1AB8001F"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Identificação de representações de figuras geométricas não planas.</w:t>
            </w:r>
          </w:p>
        </w:tc>
        <w:tc>
          <w:tcPr>
            <w:tcW w:w="1177" w:type="pct"/>
          </w:tcPr>
          <w:p w14:paraId="1FE96062"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Figuras geométricas espaciais: reconhecimento e relações com objetos familiares do mundo físico</w:t>
            </w:r>
          </w:p>
        </w:tc>
        <w:tc>
          <w:tcPr>
            <w:tcW w:w="1922" w:type="pct"/>
          </w:tcPr>
          <w:p w14:paraId="57234F24"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(EF01MA13) Relacionar figuras geométricas espaciais (cones, cilindros, esferas e blocos retangulares) a objetos familiares do mundo físico.</w:t>
            </w:r>
          </w:p>
        </w:tc>
      </w:tr>
      <w:tr w:rsidR="00B20785" w:rsidRPr="00B20785" w14:paraId="61A803A0" w14:textId="77777777" w:rsidTr="00A85AF6">
        <w:tc>
          <w:tcPr>
            <w:tcW w:w="734" w:type="pct"/>
            <w:vMerge/>
          </w:tcPr>
          <w:p w14:paraId="46B970A5" w14:textId="7B360896" w:rsidR="00B84C5A" w:rsidRPr="00B20785" w:rsidRDefault="00B84C5A" w:rsidP="00B20785">
            <w:pPr>
              <w:spacing w:before="60" w:after="60"/>
              <w:rPr>
                <w:rFonts w:ascii="Tahoma" w:hAnsi="Tahoma" w:cs="Tahoma"/>
                <w:sz w:val="20"/>
                <w:szCs w:val="20"/>
              </w:rPr>
            </w:pPr>
          </w:p>
        </w:tc>
        <w:tc>
          <w:tcPr>
            <w:tcW w:w="1167" w:type="pct"/>
          </w:tcPr>
          <w:p w14:paraId="41157AD9"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Identificação de representações de figuras geométricas planas.</w:t>
            </w:r>
          </w:p>
        </w:tc>
        <w:tc>
          <w:tcPr>
            <w:tcW w:w="1177" w:type="pct"/>
          </w:tcPr>
          <w:p w14:paraId="1978A0A2" w14:textId="6F6C2E20"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Figuras geométricas planas: reconhecimento do formato das faces de figuras geométricas espaciais</w:t>
            </w:r>
          </w:p>
        </w:tc>
        <w:tc>
          <w:tcPr>
            <w:tcW w:w="1922" w:type="pct"/>
          </w:tcPr>
          <w:p w14:paraId="43B714DC"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(EF01MA14) Identificar e nomear figuras planas (círculo, quadrado, retângulo e triângulo) em desenhos apresentados em diferentes disposições ou em contornos de faces de sólidos geométricos.</w:t>
            </w:r>
          </w:p>
        </w:tc>
      </w:tr>
      <w:tr w:rsidR="00B20785" w:rsidRPr="00B20785" w14:paraId="397A2D55" w14:textId="77777777" w:rsidTr="00A85AF6">
        <w:tc>
          <w:tcPr>
            <w:tcW w:w="734" w:type="pct"/>
            <w:vMerge/>
          </w:tcPr>
          <w:p w14:paraId="05A00AD0" w14:textId="77777777" w:rsidR="00B84C5A" w:rsidRPr="00B20785" w:rsidRDefault="00B84C5A" w:rsidP="00B20785">
            <w:pPr>
              <w:spacing w:before="60" w:after="60"/>
              <w:rPr>
                <w:rFonts w:ascii="Tahoma" w:hAnsi="Tahoma" w:cs="Tahoma"/>
                <w:sz w:val="20"/>
                <w:szCs w:val="20"/>
              </w:rPr>
            </w:pPr>
          </w:p>
        </w:tc>
        <w:tc>
          <w:tcPr>
            <w:tcW w:w="1167" w:type="pct"/>
          </w:tcPr>
          <w:p w14:paraId="12D20F2D"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Retomada do trabalho com medidas de comprimento e de capacidade.</w:t>
            </w:r>
          </w:p>
        </w:tc>
        <w:tc>
          <w:tcPr>
            <w:tcW w:w="1177" w:type="pct"/>
          </w:tcPr>
          <w:p w14:paraId="5116C0FC"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Medidas de comprimento, massa e capacidade: comparações e unidades de medida não convencionais</w:t>
            </w:r>
          </w:p>
        </w:tc>
        <w:tc>
          <w:tcPr>
            <w:tcW w:w="1922" w:type="pct"/>
          </w:tcPr>
          <w:p w14:paraId="70F671D7"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(EF01MA15) Comparar comprimentos, capacidades ou massas, utilizando termos como mais alto, mais baixo, mais comprido, mais curto, mais grosso, mais fino, mais largo, mais pesado, mais leve, cabe mais, cabe menos, entre outros, para ordenar objetos de uso cotidiano.</w:t>
            </w:r>
          </w:p>
        </w:tc>
      </w:tr>
      <w:tr w:rsidR="00B20785" w:rsidRPr="00B20785" w14:paraId="250A7B86" w14:textId="77777777" w:rsidTr="00A85AF6">
        <w:tc>
          <w:tcPr>
            <w:tcW w:w="734" w:type="pct"/>
            <w:vMerge/>
          </w:tcPr>
          <w:p w14:paraId="1F29E2D5" w14:textId="77777777" w:rsidR="00B84C5A" w:rsidRPr="00B20785" w:rsidRDefault="00B84C5A" w:rsidP="00B20785">
            <w:pPr>
              <w:spacing w:before="60" w:after="60"/>
              <w:rPr>
                <w:rFonts w:ascii="Tahoma" w:hAnsi="Tahoma" w:cs="Tahoma"/>
                <w:sz w:val="20"/>
                <w:szCs w:val="20"/>
              </w:rPr>
            </w:pPr>
          </w:p>
        </w:tc>
        <w:tc>
          <w:tcPr>
            <w:tcW w:w="1167" w:type="pct"/>
          </w:tcPr>
          <w:p w14:paraId="32A8C752" w14:textId="7164667B" w:rsidR="00B84C5A" w:rsidRPr="00B20785" w:rsidRDefault="002207C4" w:rsidP="00B20785">
            <w:pPr>
              <w:spacing w:before="60" w:after="60"/>
              <w:rPr>
                <w:rFonts w:ascii="Tahoma" w:hAnsi="Tahoma" w:cs="Tahoma"/>
                <w:sz w:val="20"/>
                <w:szCs w:val="20"/>
              </w:rPr>
            </w:pPr>
            <w:r w:rsidRPr="002207C4">
              <w:rPr>
                <w:rFonts w:ascii="Tahoma" w:hAnsi="Tahoma" w:cs="Tahoma"/>
                <w:sz w:val="20"/>
                <w:szCs w:val="20"/>
              </w:rPr>
              <w:t>Relato</w:t>
            </w:r>
            <w:r>
              <w:rPr>
                <w:rFonts w:ascii="Tahoma" w:hAnsi="Tahoma" w:cs="Tahoma"/>
                <w:sz w:val="20"/>
                <w:szCs w:val="20"/>
              </w:rPr>
              <w:t xml:space="preserve"> </w:t>
            </w:r>
            <w:r w:rsidR="00B84C5A" w:rsidRPr="00B20785">
              <w:rPr>
                <w:rFonts w:ascii="Tahoma" w:hAnsi="Tahoma" w:cs="Tahoma"/>
                <w:sz w:val="20"/>
                <w:szCs w:val="20"/>
              </w:rPr>
              <w:t>de sequência de acontecimentos relativos a um dia.</w:t>
            </w:r>
          </w:p>
          <w:p w14:paraId="0FF35874" w14:textId="74952060" w:rsidR="00B84C5A" w:rsidRPr="00B20785" w:rsidRDefault="004B710A" w:rsidP="00B20785">
            <w:pPr>
              <w:spacing w:before="60" w:after="60"/>
              <w:rPr>
                <w:rFonts w:ascii="Tahoma" w:hAnsi="Tahoma" w:cs="Tahoma"/>
                <w:sz w:val="20"/>
                <w:szCs w:val="20"/>
              </w:rPr>
            </w:pPr>
            <w:r w:rsidRPr="004B710A">
              <w:rPr>
                <w:rFonts w:ascii="Tahoma" w:hAnsi="Tahoma" w:cs="Tahoma"/>
                <w:sz w:val="20"/>
                <w:szCs w:val="20"/>
              </w:rPr>
              <w:t>Retomada</w:t>
            </w:r>
            <w:r>
              <w:rPr>
                <w:rFonts w:ascii="Tahoma" w:hAnsi="Tahoma" w:cs="Tahoma"/>
                <w:sz w:val="20"/>
                <w:szCs w:val="20"/>
              </w:rPr>
              <w:t xml:space="preserve"> </w:t>
            </w:r>
            <w:r w:rsidR="00B84C5A" w:rsidRPr="00B20785">
              <w:rPr>
                <w:rFonts w:ascii="Tahoma" w:hAnsi="Tahoma" w:cs="Tahoma"/>
                <w:sz w:val="20"/>
                <w:szCs w:val="20"/>
              </w:rPr>
              <w:t>do trabalho com medidas de tempo (dias e meses).</w:t>
            </w:r>
          </w:p>
        </w:tc>
        <w:tc>
          <w:tcPr>
            <w:tcW w:w="1177" w:type="pct"/>
          </w:tcPr>
          <w:p w14:paraId="2A3B61EB"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Medidas de tempo: unidades de medida de tempo, suas relações e o uso do calendário</w:t>
            </w:r>
          </w:p>
        </w:tc>
        <w:tc>
          <w:tcPr>
            <w:tcW w:w="1922" w:type="pct"/>
          </w:tcPr>
          <w:p w14:paraId="7A22783F" w14:textId="3D678665"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(EF01MA16) Relatar em linguagem verbal ou não verbal sequência de acontecimentos relativos a um dia, utilizando, quando possível, os horários dos eventos.</w:t>
            </w:r>
          </w:p>
          <w:p w14:paraId="176BFE61"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(EF01MA17) Reconhecer e relacionar períodos do dia, dias da semana e meses do ano, utilizando calendário, quando necessário.</w:t>
            </w:r>
          </w:p>
        </w:tc>
      </w:tr>
      <w:tr w:rsidR="00B20785" w:rsidRPr="00B20785" w14:paraId="26C8468B" w14:textId="77777777" w:rsidTr="00A85AF6">
        <w:tc>
          <w:tcPr>
            <w:tcW w:w="734" w:type="pct"/>
            <w:vMerge/>
          </w:tcPr>
          <w:p w14:paraId="1E318492" w14:textId="77777777" w:rsidR="00B84C5A" w:rsidRPr="00B20785" w:rsidRDefault="00B84C5A" w:rsidP="00B20785">
            <w:pPr>
              <w:spacing w:before="60" w:after="60"/>
              <w:rPr>
                <w:rFonts w:ascii="Tahoma" w:hAnsi="Tahoma" w:cs="Tahoma"/>
                <w:sz w:val="20"/>
                <w:szCs w:val="20"/>
              </w:rPr>
            </w:pPr>
          </w:p>
        </w:tc>
        <w:tc>
          <w:tcPr>
            <w:tcW w:w="1167" w:type="pct"/>
          </w:tcPr>
          <w:p w14:paraId="59B7ADB5" w14:textId="455E8654"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Reconhecimento e relação entre valores de moedas e de cédulas do sistema monetário brasileiro.</w:t>
            </w:r>
          </w:p>
        </w:tc>
        <w:tc>
          <w:tcPr>
            <w:tcW w:w="1177" w:type="pct"/>
          </w:tcPr>
          <w:p w14:paraId="091E4568"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Sistema monetário brasileiro: reconhecimento de cédulas e moedas</w:t>
            </w:r>
          </w:p>
        </w:tc>
        <w:tc>
          <w:tcPr>
            <w:tcW w:w="1922" w:type="pct"/>
          </w:tcPr>
          <w:p w14:paraId="69596D70"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(EF01MA19) Reconhecer e relacionar valores de moedas e cédulas do sistema monetário brasileiro para resolver situações simples do cotidiano do estudante.</w:t>
            </w:r>
          </w:p>
        </w:tc>
      </w:tr>
      <w:tr w:rsidR="00B20785" w:rsidRPr="00B20785" w14:paraId="52885461" w14:textId="77777777" w:rsidTr="00A85AF6">
        <w:tc>
          <w:tcPr>
            <w:tcW w:w="734" w:type="pct"/>
            <w:vMerge/>
          </w:tcPr>
          <w:p w14:paraId="6C4708B4" w14:textId="77777777" w:rsidR="00B84C5A" w:rsidRPr="00B20785" w:rsidRDefault="00B84C5A" w:rsidP="00B20785">
            <w:pPr>
              <w:spacing w:before="60" w:after="60"/>
              <w:rPr>
                <w:rFonts w:ascii="Tahoma" w:hAnsi="Tahoma" w:cs="Tahoma"/>
                <w:sz w:val="20"/>
                <w:szCs w:val="20"/>
              </w:rPr>
            </w:pPr>
          </w:p>
        </w:tc>
        <w:tc>
          <w:tcPr>
            <w:tcW w:w="1167" w:type="pct"/>
          </w:tcPr>
          <w:p w14:paraId="7C25C2CB"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Leitura de dados registrados em tabelas e gráficos de colunas simples.</w:t>
            </w:r>
          </w:p>
        </w:tc>
        <w:tc>
          <w:tcPr>
            <w:tcW w:w="1177" w:type="pct"/>
          </w:tcPr>
          <w:p w14:paraId="047BE43C"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Leitura de tabelas e de gráficos de colunas simples</w:t>
            </w:r>
          </w:p>
        </w:tc>
        <w:tc>
          <w:tcPr>
            <w:tcW w:w="1922" w:type="pct"/>
          </w:tcPr>
          <w:p w14:paraId="42124906"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(EF01MA21) Ler dados expressos em tabelas e em gráficos de colunas simples.</w:t>
            </w:r>
          </w:p>
        </w:tc>
      </w:tr>
      <w:tr w:rsidR="00B20785" w:rsidRPr="00B20785" w14:paraId="445CDC60" w14:textId="77777777" w:rsidTr="00A85AF6">
        <w:tc>
          <w:tcPr>
            <w:tcW w:w="734" w:type="pct"/>
            <w:vMerge/>
          </w:tcPr>
          <w:p w14:paraId="5319E7FA" w14:textId="77777777" w:rsidR="00B84C5A" w:rsidRPr="00B20785" w:rsidRDefault="00B84C5A" w:rsidP="00B20785">
            <w:pPr>
              <w:spacing w:before="60" w:after="60"/>
              <w:rPr>
                <w:rFonts w:ascii="Tahoma" w:hAnsi="Tahoma" w:cs="Tahoma"/>
                <w:sz w:val="20"/>
                <w:szCs w:val="20"/>
              </w:rPr>
            </w:pPr>
          </w:p>
        </w:tc>
        <w:tc>
          <w:tcPr>
            <w:tcW w:w="1167" w:type="pct"/>
          </w:tcPr>
          <w:p w14:paraId="2BFDB644" w14:textId="56E20AC2"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 xml:space="preserve">Organização de informações coletadas </w:t>
            </w:r>
            <w:r w:rsidR="00A14376" w:rsidRPr="00A14376">
              <w:rPr>
                <w:rFonts w:ascii="Tahoma" w:hAnsi="Tahoma" w:cs="Tahoma"/>
                <w:sz w:val="20"/>
                <w:szCs w:val="20"/>
              </w:rPr>
              <w:t>por meio de representações pessoais, em tabelas e em gráficos de colunas.</w:t>
            </w:r>
          </w:p>
        </w:tc>
        <w:tc>
          <w:tcPr>
            <w:tcW w:w="1177" w:type="pct"/>
          </w:tcPr>
          <w:p w14:paraId="5A6CB565"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Coleta e organização de informações</w:t>
            </w:r>
          </w:p>
          <w:p w14:paraId="1777DB0E"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Registros pessoais para comunicação de informações coletadas</w:t>
            </w:r>
          </w:p>
        </w:tc>
        <w:tc>
          <w:tcPr>
            <w:tcW w:w="1922" w:type="pct"/>
          </w:tcPr>
          <w:p w14:paraId="577F2936" w14:textId="77777777" w:rsidR="00B84C5A" w:rsidRPr="00B20785" w:rsidRDefault="00B84C5A" w:rsidP="00B20785">
            <w:pPr>
              <w:spacing w:before="60" w:after="60"/>
              <w:rPr>
                <w:rFonts w:ascii="Tahoma" w:hAnsi="Tahoma" w:cs="Tahoma"/>
                <w:sz w:val="20"/>
                <w:szCs w:val="20"/>
              </w:rPr>
            </w:pPr>
            <w:r w:rsidRPr="00B20785">
              <w:rPr>
                <w:rFonts w:ascii="Tahoma" w:hAnsi="Tahoma" w:cs="Tahoma"/>
                <w:sz w:val="20"/>
                <w:szCs w:val="20"/>
              </w:rPr>
              <w:t>(EF01MA22) Realizar pesquisa, envolvendo até duas variáveis categóricas de seu interesse e universo de até 30 elementos, e organizar dados por meio de representações pessoais.</w:t>
            </w:r>
          </w:p>
        </w:tc>
      </w:tr>
    </w:tbl>
    <w:p w14:paraId="4ADE5EA0" w14:textId="77777777" w:rsidR="00A85AF6" w:rsidRDefault="00A85AF6">
      <w:pPr>
        <w:rPr>
          <w:rFonts w:ascii="Cambria" w:eastAsiaTheme="minorEastAsia" w:hAnsi="Cambria" w:cs="Cambria"/>
          <w:b/>
          <w:caps/>
          <w:color w:val="0068A7"/>
          <w:sz w:val="32"/>
          <w:szCs w:val="32"/>
          <w:lang w:eastAsia="es-ES"/>
        </w:rPr>
      </w:pPr>
      <w:r>
        <w:br w:type="page"/>
      </w:r>
    </w:p>
    <w:p w14:paraId="0B29B545" w14:textId="07E835CA" w:rsidR="00CF423C" w:rsidRDefault="00FC078E" w:rsidP="00013A4B">
      <w:pPr>
        <w:pStyle w:val="00Peso1"/>
      </w:pPr>
      <w:r w:rsidRPr="00FC078E">
        <w:lastRenderedPageBreak/>
        <w:t>JUSTIFICATIVA</w:t>
      </w:r>
      <w:r>
        <w:t xml:space="preserve"> </w:t>
      </w:r>
      <w:r w:rsidR="00CF423C" w:rsidRPr="00147B71">
        <w:t>didático-pedagógica</w:t>
      </w:r>
    </w:p>
    <w:p w14:paraId="224363E8" w14:textId="77777777" w:rsidR="00EC7A84" w:rsidRPr="00147B71" w:rsidRDefault="00EC7A84" w:rsidP="00CC7CCC">
      <w:pPr>
        <w:pStyle w:val="00Textogeral"/>
      </w:pPr>
    </w:p>
    <w:p w14:paraId="5A1BBD28" w14:textId="516AE837" w:rsidR="00CF423C" w:rsidRPr="007150A3" w:rsidRDefault="00CF423C" w:rsidP="00CF423C">
      <w:pPr>
        <w:pStyle w:val="00Textogeral"/>
      </w:pPr>
      <w:r w:rsidRPr="007150A3">
        <w:t>Est</w:t>
      </w:r>
      <w:r w:rsidR="00964CBE">
        <w:t>e</w:t>
      </w:r>
      <w:r w:rsidRPr="007150A3">
        <w:t xml:space="preserve"> </w:t>
      </w:r>
      <w:r w:rsidR="00964CBE">
        <w:t>Plano de Desenvolvimento</w:t>
      </w:r>
      <w:r w:rsidR="00767E07" w:rsidRPr="00767E07">
        <w:t>, assim o Manual do Professor (impresso),</w:t>
      </w:r>
      <w:r w:rsidRPr="007150A3">
        <w:t xml:space="preserve"> t</w:t>
      </w:r>
      <w:r w:rsidR="00767E07">
        <w:t>e</w:t>
      </w:r>
      <w:r w:rsidRPr="007150A3">
        <w:t xml:space="preserve">m como </w:t>
      </w:r>
      <w:r w:rsidR="00767E07" w:rsidRPr="00767E07">
        <w:t>propósito</w:t>
      </w:r>
      <w:r w:rsidR="00767E07">
        <w:t xml:space="preserve"> </w:t>
      </w:r>
      <w:r w:rsidRPr="007150A3">
        <w:t xml:space="preserve">apoiar </w:t>
      </w:r>
      <w:r w:rsidR="00770AAC" w:rsidRPr="00770AAC">
        <w:t xml:space="preserve">a sua tarefa, </w:t>
      </w:r>
      <w:r w:rsidRPr="007150A3">
        <w:t>professor</w:t>
      </w:r>
      <w:r w:rsidR="004C5CED">
        <w:t>,</w:t>
      </w:r>
      <w:r w:rsidRPr="007150A3">
        <w:t xml:space="preserve"> que tem se tornado muito mais complexa diante da variedade de conhecimento e tecnologias existentes</w:t>
      </w:r>
      <w:r w:rsidR="004C5CED">
        <w:t>,</w:t>
      </w:r>
      <w:r w:rsidRPr="007150A3">
        <w:t xml:space="preserve"> exigindo a formação de uma sociedade muito mais solidária e preocupada com a condição socioambiental próxim</w:t>
      </w:r>
      <w:r>
        <w:t xml:space="preserve">o ao aluno e em âmbito global. </w:t>
      </w:r>
      <w:r w:rsidRPr="007150A3">
        <w:t xml:space="preserve">As atividades propostas permitem que </w:t>
      </w:r>
      <w:r w:rsidR="00964CBE">
        <w:t>os alunos</w:t>
      </w:r>
      <w:r w:rsidRPr="007150A3">
        <w:t xml:space="preserve"> usem o conhecimento próprio e escolar para resolvê-las e discutir com os colegas outras possibilidades de soluções.</w:t>
      </w:r>
    </w:p>
    <w:p w14:paraId="75348C5F" w14:textId="57657679" w:rsidR="00CF423C" w:rsidRPr="007150A3" w:rsidRDefault="00770AAC" w:rsidP="00CF423C">
      <w:pPr>
        <w:pStyle w:val="00Textogeral"/>
      </w:pPr>
      <w:r w:rsidRPr="00770AAC">
        <w:t xml:space="preserve">Esta obra, composta por livro impresso e material digital, </w:t>
      </w:r>
      <w:r w:rsidR="00CF423C">
        <w:t>contempla</w:t>
      </w:r>
      <w:r w:rsidR="00CF423C" w:rsidRPr="007150A3">
        <w:t xml:space="preserve"> </w:t>
      </w:r>
      <w:r w:rsidR="00CF423C">
        <w:t>a</w:t>
      </w:r>
      <w:r w:rsidR="00CF423C" w:rsidRPr="007150A3">
        <w:t xml:space="preserve">s cinco </w:t>
      </w:r>
      <w:r w:rsidR="00CA1D48">
        <w:t>U</w:t>
      </w:r>
      <w:r w:rsidR="00CF423C">
        <w:t xml:space="preserve">nidades </w:t>
      </w:r>
      <w:r w:rsidR="00CA1D48">
        <w:t>T</w:t>
      </w:r>
      <w:r w:rsidR="00CF423C">
        <w:t>emáticas propostas</w:t>
      </w:r>
      <w:r w:rsidR="00CF423C" w:rsidRPr="007150A3">
        <w:t xml:space="preserve"> pela BNCC: </w:t>
      </w:r>
      <w:r w:rsidR="00CF423C" w:rsidRPr="00770AAC">
        <w:rPr>
          <w:i/>
        </w:rPr>
        <w:t>Números</w:t>
      </w:r>
      <w:r w:rsidR="00CF423C" w:rsidRPr="007150A3">
        <w:t xml:space="preserve">, </w:t>
      </w:r>
      <w:r w:rsidR="00CF423C" w:rsidRPr="00770AAC">
        <w:rPr>
          <w:i/>
        </w:rPr>
        <w:t>Álgebra</w:t>
      </w:r>
      <w:r w:rsidR="00CF423C" w:rsidRPr="007150A3">
        <w:t xml:space="preserve">, </w:t>
      </w:r>
      <w:r w:rsidR="00CF423C" w:rsidRPr="00770AAC">
        <w:rPr>
          <w:i/>
        </w:rPr>
        <w:t>Geometria</w:t>
      </w:r>
      <w:r w:rsidR="00CF423C" w:rsidRPr="007150A3">
        <w:t xml:space="preserve">, </w:t>
      </w:r>
      <w:r w:rsidR="00CF423C" w:rsidRPr="00770AAC">
        <w:rPr>
          <w:i/>
        </w:rPr>
        <w:t>Grandezas</w:t>
      </w:r>
      <w:r w:rsidR="00CF423C" w:rsidRPr="007150A3">
        <w:t xml:space="preserve"> e </w:t>
      </w:r>
      <w:r w:rsidR="00CF423C" w:rsidRPr="00770AAC">
        <w:rPr>
          <w:i/>
        </w:rPr>
        <w:t>medidas</w:t>
      </w:r>
      <w:r w:rsidR="00CF423C" w:rsidRPr="007150A3">
        <w:t xml:space="preserve"> </w:t>
      </w:r>
      <w:r w:rsidR="00CF423C" w:rsidRPr="00257E3E">
        <w:rPr>
          <w:i/>
        </w:rPr>
        <w:t>e</w:t>
      </w:r>
      <w:r w:rsidR="00CF423C" w:rsidRPr="007150A3">
        <w:t xml:space="preserve"> </w:t>
      </w:r>
      <w:r w:rsidR="00CF423C" w:rsidRPr="00770AAC">
        <w:rPr>
          <w:i/>
        </w:rPr>
        <w:t>Probabilidade</w:t>
      </w:r>
      <w:r w:rsidR="00CF423C" w:rsidRPr="007150A3">
        <w:t xml:space="preserve"> </w:t>
      </w:r>
      <w:r w:rsidR="00CF423C" w:rsidRPr="00770AAC">
        <w:rPr>
          <w:i/>
        </w:rPr>
        <w:t>e</w:t>
      </w:r>
      <w:r w:rsidR="00CF423C" w:rsidRPr="007150A3">
        <w:t xml:space="preserve"> </w:t>
      </w:r>
      <w:r w:rsidR="00CF423C" w:rsidRPr="00770AAC">
        <w:rPr>
          <w:i/>
        </w:rPr>
        <w:t>estatística</w:t>
      </w:r>
      <w:r w:rsidR="00CF423C" w:rsidRPr="007150A3">
        <w:t>.</w:t>
      </w:r>
    </w:p>
    <w:p w14:paraId="7BFA1C28" w14:textId="127BB8FD" w:rsidR="00CF423C" w:rsidRPr="007150A3" w:rsidRDefault="00CF423C" w:rsidP="00CF423C">
      <w:pPr>
        <w:pStyle w:val="00Textogeral"/>
      </w:pPr>
      <w:r w:rsidRPr="007150A3">
        <w:t xml:space="preserve">Para a </w:t>
      </w:r>
      <w:r w:rsidR="00226407">
        <w:t>U</w:t>
      </w:r>
      <w:r>
        <w:t xml:space="preserve">nidade </w:t>
      </w:r>
      <w:r w:rsidR="00226407">
        <w:t>T</w:t>
      </w:r>
      <w:r>
        <w:t xml:space="preserve">emática </w:t>
      </w:r>
      <w:r w:rsidRPr="00226407">
        <w:rPr>
          <w:i/>
        </w:rPr>
        <w:t>Números</w:t>
      </w:r>
      <w:r>
        <w:t xml:space="preserve">, </w:t>
      </w:r>
      <w:r w:rsidRPr="007150A3">
        <w:t>es</w:t>
      </w:r>
      <w:r>
        <w:t>t</w:t>
      </w:r>
      <w:r w:rsidRPr="007150A3">
        <w:t xml:space="preserve">a </w:t>
      </w:r>
      <w:r>
        <w:t>obra</w:t>
      </w:r>
      <w:r w:rsidRPr="007150A3">
        <w:t xml:space="preserve"> reconhece que a apropriação dos números envolve um uso reflexivo e a percepção das regularidades. </w:t>
      </w:r>
      <w:r>
        <w:t>Assim,</w:t>
      </w:r>
      <w:r w:rsidRPr="007150A3">
        <w:t xml:space="preserve"> as atividades dão ênfase </w:t>
      </w:r>
      <w:r>
        <w:t>à</w:t>
      </w:r>
      <w:r w:rsidRPr="007150A3">
        <w:t xml:space="preserve"> contagem</w:t>
      </w:r>
      <w:r>
        <w:t>,</w:t>
      </w:r>
      <w:r w:rsidRPr="007150A3">
        <w:t xml:space="preserve"> por considerar importante a realização diária da contagem oral (recitação), </w:t>
      </w:r>
      <w:r>
        <w:t xml:space="preserve">o que </w:t>
      </w:r>
      <w:r w:rsidRPr="007150A3">
        <w:t>permit</w:t>
      </w:r>
      <w:r>
        <w:t>e</w:t>
      </w:r>
      <w:r w:rsidRPr="007150A3">
        <w:t xml:space="preserve"> </w:t>
      </w:r>
      <w:r>
        <w:t xml:space="preserve">ao aluno </w:t>
      </w:r>
      <w:r w:rsidRPr="007150A3">
        <w:t>acionar diversas competências e desenvolver estratégias</w:t>
      </w:r>
      <w:r>
        <w:t xml:space="preserve"> numéricas</w:t>
      </w:r>
      <w:r w:rsidRPr="007150A3">
        <w:t xml:space="preserve">. A contagem oral não </w:t>
      </w:r>
      <w:r>
        <w:t>está restrita a saltos</w:t>
      </w:r>
      <w:r w:rsidRPr="007150A3">
        <w:t xml:space="preserve"> de 1 em 1</w:t>
      </w:r>
      <w:r>
        <w:t>;</w:t>
      </w:r>
      <w:r w:rsidRPr="007150A3">
        <w:t xml:space="preserve"> </w:t>
      </w:r>
      <w:r>
        <w:t>ela pode ser realizada por saltos</w:t>
      </w:r>
      <w:r w:rsidRPr="007150A3">
        <w:t xml:space="preserve"> de 2 em 2</w:t>
      </w:r>
      <w:r>
        <w:t>,</w:t>
      </w:r>
      <w:r w:rsidRPr="007150A3">
        <w:t xml:space="preserve"> de 3 em 3, de 5 em 5</w:t>
      </w:r>
      <w:r w:rsidR="00B2694B">
        <w:t>,</w:t>
      </w:r>
      <w:r>
        <w:t xml:space="preserve"> e</w:t>
      </w:r>
      <w:r w:rsidRPr="007150A3">
        <w:t xml:space="preserve"> </w:t>
      </w:r>
      <w:r>
        <w:t>mesmo</w:t>
      </w:r>
      <w:r w:rsidRPr="007150A3">
        <w:t xml:space="preserve"> </w:t>
      </w:r>
      <w:r>
        <w:t xml:space="preserve">iniciar por um número diferente </w:t>
      </w:r>
      <w:r w:rsidRPr="007150A3">
        <w:t xml:space="preserve">de 1. Por exemplo, recitar </w:t>
      </w:r>
      <w:r>
        <w:t xml:space="preserve">uma sequência numérica </w:t>
      </w:r>
      <w:r w:rsidRPr="007150A3">
        <w:t xml:space="preserve">de 2 em 2 iniciando pelo 3. Essa contagem </w:t>
      </w:r>
      <w:r>
        <w:t>se dá em</w:t>
      </w:r>
      <w:r w:rsidRPr="007150A3">
        <w:t xml:space="preserve"> momentos intercalados de ordem ascendente </w:t>
      </w:r>
      <w:r>
        <w:t>e</w:t>
      </w:r>
      <w:r w:rsidRPr="007150A3">
        <w:t xml:space="preserve"> </w:t>
      </w:r>
      <w:r>
        <w:t xml:space="preserve">ordem </w:t>
      </w:r>
      <w:r w:rsidRPr="007150A3">
        <w:t>descendente.</w:t>
      </w:r>
    </w:p>
    <w:p w14:paraId="45173047" w14:textId="6A7EEF73" w:rsidR="00CF423C" w:rsidRPr="007150A3" w:rsidRDefault="00CF423C" w:rsidP="00CF423C">
      <w:pPr>
        <w:pStyle w:val="00Textogeral"/>
      </w:pPr>
      <w:r>
        <w:t xml:space="preserve">O domínio da récita numérica auxilia </w:t>
      </w:r>
      <w:r w:rsidRPr="007150A3">
        <w:t xml:space="preserve">os alunos </w:t>
      </w:r>
      <w:r>
        <w:t>n</w:t>
      </w:r>
      <w:r w:rsidRPr="007150A3">
        <w:t xml:space="preserve">a contagem de coleções de objetos, pessoas, entre outros. No entanto, </w:t>
      </w:r>
      <w:r>
        <w:t>a récita numérica por si só</w:t>
      </w:r>
      <w:r w:rsidRPr="007150A3">
        <w:t xml:space="preserve"> não garante que o aluno saiba contar os números, realizar seus registros escritos e/ou leituras. Contar envolve regras que precisam ser descobertas e compreendidas. </w:t>
      </w:r>
      <w:r>
        <w:t>A c</w:t>
      </w:r>
      <w:r w:rsidRPr="007150A3">
        <w:t xml:space="preserve">ontagem de coleções possibilita </w:t>
      </w:r>
      <w:r>
        <w:t xml:space="preserve">o </w:t>
      </w:r>
      <w:r w:rsidRPr="007150A3">
        <w:t>desenvolv</w:t>
      </w:r>
      <w:r>
        <w:t>imento de</w:t>
      </w:r>
      <w:r w:rsidRPr="007150A3">
        <w:t xml:space="preserve"> estratégias </w:t>
      </w:r>
      <w:r>
        <w:t xml:space="preserve">− o agrupamento, por exemplo − </w:t>
      </w:r>
      <w:r w:rsidRPr="007150A3">
        <w:t xml:space="preserve">que </w:t>
      </w:r>
      <w:r>
        <w:t>facilitam o trabalho</w:t>
      </w:r>
      <w:r w:rsidRPr="007150A3">
        <w:t xml:space="preserve"> com grandes quantidades.</w:t>
      </w:r>
    </w:p>
    <w:p w14:paraId="25A3F67A" w14:textId="718C8C37" w:rsidR="00CF423C" w:rsidRPr="007150A3" w:rsidRDefault="00CF423C" w:rsidP="00CF423C">
      <w:pPr>
        <w:pStyle w:val="00Textogeral"/>
      </w:pPr>
      <w:r w:rsidRPr="007150A3">
        <w:t xml:space="preserve">As atividades propostas exploram a contagem </w:t>
      </w:r>
      <w:r>
        <w:t xml:space="preserve">dos elementos de coleções </w:t>
      </w:r>
      <w:r w:rsidRPr="007150A3">
        <w:t xml:space="preserve">e a comparação entre </w:t>
      </w:r>
      <w:r>
        <w:t xml:space="preserve">essas </w:t>
      </w:r>
      <w:r w:rsidRPr="007150A3">
        <w:t xml:space="preserve">coleções para que regras possam ser criadas ou descobertas, permitindo o entendimento da organização que rege o sistema </w:t>
      </w:r>
      <w:r w:rsidR="00C80012" w:rsidRPr="00C80012">
        <w:t>de numeração decimal</w:t>
      </w:r>
      <w:r w:rsidR="00C80012">
        <w:t xml:space="preserve"> </w:t>
      </w:r>
      <w:r w:rsidRPr="007150A3">
        <w:t>e das propriedades que o estruturam. Os princípios (quantidade e ordem)</w:t>
      </w:r>
      <w:r>
        <w:t xml:space="preserve"> e</w:t>
      </w:r>
      <w:r w:rsidRPr="007150A3">
        <w:t xml:space="preserve"> as regularidades passam a fazer sentido na medida em que o aluno </w:t>
      </w:r>
      <w:r>
        <w:t>é</w:t>
      </w:r>
      <w:r w:rsidRPr="007150A3">
        <w:t xml:space="preserve"> desafiado a explorar diferentes possibilidades de registros verbais e escritos de números semelhantes ou diferentes, conhecidos ou desconhecidos. Essas reflexões possibilitam </w:t>
      </w:r>
      <w:r>
        <w:t>a</w:t>
      </w:r>
      <w:r w:rsidRPr="007150A3">
        <w:t>o aluno explicit</w:t>
      </w:r>
      <w:r>
        <w:t>ar</w:t>
      </w:r>
      <w:r w:rsidRPr="007150A3">
        <w:t xml:space="preserve"> o que sabe e pensa</w:t>
      </w:r>
      <w:r>
        <w:t>,</w:t>
      </w:r>
      <w:r w:rsidRPr="007150A3">
        <w:t xml:space="preserve"> ampli</w:t>
      </w:r>
      <w:r>
        <w:t>ando</w:t>
      </w:r>
      <w:r w:rsidRPr="007150A3">
        <w:t xml:space="preserve"> seu conhecimento numérico. A exploração constante dos quadros numéricos, das sequências numéricas e do ditado de números, durante </w:t>
      </w:r>
      <w:r>
        <w:t>o</w:t>
      </w:r>
      <w:r w:rsidRPr="007150A3">
        <w:t xml:space="preserve"> </w:t>
      </w:r>
      <w:r>
        <w:t>ano todo</w:t>
      </w:r>
      <w:r w:rsidRPr="007150A3">
        <w:t xml:space="preserve">, favorece a segurança </w:t>
      </w:r>
      <w:r>
        <w:t xml:space="preserve">do aluno </w:t>
      </w:r>
      <w:r w:rsidRPr="007150A3">
        <w:t>em lidar com os números e a confiança em criar procedimentos pessoais para</w:t>
      </w:r>
      <w:r>
        <w:t xml:space="preserve"> a</w:t>
      </w:r>
      <w:r w:rsidRPr="007150A3">
        <w:t xml:space="preserve"> resol</w:t>
      </w:r>
      <w:r>
        <w:t>ução de</w:t>
      </w:r>
      <w:r w:rsidRPr="007150A3">
        <w:t xml:space="preserve"> problemas e </w:t>
      </w:r>
      <w:r>
        <w:t xml:space="preserve">o </w:t>
      </w:r>
      <w:r w:rsidRPr="007150A3">
        <w:t>estudo d</w:t>
      </w:r>
      <w:r w:rsidR="00226407">
        <w:t>e</w:t>
      </w:r>
      <w:r w:rsidRPr="007150A3">
        <w:t xml:space="preserve"> </w:t>
      </w:r>
      <w:r w:rsidRPr="00226407">
        <w:rPr>
          <w:i/>
        </w:rPr>
        <w:t>Álgebra</w:t>
      </w:r>
      <w:r w:rsidRPr="007150A3">
        <w:t>.</w:t>
      </w:r>
    </w:p>
    <w:p w14:paraId="1E336244" w14:textId="05A7A2BB" w:rsidR="00CF423C" w:rsidRDefault="00CF423C" w:rsidP="00CF423C">
      <w:pPr>
        <w:pStyle w:val="00Textogeral"/>
      </w:pPr>
      <w:r w:rsidRPr="007150A3">
        <w:t xml:space="preserve">As atividades de </w:t>
      </w:r>
      <w:r w:rsidRPr="00226407">
        <w:rPr>
          <w:i/>
        </w:rPr>
        <w:t>Álgebra</w:t>
      </w:r>
      <w:r w:rsidRPr="007150A3">
        <w:t xml:space="preserve"> propõe</w:t>
      </w:r>
      <w:r>
        <w:t>m</w:t>
      </w:r>
      <w:r w:rsidRPr="007150A3">
        <w:t xml:space="preserve"> a identificação </w:t>
      </w:r>
      <w:r>
        <w:t xml:space="preserve">de </w:t>
      </w:r>
      <w:r w:rsidRPr="007150A3">
        <w:t>padrões numéricos e figurais para que o aluno</w:t>
      </w:r>
      <w:r>
        <w:t>,</w:t>
      </w:r>
      <w:r w:rsidRPr="007150A3">
        <w:t xml:space="preserve"> de modo intuitivo e </w:t>
      </w:r>
      <w:r w:rsidR="00C80012" w:rsidRPr="00C80012">
        <w:t>desafiador</w:t>
      </w:r>
      <w:r>
        <w:t>,</w:t>
      </w:r>
      <w:r w:rsidRPr="007150A3">
        <w:t xml:space="preserve"> desenvolva o pensamento algébrico. </w:t>
      </w:r>
      <w:r>
        <w:t>Ao</w:t>
      </w:r>
      <w:r w:rsidRPr="007150A3">
        <w:t xml:space="preserve"> busca</w:t>
      </w:r>
      <w:r>
        <w:t>r</w:t>
      </w:r>
      <w:r w:rsidRPr="007150A3">
        <w:t xml:space="preserve"> </w:t>
      </w:r>
      <w:r>
        <w:t>pela</w:t>
      </w:r>
      <w:r w:rsidRPr="007150A3">
        <w:t xml:space="preserve"> regularidade matemática </w:t>
      </w:r>
      <w:r>
        <w:t>d</w:t>
      </w:r>
      <w:r w:rsidRPr="007150A3">
        <w:t>os padrões propostos, o aluno tem a oportunidade de observ</w:t>
      </w:r>
      <w:r>
        <w:t>á-lo</w:t>
      </w:r>
      <w:r w:rsidRPr="007150A3">
        <w:t xml:space="preserve">, </w:t>
      </w:r>
      <w:r>
        <w:t xml:space="preserve">de </w:t>
      </w:r>
      <w:r w:rsidRPr="007150A3">
        <w:t>descrev</w:t>
      </w:r>
      <w:r>
        <w:t>ê-lo</w:t>
      </w:r>
      <w:r w:rsidRPr="007150A3">
        <w:t xml:space="preserve"> oralmente</w:t>
      </w:r>
      <w:r>
        <w:t xml:space="preserve"> e</w:t>
      </w:r>
      <w:r w:rsidRPr="007150A3">
        <w:t xml:space="preserve"> </w:t>
      </w:r>
      <w:r>
        <w:t xml:space="preserve">de </w:t>
      </w:r>
      <w:r w:rsidRPr="007150A3">
        <w:t xml:space="preserve">registrar suas constatações utilizando a linguagem oral e simbólica. Para que </w:t>
      </w:r>
      <w:r>
        <w:t>esse objetivo seja alcançado com sucesso</w:t>
      </w:r>
      <w:r w:rsidRPr="007150A3">
        <w:t xml:space="preserve">, </w:t>
      </w:r>
      <w:r>
        <w:t xml:space="preserve">é primordial que </w:t>
      </w:r>
      <w:r w:rsidRPr="007150A3">
        <w:t>o professor propici</w:t>
      </w:r>
      <w:r>
        <w:t>e</w:t>
      </w:r>
      <w:r w:rsidRPr="007150A3">
        <w:t xml:space="preserve"> momentos de conversa e </w:t>
      </w:r>
      <w:r>
        <w:t xml:space="preserve">de </w:t>
      </w:r>
      <w:r w:rsidRPr="007150A3">
        <w:t xml:space="preserve">discussão que </w:t>
      </w:r>
      <w:r>
        <w:t>o auxiliem a</w:t>
      </w:r>
      <w:r w:rsidRPr="007150A3">
        <w:t xml:space="preserve"> </w:t>
      </w:r>
      <w:r>
        <w:t>re</w:t>
      </w:r>
      <w:r w:rsidRPr="007150A3">
        <w:t>conhec</w:t>
      </w:r>
      <w:r>
        <w:t>er</w:t>
      </w:r>
      <w:r w:rsidRPr="007150A3">
        <w:t xml:space="preserve"> como seu aluno pensa e </w:t>
      </w:r>
      <w:r>
        <w:t xml:space="preserve">quanto ele </w:t>
      </w:r>
      <w:r w:rsidRPr="007150A3">
        <w:t xml:space="preserve">sabe, </w:t>
      </w:r>
      <w:r>
        <w:t>favorecendo uma</w:t>
      </w:r>
      <w:r w:rsidRPr="007150A3">
        <w:t xml:space="preserve"> intervenção </w:t>
      </w:r>
      <w:r>
        <w:t xml:space="preserve">que </w:t>
      </w:r>
      <w:r w:rsidRPr="007150A3">
        <w:t xml:space="preserve">promova avanços. </w:t>
      </w:r>
      <w:r>
        <w:t>Assim</w:t>
      </w:r>
      <w:r w:rsidR="005E7561">
        <w:t>,</w:t>
      </w:r>
      <w:r w:rsidRPr="007150A3">
        <w:t xml:space="preserve"> o estudo da Álgebra vai </w:t>
      </w:r>
      <w:r>
        <w:t xml:space="preserve">se </w:t>
      </w:r>
      <w:r w:rsidRPr="007150A3">
        <w:t xml:space="preserve">tornando mais significativo e natural </w:t>
      </w:r>
      <w:r w:rsidR="005E7561">
        <w:t>para o</w:t>
      </w:r>
      <w:r w:rsidR="005E7561" w:rsidRPr="007150A3">
        <w:t xml:space="preserve"> </w:t>
      </w:r>
      <w:r w:rsidRPr="007150A3">
        <w:t>aluno, permitindo que ele observe e compreenda melhor o mundo que o rodeia.</w:t>
      </w:r>
    </w:p>
    <w:p w14:paraId="344D8A2B" w14:textId="77777777" w:rsidR="00CF423C" w:rsidRDefault="00CF423C" w:rsidP="00CF423C">
      <w:pPr>
        <w:rPr>
          <w:rFonts w:ascii="Tahoma" w:eastAsiaTheme="minorEastAsia" w:hAnsi="Tahoma" w:cs="Cambria"/>
          <w:iCs/>
          <w:color w:val="000000"/>
          <w:szCs w:val="20"/>
        </w:rPr>
      </w:pPr>
      <w:r>
        <w:br w:type="page"/>
      </w:r>
    </w:p>
    <w:p w14:paraId="1DBA67B1" w14:textId="6CA935FB" w:rsidR="00CF423C" w:rsidRPr="007150A3" w:rsidRDefault="00CF423C" w:rsidP="00CF423C">
      <w:pPr>
        <w:pStyle w:val="00Textogeral"/>
      </w:pPr>
      <w:r w:rsidRPr="007150A3">
        <w:lastRenderedPageBreak/>
        <w:t>O estudo d</w:t>
      </w:r>
      <w:r w:rsidR="00A02BE2">
        <w:t>e</w:t>
      </w:r>
      <w:r w:rsidRPr="007150A3">
        <w:t xml:space="preserve"> </w:t>
      </w:r>
      <w:r w:rsidRPr="00A02BE2">
        <w:rPr>
          <w:i/>
        </w:rPr>
        <w:t>Geometria</w:t>
      </w:r>
      <w:r w:rsidRPr="007150A3">
        <w:t xml:space="preserve"> tem início com </w:t>
      </w:r>
      <w:r>
        <w:t>a localização de seres vivos e objetos em relação a determinado ponto de referência</w:t>
      </w:r>
      <w:r w:rsidRPr="007150A3">
        <w:t>, pois os conceitos espaciais podem ser construídos progressivamente, a partir das experiências de deslocamento do aluno. É importante que no início o aluno</w:t>
      </w:r>
      <w:r>
        <w:t>,</w:t>
      </w:r>
      <w:r w:rsidRPr="007150A3">
        <w:t xml:space="preserve"> antes de realizar as atividades</w:t>
      </w:r>
      <w:r>
        <w:t>,</w:t>
      </w:r>
      <w:r w:rsidRPr="007150A3">
        <w:t xml:space="preserve"> possa vivenciar </w:t>
      </w:r>
      <w:r>
        <w:t>a situação proposta</w:t>
      </w:r>
      <w:r w:rsidRPr="007150A3">
        <w:t xml:space="preserve">, para que compreenda os movimentos </w:t>
      </w:r>
      <w:r w:rsidR="00E07963" w:rsidRPr="00E07963">
        <w:t>representados nas imagens</w:t>
      </w:r>
      <w:r w:rsidRPr="007150A3">
        <w:t>. A</w:t>
      </w:r>
      <w:r>
        <w:t xml:space="preserve">o </w:t>
      </w:r>
      <w:r w:rsidRPr="007150A3">
        <w:t>se colocar no lugar do outro</w:t>
      </w:r>
      <w:r w:rsidR="00093556">
        <w:t>,</w:t>
      </w:r>
      <w:r>
        <w:t xml:space="preserve"> o aluno consegue </w:t>
      </w:r>
      <w:r w:rsidRPr="007150A3">
        <w:t xml:space="preserve">perceber </w:t>
      </w:r>
      <w:r>
        <w:t xml:space="preserve">com mais facilidade </w:t>
      </w:r>
      <w:r w:rsidRPr="007150A3">
        <w:t xml:space="preserve">o espaço físico circundante. Essas vivências práticas permitirão </w:t>
      </w:r>
      <w:r>
        <w:t xml:space="preserve">ao aluno </w:t>
      </w:r>
      <w:r w:rsidRPr="007150A3">
        <w:t xml:space="preserve">a organização de seus próprios deslocamentos, a descoberta de caminhos equivalentes e a previsão de possíveis obstáculos. </w:t>
      </w:r>
    </w:p>
    <w:p w14:paraId="1DE0C2F2" w14:textId="3CED56BF" w:rsidR="00CF423C" w:rsidRPr="007150A3" w:rsidRDefault="00CF423C" w:rsidP="00CF423C">
      <w:pPr>
        <w:pStyle w:val="00Textogeral"/>
      </w:pPr>
      <w:r w:rsidRPr="007150A3">
        <w:t xml:space="preserve">Para </w:t>
      </w:r>
      <w:r>
        <w:t>tanto</w:t>
      </w:r>
      <w:r w:rsidR="00093556">
        <w:t>,</w:t>
      </w:r>
      <w:r w:rsidRPr="007150A3">
        <w:t xml:space="preserve"> é importante que o professor explore o espaço </w:t>
      </w:r>
      <w:r>
        <w:t>interno e externo à</w:t>
      </w:r>
      <w:r w:rsidRPr="007150A3">
        <w:t xml:space="preserve"> escola </w:t>
      </w:r>
      <w:r>
        <w:t>com</w:t>
      </w:r>
      <w:r w:rsidRPr="007150A3">
        <w:t xml:space="preserve"> um passeio</w:t>
      </w:r>
      <w:r>
        <w:t>, por exemplo, momento oportuno para despertar no aluno a</w:t>
      </w:r>
      <w:r w:rsidRPr="007150A3">
        <w:t xml:space="preserve"> percepção da organização que rege a circulação de pessoas</w:t>
      </w:r>
      <w:r>
        <w:t xml:space="preserve"> e de</w:t>
      </w:r>
      <w:r w:rsidRPr="007150A3">
        <w:t xml:space="preserve"> objetos móveis no espaço social. Esse conhecimento </w:t>
      </w:r>
      <w:r>
        <w:t xml:space="preserve">espacial </w:t>
      </w:r>
      <w:r w:rsidRPr="007150A3">
        <w:t xml:space="preserve">amplia-se na medida em que o aluno interioriza o espaço vivido e percebido por meio da exploração com os seus deslocamentos e </w:t>
      </w:r>
      <w:r>
        <w:t xml:space="preserve">o </w:t>
      </w:r>
      <w:r w:rsidRPr="007150A3">
        <w:t>exterioriza por meio de representações gráficas ou desenhos. Essa representação gráfica intuitiva demonstra que foi realizada a distinção entre as imagens e as ações internalizadas.</w:t>
      </w:r>
    </w:p>
    <w:p w14:paraId="52A36F4A" w14:textId="5192ECF5" w:rsidR="00CF423C" w:rsidRPr="007150A3" w:rsidRDefault="00CF423C" w:rsidP="00CF423C">
      <w:pPr>
        <w:pStyle w:val="00Textogeral"/>
      </w:pPr>
      <w:r w:rsidRPr="007150A3">
        <w:t xml:space="preserve">Com o estudo de </w:t>
      </w:r>
      <w:r w:rsidRPr="00E36B57">
        <w:rPr>
          <w:i/>
        </w:rPr>
        <w:t>Grandezas e medidas</w:t>
      </w:r>
      <w:r w:rsidRPr="007150A3">
        <w:t xml:space="preserve">, pretende-se estimular reflexões e discussões sobre a Matemática e o cotidiano. O ato de medir é mais </w:t>
      </w:r>
      <w:r>
        <w:t>um exemplo de</w:t>
      </w:r>
      <w:r w:rsidRPr="007150A3">
        <w:t xml:space="preserve"> situaç</w:t>
      </w:r>
      <w:r>
        <w:t>ão</w:t>
      </w:r>
      <w:r w:rsidRPr="007150A3">
        <w:t xml:space="preserve"> </w:t>
      </w:r>
      <w:r>
        <w:t>corriqueira no dia a dia do aluno</w:t>
      </w:r>
      <w:r w:rsidRPr="007150A3">
        <w:t xml:space="preserve">. </w:t>
      </w:r>
      <w:r>
        <w:t>As</w:t>
      </w:r>
      <w:r w:rsidRPr="007150A3">
        <w:t xml:space="preserve"> propo</w:t>
      </w:r>
      <w:r>
        <w:t>stas de</w:t>
      </w:r>
      <w:r w:rsidRPr="007150A3">
        <w:t xml:space="preserve"> ações </w:t>
      </w:r>
      <w:r>
        <w:t xml:space="preserve">sugeridas </w:t>
      </w:r>
      <w:r w:rsidRPr="007150A3">
        <w:t>propici</w:t>
      </w:r>
      <w:r>
        <w:t>a</w:t>
      </w:r>
      <w:r w:rsidRPr="007150A3">
        <w:t xml:space="preserve">m a reelaboração </w:t>
      </w:r>
      <w:r>
        <w:t>daquilo que o aluno já</w:t>
      </w:r>
      <w:r w:rsidRPr="007150A3">
        <w:t xml:space="preserve"> </w:t>
      </w:r>
      <w:r>
        <w:t>conhece</w:t>
      </w:r>
      <w:r w:rsidRPr="007150A3">
        <w:t xml:space="preserve"> a níveis mais elaborados</w:t>
      </w:r>
      <w:r>
        <w:t>. Então, ao refletir sobre alguns assuntos e fazer medições, o aluno é capaz de</w:t>
      </w:r>
      <w:r w:rsidRPr="007150A3">
        <w:t xml:space="preserve"> encontrar soluções para os problemas propostos. Esse </w:t>
      </w:r>
      <w:r>
        <w:t>exercício</w:t>
      </w:r>
      <w:r w:rsidRPr="007150A3">
        <w:t xml:space="preserve"> permite a ampliação gradativa dos conceitos </w:t>
      </w:r>
      <w:r>
        <w:t xml:space="preserve">trabalhados </w:t>
      </w:r>
      <w:r w:rsidRPr="007150A3">
        <w:t>e favorece reflex</w:t>
      </w:r>
      <w:r>
        <w:t>ões sobre</w:t>
      </w:r>
      <w:r w:rsidRPr="007150A3">
        <w:t xml:space="preserve"> diferentes temas sociais e contextos significativos, </w:t>
      </w:r>
      <w:r>
        <w:t>conectando-se, inclusive,</w:t>
      </w:r>
      <w:r w:rsidRPr="007150A3">
        <w:t xml:space="preserve"> </w:t>
      </w:r>
      <w:r>
        <w:t>a</w:t>
      </w:r>
      <w:r w:rsidRPr="007150A3">
        <w:t xml:space="preserve"> outras áreas do conhecimento.</w:t>
      </w:r>
    </w:p>
    <w:p w14:paraId="62F15E9F" w14:textId="28781B97" w:rsidR="00CF423C" w:rsidRPr="007150A3" w:rsidRDefault="00CF423C" w:rsidP="00CF423C">
      <w:pPr>
        <w:pStyle w:val="00Textogeral"/>
      </w:pPr>
      <w:r>
        <w:t>O</w:t>
      </w:r>
      <w:r w:rsidRPr="007150A3">
        <w:t xml:space="preserve"> estudo da </w:t>
      </w:r>
      <w:r w:rsidR="00E36B57">
        <w:t>U</w:t>
      </w:r>
      <w:r>
        <w:t xml:space="preserve">nidade </w:t>
      </w:r>
      <w:r w:rsidR="00E36B57">
        <w:t>T</w:t>
      </w:r>
      <w:r>
        <w:t xml:space="preserve">emática </w:t>
      </w:r>
      <w:r w:rsidRPr="00E36B57">
        <w:rPr>
          <w:i/>
        </w:rPr>
        <w:t>Probabilidade e estatística</w:t>
      </w:r>
      <w:r w:rsidRPr="007150A3">
        <w:t xml:space="preserve"> propicia a compreen</w:t>
      </w:r>
      <w:r>
        <w:t>são de</w:t>
      </w:r>
      <w:r w:rsidRPr="007150A3">
        <w:t xml:space="preserve"> parte dos acontecimentos do cotidiano</w:t>
      </w:r>
      <w:r>
        <w:t>:</w:t>
      </w:r>
      <w:r w:rsidRPr="007150A3">
        <w:t xml:space="preserve"> alguns de natureza aleatória</w:t>
      </w:r>
      <w:r>
        <w:t>;</w:t>
      </w:r>
      <w:r w:rsidRPr="007150A3">
        <w:t xml:space="preserve"> outros</w:t>
      </w:r>
      <w:r>
        <w:t>,</w:t>
      </w:r>
      <w:r w:rsidRPr="007150A3">
        <w:t xml:space="preserve"> estatístic</w:t>
      </w:r>
      <w:r>
        <w:t>a</w:t>
      </w:r>
      <w:r w:rsidRPr="007150A3">
        <w:t>. As situações propostas permit</w:t>
      </w:r>
      <w:r>
        <w:t>em</w:t>
      </w:r>
      <w:r w:rsidRPr="007150A3">
        <w:t xml:space="preserve"> </w:t>
      </w:r>
      <w:r>
        <w:t>que o</w:t>
      </w:r>
      <w:r w:rsidRPr="007150A3">
        <w:t xml:space="preserve"> aluno realiz</w:t>
      </w:r>
      <w:r>
        <w:t>e</w:t>
      </w:r>
      <w:r w:rsidRPr="007150A3">
        <w:t xml:space="preserve"> pesquisa e sug</w:t>
      </w:r>
      <w:r>
        <w:t>ira</w:t>
      </w:r>
      <w:r w:rsidRPr="007150A3">
        <w:t xml:space="preserve"> resultados possíveis para alguns acontecimentos. </w:t>
      </w:r>
      <w:r>
        <w:t>Os</w:t>
      </w:r>
      <w:r w:rsidRPr="007150A3">
        <w:t xml:space="preserve"> experimentos ou viv</w:t>
      </w:r>
      <w:r>
        <w:t>ê</w:t>
      </w:r>
      <w:r w:rsidRPr="007150A3">
        <w:t xml:space="preserve">ncias práticas </w:t>
      </w:r>
      <w:r>
        <w:t xml:space="preserve">propostos em sala de aula contribuem </w:t>
      </w:r>
      <w:r w:rsidRPr="007150A3">
        <w:t>para</w:t>
      </w:r>
      <w:r>
        <w:t xml:space="preserve"> a promoção,</w:t>
      </w:r>
      <w:r w:rsidRPr="007150A3">
        <w:t xml:space="preserve"> na roda de conversa</w:t>
      </w:r>
      <w:r>
        <w:t>,</w:t>
      </w:r>
      <w:r w:rsidRPr="007150A3">
        <w:t xml:space="preserve"> </w:t>
      </w:r>
      <w:r>
        <w:t>de</w:t>
      </w:r>
      <w:r w:rsidRPr="007150A3">
        <w:t xml:space="preserve"> discussões </w:t>
      </w:r>
      <w:r>
        <w:t>a respeito das</w:t>
      </w:r>
      <w:r w:rsidRPr="007150A3">
        <w:t xml:space="preserve"> observações do evento </w:t>
      </w:r>
      <w:r>
        <w:t>trabalhado</w:t>
      </w:r>
      <w:r w:rsidRPr="007150A3">
        <w:t>.</w:t>
      </w:r>
    </w:p>
    <w:p w14:paraId="60C7D373" w14:textId="70816442" w:rsidR="00CF423C" w:rsidRDefault="00CF423C" w:rsidP="00CF423C">
      <w:pPr>
        <w:pStyle w:val="00Textogeral"/>
        <w:rPr>
          <w:rFonts w:ascii="Arial" w:hAnsi="Arial" w:cs="Arial"/>
          <w:sz w:val="24"/>
          <w:highlight w:val="yellow"/>
        </w:rPr>
      </w:pPr>
      <w:r>
        <w:rPr>
          <w:rFonts w:ascii="Arial" w:hAnsi="Arial" w:cs="Arial"/>
          <w:sz w:val="24"/>
          <w:highlight w:val="yellow"/>
        </w:rPr>
        <w:br w:type="page"/>
      </w:r>
    </w:p>
    <w:p w14:paraId="6D07CCE0" w14:textId="77777777" w:rsidR="00CF423C" w:rsidRPr="00147B71" w:rsidRDefault="00CF423C" w:rsidP="00223463">
      <w:pPr>
        <w:pStyle w:val="00Peso1"/>
      </w:pPr>
      <w:r w:rsidRPr="00147B71">
        <w:lastRenderedPageBreak/>
        <w:t>Orientação sobre gestão de sala de aula</w:t>
      </w:r>
    </w:p>
    <w:p w14:paraId="5F4B8F01" w14:textId="77777777" w:rsidR="00CF423C" w:rsidRPr="007150A3" w:rsidRDefault="00CF423C" w:rsidP="00CF423C">
      <w:pPr>
        <w:pStyle w:val="00Textogeral"/>
      </w:pPr>
    </w:p>
    <w:p w14:paraId="70BA0D46" w14:textId="64A764C7" w:rsidR="00CF423C" w:rsidRPr="007150A3" w:rsidRDefault="00CF423C" w:rsidP="00CF423C">
      <w:pPr>
        <w:pStyle w:val="00Textogeral"/>
        <w:rPr>
          <w:rFonts w:cs="Tahoma"/>
        </w:rPr>
      </w:pPr>
      <w:r w:rsidRPr="007150A3">
        <w:rPr>
          <w:rFonts w:cs="Tahoma"/>
        </w:rPr>
        <w:t>A sala de aula é o espaço que permite ao professor lidar com diferentes contextos</w:t>
      </w:r>
      <w:r>
        <w:rPr>
          <w:rFonts w:cs="Tahoma"/>
        </w:rPr>
        <w:t>. Nesse ambiente</w:t>
      </w:r>
      <w:r w:rsidR="00C569DD">
        <w:rPr>
          <w:rFonts w:cs="Tahoma"/>
        </w:rPr>
        <w:t>,</w:t>
      </w:r>
      <w:r>
        <w:rPr>
          <w:rFonts w:cs="Tahoma"/>
        </w:rPr>
        <w:t xml:space="preserve"> ele tem a oportunidade de</w:t>
      </w:r>
      <w:r w:rsidRPr="007150A3">
        <w:rPr>
          <w:rFonts w:cs="Tahoma"/>
        </w:rPr>
        <w:t xml:space="preserve"> promove</w:t>
      </w:r>
      <w:r>
        <w:rPr>
          <w:rFonts w:cs="Tahoma"/>
        </w:rPr>
        <w:t>r</w:t>
      </w:r>
      <w:r w:rsidRPr="007150A3">
        <w:rPr>
          <w:rFonts w:cs="Tahoma"/>
        </w:rPr>
        <w:t xml:space="preserve"> interações, influencia</w:t>
      </w:r>
      <w:r>
        <w:rPr>
          <w:rFonts w:cs="Tahoma"/>
        </w:rPr>
        <w:t>r</w:t>
      </w:r>
      <w:r w:rsidRPr="007150A3">
        <w:rPr>
          <w:rFonts w:cs="Tahoma"/>
        </w:rPr>
        <w:t xml:space="preserve"> e modifica</w:t>
      </w:r>
      <w:r>
        <w:rPr>
          <w:rFonts w:cs="Tahoma"/>
        </w:rPr>
        <w:t>r</w:t>
      </w:r>
      <w:r w:rsidRPr="007150A3">
        <w:rPr>
          <w:rFonts w:cs="Tahoma"/>
        </w:rPr>
        <w:t xml:space="preserve"> posturas e conhecimentos. Para que </w:t>
      </w:r>
      <w:r>
        <w:rPr>
          <w:rFonts w:cs="Tahoma"/>
        </w:rPr>
        <w:t>esse objetivo seja alcançado,</w:t>
      </w:r>
      <w:r w:rsidRPr="007150A3">
        <w:rPr>
          <w:rFonts w:cs="Tahoma"/>
        </w:rPr>
        <w:t xml:space="preserve"> é importante </w:t>
      </w:r>
      <w:r>
        <w:rPr>
          <w:rFonts w:cs="Tahoma"/>
        </w:rPr>
        <w:t xml:space="preserve">que o professor </w:t>
      </w:r>
      <w:r w:rsidRPr="007150A3">
        <w:rPr>
          <w:rFonts w:cs="Tahoma"/>
        </w:rPr>
        <w:t>te</w:t>
      </w:r>
      <w:r>
        <w:rPr>
          <w:rFonts w:cs="Tahoma"/>
        </w:rPr>
        <w:t>nha</w:t>
      </w:r>
      <w:r w:rsidRPr="007150A3">
        <w:rPr>
          <w:rFonts w:cs="Tahoma"/>
        </w:rPr>
        <w:t xml:space="preserve"> clareza da rotina diária pretendida para a sala de aula e do preparo necessário que possibilite uma aprendizagem significativa de toda a turma.</w:t>
      </w:r>
    </w:p>
    <w:p w14:paraId="2C9C368F" w14:textId="77777777" w:rsidR="00CF423C" w:rsidRPr="007150A3" w:rsidRDefault="00CF423C" w:rsidP="00CF423C">
      <w:pPr>
        <w:pStyle w:val="00Textogeral"/>
        <w:rPr>
          <w:rFonts w:cs="Tahoma"/>
        </w:rPr>
      </w:pPr>
      <w:r w:rsidRPr="007150A3">
        <w:rPr>
          <w:rFonts w:cs="Tahoma"/>
        </w:rPr>
        <w:t>A organização dessa rotina exige que o professor realize antecipadamente um planejamento detalhado da aula, escolhendo as atividades a serem trabalhadas, elencando os objetivos de aprendizagem a serem atingidos e selecionando estratégias metodológicas pertinentes ao assunto.</w:t>
      </w:r>
    </w:p>
    <w:p w14:paraId="7FE5D6CD" w14:textId="298CA58F" w:rsidR="00CF423C" w:rsidRPr="007150A3" w:rsidRDefault="00CF423C" w:rsidP="00CF423C">
      <w:pPr>
        <w:pStyle w:val="00Textogeral"/>
        <w:rPr>
          <w:rFonts w:cs="Tahoma"/>
        </w:rPr>
      </w:pPr>
      <w:r w:rsidRPr="007150A3">
        <w:rPr>
          <w:rFonts w:cs="Tahoma"/>
        </w:rPr>
        <w:t>Para o início da aula</w:t>
      </w:r>
      <w:r>
        <w:rPr>
          <w:rFonts w:cs="Tahoma"/>
        </w:rPr>
        <w:t xml:space="preserve">, </w:t>
      </w:r>
      <w:r w:rsidR="00223463" w:rsidRPr="00223463">
        <w:rPr>
          <w:rFonts w:cs="Tahoma"/>
        </w:rPr>
        <w:t>você</w:t>
      </w:r>
      <w:r w:rsidR="00223463">
        <w:rPr>
          <w:rFonts w:cs="Tahoma"/>
        </w:rPr>
        <w:t xml:space="preserve"> </w:t>
      </w:r>
      <w:r>
        <w:rPr>
          <w:rFonts w:cs="Tahoma"/>
        </w:rPr>
        <w:t>deve</w:t>
      </w:r>
      <w:r w:rsidRPr="007150A3">
        <w:rPr>
          <w:rFonts w:cs="Tahoma"/>
        </w:rPr>
        <w:t xml:space="preserve"> elabora</w:t>
      </w:r>
      <w:r>
        <w:rPr>
          <w:rFonts w:cs="Tahoma"/>
        </w:rPr>
        <w:t>r</w:t>
      </w:r>
      <w:r w:rsidRPr="007150A3">
        <w:rPr>
          <w:rFonts w:cs="Tahoma"/>
        </w:rPr>
        <w:t xml:space="preserve"> algumas questões diagnósticas que </w:t>
      </w:r>
      <w:r w:rsidR="00C569DD">
        <w:rPr>
          <w:rFonts w:cs="Tahoma"/>
        </w:rPr>
        <w:t>vão</w:t>
      </w:r>
      <w:r w:rsidR="00C569DD" w:rsidRPr="007150A3">
        <w:rPr>
          <w:rFonts w:cs="Tahoma"/>
        </w:rPr>
        <w:t xml:space="preserve"> </w:t>
      </w:r>
      <w:r w:rsidRPr="007150A3">
        <w:rPr>
          <w:rFonts w:cs="Tahoma"/>
        </w:rPr>
        <w:t xml:space="preserve">colaborar para o mapeamento do conhecimento </w:t>
      </w:r>
      <w:r>
        <w:rPr>
          <w:rFonts w:cs="Tahoma"/>
        </w:rPr>
        <w:t xml:space="preserve">prévio </w:t>
      </w:r>
      <w:r w:rsidRPr="007150A3">
        <w:rPr>
          <w:rFonts w:cs="Tahoma"/>
        </w:rPr>
        <w:t xml:space="preserve">de sua turma. </w:t>
      </w:r>
      <w:r>
        <w:rPr>
          <w:rFonts w:cs="Tahoma"/>
        </w:rPr>
        <w:t>Assim,</w:t>
      </w:r>
      <w:r w:rsidRPr="007150A3">
        <w:rPr>
          <w:rFonts w:cs="Tahoma"/>
        </w:rPr>
        <w:t xml:space="preserve"> </w:t>
      </w:r>
      <w:r>
        <w:rPr>
          <w:rFonts w:cs="Tahoma"/>
        </w:rPr>
        <w:t>deve levantar, em um momento anterior à aula,</w:t>
      </w:r>
      <w:r w:rsidRPr="007150A3">
        <w:rPr>
          <w:rFonts w:cs="Tahoma"/>
        </w:rPr>
        <w:t xml:space="preserve"> o conhecimento esperado dos alunos </w:t>
      </w:r>
      <w:r>
        <w:rPr>
          <w:rFonts w:cs="Tahoma"/>
        </w:rPr>
        <w:t>n</w:t>
      </w:r>
      <w:r w:rsidRPr="007150A3">
        <w:rPr>
          <w:rFonts w:cs="Tahoma"/>
        </w:rPr>
        <w:t xml:space="preserve">a realização da atividade proposta. </w:t>
      </w:r>
      <w:r>
        <w:rPr>
          <w:rFonts w:cs="Tahoma"/>
        </w:rPr>
        <w:t>Nesse processo</w:t>
      </w:r>
      <w:r w:rsidRPr="007150A3">
        <w:rPr>
          <w:rFonts w:cs="Tahoma"/>
        </w:rPr>
        <w:t xml:space="preserve">, </w:t>
      </w:r>
      <w:r w:rsidR="00117191" w:rsidRPr="00117191">
        <w:rPr>
          <w:rFonts w:cs="Tahoma"/>
        </w:rPr>
        <w:t>antecipa-se</w:t>
      </w:r>
      <w:r w:rsidR="00117191">
        <w:rPr>
          <w:rFonts w:cs="Tahoma"/>
        </w:rPr>
        <w:t xml:space="preserve"> </w:t>
      </w:r>
      <w:r w:rsidRPr="007150A3">
        <w:rPr>
          <w:rFonts w:cs="Tahoma"/>
        </w:rPr>
        <w:t>respostas às dúvidas que podem surgir durante a realização das atividades.</w:t>
      </w:r>
    </w:p>
    <w:p w14:paraId="2F6E61EC" w14:textId="2B661A25" w:rsidR="00CF423C" w:rsidRPr="007150A3" w:rsidRDefault="00CF423C" w:rsidP="00CF423C">
      <w:pPr>
        <w:pStyle w:val="00Textogeral"/>
        <w:rPr>
          <w:rFonts w:cs="Tahoma"/>
        </w:rPr>
      </w:pPr>
      <w:r>
        <w:rPr>
          <w:rFonts w:cs="Tahoma"/>
        </w:rPr>
        <w:t xml:space="preserve">Dependendo da atividade proposta, </w:t>
      </w:r>
      <w:r w:rsidR="00117191" w:rsidRPr="00117191">
        <w:rPr>
          <w:rFonts w:cs="Tahoma"/>
        </w:rPr>
        <w:t>você</w:t>
      </w:r>
      <w:r w:rsidR="00117191">
        <w:rPr>
          <w:rFonts w:cs="Tahoma"/>
        </w:rPr>
        <w:t xml:space="preserve"> </w:t>
      </w:r>
      <w:r w:rsidRPr="007150A3">
        <w:rPr>
          <w:rFonts w:cs="Tahoma"/>
        </w:rPr>
        <w:t xml:space="preserve">precisa organizar duplas ou grupos maiores para que as discussões, vivências, trocas e cooperação possam favorecer a realização </w:t>
      </w:r>
      <w:r>
        <w:rPr>
          <w:rFonts w:cs="Tahoma"/>
        </w:rPr>
        <w:t xml:space="preserve">da atividade </w:t>
      </w:r>
      <w:r w:rsidRPr="007150A3">
        <w:rPr>
          <w:rFonts w:cs="Tahoma"/>
        </w:rPr>
        <w:t xml:space="preserve">e garantir </w:t>
      </w:r>
      <w:r>
        <w:rPr>
          <w:rFonts w:cs="Tahoma"/>
        </w:rPr>
        <w:t>que toda a turma</w:t>
      </w:r>
      <w:r w:rsidRPr="007150A3">
        <w:rPr>
          <w:rFonts w:cs="Tahoma"/>
        </w:rPr>
        <w:t xml:space="preserve"> compreen</w:t>
      </w:r>
      <w:r>
        <w:rPr>
          <w:rFonts w:cs="Tahoma"/>
        </w:rPr>
        <w:t>da</w:t>
      </w:r>
      <w:r w:rsidRPr="007150A3">
        <w:rPr>
          <w:rFonts w:cs="Tahoma"/>
        </w:rPr>
        <w:t xml:space="preserve"> </w:t>
      </w:r>
      <w:r>
        <w:rPr>
          <w:rFonts w:cs="Tahoma"/>
        </w:rPr>
        <w:t>o conteúdo trabalhado</w:t>
      </w:r>
      <w:r w:rsidRPr="007150A3">
        <w:rPr>
          <w:rFonts w:cs="Tahoma"/>
        </w:rPr>
        <w:t>. O aluno</w:t>
      </w:r>
      <w:r>
        <w:rPr>
          <w:rFonts w:cs="Tahoma"/>
        </w:rPr>
        <w:t>,</w:t>
      </w:r>
      <w:r w:rsidRPr="007150A3">
        <w:rPr>
          <w:rFonts w:cs="Tahoma"/>
        </w:rPr>
        <w:t xml:space="preserve"> em alguns momentos</w:t>
      </w:r>
      <w:r>
        <w:rPr>
          <w:rFonts w:cs="Tahoma"/>
        </w:rPr>
        <w:t>,</w:t>
      </w:r>
      <w:r w:rsidRPr="007150A3">
        <w:rPr>
          <w:rFonts w:cs="Tahoma"/>
        </w:rPr>
        <w:t xml:space="preserve"> precisa realizar </w:t>
      </w:r>
      <w:r>
        <w:rPr>
          <w:rFonts w:cs="Tahoma"/>
        </w:rPr>
        <w:t>determinadas</w:t>
      </w:r>
      <w:r w:rsidRPr="007150A3">
        <w:rPr>
          <w:rFonts w:cs="Tahoma"/>
        </w:rPr>
        <w:t xml:space="preserve"> atividades em colaboração com o colega, pois esse </w:t>
      </w:r>
      <w:r>
        <w:rPr>
          <w:rFonts w:cs="Tahoma"/>
        </w:rPr>
        <w:t>contato</w:t>
      </w:r>
      <w:r w:rsidRPr="007150A3">
        <w:rPr>
          <w:rFonts w:cs="Tahoma"/>
        </w:rPr>
        <w:t xml:space="preserve"> </w:t>
      </w:r>
      <w:r>
        <w:rPr>
          <w:rFonts w:cs="Tahoma"/>
        </w:rPr>
        <w:t>propiciar</w:t>
      </w:r>
      <w:r w:rsidR="00C569DD">
        <w:rPr>
          <w:rFonts w:cs="Tahoma"/>
        </w:rPr>
        <w:t>á</w:t>
      </w:r>
      <w:r w:rsidRPr="007150A3">
        <w:rPr>
          <w:rFonts w:cs="Tahoma"/>
        </w:rPr>
        <w:t xml:space="preserve"> desequilíbrio</w:t>
      </w:r>
      <w:r>
        <w:rPr>
          <w:rFonts w:cs="Tahoma"/>
        </w:rPr>
        <w:t>s</w:t>
      </w:r>
      <w:r w:rsidRPr="007150A3">
        <w:rPr>
          <w:rFonts w:cs="Tahoma"/>
        </w:rPr>
        <w:t xml:space="preserve"> e reflex</w:t>
      </w:r>
      <w:r>
        <w:rPr>
          <w:rFonts w:cs="Tahoma"/>
        </w:rPr>
        <w:t>ões</w:t>
      </w:r>
      <w:r w:rsidRPr="007150A3">
        <w:rPr>
          <w:rFonts w:cs="Tahoma"/>
        </w:rPr>
        <w:t>.</w:t>
      </w:r>
    </w:p>
    <w:p w14:paraId="38AF607E" w14:textId="11033ADA" w:rsidR="00CF423C" w:rsidRPr="007150A3" w:rsidRDefault="00CF423C" w:rsidP="00CF423C">
      <w:pPr>
        <w:pStyle w:val="00Textogeral"/>
        <w:rPr>
          <w:rFonts w:cs="Tahoma"/>
        </w:rPr>
      </w:pPr>
      <w:r>
        <w:rPr>
          <w:rFonts w:cs="Tahoma"/>
        </w:rPr>
        <w:t xml:space="preserve">Com relação ao preparo das </w:t>
      </w:r>
      <w:r w:rsidRPr="007150A3">
        <w:rPr>
          <w:rFonts w:cs="Tahoma"/>
        </w:rPr>
        <w:t>atividades</w:t>
      </w:r>
      <w:r>
        <w:rPr>
          <w:rFonts w:cs="Tahoma"/>
        </w:rPr>
        <w:t>,</w:t>
      </w:r>
      <w:r w:rsidRPr="007150A3">
        <w:rPr>
          <w:rFonts w:cs="Tahoma"/>
        </w:rPr>
        <w:t xml:space="preserve"> o professor deve selecionar </w:t>
      </w:r>
      <w:r>
        <w:rPr>
          <w:rFonts w:cs="Tahoma"/>
        </w:rPr>
        <w:t>aquelas</w:t>
      </w:r>
      <w:r w:rsidRPr="007150A3">
        <w:rPr>
          <w:rFonts w:cs="Tahoma"/>
        </w:rPr>
        <w:t xml:space="preserve"> que precisam ser vivenciadas ou mesmo interpretadas para que a compreensão seja mais efetiva </w:t>
      </w:r>
      <w:r>
        <w:rPr>
          <w:rFonts w:cs="Tahoma"/>
        </w:rPr>
        <w:t>(</w:t>
      </w:r>
      <w:r w:rsidRPr="007150A3">
        <w:rPr>
          <w:rFonts w:cs="Tahoma"/>
        </w:rPr>
        <w:t>por exemplo, algumas atividades de contagem, de medi</w:t>
      </w:r>
      <w:r>
        <w:rPr>
          <w:rFonts w:cs="Tahoma"/>
        </w:rPr>
        <w:t>ção</w:t>
      </w:r>
      <w:r w:rsidRPr="007150A3">
        <w:rPr>
          <w:rFonts w:cs="Tahoma"/>
        </w:rPr>
        <w:t xml:space="preserve">, de eventos aleatórios e </w:t>
      </w:r>
      <w:r w:rsidR="00F2446D" w:rsidRPr="00F2446D">
        <w:rPr>
          <w:rFonts w:cs="Tahoma"/>
        </w:rPr>
        <w:t>leitura de dados em tabelas</w:t>
      </w:r>
      <w:r>
        <w:rPr>
          <w:rFonts w:cs="Tahoma"/>
        </w:rPr>
        <w:t>)</w:t>
      </w:r>
      <w:r w:rsidRPr="007150A3">
        <w:rPr>
          <w:rFonts w:cs="Tahoma"/>
        </w:rPr>
        <w:t>.</w:t>
      </w:r>
    </w:p>
    <w:p w14:paraId="3B159FBC" w14:textId="5F24D087" w:rsidR="00CF423C" w:rsidRPr="007150A3" w:rsidRDefault="00CF423C" w:rsidP="00CF423C">
      <w:pPr>
        <w:pStyle w:val="00Textogeral"/>
        <w:rPr>
          <w:rFonts w:cs="Tahoma"/>
        </w:rPr>
      </w:pPr>
      <w:r w:rsidRPr="007150A3">
        <w:rPr>
          <w:rFonts w:cs="Tahoma"/>
        </w:rPr>
        <w:t>No decorrer da aula, durante a realização das tarefas</w:t>
      </w:r>
      <w:r>
        <w:rPr>
          <w:rFonts w:cs="Tahoma"/>
        </w:rPr>
        <w:t>,</w:t>
      </w:r>
      <w:r w:rsidRPr="007150A3">
        <w:rPr>
          <w:rFonts w:cs="Tahoma"/>
        </w:rPr>
        <w:t xml:space="preserve"> </w:t>
      </w:r>
      <w:r>
        <w:rPr>
          <w:rFonts w:cs="Tahoma"/>
        </w:rPr>
        <w:t>é essencial o</w:t>
      </w:r>
      <w:r w:rsidRPr="007150A3">
        <w:rPr>
          <w:rFonts w:cs="Tahoma"/>
        </w:rPr>
        <w:t xml:space="preserve"> olhar atento </w:t>
      </w:r>
      <w:r>
        <w:rPr>
          <w:rFonts w:cs="Tahoma"/>
        </w:rPr>
        <w:t>do professor às</w:t>
      </w:r>
      <w:r w:rsidRPr="007150A3">
        <w:rPr>
          <w:rFonts w:cs="Tahoma"/>
        </w:rPr>
        <w:t xml:space="preserve"> dificuldades e facilidades, bem como</w:t>
      </w:r>
      <w:r>
        <w:rPr>
          <w:rFonts w:cs="Tahoma"/>
        </w:rPr>
        <w:t xml:space="preserve"> o</w:t>
      </w:r>
      <w:r w:rsidRPr="007150A3">
        <w:rPr>
          <w:rFonts w:cs="Tahoma"/>
        </w:rPr>
        <w:t xml:space="preserve"> preparo antecipado de questões investigativas que possibilitem intervenções</w:t>
      </w:r>
      <w:r>
        <w:rPr>
          <w:rFonts w:cs="Tahoma"/>
        </w:rPr>
        <w:t xml:space="preserve"> instantâneas</w:t>
      </w:r>
      <w:r w:rsidRPr="007150A3">
        <w:rPr>
          <w:rFonts w:cs="Tahoma"/>
        </w:rPr>
        <w:t xml:space="preserve"> </w:t>
      </w:r>
      <w:r>
        <w:rPr>
          <w:rFonts w:cs="Tahoma"/>
        </w:rPr>
        <w:t>individuais ou grupais</w:t>
      </w:r>
      <w:r w:rsidRPr="007150A3">
        <w:rPr>
          <w:rFonts w:cs="Tahoma"/>
        </w:rPr>
        <w:t xml:space="preserve">. </w:t>
      </w:r>
      <w:r>
        <w:rPr>
          <w:rFonts w:cs="Tahoma"/>
        </w:rPr>
        <w:t>Essas</w:t>
      </w:r>
      <w:r w:rsidRPr="007150A3">
        <w:rPr>
          <w:rFonts w:cs="Tahoma"/>
        </w:rPr>
        <w:t xml:space="preserve"> intervenções </w:t>
      </w:r>
      <w:r>
        <w:rPr>
          <w:rFonts w:cs="Tahoma"/>
        </w:rPr>
        <w:t>− "T</w:t>
      </w:r>
      <w:r w:rsidRPr="007150A3">
        <w:rPr>
          <w:rFonts w:cs="Tahoma"/>
        </w:rPr>
        <w:t xml:space="preserve">em certeza </w:t>
      </w:r>
      <w:r>
        <w:rPr>
          <w:rFonts w:cs="Tahoma"/>
        </w:rPr>
        <w:t xml:space="preserve">de </w:t>
      </w:r>
      <w:r w:rsidRPr="007150A3">
        <w:rPr>
          <w:rFonts w:cs="Tahoma"/>
        </w:rPr>
        <w:t>que esse resultado está correto?</w:t>
      </w:r>
      <w:r>
        <w:rPr>
          <w:rFonts w:cs="Tahoma"/>
        </w:rPr>
        <w:t>"</w:t>
      </w:r>
      <w:r w:rsidRPr="007150A3">
        <w:rPr>
          <w:rFonts w:cs="Tahoma"/>
        </w:rPr>
        <w:t xml:space="preserve"> </w:t>
      </w:r>
      <w:r>
        <w:rPr>
          <w:rFonts w:cs="Tahoma"/>
        </w:rPr>
        <w:t>"</w:t>
      </w:r>
      <w:r w:rsidRPr="007150A3">
        <w:rPr>
          <w:rFonts w:cs="Tahoma"/>
        </w:rPr>
        <w:t>Quem sabe fazer diferente?</w:t>
      </w:r>
      <w:r>
        <w:rPr>
          <w:rFonts w:cs="Tahoma"/>
        </w:rPr>
        <w:t xml:space="preserve">" − </w:t>
      </w:r>
      <w:r w:rsidRPr="007150A3">
        <w:rPr>
          <w:rFonts w:cs="Tahoma"/>
        </w:rPr>
        <w:t>precisam gerar des</w:t>
      </w:r>
      <w:r>
        <w:rPr>
          <w:rFonts w:cs="Tahoma"/>
        </w:rPr>
        <w:t>e</w:t>
      </w:r>
      <w:r w:rsidRPr="007150A3">
        <w:rPr>
          <w:rFonts w:cs="Tahoma"/>
        </w:rPr>
        <w:t>quilíbrio</w:t>
      </w:r>
      <w:r>
        <w:rPr>
          <w:rFonts w:cs="Tahoma"/>
        </w:rPr>
        <w:t>,</w:t>
      </w:r>
      <w:r w:rsidRPr="007150A3">
        <w:rPr>
          <w:rFonts w:cs="Tahoma"/>
        </w:rPr>
        <w:t xml:space="preserve"> fomentando mais discussões e aprendizados com relação às habilidades propostas e ao objeto do conhecimento abordado.</w:t>
      </w:r>
    </w:p>
    <w:p w14:paraId="479DC098" w14:textId="434913D4" w:rsidR="00CF423C" w:rsidRPr="007150A3" w:rsidRDefault="00CF423C" w:rsidP="00CF423C">
      <w:pPr>
        <w:pStyle w:val="00Textogeral"/>
        <w:rPr>
          <w:rFonts w:cs="Tahoma"/>
        </w:rPr>
      </w:pPr>
      <w:r w:rsidRPr="007150A3">
        <w:rPr>
          <w:rFonts w:cs="Tahoma"/>
        </w:rPr>
        <w:t xml:space="preserve">Para intervir </w:t>
      </w:r>
      <w:r>
        <w:rPr>
          <w:rFonts w:cs="Tahoma"/>
        </w:rPr>
        <w:t xml:space="preserve">de maneira eficaz, </w:t>
      </w:r>
      <w:r w:rsidR="0034683B" w:rsidRPr="0034683B">
        <w:rPr>
          <w:rFonts w:cs="Tahoma"/>
        </w:rPr>
        <w:t>é preciso</w:t>
      </w:r>
      <w:r w:rsidR="0034683B">
        <w:rPr>
          <w:rFonts w:cs="Tahoma"/>
        </w:rPr>
        <w:t xml:space="preserve"> </w:t>
      </w:r>
      <w:r w:rsidRPr="007150A3">
        <w:rPr>
          <w:rFonts w:cs="Tahoma"/>
        </w:rPr>
        <w:t xml:space="preserve">ter mapeado os conhecimentos </w:t>
      </w:r>
      <w:r>
        <w:rPr>
          <w:rFonts w:cs="Tahoma"/>
        </w:rPr>
        <w:t>prévios</w:t>
      </w:r>
      <w:r w:rsidRPr="007150A3">
        <w:rPr>
          <w:rFonts w:cs="Tahoma"/>
        </w:rPr>
        <w:t xml:space="preserve"> de seus alunos e </w:t>
      </w:r>
      <w:r>
        <w:rPr>
          <w:rFonts w:cs="Tahoma"/>
        </w:rPr>
        <w:t xml:space="preserve">investigar </w:t>
      </w:r>
      <w:r w:rsidRPr="007150A3">
        <w:rPr>
          <w:rFonts w:cs="Tahoma"/>
        </w:rPr>
        <w:t xml:space="preserve">como </w:t>
      </w:r>
      <w:r>
        <w:rPr>
          <w:rFonts w:cs="Tahoma"/>
        </w:rPr>
        <w:t>esses conhecimentos</w:t>
      </w:r>
      <w:r w:rsidRPr="007150A3">
        <w:rPr>
          <w:rFonts w:cs="Tahoma"/>
        </w:rPr>
        <w:t xml:space="preserve"> estão sendo ampliados pelos conhecimentos atuais.</w:t>
      </w:r>
    </w:p>
    <w:p w14:paraId="09F26422" w14:textId="10914F10" w:rsidR="00CF423C" w:rsidRDefault="00CF423C" w:rsidP="00CF423C">
      <w:pPr>
        <w:pStyle w:val="00Textogeral"/>
        <w:rPr>
          <w:rFonts w:cs="Tahoma"/>
        </w:rPr>
      </w:pPr>
      <w:r>
        <w:rPr>
          <w:rFonts w:cs="Tahoma"/>
        </w:rPr>
        <w:t>Para que o</w:t>
      </w:r>
      <w:r w:rsidRPr="007150A3">
        <w:rPr>
          <w:rFonts w:cs="Tahoma"/>
        </w:rPr>
        <w:t xml:space="preserve"> ambiente de sala de aula </w:t>
      </w:r>
      <w:r>
        <w:rPr>
          <w:rFonts w:cs="Tahoma"/>
        </w:rPr>
        <w:t xml:space="preserve">seja </w:t>
      </w:r>
      <w:r w:rsidRPr="007150A3">
        <w:rPr>
          <w:rFonts w:cs="Tahoma"/>
        </w:rPr>
        <w:t>favorável à aprendizagem</w:t>
      </w:r>
      <w:r>
        <w:rPr>
          <w:rFonts w:cs="Tahoma"/>
        </w:rPr>
        <w:t>, é</w:t>
      </w:r>
      <w:r w:rsidRPr="007150A3">
        <w:rPr>
          <w:rFonts w:cs="Tahoma"/>
        </w:rPr>
        <w:t xml:space="preserve"> precis</w:t>
      </w:r>
      <w:r>
        <w:rPr>
          <w:rFonts w:cs="Tahoma"/>
        </w:rPr>
        <w:t>o</w:t>
      </w:r>
      <w:r w:rsidRPr="007150A3">
        <w:rPr>
          <w:rFonts w:cs="Tahoma"/>
        </w:rPr>
        <w:t xml:space="preserve"> incentivar a colaboração </w:t>
      </w:r>
      <w:r>
        <w:rPr>
          <w:rFonts w:cs="Tahoma"/>
        </w:rPr>
        <w:t xml:space="preserve">entre seus integrantes </w:t>
      </w:r>
      <w:r w:rsidRPr="007150A3">
        <w:rPr>
          <w:rFonts w:cs="Tahoma"/>
        </w:rPr>
        <w:t xml:space="preserve">e </w:t>
      </w:r>
      <w:r>
        <w:rPr>
          <w:rFonts w:cs="Tahoma"/>
        </w:rPr>
        <w:t xml:space="preserve">o </w:t>
      </w:r>
      <w:r w:rsidRPr="007150A3">
        <w:rPr>
          <w:rFonts w:cs="Tahoma"/>
        </w:rPr>
        <w:t xml:space="preserve">respeito </w:t>
      </w:r>
      <w:r>
        <w:rPr>
          <w:rFonts w:cs="Tahoma"/>
        </w:rPr>
        <w:t>a</w:t>
      </w:r>
      <w:r w:rsidRPr="007150A3">
        <w:rPr>
          <w:rFonts w:cs="Tahoma"/>
        </w:rPr>
        <w:t xml:space="preserve">os diferentes tempos e ritmos. </w:t>
      </w:r>
      <w:r>
        <w:rPr>
          <w:rFonts w:cs="Tahoma"/>
        </w:rPr>
        <w:t xml:space="preserve">Assim, </w:t>
      </w:r>
      <w:r w:rsidRPr="007150A3">
        <w:rPr>
          <w:rFonts w:cs="Tahoma"/>
        </w:rPr>
        <w:t xml:space="preserve">a </w:t>
      </w:r>
      <w:r>
        <w:rPr>
          <w:rFonts w:cs="Tahoma"/>
        </w:rPr>
        <w:t xml:space="preserve">fim de </w:t>
      </w:r>
      <w:r w:rsidRPr="007150A3">
        <w:rPr>
          <w:rFonts w:cs="Tahoma"/>
        </w:rPr>
        <w:t>garanti</w:t>
      </w:r>
      <w:r>
        <w:rPr>
          <w:rFonts w:cs="Tahoma"/>
        </w:rPr>
        <w:t>r</w:t>
      </w:r>
      <w:r w:rsidRPr="007150A3">
        <w:rPr>
          <w:rFonts w:cs="Tahoma"/>
        </w:rPr>
        <w:t xml:space="preserve"> um relacionamento de confiabilidade entre os alunos</w:t>
      </w:r>
      <w:r>
        <w:rPr>
          <w:rFonts w:cs="Tahoma"/>
        </w:rPr>
        <w:t xml:space="preserve"> e</w:t>
      </w:r>
      <w:r w:rsidRPr="007150A3">
        <w:rPr>
          <w:rFonts w:cs="Tahoma"/>
        </w:rPr>
        <w:t xml:space="preserve"> entre </w:t>
      </w:r>
      <w:r>
        <w:rPr>
          <w:rFonts w:cs="Tahoma"/>
        </w:rPr>
        <w:t>os alunos</w:t>
      </w:r>
      <w:r w:rsidRPr="007150A3">
        <w:rPr>
          <w:rFonts w:cs="Tahoma"/>
        </w:rPr>
        <w:t xml:space="preserve"> e o professor</w:t>
      </w:r>
      <w:r>
        <w:rPr>
          <w:rFonts w:cs="Tahoma"/>
        </w:rPr>
        <w:t>,</w:t>
      </w:r>
      <w:r w:rsidRPr="007150A3">
        <w:rPr>
          <w:rFonts w:cs="Tahoma"/>
        </w:rPr>
        <w:t xml:space="preserve"> </w:t>
      </w:r>
      <w:r>
        <w:rPr>
          <w:rFonts w:cs="Tahoma"/>
        </w:rPr>
        <w:t>buscando o bom convívio</w:t>
      </w:r>
      <w:r w:rsidRPr="007150A3">
        <w:rPr>
          <w:rFonts w:cs="Tahoma"/>
        </w:rPr>
        <w:t xml:space="preserve"> em sala de aula, </w:t>
      </w:r>
      <w:r>
        <w:rPr>
          <w:rFonts w:cs="Tahoma"/>
        </w:rPr>
        <w:t xml:space="preserve">o professor </w:t>
      </w:r>
      <w:r w:rsidRPr="007150A3">
        <w:rPr>
          <w:rFonts w:cs="Tahoma"/>
        </w:rPr>
        <w:t xml:space="preserve">pode </w:t>
      </w:r>
      <w:r>
        <w:rPr>
          <w:rFonts w:cs="Tahoma"/>
        </w:rPr>
        <w:t>propor</w:t>
      </w:r>
      <w:r w:rsidRPr="007150A3">
        <w:rPr>
          <w:rFonts w:cs="Tahoma"/>
        </w:rPr>
        <w:t xml:space="preserve"> </w:t>
      </w:r>
      <w:r>
        <w:rPr>
          <w:rFonts w:cs="Tahoma"/>
        </w:rPr>
        <w:t xml:space="preserve">à turma a elaboração de </w:t>
      </w:r>
      <w:r w:rsidRPr="007150A3">
        <w:rPr>
          <w:rFonts w:cs="Tahoma"/>
        </w:rPr>
        <w:t xml:space="preserve">combinados </w:t>
      </w:r>
      <w:r>
        <w:rPr>
          <w:rFonts w:cs="Tahoma"/>
        </w:rPr>
        <w:t>de convivência</w:t>
      </w:r>
      <w:r w:rsidRPr="007150A3">
        <w:rPr>
          <w:rFonts w:cs="Tahoma"/>
        </w:rPr>
        <w:t xml:space="preserve">. É preciso dar ênfase </w:t>
      </w:r>
      <w:r>
        <w:rPr>
          <w:rFonts w:cs="Tahoma"/>
        </w:rPr>
        <w:t>à</w:t>
      </w:r>
      <w:r w:rsidRPr="007150A3">
        <w:rPr>
          <w:rFonts w:cs="Tahoma"/>
        </w:rPr>
        <w:t xml:space="preserve"> cooperação, </w:t>
      </w:r>
      <w:r>
        <w:rPr>
          <w:rFonts w:cs="Tahoma"/>
        </w:rPr>
        <w:t>à</w:t>
      </w:r>
      <w:r w:rsidRPr="007150A3">
        <w:rPr>
          <w:rFonts w:cs="Tahoma"/>
        </w:rPr>
        <w:t xml:space="preserve"> participação e </w:t>
      </w:r>
      <w:r>
        <w:rPr>
          <w:rFonts w:cs="Tahoma"/>
        </w:rPr>
        <w:t>à</w:t>
      </w:r>
      <w:r w:rsidRPr="007150A3">
        <w:rPr>
          <w:rFonts w:cs="Tahoma"/>
        </w:rPr>
        <w:t xml:space="preserve"> valorização dos conhecimentos prévios e explorar as diferentes soluções apresentad</w:t>
      </w:r>
      <w:r>
        <w:rPr>
          <w:rFonts w:cs="Tahoma"/>
        </w:rPr>
        <w:t>a</w:t>
      </w:r>
      <w:r w:rsidRPr="007150A3">
        <w:rPr>
          <w:rFonts w:cs="Tahoma"/>
        </w:rPr>
        <w:t xml:space="preserve">s pelos alunos, mesmo </w:t>
      </w:r>
      <w:r>
        <w:rPr>
          <w:rFonts w:cs="Tahoma"/>
        </w:rPr>
        <w:t>aquelas soluções</w:t>
      </w:r>
      <w:r w:rsidRPr="007150A3">
        <w:rPr>
          <w:rFonts w:cs="Tahoma"/>
        </w:rPr>
        <w:t xml:space="preserve"> </w:t>
      </w:r>
      <w:r>
        <w:rPr>
          <w:rFonts w:cs="Tahoma"/>
        </w:rPr>
        <w:t>propostas por</w:t>
      </w:r>
      <w:r w:rsidRPr="007150A3">
        <w:rPr>
          <w:rFonts w:cs="Tahoma"/>
        </w:rPr>
        <w:t xml:space="preserve"> alunos </w:t>
      </w:r>
      <w:r>
        <w:rPr>
          <w:rFonts w:cs="Tahoma"/>
        </w:rPr>
        <w:t>que apresentam</w:t>
      </w:r>
      <w:r w:rsidRPr="007150A3">
        <w:rPr>
          <w:rFonts w:cs="Tahoma"/>
        </w:rPr>
        <w:t xml:space="preserve"> </w:t>
      </w:r>
      <w:r>
        <w:rPr>
          <w:rFonts w:cs="Tahoma"/>
        </w:rPr>
        <w:t xml:space="preserve">mais </w:t>
      </w:r>
      <w:r w:rsidRPr="007150A3">
        <w:rPr>
          <w:rFonts w:cs="Tahoma"/>
        </w:rPr>
        <w:t>dificuldade.</w:t>
      </w:r>
    </w:p>
    <w:p w14:paraId="32F828D2" w14:textId="77777777" w:rsidR="00CF423C" w:rsidRDefault="00CF423C" w:rsidP="00CF423C">
      <w:pPr>
        <w:rPr>
          <w:rFonts w:ascii="Tahoma" w:eastAsiaTheme="minorEastAsia" w:hAnsi="Tahoma" w:cs="Tahoma"/>
          <w:iCs/>
          <w:color w:val="000000"/>
          <w:szCs w:val="20"/>
        </w:rPr>
      </w:pPr>
      <w:r>
        <w:rPr>
          <w:rFonts w:cs="Tahoma"/>
        </w:rPr>
        <w:br w:type="page"/>
      </w:r>
    </w:p>
    <w:p w14:paraId="1E52B135" w14:textId="790043C8" w:rsidR="00CF423C" w:rsidRDefault="00CF423C" w:rsidP="00CF423C">
      <w:pPr>
        <w:pStyle w:val="00Textogeral"/>
        <w:rPr>
          <w:rFonts w:cs="Tahoma"/>
        </w:rPr>
      </w:pPr>
      <w:r w:rsidRPr="007150A3">
        <w:rPr>
          <w:rFonts w:cs="Tahoma"/>
        </w:rPr>
        <w:lastRenderedPageBreak/>
        <w:t>As discussões realizadas durante o desenvolvimento das atividades precisam ser gerenciadas para que sejam bem-sucedidas e produtoras de aprendizados</w:t>
      </w:r>
      <w:r>
        <w:rPr>
          <w:rFonts w:cs="Tahoma"/>
        </w:rPr>
        <w:t>;</w:t>
      </w:r>
      <w:r w:rsidRPr="007150A3">
        <w:rPr>
          <w:rFonts w:cs="Tahoma"/>
        </w:rPr>
        <w:t xml:space="preserve"> desvios dos assuntos que estão sendo tratados</w:t>
      </w:r>
      <w:r>
        <w:rPr>
          <w:rFonts w:cs="Tahoma"/>
        </w:rPr>
        <w:t xml:space="preserve"> devem ser interrompidos</w:t>
      </w:r>
      <w:r w:rsidRPr="007150A3">
        <w:rPr>
          <w:rFonts w:cs="Tahoma"/>
        </w:rPr>
        <w:t xml:space="preserve">. </w:t>
      </w:r>
      <w:r>
        <w:rPr>
          <w:rFonts w:cs="Tahoma"/>
        </w:rPr>
        <w:t>Demais</w:t>
      </w:r>
      <w:r w:rsidRPr="007150A3">
        <w:rPr>
          <w:rFonts w:cs="Tahoma"/>
        </w:rPr>
        <w:t xml:space="preserve"> assuntos</w:t>
      </w:r>
      <w:r>
        <w:rPr>
          <w:rFonts w:cs="Tahoma"/>
        </w:rPr>
        <w:t>, se pertinentes,</w:t>
      </w:r>
      <w:r w:rsidRPr="007150A3">
        <w:rPr>
          <w:rFonts w:cs="Tahoma"/>
        </w:rPr>
        <w:t xml:space="preserve"> podem ser retomados em outros momentos. </w:t>
      </w:r>
      <w:r>
        <w:rPr>
          <w:rFonts w:cs="Tahoma"/>
        </w:rPr>
        <w:t>Ao término das atividades</w:t>
      </w:r>
      <w:r w:rsidRPr="007150A3">
        <w:rPr>
          <w:rFonts w:cs="Tahoma"/>
        </w:rPr>
        <w:t xml:space="preserve">, o professor precisa incentivar uma discussão coletiva a respeito dos resultados encontrados </w:t>
      </w:r>
      <w:r>
        <w:rPr>
          <w:rFonts w:cs="Tahoma"/>
        </w:rPr>
        <w:t xml:space="preserve">pelos alunos </w:t>
      </w:r>
      <w:r w:rsidRPr="007150A3">
        <w:rPr>
          <w:rFonts w:cs="Tahoma"/>
        </w:rPr>
        <w:t xml:space="preserve">e permitir a </w:t>
      </w:r>
      <w:r>
        <w:rPr>
          <w:rFonts w:cs="Tahoma"/>
        </w:rPr>
        <w:t>livre manifestação</w:t>
      </w:r>
      <w:r w:rsidRPr="007150A3">
        <w:rPr>
          <w:rFonts w:cs="Tahoma"/>
        </w:rPr>
        <w:t xml:space="preserve"> das estratégias acionadas para encontrar a solução da situação proposta. Essa postura metodológica </w:t>
      </w:r>
      <w:r>
        <w:rPr>
          <w:rFonts w:cs="Tahoma"/>
        </w:rPr>
        <w:t>permite</w:t>
      </w:r>
      <w:r w:rsidRPr="007150A3">
        <w:rPr>
          <w:rFonts w:cs="Tahoma"/>
        </w:rPr>
        <w:t xml:space="preserve"> </w:t>
      </w:r>
      <w:r>
        <w:rPr>
          <w:rFonts w:cs="Tahoma"/>
        </w:rPr>
        <w:t>a</w:t>
      </w:r>
      <w:r w:rsidRPr="007150A3">
        <w:rPr>
          <w:rFonts w:cs="Tahoma"/>
        </w:rPr>
        <w:t>o aluno repens</w:t>
      </w:r>
      <w:r>
        <w:rPr>
          <w:rFonts w:cs="Tahoma"/>
        </w:rPr>
        <w:t>ar</w:t>
      </w:r>
      <w:r w:rsidRPr="007150A3">
        <w:rPr>
          <w:rFonts w:cs="Tahoma"/>
        </w:rPr>
        <w:t xml:space="preserve"> o caminho </w:t>
      </w:r>
      <w:r>
        <w:rPr>
          <w:rFonts w:cs="Tahoma"/>
        </w:rPr>
        <w:t>percorrido</w:t>
      </w:r>
      <w:r w:rsidRPr="007150A3">
        <w:rPr>
          <w:rFonts w:cs="Tahoma"/>
        </w:rPr>
        <w:t xml:space="preserve"> antes de compartilhar suas soluções e </w:t>
      </w:r>
      <w:r>
        <w:rPr>
          <w:rFonts w:cs="Tahoma"/>
        </w:rPr>
        <w:t xml:space="preserve">o </w:t>
      </w:r>
      <w:r w:rsidRPr="007150A3">
        <w:rPr>
          <w:rFonts w:cs="Tahoma"/>
        </w:rPr>
        <w:t xml:space="preserve">incentiva </w:t>
      </w:r>
      <w:r>
        <w:rPr>
          <w:rFonts w:cs="Tahoma"/>
        </w:rPr>
        <w:t>a</w:t>
      </w:r>
      <w:r w:rsidRPr="007150A3">
        <w:rPr>
          <w:rFonts w:cs="Tahoma"/>
        </w:rPr>
        <w:t xml:space="preserve"> </w:t>
      </w:r>
      <w:r>
        <w:rPr>
          <w:rFonts w:cs="Tahoma"/>
        </w:rPr>
        <w:t>reconhecer</w:t>
      </w:r>
      <w:r w:rsidRPr="007150A3">
        <w:rPr>
          <w:rFonts w:cs="Tahoma"/>
        </w:rPr>
        <w:t xml:space="preserve"> e </w:t>
      </w:r>
      <w:r>
        <w:rPr>
          <w:rFonts w:cs="Tahoma"/>
        </w:rPr>
        <w:t xml:space="preserve">a </w:t>
      </w:r>
      <w:r w:rsidRPr="007150A3">
        <w:rPr>
          <w:rFonts w:cs="Tahoma"/>
        </w:rPr>
        <w:t>valoriza</w:t>
      </w:r>
      <w:r>
        <w:rPr>
          <w:rFonts w:cs="Tahoma"/>
        </w:rPr>
        <w:t>r</w:t>
      </w:r>
      <w:r w:rsidRPr="007150A3">
        <w:rPr>
          <w:rFonts w:cs="Tahoma"/>
        </w:rPr>
        <w:t xml:space="preserve"> as soluções expostas pelos colegas. </w:t>
      </w:r>
    </w:p>
    <w:p w14:paraId="65651325" w14:textId="0558F4B9" w:rsidR="00CF423C" w:rsidRPr="007150A3" w:rsidRDefault="00CF423C" w:rsidP="00CF423C">
      <w:pPr>
        <w:pStyle w:val="00Textogeral"/>
        <w:rPr>
          <w:rFonts w:cs="Tahoma"/>
        </w:rPr>
      </w:pPr>
      <w:r w:rsidRPr="007150A3">
        <w:rPr>
          <w:rFonts w:cs="Tahoma"/>
        </w:rPr>
        <w:t xml:space="preserve">Para as correções realizadas </w:t>
      </w:r>
      <w:r>
        <w:rPr>
          <w:rFonts w:cs="Tahoma"/>
        </w:rPr>
        <w:t>no quadro de giz,</w:t>
      </w:r>
      <w:r w:rsidRPr="007150A3">
        <w:rPr>
          <w:rFonts w:cs="Tahoma"/>
        </w:rPr>
        <w:t xml:space="preserve"> </w:t>
      </w:r>
      <w:r w:rsidR="00BA504E" w:rsidRPr="00BA504E">
        <w:rPr>
          <w:rFonts w:cs="Tahoma"/>
        </w:rPr>
        <w:t>incentive</w:t>
      </w:r>
      <w:r w:rsidR="00BA504E">
        <w:rPr>
          <w:rFonts w:cs="Tahoma"/>
        </w:rPr>
        <w:t xml:space="preserve"> </w:t>
      </w:r>
      <w:r>
        <w:rPr>
          <w:rFonts w:cs="Tahoma"/>
        </w:rPr>
        <w:t>também a participação daqueles</w:t>
      </w:r>
      <w:r w:rsidRPr="007150A3">
        <w:rPr>
          <w:rFonts w:cs="Tahoma"/>
        </w:rPr>
        <w:t xml:space="preserve"> alunos </w:t>
      </w:r>
      <w:r>
        <w:rPr>
          <w:rFonts w:cs="Tahoma"/>
        </w:rPr>
        <w:t>que apresentam</w:t>
      </w:r>
      <w:r w:rsidRPr="007150A3">
        <w:rPr>
          <w:rFonts w:cs="Tahoma"/>
        </w:rPr>
        <w:t xml:space="preserve"> mais dificuldade</w:t>
      </w:r>
      <w:r>
        <w:rPr>
          <w:rFonts w:cs="Tahoma"/>
        </w:rPr>
        <w:t>, a fim de que eles</w:t>
      </w:r>
      <w:r w:rsidRPr="007150A3">
        <w:rPr>
          <w:rFonts w:cs="Tahoma"/>
        </w:rPr>
        <w:t xml:space="preserve"> tenham a oportunidade de expor suas soluções</w:t>
      </w:r>
      <w:r>
        <w:rPr>
          <w:rFonts w:cs="Tahoma"/>
        </w:rPr>
        <w:t>,</w:t>
      </w:r>
      <w:r w:rsidRPr="007150A3">
        <w:rPr>
          <w:rFonts w:cs="Tahoma"/>
        </w:rPr>
        <w:t xml:space="preserve"> propiciando a colaboração dos demais </w:t>
      </w:r>
      <w:r>
        <w:rPr>
          <w:rFonts w:cs="Tahoma"/>
        </w:rPr>
        <w:t>alunos</w:t>
      </w:r>
      <w:r w:rsidRPr="007150A3">
        <w:rPr>
          <w:rFonts w:cs="Tahoma"/>
        </w:rPr>
        <w:t xml:space="preserve">. </w:t>
      </w:r>
      <w:r>
        <w:rPr>
          <w:rFonts w:cs="Tahoma"/>
        </w:rPr>
        <w:t xml:space="preserve">O professor deve cuidar apenas para não expor esses alunos a situações de constrangimento, interferindo caso perceba um movimento nesse sentido. </w:t>
      </w:r>
      <w:r w:rsidRPr="007150A3">
        <w:rPr>
          <w:rFonts w:cs="Tahoma"/>
        </w:rPr>
        <w:t>Muitas vezes, o próprio aluno durante a apresentação de sua estratégia de solução consegue reconhecer que o resultado apresentado est</w:t>
      </w:r>
      <w:r>
        <w:rPr>
          <w:rFonts w:cs="Tahoma"/>
        </w:rPr>
        <w:t>á</w:t>
      </w:r>
      <w:r w:rsidRPr="007150A3">
        <w:rPr>
          <w:rFonts w:cs="Tahoma"/>
        </w:rPr>
        <w:t xml:space="preserve"> inadequado.</w:t>
      </w:r>
    </w:p>
    <w:p w14:paraId="719C6AEC" w14:textId="40B1193A" w:rsidR="00CF423C" w:rsidRPr="007150A3" w:rsidRDefault="00CF423C" w:rsidP="00CF423C">
      <w:pPr>
        <w:pStyle w:val="00Textogeral"/>
        <w:rPr>
          <w:rFonts w:cs="Tahoma"/>
        </w:rPr>
      </w:pPr>
      <w:r w:rsidRPr="007150A3">
        <w:rPr>
          <w:rFonts w:cs="Tahoma"/>
        </w:rPr>
        <w:t xml:space="preserve">Esse ambiente criativo, investigativo e dialógico favorável à aprendizagem exige gerenciamento </w:t>
      </w:r>
      <w:r>
        <w:rPr>
          <w:rFonts w:cs="Tahoma"/>
        </w:rPr>
        <w:t>de</w:t>
      </w:r>
      <w:r w:rsidRPr="007150A3">
        <w:rPr>
          <w:rFonts w:cs="Tahoma"/>
        </w:rPr>
        <w:t xml:space="preserve"> tempo para que a realização das atividades e </w:t>
      </w:r>
      <w:r>
        <w:rPr>
          <w:rFonts w:cs="Tahoma"/>
        </w:rPr>
        <w:t xml:space="preserve">das </w:t>
      </w:r>
      <w:r w:rsidRPr="007150A3">
        <w:rPr>
          <w:rFonts w:cs="Tahoma"/>
        </w:rPr>
        <w:t xml:space="preserve">discussões não se desvie do direcionamento proposto e do objetivo elencado. </w:t>
      </w:r>
      <w:r>
        <w:rPr>
          <w:rFonts w:cs="Tahoma"/>
        </w:rPr>
        <w:t>Outro fator importante é</w:t>
      </w:r>
      <w:r w:rsidRPr="007150A3">
        <w:rPr>
          <w:rFonts w:cs="Tahoma"/>
        </w:rPr>
        <w:t xml:space="preserve"> a organização antecipada do espaço</w:t>
      </w:r>
      <w:r>
        <w:rPr>
          <w:rFonts w:cs="Tahoma"/>
        </w:rPr>
        <w:t xml:space="preserve">; além do </w:t>
      </w:r>
      <w:r w:rsidRPr="007150A3">
        <w:rPr>
          <w:rFonts w:cs="Tahoma"/>
        </w:rPr>
        <w:t>levanta</w:t>
      </w:r>
      <w:r>
        <w:rPr>
          <w:rFonts w:cs="Tahoma"/>
        </w:rPr>
        <w:t>mento</w:t>
      </w:r>
      <w:r w:rsidRPr="007150A3">
        <w:rPr>
          <w:rFonts w:cs="Tahoma"/>
        </w:rPr>
        <w:t xml:space="preserve"> </w:t>
      </w:r>
      <w:r>
        <w:rPr>
          <w:rFonts w:cs="Tahoma"/>
        </w:rPr>
        <w:t>dos</w:t>
      </w:r>
      <w:r w:rsidRPr="007150A3">
        <w:rPr>
          <w:rFonts w:cs="Tahoma"/>
        </w:rPr>
        <w:t xml:space="preserve"> materiais necessários</w:t>
      </w:r>
      <w:r>
        <w:rPr>
          <w:rFonts w:cs="Tahoma"/>
        </w:rPr>
        <w:t xml:space="preserve"> à aula,</w:t>
      </w:r>
      <w:r w:rsidRPr="007150A3">
        <w:rPr>
          <w:rFonts w:cs="Tahoma"/>
        </w:rPr>
        <w:t xml:space="preserve"> </w:t>
      </w:r>
      <w:r>
        <w:rPr>
          <w:rFonts w:cs="Tahoma"/>
        </w:rPr>
        <w:t xml:space="preserve">o professor deve considerar a maneira de trabalho de cada atividade: </w:t>
      </w:r>
      <w:r w:rsidRPr="007150A3">
        <w:rPr>
          <w:rFonts w:cs="Tahoma"/>
        </w:rPr>
        <w:t xml:space="preserve">agrupamento, roda de conversa, atividade individual, jogos, brincadeiras, vivências </w:t>
      </w:r>
      <w:r>
        <w:rPr>
          <w:rFonts w:cs="Tahoma"/>
        </w:rPr>
        <w:t>etc</w:t>
      </w:r>
      <w:r w:rsidRPr="007150A3">
        <w:rPr>
          <w:rFonts w:cs="Tahoma"/>
        </w:rPr>
        <w:t>.</w:t>
      </w:r>
    </w:p>
    <w:p w14:paraId="7DCCE030" w14:textId="123F1EE5" w:rsidR="00913C2A" w:rsidRDefault="00CF423C" w:rsidP="00CF423C">
      <w:pPr>
        <w:pStyle w:val="00Textogeral"/>
        <w:rPr>
          <w:rFonts w:cs="Tahoma"/>
        </w:rPr>
      </w:pPr>
      <w:r>
        <w:rPr>
          <w:rFonts w:cs="Tahoma"/>
        </w:rPr>
        <w:t>Para finalizar</w:t>
      </w:r>
      <w:r w:rsidRPr="007150A3">
        <w:rPr>
          <w:rFonts w:cs="Tahoma"/>
        </w:rPr>
        <w:t xml:space="preserve">, </w:t>
      </w:r>
      <w:r>
        <w:rPr>
          <w:rFonts w:cs="Tahoma"/>
        </w:rPr>
        <w:t>é importante enfatizar</w:t>
      </w:r>
      <w:r w:rsidRPr="007150A3">
        <w:rPr>
          <w:rFonts w:cs="Tahoma"/>
        </w:rPr>
        <w:t xml:space="preserve"> que é tarefa do professor averiguar se </w:t>
      </w:r>
      <w:r w:rsidR="00FF55AB">
        <w:rPr>
          <w:rFonts w:cs="Tahoma"/>
        </w:rPr>
        <w:t>a</w:t>
      </w:r>
      <w:r w:rsidRPr="007150A3">
        <w:rPr>
          <w:rFonts w:cs="Tahoma"/>
        </w:rPr>
        <w:t xml:space="preserve"> aula </w:t>
      </w:r>
      <w:r>
        <w:rPr>
          <w:rFonts w:cs="Tahoma"/>
        </w:rPr>
        <w:t>trabalhou</w:t>
      </w:r>
      <w:r w:rsidRPr="007150A3">
        <w:rPr>
          <w:rFonts w:cs="Tahoma"/>
        </w:rPr>
        <w:t xml:space="preserve"> </w:t>
      </w:r>
      <w:r>
        <w:rPr>
          <w:rFonts w:cs="Tahoma"/>
        </w:rPr>
        <w:t xml:space="preserve">de fato </w:t>
      </w:r>
      <w:r w:rsidRPr="007150A3">
        <w:rPr>
          <w:rFonts w:cs="Tahoma"/>
        </w:rPr>
        <w:t>as habilidades propostas</w:t>
      </w:r>
      <w:r>
        <w:rPr>
          <w:rFonts w:cs="Tahoma"/>
        </w:rPr>
        <w:t>;</w:t>
      </w:r>
      <w:r w:rsidRPr="007150A3">
        <w:rPr>
          <w:rFonts w:cs="Tahoma"/>
        </w:rPr>
        <w:t xml:space="preserve"> caso não </w:t>
      </w:r>
      <w:r>
        <w:rPr>
          <w:rFonts w:cs="Tahoma"/>
        </w:rPr>
        <w:t>tenha trabalhado</w:t>
      </w:r>
      <w:r w:rsidRPr="007150A3">
        <w:rPr>
          <w:rFonts w:cs="Tahoma"/>
        </w:rPr>
        <w:t xml:space="preserve">, </w:t>
      </w:r>
      <w:r w:rsidR="00FF55AB" w:rsidRPr="00FF55AB">
        <w:rPr>
          <w:rFonts w:cs="Tahoma"/>
        </w:rPr>
        <w:t xml:space="preserve">é preciso </w:t>
      </w:r>
      <w:proofErr w:type="spellStart"/>
      <w:r w:rsidR="00FF55AB" w:rsidRPr="00FF55AB">
        <w:rPr>
          <w:rFonts w:cs="Tahoma"/>
        </w:rPr>
        <w:t>replanejar</w:t>
      </w:r>
      <w:proofErr w:type="spellEnd"/>
      <w:r w:rsidR="00FF55AB" w:rsidRPr="00FF55AB">
        <w:rPr>
          <w:rFonts w:cs="Tahoma"/>
        </w:rPr>
        <w:t xml:space="preserve"> as aulas</w:t>
      </w:r>
      <w:r w:rsidR="00FF55AB">
        <w:rPr>
          <w:rFonts w:cs="Tahoma"/>
        </w:rPr>
        <w:t xml:space="preserve"> </w:t>
      </w:r>
      <w:r>
        <w:rPr>
          <w:rFonts w:cs="Tahoma"/>
        </w:rPr>
        <w:t xml:space="preserve">a fim de contemplar o que faltou sem prejudicar </w:t>
      </w:r>
      <w:r w:rsidRPr="007150A3">
        <w:rPr>
          <w:rFonts w:cs="Tahoma"/>
        </w:rPr>
        <w:t>outras atividades.</w:t>
      </w:r>
    </w:p>
    <w:p w14:paraId="18BEE2F0" w14:textId="798BA885" w:rsidR="00CF423C" w:rsidRPr="00913C2A" w:rsidRDefault="00CF423C" w:rsidP="00913C2A">
      <w:pPr>
        <w:pStyle w:val="00Textogeral"/>
      </w:pPr>
      <w:r w:rsidRPr="00913C2A">
        <w:br w:type="page"/>
      </w:r>
    </w:p>
    <w:p w14:paraId="6E14C6C2" w14:textId="77777777" w:rsidR="00CF423C" w:rsidRDefault="00CF423C" w:rsidP="003F44D3">
      <w:pPr>
        <w:pStyle w:val="00Peso1"/>
      </w:pPr>
      <w:r w:rsidRPr="00597646">
        <w:lastRenderedPageBreak/>
        <w:t>Orientação sobre o acompanhamento das aprendizagens</w:t>
      </w:r>
    </w:p>
    <w:p w14:paraId="2E19FBCF" w14:textId="77777777" w:rsidR="00CF423C" w:rsidRDefault="00CF423C" w:rsidP="00CF423C">
      <w:pPr>
        <w:pStyle w:val="00Textogeral"/>
      </w:pPr>
    </w:p>
    <w:p w14:paraId="35DE0D71" w14:textId="1AE0419E" w:rsidR="00CF423C" w:rsidRPr="007150A3" w:rsidRDefault="00CF423C" w:rsidP="00CF423C">
      <w:pPr>
        <w:pStyle w:val="00Textogeral"/>
      </w:pPr>
      <w:r w:rsidRPr="007150A3">
        <w:t xml:space="preserve">O planejamento </w:t>
      </w:r>
      <w:r>
        <w:t xml:space="preserve">− </w:t>
      </w:r>
      <w:r w:rsidRPr="007150A3">
        <w:t xml:space="preserve">ou replanejamento </w:t>
      </w:r>
      <w:r>
        <w:t>− de aulas</w:t>
      </w:r>
      <w:r w:rsidRPr="007150A3">
        <w:t xml:space="preserve"> precisa considerar o conhecimento de cada aluno. Para obter essas informações</w:t>
      </w:r>
      <w:r>
        <w:t>,</w:t>
      </w:r>
      <w:r w:rsidRPr="007150A3">
        <w:t xml:space="preserve"> </w:t>
      </w:r>
      <w:r>
        <w:t>é necessário</w:t>
      </w:r>
      <w:r w:rsidRPr="007150A3">
        <w:t xml:space="preserve"> </w:t>
      </w:r>
      <w:r>
        <w:t xml:space="preserve">propor </w:t>
      </w:r>
      <w:r w:rsidRPr="007150A3">
        <w:t xml:space="preserve">momentos </w:t>
      </w:r>
      <w:r>
        <w:t xml:space="preserve">de </w:t>
      </w:r>
      <w:r w:rsidRPr="007150A3">
        <w:t xml:space="preserve">diálogo e atividades avaliativas constantes </w:t>
      </w:r>
      <w:r>
        <w:t>(</w:t>
      </w:r>
      <w:r w:rsidRPr="007150A3">
        <w:t>antes, durante e ao final dos assuntos abordados</w:t>
      </w:r>
      <w:r>
        <w:t>)</w:t>
      </w:r>
      <w:r w:rsidRPr="007150A3">
        <w:t>.</w:t>
      </w:r>
    </w:p>
    <w:p w14:paraId="22B66857" w14:textId="2D11BC65" w:rsidR="00CF423C" w:rsidRPr="007150A3" w:rsidRDefault="00CF423C" w:rsidP="00CF423C">
      <w:pPr>
        <w:pStyle w:val="00Textogeral"/>
      </w:pPr>
      <w:r w:rsidRPr="007150A3">
        <w:t>Antes de iniciar cada assunto</w:t>
      </w:r>
      <w:r w:rsidR="000B2249">
        <w:t>,</w:t>
      </w:r>
      <w:r w:rsidRPr="007150A3">
        <w:t xml:space="preserve"> é importante que o professor entenda o que seus alunos já sabem</w:t>
      </w:r>
      <w:r>
        <w:t xml:space="preserve"> a respeito daquilo que será abordado e como eles adquiriram esse conhecimento</w:t>
      </w:r>
      <w:r w:rsidRPr="007150A3">
        <w:t>. O mapeamento d</w:t>
      </w:r>
      <w:r>
        <w:t>e</w:t>
      </w:r>
      <w:r w:rsidRPr="007150A3">
        <w:t xml:space="preserve"> saberes </w:t>
      </w:r>
      <w:r>
        <w:t>deve ser realizado</w:t>
      </w:r>
      <w:r w:rsidRPr="007150A3">
        <w:t xml:space="preserve"> </w:t>
      </w:r>
      <w:r>
        <w:t>por meio</w:t>
      </w:r>
      <w:r w:rsidRPr="007150A3">
        <w:t xml:space="preserve"> </w:t>
      </w:r>
      <w:r>
        <w:t>d</w:t>
      </w:r>
      <w:r w:rsidRPr="007150A3">
        <w:t xml:space="preserve">os resultados obtidos nas atividades diagnósticas. O diagnóstico pode </w:t>
      </w:r>
      <w:r w:rsidR="003F44D3" w:rsidRPr="003F44D3">
        <w:t>conter</w:t>
      </w:r>
      <w:r w:rsidRPr="007150A3">
        <w:t>, por exemplo</w:t>
      </w:r>
      <w:r>
        <w:t>,</w:t>
      </w:r>
      <w:r w:rsidRPr="007150A3">
        <w:t xml:space="preserve"> um ditado de números (preferencialmente desconhecidos) ou uma atividade </w:t>
      </w:r>
      <w:r>
        <w:t>que aborde o</w:t>
      </w:r>
      <w:r w:rsidRPr="007150A3">
        <w:t xml:space="preserve"> assunto a ser tratado.</w:t>
      </w:r>
    </w:p>
    <w:p w14:paraId="4ACDA59A" w14:textId="07E0A4AA" w:rsidR="00CF423C" w:rsidRPr="007150A3" w:rsidRDefault="00CF423C" w:rsidP="00CF423C">
      <w:pPr>
        <w:pStyle w:val="00Textogeral"/>
      </w:pPr>
      <w:r w:rsidRPr="007150A3">
        <w:t xml:space="preserve">Esse diagnóstico colabora </w:t>
      </w:r>
      <w:r>
        <w:t>com a</w:t>
      </w:r>
      <w:r w:rsidRPr="007150A3">
        <w:t xml:space="preserve"> identifica</w:t>
      </w:r>
      <w:r>
        <w:t>ção</w:t>
      </w:r>
      <w:r w:rsidRPr="007150A3">
        <w:t xml:space="preserve"> </w:t>
      </w:r>
      <w:r>
        <w:t>d</w:t>
      </w:r>
      <w:r w:rsidRPr="007150A3">
        <w:t xml:space="preserve">os conhecimentos adquiridos pelos alunos, </w:t>
      </w:r>
      <w:r>
        <w:t>d</w:t>
      </w:r>
      <w:r w:rsidRPr="007150A3">
        <w:t xml:space="preserve">as dificuldades e suas causas, </w:t>
      </w:r>
      <w:r>
        <w:t>d</w:t>
      </w:r>
      <w:r w:rsidRPr="007150A3">
        <w:t xml:space="preserve">os raciocínios desenvolvidos e </w:t>
      </w:r>
      <w:r>
        <w:t>d</w:t>
      </w:r>
      <w:r w:rsidRPr="007150A3">
        <w:t xml:space="preserve">os valores </w:t>
      </w:r>
      <w:r>
        <w:t xml:space="preserve">por eles </w:t>
      </w:r>
      <w:r w:rsidRPr="007150A3">
        <w:t xml:space="preserve">incorporados, servindo de </w:t>
      </w:r>
      <w:r>
        <w:t>norte</w:t>
      </w:r>
      <w:r w:rsidRPr="007150A3">
        <w:t xml:space="preserve"> </w:t>
      </w:r>
      <w:r>
        <w:t>a</w:t>
      </w:r>
      <w:r w:rsidRPr="007150A3">
        <w:t xml:space="preserve">o professor </w:t>
      </w:r>
      <w:r>
        <w:t xml:space="preserve">na </w:t>
      </w:r>
      <w:r w:rsidRPr="007150A3">
        <w:t>organiz</w:t>
      </w:r>
      <w:r>
        <w:t>ação de</w:t>
      </w:r>
      <w:r w:rsidRPr="007150A3">
        <w:t xml:space="preserve"> estratégias de intervenção diferenciadas e revisões que garantam avanços nas aprendizagens.</w:t>
      </w:r>
    </w:p>
    <w:p w14:paraId="4E56D02C" w14:textId="32BC9C95" w:rsidR="00CF423C" w:rsidRPr="007150A3" w:rsidRDefault="00CF423C" w:rsidP="00CF423C">
      <w:pPr>
        <w:pStyle w:val="00Textogeral"/>
      </w:pPr>
      <w:r>
        <w:t>Ao verificar a</w:t>
      </w:r>
      <w:r w:rsidRPr="007150A3">
        <w:t>s atividades propostas para a avaliação do conhecimento adquirido pelo aluno</w:t>
      </w:r>
      <w:r>
        <w:t>,</w:t>
      </w:r>
      <w:r w:rsidRPr="007150A3">
        <w:t xml:space="preserve"> </w:t>
      </w:r>
      <w:r>
        <w:t xml:space="preserve">o professor </w:t>
      </w:r>
      <w:r w:rsidRPr="007150A3">
        <w:t xml:space="preserve">deve considerar </w:t>
      </w:r>
      <w:r>
        <w:t>as</w:t>
      </w:r>
      <w:r w:rsidRPr="007150A3">
        <w:t xml:space="preserve"> relações </w:t>
      </w:r>
      <w:r>
        <w:t xml:space="preserve">por ele estabelecidas </w:t>
      </w:r>
      <w:r w:rsidRPr="007150A3">
        <w:t>e entender como os procedimentos de solução são construídos e utilizados.</w:t>
      </w:r>
    </w:p>
    <w:p w14:paraId="737D0FE8" w14:textId="69011F61" w:rsidR="00CF423C" w:rsidRPr="007150A3" w:rsidRDefault="00CF423C" w:rsidP="00CF423C">
      <w:pPr>
        <w:pStyle w:val="00Textogeral"/>
      </w:pPr>
      <w:r w:rsidRPr="007150A3">
        <w:t xml:space="preserve">Para que o professor possa mapear o conhecimento numérico de seus alunos, pode utilizar como avaliação o ditado de números. Esse ditado precisa </w:t>
      </w:r>
      <w:r>
        <w:t>contemplar</w:t>
      </w:r>
      <w:r w:rsidRPr="007150A3">
        <w:t xml:space="preserve"> números </w:t>
      </w:r>
      <w:r>
        <w:t>já explorados em sala de aula com os alunos e aqueles que ainda não foram explorados nas aulas</w:t>
      </w:r>
      <w:r w:rsidRPr="007150A3">
        <w:t>. Por exemplo, no primeiro bimestre</w:t>
      </w:r>
      <w:r w:rsidR="000B2249">
        <w:t>,</w:t>
      </w:r>
      <w:r w:rsidRPr="007150A3">
        <w:t xml:space="preserve"> </w:t>
      </w:r>
      <w:r>
        <w:t xml:space="preserve">foram explorados </w:t>
      </w:r>
      <w:r w:rsidRPr="007150A3">
        <w:t xml:space="preserve">os números até 31. </w:t>
      </w:r>
      <w:r>
        <w:t>Assim, o</w:t>
      </w:r>
      <w:r w:rsidRPr="007150A3">
        <w:t xml:space="preserve">s números a serem ditados podem ser: 3, 13, 21, 30, 42, 51, </w:t>
      </w:r>
      <w:r w:rsidR="003F44D3" w:rsidRPr="003F44D3">
        <w:t>70 e 100</w:t>
      </w:r>
      <w:r w:rsidRPr="007150A3">
        <w:t xml:space="preserve">. </w:t>
      </w:r>
      <w:r>
        <w:t>Ditar</w:t>
      </w:r>
      <w:r w:rsidRPr="007150A3">
        <w:t xml:space="preserve"> números abaixo </w:t>
      </w:r>
      <w:r>
        <w:t>de</w:t>
      </w:r>
      <w:r w:rsidRPr="007150A3">
        <w:t xml:space="preserve"> 31 </w:t>
      </w:r>
      <w:r>
        <w:t xml:space="preserve">serve ao </w:t>
      </w:r>
      <w:r w:rsidRPr="007150A3">
        <w:t>reforç</w:t>
      </w:r>
      <w:r>
        <w:t>o</w:t>
      </w:r>
      <w:r w:rsidRPr="007150A3">
        <w:t xml:space="preserve"> </w:t>
      </w:r>
      <w:r>
        <w:t>d</w:t>
      </w:r>
      <w:r w:rsidRPr="007150A3">
        <w:t xml:space="preserve">o conhecimento adquirido </w:t>
      </w:r>
      <w:r>
        <w:t>pelos</w:t>
      </w:r>
      <w:r w:rsidRPr="007150A3">
        <w:t xml:space="preserve"> alunos</w:t>
      </w:r>
      <w:r>
        <w:t>;</w:t>
      </w:r>
      <w:r w:rsidRPr="007150A3">
        <w:t xml:space="preserve"> </w:t>
      </w:r>
      <w:r>
        <w:t xml:space="preserve">já </w:t>
      </w:r>
      <w:r w:rsidRPr="007150A3">
        <w:t>os números 42 e 51</w:t>
      </w:r>
      <w:r>
        <w:t>,</w:t>
      </w:r>
      <w:r w:rsidRPr="007150A3">
        <w:t xml:space="preserve"> apesar de não</w:t>
      </w:r>
      <w:r w:rsidR="000B2249">
        <w:t xml:space="preserve"> terem sido</w:t>
      </w:r>
      <w:r w:rsidRPr="007150A3">
        <w:t xml:space="preserve"> </w:t>
      </w:r>
      <w:r>
        <w:t>trabalhados formalmente em aula,</w:t>
      </w:r>
      <w:r w:rsidRPr="007150A3">
        <w:t xml:space="preserve"> </w:t>
      </w:r>
      <w:r>
        <w:t xml:space="preserve">servem para verificar se </w:t>
      </w:r>
      <w:r w:rsidRPr="007150A3">
        <w:t xml:space="preserve">os alunos entenderam as regras que organizam o sistema de numeração decimal. </w:t>
      </w:r>
      <w:r>
        <w:t>Quanto aos</w:t>
      </w:r>
      <w:r w:rsidRPr="007150A3">
        <w:t xml:space="preserve"> números </w:t>
      </w:r>
      <w:r w:rsidR="00063656" w:rsidRPr="00063656">
        <w:t>70 e 100</w:t>
      </w:r>
      <w:r>
        <w:t>, eles</w:t>
      </w:r>
      <w:r w:rsidRPr="007150A3">
        <w:t xml:space="preserve"> permitem </w:t>
      </w:r>
      <w:r>
        <w:t xml:space="preserve">a </w:t>
      </w:r>
      <w:r w:rsidRPr="007150A3">
        <w:t>observa</w:t>
      </w:r>
      <w:r>
        <w:t>ção</w:t>
      </w:r>
      <w:r w:rsidRPr="007150A3">
        <w:t xml:space="preserve"> </w:t>
      </w:r>
      <w:r>
        <w:t>da</w:t>
      </w:r>
      <w:r w:rsidRPr="007150A3">
        <w:t xml:space="preserve"> utiliza</w:t>
      </w:r>
      <w:r>
        <w:t>ção de números exatos</w:t>
      </w:r>
      <w:r w:rsidRPr="007150A3">
        <w:t xml:space="preserve"> pelos alunos, </w:t>
      </w:r>
      <w:r w:rsidR="000B2249">
        <w:t xml:space="preserve">em razão de </w:t>
      </w:r>
      <w:r>
        <w:t>experiências cotidianas</w:t>
      </w:r>
      <w:r w:rsidRPr="007150A3">
        <w:t>.</w:t>
      </w:r>
    </w:p>
    <w:p w14:paraId="1FD83503" w14:textId="20869682" w:rsidR="00CF423C" w:rsidRPr="007150A3" w:rsidRDefault="00CF423C" w:rsidP="00CF423C">
      <w:pPr>
        <w:pStyle w:val="00Textogeral"/>
      </w:pPr>
      <w:r w:rsidRPr="007150A3">
        <w:t xml:space="preserve">As medidas de tempo exigem atividades avaliativas </w:t>
      </w:r>
      <w:r>
        <w:t xml:space="preserve">que </w:t>
      </w:r>
      <w:r w:rsidRPr="007150A3">
        <w:t>envolv</w:t>
      </w:r>
      <w:r>
        <w:t>am a</w:t>
      </w:r>
      <w:r w:rsidRPr="007150A3">
        <w:t xml:space="preserve"> leitura e </w:t>
      </w:r>
      <w:r>
        <w:t xml:space="preserve">a </w:t>
      </w:r>
      <w:r w:rsidRPr="007150A3">
        <w:t>interpretação do calendário. Por exemplo</w:t>
      </w:r>
      <w:r>
        <w:t>:</w:t>
      </w:r>
      <w:r w:rsidRPr="007150A3">
        <w:t xml:space="preserve"> </w:t>
      </w:r>
      <w:r>
        <w:t>"S</w:t>
      </w:r>
      <w:r w:rsidRPr="007150A3">
        <w:t>ua mãe vai ao médico no dia 15 des</w:t>
      </w:r>
      <w:r>
        <w:t>t</w:t>
      </w:r>
      <w:r w:rsidRPr="007150A3">
        <w:t>e mês</w:t>
      </w:r>
      <w:r>
        <w:t>.</w:t>
      </w:r>
      <w:r w:rsidRPr="007150A3">
        <w:t xml:space="preserve"> </w:t>
      </w:r>
      <w:r>
        <w:t>Em que</w:t>
      </w:r>
      <w:r w:rsidRPr="007150A3">
        <w:t xml:space="preserve"> dia da semana ela irá ao médico?</w:t>
      </w:r>
      <w:r w:rsidR="000B2249">
        <w:t>”.</w:t>
      </w:r>
    </w:p>
    <w:p w14:paraId="44768623" w14:textId="7635E4B0" w:rsidR="00CF423C" w:rsidRPr="007150A3" w:rsidRDefault="00CF423C" w:rsidP="00CF423C">
      <w:pPr>
        <w:pStyle w:val="00Textogeral"/>
      </w:pPr>
      <w:r w:rsidRPr="007150A3">
        <w:t>Para averiguar como os alunos compreendem a relação abstrata entre os valores das cédulas e as moedas</w:t>
      </w:r>
      <w:r>
        <w:t xml:space="preserve"> do sistema monetário brasileiro</w:t>
      </w:r>
      <w:r w:rsidRPr="007150A3">
        <w:t xml:space="preserve">, </w:t>
      </w:r>
      <w:r>
        <w:t xml:space="preserve">o professor </w:t>
      </w:r>
      <w:r w:rsidRPr="007150A3">
        <w:t xml:space="preserve">pode </w:t>
      </w:r>
      <w:r>
        <w:t>simular situações reais do cotidiano dos alunos que envolvam o manuseio de cédulas e moedas, propondo problemas de compra e venda de objetos, por exemplo</w:t>
      </w:r>
      <w:r w:rsidRPr="007150A3">
        <w:t>.</w:t>
      </w:r>
    </w:p>
    <w:p w14:paraId="1204C296" w14:textId="5D4BE783" w:rsidR="00CF423C" w:rsidRPr="007150A3" w:rsidRDefault="00CF423C" w:rsidP="00CF423C">
      <w:pPr>
        <w:pStyle w:val="00Textogeral"/>
      </w:pPr>
      <w:r>
        <w:t>U</w:t>
      </w:r>
      <w:r w:rsidRPr="007150A3">
        <w:t>m plano de recuperação paralela</w:t>
      </w:r>
      <w:r>
        <w:t xml:space="preserve"> deve</w:t>
      </w:r>
      <w:r w:rsidRPr="007150A3">
        <w:t xml:space="preserve"> oferecer aos alunos atividades diferenciadas que permitam </w:t>
      </w:r>
      <w:r>
        <w:t xml:space="preserve">a eles </w:t>
      </w:r>
      <w:r w:rsidRPr="007150A3">
        <w:t>entend</w:t>
      </w:r>
      <w:r>
        <w:t>er</w:t>
      </w:r>
      <w:r w:rsidRPr="007150A3">
        <w:t xml:space="preserve"> a existência de diferentes caminhos de solução para cada situação proposta</w:t>
      </w:r>
      <w:r>
        <w:t>,</w:t>
      </w:r>
      <w:r w:rsidRPr="007150A3">
        <w:t xml:space="preserve"> </w:t>
      </w:r>
      <w:r>
        <w:t>e</w:t>
      </w:r>
      <w:r w:rsidRPr="007150A3">
        <w:t xml:space="preserve">specialmente </w:t>
      </w:r>
      <w:r>
        <w:t xml:space="preserve">por meio de </w:t>
      </w:r>
      <w:r w:rsidRPr="007150A3">
        <w:t>atividades abertas e de múltipla escolha.</w:t>
      </w:r>
    </w:p>
    <w:p w14:paraId="5BA9AE1C" w14:textId="77777777" w:rsidR="00CF423C" w:rsidRPr="00C970FF" w:rsidRDefault="00CF423C" w:rsidP="00C970FF">
      <w:pPr>
        <w:pStyle w:val="00Textogeral"/>
      </w:pPr>
      <w:r w:rsidRPr="00C970FF">
        <w:br w:type="page"/>
      </w:r>
    </w:p>
    <w:p w14:paraId="17895C2A" w14:textId="77777777" w:rsidR="00CF423C" w:rsidRDefault="00CF423C" w:rsidP="009912BC">
      <w:pPr>
        <w:pStyle w:val="00Peso1"/>
      </w:pPr>
      <w:r w:rsidRPr="00E955C9">
        <w:lastRenderedPageBreak/>
        <w:t>Habilidades essenciais para dar continuidade à aprendizagem</w:t>
      </w:r>
    </w:p>
    <w:p w14:paraId="0BA171A1" w14:textId="77777777" w:rsidR="00CF423C" w:rsidRDefault="00CF423C" w:rsidP="00CF423C">
      <w:pPr>
        <w:pStyle w:val="00Textogeral"/>
      </w:pPr>
    </w:p>
    <w:p w14:paraId="4B90F412" w14:textId="14886A15" w:rsidR="00CF423C" w:rsidRPr="006102EF" w:rsidRDefault="00CF423C" w:rsidP="00892251">
      <w:pPr>
        <w:pStyle w:val="00PESO2"/>
      </w:pPr>
      <w:r w:rsidRPr="006102EF">
        <w:t>Números</w:t>
      </w:r>
    </w:p>
    <w:p w14:paraId="12F0346D" w14:textId="34086ECD" w:rsidR="00CF423C" w:rsidRPr="007150A3" w:rsidRDefault="00CF423C" w:rsidP="00CF423C">
      <w:pPr>
        <w:pStyle w:val="00Textogeral"/>
      </w:pPr>
      <w:r w:rsidRPr="006102EF">
        <w:t xml:space="preserve">Para o estudo </w:t>
      </w:r>
      <w:r w:rsidR="00892251" w:rsidRPr="00892251">
        <w:t>dos objetos de conhecimento da Unidade Temática</w:t>
      </w:r>
      <w:r w:rsidR="00892251">
        <w:t xml:space="preserve"> </w:t>
      </w:r>
      <w:r w:rsidRPr="00826AEE">
        <w:rPr>
          <w:i/>
        </w:rPr>
        <w:t>Números</w:t>
      </w:r>
      <w:r w:rsidRPr="006102EF">
        <w:t xml:space="preserve">, é importante retomar algumas habilidades por meio de atividades diversificadas para que os alunos possam compreender as regras que regem o sistema de numeração decimal. Esse processo de retomada permeia todos os bimestres e implica a proposição de situações que explorem a comparação de números e coleções, permitindo aos alunos o uso de vocabulário adequado, como </w:t>
      </w:r>
      <w:r w:rsidRPr="007843A9">
        <w:rPr>
          <w:i/>
        </w:rPr>
        <w:t>é maior</w:t>
      </w:r>
      <w:r w:rsidRPr="006102EF">
        <w:t xml:space="preserve">, </w:t>
      </w:r>
      <w:r w:rsidRPr="007843A9">
        <w:rPr>
          <w:i/>
        </w:rPr>
        <w:t>é menor</w:t>
      </w:r>
      <w:r>
        <w:t xml:space="preserve"> etc.</w:t>
      </w:r>
      <w:r w:rsidRPr="007150A3">
        <w:t xml:space="preserve"> Ao compreender as regras que regem a formação do sistema </w:t>
      </w:r>
      <w:r>
        <w:t>numérico</w:t>
      </w:r>
      <w:r w:rsidRPr="007150A3">
        <w:t xml:space="preserve"> até o número 100, destacando</w:t>
      </w:r>
      <w:r>
        <w:t>-se</w:t>
      </w:r>
      <w:r w:rsidRPr="007150A3">
        <w:t xml:space="preserve"> a ordem </w:t>
      </w:r>
      <w:r>
        <w:t>e</w:t>
      </w:r>
      <w:r w:rsidRPr="007150A3">
        <w:t xml:space="preserve"> a escrita </w:t>
      </w:r>
      <w:r>
        <w:t xml:space="preserve">numérica </w:t>
      </w:r>
      <w:r w:rsidRPr="007150A3">
        <w:t>e a interpretação de suas notações, percebe</w:t>
      </w:r>
      <w:r>
        <w:t>ndo</w:t>
      </w:r>
      <w:r w:rsidRPr="007150A3">
        <w:t xml:space="preserve"> </w:t>
      </w:r>
      <w:r>
        <w:t>su</w:t>
      </w:r>
      <w:r w:rsidRPr="007150A3">
        <w:t xml:space="preserve">as regularidades, os alunos estarão aptos a dar continuidade às relações de ordem para a formação de </w:t>
      </w:r>
      <w:r w:rsidR="00E6516F" w:rsidRPr="00E6516F">
        <w:t>outros números</w:t>
      </w:r>
      <w:r w:rsidRPr="007150A3">
        <w:t>.</w:t>
      </w:r>
    </w:p>
    <w:p w14:paraId="241803EE" w14:textId="298ACC94" w:rsidR="00CF423C" w:rsidRPr="007150A3" w:rsidRDefault="00CF423C" w:rsidP="00CF423C">
      <w:pPr>
        <w:pStyle w:val="00Textogeral"/>
      </w:pPr>
      <w:r w:rsidRPr="007150A3">
        <w:t xml:space="preserve">Os alunos precisam entender o valor posicional do </w:t>
      </w:r>
      <w:r w:rsidR="00E6516F" w:rsidRPr="00E6516F">
        <w:t>algarismo em um número</w:t>
      </w:r>
      <w:r w:rsidR="00E6516F">
        <w:t xml:space="preserve"> </w:t>
      </w:r>
      <w:r w:rsidRPr="007150A3">
        <w:t xml:space="preserve">e </w:t>
      </w:r>
      <w:r w:rsidR="00E6516F" w:rsidRPr="00E6516F">
        <w:t>a decomposição de um número por meio de</w:t>
      </w:r>
      <w:r w:rsidR="00257E3E">
        <w:t xml:space="preserve"> </w:t>
      </w:r>
      <w:r w:rsidR="00E6516F" w:rsidRPr="00E6516F">
        <w:t>diferentes adições (por exemplo: 60 = 20 + 20 + 20, 60 = 50 + 10, 60 = 10 + 10 + 10 + 10 + 10 + 10).</w:t>
      </w:r>
    </w:p>
    <w:p w14:paraId="485B7C21" w14:textId="51DDD78D" w:rsidR="00CF423C" w:rsidRPr="007150A3" w:rsidRDefault="00CF423C" w:rsidP="00CF423C">
      <w:pPr>
        <w:pStyle w:val="00Textogeral"/>
      </w:pPr>
      <w:r w:rsidRPr="007150A3">
        <w:t xml:space="preserve">O entendimento do uso dos números para </w:t>
      </w:r>
      <w:r>
        <w:t>a resolução de</w:t>
      </w:r>
      <w:r w:rsidRPr="007150A3">
        <w:t xml:space="preserve"> problemas e a busca por estratégias de cálculo apropriadas para apresentar a solução são etapas que precisam ser vencidas pelos alunos. Para isso, os diferentes tipos de cálculos precisam ser colocados em prática: o </w:t>
      </w:r>
      <w:r>
        <w:t xml:space="preserve">cálculo </w:t>
      </w:r>
      <w:r w:rsidRPr="007150A3">
        <w:t xml:space="preserve">mental, </w:t>
      </w:r>
      <w:r>
        <w:t xml:space="preserve">o cálculo </w:t>
      </w:r>
      <w:r w:rsidRPr="007150A3">
        <w:t xml:space="preserve">aproximado ou por estimativa e o convencional (algoritmo). </w:t>
      </w:r>
    </w:p>
    <w:p w14:paraId="78B5E071" w14:textId="432284C1" w:rsidR="00CF423C" w:rsidRPr="007150A3" w:rsidRDefault="00CF423C" w:rsidP="00CF423C">
      <w:pPr>
        <w:pStyle w:val="00Textogeral"/>
        <w:rPr>
          <w:highlight w:val="yellow"/>
        </w:rPr>
      </w:pPr>
      <w:r w:rsidRPr="007150A3">
        <w:t xml:space="preserve">Os problemas </w:t>
      </w:r>
      <w:r>
        <w:t xml:space="preserve">propostos </w:t>
      </w:r>
      <w:r w:rsidRPr="007150A3">
        <w:t xml:space="preserve">precisam contemplar os diferentes significados </w:t>
      </w:r>
      <w:r w:rsidR="00697A79" w:rsidRPr="00697A79">
        <w:t>da adição.</w:t>
      </w:r>
    </w:p>
    <w:p w14:paraId="747042D0" w14:textId="77777777" w:rsidR="00CF423C" w:rsidRPr="007150A3" w:rsidRDefault="00CF423C" w:rsidP="00CF423C">
      <w:pPr>
        <w:pStyle w:val="00Textogeral"/>
        <w:rPr>
          <w:highlight w:val="yellow"/>
        </w:rPr>
      </w:pPr>
    </w:p>
    <w:p w14:paraId="11C017D5" w14:textId="1110119F" w:rsidR="00CF423C" w:rsidRPr="006102EF" w:rsidRDefault="00CF423C" w:rsidP="00697A79">
      <w:pPr>
        <w:pStyle w:val="00PESO2"/>
      </w:pPr>
      <w:r w:rsidRPr="006102EF">
        <w:t>Álgebra</w:t>
      </w:r>
    </w:p>
    <w:p w14:paraId="115EFA02" w14:textId="51A2CA6B" w:rsidR="00CF423C" w:rsidRPr="007150A3" w:rsidRDefault="00CF423C" w:rsidP="00CF423C">
      <w:pPr>
        <w:pStyle w:val="00Textogeral"/>
        <w:rPr>
          <w:highlight w:val="yellow"/>
        </w:rPr>
      </w:pPr>
      <w:r w:rsidRPr="007150A3">
        <w:t xml:space="preserve">O estudo </w:t>
      </w:r>
      <w:r w:rsidR="00697A79" w:rsidRPr="00697A79">
        <w:t>dos objetos de conhecimento da Unidade Temática</w:t>
      </w:r>
      <w:r w:rsidR="00697A79">
        <w:t xml:space="preserve"> </w:t>
      </w:r>
      <w:r w:rsidRPr="00826AEE">
        <w:rPr>
          <w:i/>
        </w:rPr>
        <w:t>Álgebra</w:t>
      </w:r>
      <w:r w:rsidRPr="007150A3">
        <w:t xml:space="preserve"> precisa favorecer </w:t>
      </w:r>
      <w:r>
        <w:t>o</w:t>
      </w:r>
      <w:r w:rsidRPr="007150A3">
        <w:t xml:space="preserve"> desenvolv</w:t>
      </w:r>
      <w:r>
        <w:t>imento de</w:t>
      </w:r>
      <w:r w:rsidRPr="007150A3">
        <w:t xml:space="preserve"> um pensamento algébrico, expressado inicialmente </w:t>
      </w:r>
      <w:r>
        <w:t>pel</w:t>
      </w:r>
      <w:r w:rsidRPr="007150A3">
        <w:t>as percepções das regularidades ou padrões que organizam as sequências figurais ou numéricas. Para isso, é necessário criar em sala de aula condições favoráveis para que os alunos, de in</w:t>
      </w:r>
      <w:r>
        <w:t>í</w:t>
      </w:r>
      <w:r w:rsidRPr="007150A3">
        <w:t xml:space="preserve">cio, possam expressar-se oralmente sobre as relações gerais </w:t>
      </w:r>
      <w:r>
        <w:t xml:space="preserve">observadas </w:t>
      </w:r>
      <w:r w:rsidRPr="007150A3">
        <w:t>nas sequências apresentadas</w:t>
      </w:r>
      <w:r>
        <w:t>;</w:t>
      </w:r>
      <w:r w:rsidRPr="007150A3">
        <w:t xml:space="preserve"> </w:t>
      </w:r>
      <w:r>
        <w:t xml:space="preserve">a partir daí, </w:t>
      </w:r>
      <w:r w:rsidRPr="007150A3">
        <w:t xml:space="preserve">pouco a pouco, </w:t>
      </w:r>
      <w:r>
        <w:t xml:space="preserve">eles vão </w:t>
      </w:r>
      <w:r w:rsidRPr="007150A3">
        <w:t>amplia</w:t>
      </w:r>
      <w:r>
        <w:t>ndo</w:t>
      </w:r>
      <w:r w:rsidRPr="007150A3">
        <w:t xml:space="preserve"> seu repertório</w:t>
      </w:r>
      <w:r w:rsidR="00267FEE">
        <w:t>,</w:t>
      </w:r>
      <w:r w:rsidRPr="007150A3">
        <w:t xml:space="preserve"> agregando </w:t>
      </w:r>
      <w:r>
        <w:t xml:space="preserve">a ele </w:t>
      </w:r>
      <w:r w:rsidRPr="007150A3">
        <w:t>as notações escritas. Des</w:t>
      </w:r>
      <w:r>
        <w:t>s</w:t>
      </w:r>
      <w:r w:rsidRPr="007150A3">
        <w:t>a maneira, entendendo e criando notações e símbolos que representem as relações entre quantidades ou figuras, os alunos apoiam o desenvolvimento d</w:t>
      </w:r>
      <w:r>
        <w:t>e</w:t>
      </w:r>
      <w:r w:rsidRPr="007150A3">
        <w:t xml:space="preserve"> seu pensamento algébrico.</w:t>
      </w:r>
    </w:p>
    <w:p w14:paraId="03A9D7FA" w14:textId="77777777" w:rsidR="00CF423C" w:rsidRDefault="00CF423C" w:rsidP="00CF423C">
      <w:pPr>
        <w:pStyle w:val="00Textogeral"/>
        <w:rPr>
          <w:highlight w:val="yellow"/>
        </w:rPr>
      </w:pPr>
    </w:p>
    <w:p w14:paraId="1BD2FDC5" w14:textId="77777777" w:rsidR="00932F42" w:rsidRPr="002D611B" w:rsidRDefault="00932F42" w:rsidP="00932F42">
      <w:pPr>
        <w:pStyle w:val="00PESO2"/>
      </w:pPr>
      <w:r w:rsidRPr="006102EF">
        <w:t>Geometria</w:t>
      </w:r>
    </w:p>
    <w:p w14:paraId="085E3D9F" w14:textId="77777777" w:rsidR="00932F42" w:rsidRPr="007150A3" w:rsidRDefault="00932F42" w:rsidP="00932F42">
      <w:pPr>
        <w:pStyle w:val="00Textogeral"/>
      </w:pPr>
      <w:r w:rsidRPr="007150A3">
        <w:t xml:space="preserve">Para o estudo de localização </w:t>
      </w:r>
      <w:r>
        <w:t xml:space="preserve">espacial, </w:t>
      </w:r>
      <w:r w:rsidRPr="007150A3">
        <w:t xml:space="preserve">é preciso que o aluno explore o espaço </w:t>
      </w:r>
      <w:r>
        <w:t>em que está inserido</w:t>
      </w:r>
      <w:r w:rsidRPr="007150A3">
        <w:t>, descrevendo-o oralmente e represent</w:t>
      </w:r>
      <w:r>
        <w:t>ando-o</w:t>
      </w:r>
      <w:r w:rsidRPr="007150A3">
        <w:t xml:space="preserve"> </w:t>
      </w:r>
      <w:r>
        <w:t>por</w:t>
      </w:r>
      <w:r w:rsidRPr="007150A3">
        <w:t xml:space="preserve"> desenho</w:t>
      </w:r>
      <w:r>
        <w:t>s</w:t>
      </w:r>
      <w:r w:rsidRPr="007150A3">
        <w:t xml:space="preserve">. A análise das representações </w:t>
      </w:r>
      <w:r>
        <w:t xml:space="preserve">topológicas </w:t>
      </w:r>
      <w:r w:rsidRPr="007150A3">
        <w:t xml:space="preserve">do espaço permite </w:t>
      </w:r>
      <w:r>
        <w:t xml:space="preserve">ao </w:t>
      </w:r>
      <w:r w:rsidRPr="007150A3">
        <w:t>professor observ</w:t>
      </w:r>
      <w:r>
        <w:t>ar</w:t>
      </w:r>
      <w:r w:rsidRPr="007150A3">
        <w:t xml:space="preserve"> como o aluno faz a distribuição geométrica do espaço. Nessas representações</w:t>
      </w:r>
      <w:r>
        <w:t>,</w:t>
      </w:r>
      <w:r w:rsidRPr="007150A3">
        <w:t xml:space="preserve"> é preciso observar como está evidenciado o percurso </w:t>
      </w:r>
      <w:r>
        <w:t>proposto e</w:t>
      </w:r>
      <w:r w:rsidRPr="007150A3">
        <w:t xml:space="preserve"> como símbolos ou legendas são usad</w:t>
      </w:r>
      <w:r>
        <w:t>o</w:t>
      </w:r>
      <w:r w:rsidRPr="007150A3">
        <w:t>s para demarcar o trajeto e realçar pontos de referência.</w:t>
      </w:r>
    </w:p>
    <w:p w14:paraId="226EA214" w14:textId="0BD12545" w:rsidR="00932F42" w:rsidRDefault="00932F42" w:rsidP="00932F42">
      <w:pPr>
        <w:pStyle w:val="00Textogeral"/>
      </w:pPr>
      <w:r w:rsidRPr="007150A3">
        <w:t xml:space="preserve">O estudo das figuras geométricas </w:t>
      </w:r>
      <w:r w:rsidRPr="002D611B">
        <w:t>não planas</w:t>
      </w:r>
      <w:r>
        <w:t xml:space="preserve"> </w:t>
      </w:r>
      <w:r w:rsidRPr="007150A3">
        <w:t xml:space="preserve">permite </w:t>
      </w:r>
      <w:r>
        <w:t xml:space="preserve">a </w:t>
      </w:r>
      <w:r w:rsidRPr="007150A3">
        <w:t>observa</w:t>
      </w:r>
      <w:r>
        <w:t>ção</w:t>
      </w:r>
      <w:r w:rsidRPr="007150A3">
        <w:t xml:space="preserve"> </w:t>
      </w:r>
      <w:r>
        <w:t>d</w:t>
      </w:r>
      <w:r w:rsidRPr="007150A3">
        <w:t xml:space="preserve">o espaço em que os alunos estão inseridos. Exige contato com </w:t>
      </w:r>
      <w:r>
        <w:t>representações de</w:t>
      </w:r>
      <w:r w:rsidRPr="007150A3">
        <w:t xml:space="preserve"> </w:t>
      </w:r>
      <w:r>
        <w:t>figuras</w:t>
      </w:r>
      <w:r w:rsidRPr="007150A3">
        <w:t xml:space="preserve"> </w:t>
      </w:r>
      <w:r>
        <w:t xml:space="preserve">geométricas </w:t>
      </w:r>
      <w:r w:rsidRPr="007150A3">
        <w:t>para aguça</w:t>
      </w:r>
      <w:r>
        <w:t>r a percepção dos alunos, a fim de que</w:t>
      </w:r>
      <w:r w:rsidRPr="007150A3">
        <w:t xml:space="preserve"> possa</w:t>
      </w:r>
      <w:r>
        <w:t>m</w:t>
      </w:r>
      <w:r w:rsidRPr="007150A3">
        <w:t xml:space="preserve"> </w:t>
      </w:r>
      <w:r>
        <w:t>perceber</w:t>
      </w:r>
      <w:r w:rsidRPr="007150A3">
        <w:t xml:space="preserve"> nas</w:t>
      </w:r>
      <w:r>
        <w:t xml:space="preserve"> representações</w:t>
      </w:r>
      <w:r w:rsidRPr="007150A3">
        <w:t xml:space="preserve"> </w:t>
      </w:r>
      <w:r w:rsidR="00257E3E">
        <w:t xml:space="preserve">de </w:t>
      </w:r>
      <w:r w:rsidRPr="007150A3">
        <w:t xml:space="preserve">figuras geométricas </w:t>
      </w:r>
      <w:r>
        <w:t>não planas</w:t>
      </w:r>
      <w:r w:rsidRPr="007150A3">
        <w:t xml:space="preserve"> algumas características</w:t>
      </w:r>
      <w:r>
        <w:t xml:space="preserve"> que lhes são próprias e diferenciá-las</w:t>
      </w:r>
      <w:r w:rsidRPr="007150A3">
        <w:t>.</w:t>
      </w:r>
    </w:p>
    <w:p w14:paraId="4532F103" w14:textId="77777777" w:rsidR="00932F42" w:rsidRDefault="00932F42">
      <w:pPr>
        <w:rPr>
          <w:rFonts w:ascii="Tahoma" w:eastAsiaTheme="minorEastAsia" w:hAnsi="Tahoma" w:cs="Cambria"/>
          <w:iCs/>
          <w:color w:val="000000"/>
          <w:szCs w:val="20"/>
        </w:rPr>
      </w:pPr>
      <w:r>
        <w:br w:type="page"/>
      </w:r>
    </w:p>
    <w:p w14:paraId="094C9E47" w14:textId="77777777" w:rsidR="00932F42" w:rsidRPr="007150A3" w:rsidRDefault="00932F42" w:rsidP="00932F42">
      <w:pPr>
        <w:pStyle w:val="00Textogeral"/>
      </w:pPr>
      <w:r w:rsidRPr="007150A3">
        <w:lastRenderedPageBreak/>
        <w:t xml:space="preserve">O estudo das figuras geométricas precisa ser estimulado e orientado </w:t>
      </w:r>
      <w:r>
        <w:t>pel</w:t>
      </w:r>
      <w:r w:rsidRPr="007150A3">
        <w:t xml:space="preserve">o professor, </w:t>
      </w:r>
      <w:r>
        <w:t xml:space="preserve">com pistas </w:t>
      </w:r>
      <w:r w:rsidRPr="007150A3">
        <w:t xml:space="preserve">que colaborem para aguçar a percepção da diferenciação entre as figuras. </w:t>
      </w:r>
      <w:r>
        <w:t>Inicialmente, para representar as</w:t>
      </w:r>
      <w:r w:rsidRPr="007150A3">
        <w:t xml:space="preserve"> figuras </w:t>
      </w:r>
      <w:r>
        <w:t>geométricas não planas,</w:t>
      </w:r>
      <w:r w:rsidRPr="007150A3">
        <w:t xml:space="preserve"> </w:t>
      </w:r>
      <w:r>
        <w:t>é possível que os alunos</w:t>
      </w:r>
      <w:r w:rsidRPr="007150A3">
        <w:t xml:space="preserve"> utiliz</w:t>
      </w:r>
      <w:r>
        <w:t>em</w:t>
      </w:r>
      <w:r w:rsidRPr="007150A3">
        <w:t xml:space="preserve"> </w:t>
      </w:r>
      <w:r>
        <w:t xml:space="preserve">apenas </w:t>
      </w:r>
      <w:r w:rsidRPr="007150A3">
        <w:t>uma</w:t>
      </w:r>
      <w:r>
        <w:t xml:space="preserve"> representação </w:t>
      </w:r>
      <w:r w:rsidRPr="00932F42">
        <w:t>de figuras</w:t>
      </w:r>
      <w:r>
        <w:t xml:space="preserve"> geométrica </w:t>
      </w:r>
      <w:r w:rsidRPr="007150A3">
        <w:t xml:space="preserve">plana. Por exemplo: o desenho de um cubo pode </w:t>
      </w:r>
      <w:r>
        <w:t>ser</w:t>
      </w:r>
      <w:r w:rsidRPr="007150A3">
        <w:t xml:space="preserve"> representa</w:t>
      </w:r>
      <w:r>
        <w:t>do</w:t>
      </w:r>
      <w:r w:rsidRPr="007150A3">
        <w:t xml:space="preserve"> </w:t>
      </w:r>
      <w:r>
        <w:t xml:space="preserve">por </w:t>
      </w:r>
      <w:r w:rsidRPr="007150A3">
        <w:t>um</w:t>
      </w:r>
      <w:r>
        <w:t xml:space="preserve"> desenho de um</w:t>
      </w:r>
      <w:r w:rsidRPr="007150A3">
        <w:t xml:space="preserve"> quadrado, sem a preocupação com </w:t>
      </w:r>
      <w:r>
        <w:t>o desenho d</w:t>
      </w:r>
      <w:r w:rsidRPr="007150A3">
        <w:t xml:space="preserve">as outras faces. O avanço no estudo dessas figuras é importante </w:t>
      </w:r>
      <w:r>
        <w:t xml:space="preserve">para </w:t>
      </w:r>
      <w:r w:rsidRPr="007150A3">
        <w:t>que os alunos reconheçam as figuras pela imagem</w:t>
      </w:r>
      <w:r>
        <w:t xml:space="preserve"> e</w:t>
      </w:r>
      <w:r w:rsidRPr="007150A3">
        <w:t xml:space="preserve"> as representem adequadamente, fazendo uso apropriado do vocabulário e </w:t>
      </w:r>
      <w:r>
        <w:t xml:space="preserve">da </w:t>
      </w:r>
      <w:r w:rsidRPr="007150A3">
        <w:t>terminologia das formas específicas.</w:t>
      </w:r>
    </w:p>
    <w:p w14:paraId="5B60C86F" w14:textId="77777777" w:rsidR="00932F42" w:rsidRDefault="00932F42" w:rsidP="00932F42">
      <w:pPr>
        <w:pStyle w:val="00Textogeral"/>
      </w:pPr>
      <w:r w:rsidRPr="007150A3">
        <w:t xml:space="preserve">O reconhecimento de figuras geométricas planas </w:t>
      </w:r>
      <w:r>
        <w:t xml:space="preserve">geralmente </w:t>
      </w:r>
      <w:r w:rsidRPr="007150A3">
        <w:t xml:space="preserve">é realizado com tranquilidade </w:t>
      </w:r>
      <w:r>
        <w:t>pelos</w:t>
      </w:r>
      <w:r w:rsidRPr="007150A3">
        <w:t xml:space="preserve"> alunos, especialmente as figuras mais comuns, como quadrados, triângulos, círculos e retângulos. Esse conhecimento inicial não é suficiente</w:t>
      </w:r>
      <w:r>
        <w:t>,</w:t>
      </w:r>
      <w:r w:rsidRPr="007150A3">
        <w:t xml:space="preserve"> precisa ser ampliado. A percepção das figuras geométricas planas exige o reconhecimento da variedade de </w:t>
      </w:r>
      <w:r>
        <w:t>representações</w:t>
      </w:r>
      <w:r w:rsidRPr="007150A3">
        <w:t xml:space="preserve"> presentes no nosso cotidiano, que podem ser realizadas por atividades exploratórias.</w:t>
      </w:r>
    </w:p>
    <w:p w14:paraId="3A16E81A" w14:textId="77777777" w:rsidR="00932F42" w:rsidRPr="007150A3" w:rsidRDefault="00932F42" w:rsidP="00CF423C">
      <w:pPr>
        <w:pStyle w:val="00Textogeral"/>
        <w:rPr>
          <w:highlight w:val="yellow"/>
        </w:rPr>
      </w:pPr>
    </w:p>
    <w:p w14:paraId="25CF3C9B" w14:textId="2B6F3803" w:rsidR="00CF423C" w:rsidRPr="006102EF" w:rsidRDefault="00CF423C" w:rsidP="00697A79">
      <w:pPr>
        <w:pStyle w:val="00PESO2"/>
      </w:pPr>
      <w:r w:rsidRPr="006102EF">
        <w:t>Grandezas e medidas</w:t>
      </w:r>
    </w:p>
    <w:p w14:paraId="1A54D549" w14:textId="3E7EF5B4" w:rsidR="00CF423C" w:rsidRDefault="00CF423C" w:rsidP="00CF423C">
      <w:pPr>
        <w:pStyle w:val="00Textogeral"/>
      </w:pPr>
      <w:r>
        <w:t xml:space="preserve">A </w:t>
      </w:r>
      <w:r w:rsidR="003A1EEF">
        <w:t>U</w:t>
      </w:r>
      <w:r>
        <w:t xml:space="preserve">nidade </w:t>
      </w:r>
      <w:r w:rsidR="003A1EEF">
        <w:t>T</w:t>
      </w:r>
      <w:r>
        <w:t xml:space="preserve">emática </w:t>
      </w:r>
      <w:r w:rsidRPr="00826AEE">
        <w:rPr>
          <w:i/>
        </w:rPr>
        <w:t>Grandezas e medidas</w:t>
      </w:r>
      <w:r>
        <w:t>,</w:t>
      </w:r>
      <w:r w:rsidRPr="007150A3">
        <w:t xml:space="preserve"> por ser um conteúdo matemático de caráter utilitário, precisa ser explorad</w:t>
      </w:r>
      <w:r>
        <w:t>a</w:t>
      </w:r>
      <w:r w:rsidRPr="007150A3">
        <w:t xml:space="preserve"> de forma extremamente prática. As relações </w:t>
      </w:r>
      <w:r w:rsidR="003A1EEF">
        <w:t>das pessoas</w:t>
      </w:r>
      <w:r w:rsidRPr="007150A3">
        <w:t xml:space="preserve"> com as grandezas e medidas foram construídas e modificadas ao longo da história para atender as necessidades </w:t>
      </w:r>
      <w:r w:rsidR="003A1EEF">
        <w:t>das pessoas</w:t>
      </w:r>
      <w:r w:rsidRPr="007150A3">
        <w:t>.</w:t>
      </w:r>
    </w:p>
    <w:p w14:paraId="306C9E91" w14:textId="767BA80F" w:rsidR="00CF423C" w:rsidRPr="007150A3" w:rsidRDefault="00CF423C" w:rsidP="00CF423C">
      <w:pPr>
        <w:pStyle w:val="00Textogeral"/>
      </w:pPr>
      <w:r>
        <w:t>Para o</w:t>
      </w:r>
      <w:r w:rsidRPr="007150A3">
        <w:t xml:space="preserve"> estudo de </w:t>
      </w:r>
      <w:r w:rsidRPr="00826AEE">
        <w:rPr>
          <w:i/>
        </w:rPr>
        <w:t>Grandezas e medidas</w:t>
      </w:r>
      <w:r w:rsidR="00841B6C">
        <w:t>,</w:t>
      </w:r>
      <w:r w:rsidRPr="007150A3">
        <w:t xml:space="preserve"> é preciso que os alunos entendam alguns conceitos essenciais e possam</w:t>
      </w:r>
      <w:r>
        <w:t>,</w:t>
      </w:r>
      <w:r w:rsidRPr="007150A3">
        <w:t xml:space="preserve"> nesse primeiro momento</w:t>
      </w:r>
      <w:r>
        <w:t>,</w:t>
      </w:r>
      <w:r w:rsidRPr="007150A3">
        <w:t xml:space="preserve"> relacioná-los </w:t>
      </w:r>
      <w:r>
        <w:t>a</w:t>
      </w:r>
      <w:r w:rsidRPr="007150A3">
        <w:t xml:space="preserve"> situações do cotidiano. Um deles é o significado de grandeza</w:t>
      </w:r>
      <w:r>
        <w:t>:</w:t>
      </w:r>
      <w:r w:rsidRPr="007150A3">
        <w:t xml:space="preserve"> aquilo que pode ser medido. Para aprender medida</w:t>
      </w:r>
      <w:r w:rsidR="00841B6C">
        <w:t>,</w:t>
      </w:r>
      <w:r w:rsidRPr="007150A3">
        <w:t xml:space="preserve"> é preciso medir.</w:t>
      </w:r>
    </w:p>
    <w:p w14:paraId="520BDEF1" w14:textId="2195511F" w:rsidR="00CF423C" w:rsidRPr="007150A3" w:rsidRDefault="00CF423C" w:rsidP="00CF423C">
      <w:pPr>
        <w:pStyle w:val="00Textogeral"/>
      </w:pPr>
      <w:r w:rsidRPr="007150A3">
        <w:t xml:space="preserve">A alfabetização </w:t>
      </w:r>
      <w:r>
        <w:t>em</w:t>
      </w:r>
      <w:r w:rsidRPr="007150A3">
        <w:t xml:space="preserve"> grandeza e medida precisa ser apoiada em situações do cotidiano, como a comparação de dois copos com água para </w:t>
      </w:r>
      <w:r>
        <w:t>identificar</w:t>
      </w:r>
      <w:r w:rsidRPr="007150A3">
        <w:t xml:space="preserve"> qu</w:t>
      </w:r>
      <w:r>
        <w:t>al deles</w:t>
      </w:r>
      <w:r w:rsidRPr="007150A3">
        <w:t xml:space="preserve"> está mais cheio. Os alunos </w:t>
      </w:r>
      <w:r>
        <w:t>podem − e devem</w:t>
      </w:r>
      <w:r w:rsidR="00274A89">
        <w:t xml:space="preserve"> </w:t>
      </w:r>
      <w:r>
        <w:t>−</w:t>
      </w:r>
      <w:r w:rsidRPr="007150A3">
        <w:t xml:space="preserve"> explorar as partes do próprio corpo para medir e comparar grandezas de mesma espécie</w:t>
      </w:r>
      <w:r>
        <w:t>;</w:t>
      </w:r>
      <w:r w:rsidRPr="007150A3">
        <w:t xml:space="preserve"> por exemplo</w:t>
      </w:r>
      <w:r>
        <w:t>,</w:t>
      </w:r>
      <w:r w:rsidRPr="007150A3">
        <w:t xml:space="preserve"> a polegada, o palmo, o pé e o braço como unidades </w:t>
      </w:r>
      <w:r w:rsidR="0031220D" w:rsidRPr="0031220D">
        <w:t>não padronizadas</w:t>
      </w:r>
      <w:r w:rsidRPr="007150A3">
        <w:t xml:space="preserve">, medidas de tamanhos diferentes em cada pessoa. As diferenças encontradas </w:t>
      </w:r>
      <w:r w:rsidR="008F0F49">
        <w:t>pelos</w:t>
      </w:r>
      <w:r w:rsidRPr="007150A3">
        <w:t xml:space="preserve"> aluno</w:t>
      </w:r>
      <w:r w:rsidR="008F0F49">
        <w:t>s</w:t>
      </w:r>
      <w:r w:rsidRPr="007150A3">
        <w:t xml:space="preserve"> é que permitir</w:t>
      </w:r>
      <w:r>
        <w:t>ão</w:t>
      </w:r>
      <w:r w:rsidRPr="007150A3">
        <w:t xml:space="preserve"> justificar a necessidade de criação de uma unidade padrão de medida para cada grandeza. Realizar outras medidas utilizando diferentes objetos como unidade não padronizada colabora para que os alunos percebam e possam escolher a unidade</w:t>
      </w:r>
      <w:r w:rsidR="008F0F49">
        <w:t xml:space="preserve"> de</w:t>
      </w:r>
      <w:r w:rsidRPr="007150A3">
        <w:t xml:space="preserve"> medida mais adequada diante das diferentes grandezas oferecidas. Por exemplo: </w:t>
      </w:r>
      <w:r>
        <w:t xml:space="preserve">usar </w:t>
      </w:r>
      <w:r w:rsidRPr="007150A3">
        <w:t>o lápis para medir o comprimento da carteira</w:t>
      </w:r>
      <w:r>
        <w:t>;</w:t>
      </w:r>
      <w:r w:rsidRPr="007150A3">
        <w:t xml:space="preserve"> a borracha para medir o caderno</w:t>
      </w:r>
      <w:r>
        <w:t>;</w:t>
      </w:r>
      <w:r w:rsidRPr="007150A3">
        <w:t xml:space="preserve"> e o copo para encher uma garrafa de 1</w:t>
      </w:r>
      <w:r>
        <w:t xml:space="preserve"> litro</w:t>
      </w:r>
      <w:r w:rsidRPr="007150A3">
        <w:t>, entre outras atividades.</w:t>
      </w:r>
    </w:p>
    <w:p w14:paraId="2C749B38" w14:textId="0142D5A9" w:rsidR="00CF423C" w:rsidRPr="007150A3" w:rsidRDefault="00CF423C" w:rsidP="00CF423C">
      <w:pPr>
        <w:pStyle w:val="00Textogeral"/>
      </w:pPr>
      <w:r>
        <w:t>Assim</w:t>
      </w:r>
      <w:r w:rsidRPr="007150A3">
        <w:t xml:space="preserve">, o ensino de grandezas e medidas </w:t>
      </w:r>
      <w:r>
        <w:t>deve</w:t>
      </w:r>
      <w:r w:rsidRPr="007150A3">
        <w:t xml:space="preserve"> garantir que os alunos possam distinguir grandezas</w:t>
      </w:r>
      <w:r>
        <w:t xml:space="preserve"> e compreender</w:t>
      </w:r>
      <w:r w:rsidRPr="007150A3">
        <w:t xml:space="preserve"> alguns aspectos conceituais de grandeza e medida de comprimento, massa, capacidade, tempo e sistema monetário. </w:t>
      </w:r>
    </w:p>
    <w:p w14:paraId="10737AC1" w14:textId="77777777" w:rsidR="00CF423C" w:rsidRPr="006102EF" w:rsidRDefault="00CF423C" w:rsidP="00CF423C">
      <w:pPr>
        <w:pStyle w:val="00Textogeral"/>
      </w:pPr>
    </w:p>
    <w:p w14:paraId="314C5BD7" w14:textId="77777777" w:rsidR="00CF423C" w:rsidRDefault="00CF423C" w:rsidP="00CF423C">
      <w:pPr>
        <w:rPr>
          <w:rFonts w:ascii="Tahoma" w:hAnsi="Tahoma" w:cs="Tahoma"/>
        </w:rPr>
      </w:pPr>
      <w:r>
        <w:rPr>
          <w:rFonts w:ascii="Tahoma" w:hAnsi="Tahoma" w:cs="Tahoma"/>
        </w:rPr>
        <w:br w:type="page"/>
      </w:r>
    </w:p>
    <w:p w14:paraId="596C182D" w14:textId="7E93C9F7" w:rsidR="00CF423C" w:rsidRPr="006102EF" w:rsidRDefault="00CF423C" w:rsidP="00932F42">
      <w:pPr>
        <w:pStyle w:val="00PESO2"/>
      </w:pPr>
      <w:r w:rsidRPr="006102EF">
        <w:lastRenderedPageBreak/>
        <w:t>Probabilidade e estatística</w:t>
      </w:r>
    </w:p>
    <w:p w14:paraId="22E864B8" w14:textId="4E54CAF1" w:rsidR="00CF423C" w:rsidRPr="008B147B" w:rsidRDefault="00CF423C" w:rsidP="00CF423C">
      <w:pPr>
        <w:pStyle w:val="00Textogeral"/>
      </w:pPr>
      <w:r w:rsidRPr="007150A3">
        <w:t xml:space="preserve">O estudo de </w:t>
      </w:r>
      <w:r w:rsidRPr="00826AEE">
        <w:rPr>
          <w:i/>
        </w:rPr>
        <w:t>Probabilidade</w:t>
      </w:r>
      <w:r w:rsidRPr="007150A3">
        <w:t xml:space="preserve"> permite explorar situações do cotidiano que apresentam fenômenos aleatórios, pois são </w:t>
      </w:r>
      <w:r>
        <w:t>incertos,</w:t>
      </w:r>
      <w:r w:rsidRPr="007150A3">
        <w:t xml:space="preserve"> </w:t>
      </w:r>
      <w:r>
        <w:t>mas</w:t>
      </w:r>
      <w:r w:rsidRPr="007150A3">
        <w:t xml:space="preserve"> podem ser </w:t>
      </w:r>
      <w:r>
        <w:t>analisados</w:t>
      </w:r>
      <w:r w:rsidRPr="007150A3">
        <w:t xml:space="preserve"> pela frequência. Assim, </w:t>
      </w:r>
      <w:r>
        <w:t>é importante</w:t>
      </w:r>
      <w:r w:rsidRPr="007150A3">
        <w:t xml:space="preserve"> </w:t>
      </w:r>
      <w:r>
        <w:t>estimular</w:t>
      </w:r>
      <w:r w:rsidRPr="007150A3">
        <w:t xml:space="preserve"> di</w:t>
      </w:r>
      <w:r w:rsidRPr="008B147B">
        <w:t xml:space="preserve">scussões em sala de aula que permitam </w:t>
      </w:r>
      <w:r>
        <w:t xml:space="preserve">aos alunos </w:t>
      </w:r>
      <w:r w:rsidRPr="008B147B">
        <w:t>desenvolver um pensamento probabilístico na medida em que expõe</w:t>
      </w:r>
      <w:r>
        <w:t>m</w:t>
      </w:r>
      <w:r w:rsidRPr="008B147B">
        <w:t xml:space="preserve"> suas ideias e se tornam mais autônomos ao fazer escolhas e argumentar com coerência em defesa de suas opiniões. Uma abordagem mais exploratória e prática </w:t>
      </w:r>
      <w:r>
        <w:t>por parte do</w:t>
      </w:r>
      <w:r w:rsidRPr="008B147B">
        <w:t xml:space="preserve"> professor contribui para a compreensão de ideias matemáticas </w:t>
      </w:r>
      <w:r>
        <w:t>trabalhadas</w:t>
      </w:r>
      <w:r w:rsidRPr="008B147B">
        <w:t xml:space="preserve"> no decorrer da vida escolar.</w:t>
      </w:r>
    </w:p>
    <w:p w14:paraId="486CAFAD" w14:textId="4CF25631" w:rsidR="00CF423C" w:rsidRPr="007150A3" w:rsidRDefault="00CF423C" w:rsidP="00CF423C">
      <w:pPr>
        <w:pStyle w:val="00Textogeral"/>
      </w:pPr>
      <w:r w:rsidRPr="007150A3">
        <w:t xml:space="preserve">O estudo de </w:t>
      </w:r>
      <w:r w:rsidRPr="00826AEE">
        <w:rPr>
          <w:i/>
        </w:rPr>
        <w:t>Estatística</w:t>
      </w:r>
      <w:r w:rsidRPr="007150A3">
        <w:t xml:space="preserve"> exige </w:t>
      </w:r>
      <w:r>
        <w:t>o</w:t>
      </w:r>
      <w:r w:rsidRPr="007150A3">
        <w:t xml:space="preserve"> envolvi</w:t>
      </w:r>
      <w:r>
        <w:t>mento dos alunos</w:t>
      </w:r>
      <w:r w:rsidRPr="007150A3">
        <w:t xml:space="preserve"> nas diferentes etapas d</w:t>
      </w:r>
      <w:r>
        <w:t>e</w:t>
      </w:r>
      <w:r w:rsidRPr="007150A3">
        <w:t xml:space="preserve"> pesquisa</w:t>
      </w:r>
      <w:r>
        <w:t>:</w:t>
      </w:r>
      <w:r w:rsidRPr="007150A3">
        <w:t xml:space="preserve"> coleta de dados, organização d</w:t>
      </w:r>
      <w:r>
        <w:t>o</w:t>
      </w:r>
      <w:r w:rsidRPr="007150A3">
        <w:t xml:space="preserve">s dados </w:t>
      </w:r>
      <w:r w:rsidR="00932F42" w:rsidRPr="00932F42">
        <w:t>por meio de representações pessoais</w:t>
      </w:r>
      <w:r w:rsidRPr="007150A3">
        <w:t>. Em outros momentos</w:t>
      </w:r>
      <w:r w:rsidR="00353A77">
        <w:t>,</w:t>
      </w:r>
      <w:r w:rsidRPr="007150A3">
        <w:t xml:space="preserve"> os alunos precisam entrar em contato com tabelas e gráficos </w:t>
      </w:r>
      <w:r w:rsidR="00417877" w:rsidRPr="00417877">
        <w:t xml:space="preserve">de colunas simples </w:t>
      </w:r>
      <w:proofErr w:type="gramStart"/>
      <w:r w:rsidR="00417877" w:rsidRPr="00417877">
        <w:t xml:space="preserve">para </w:t>
      </w:r>
      <w:r w:rsidRPr="007150A3">
        <w:t xml:space="preserve"> realizar</w:t>
      </w:r>
      <w:proofErr w:type="gramEnd"/>
      <w:r w:rsidRPr="007150A3">
        <w:t xml:space="preserve"> a leitura das informações apresentadas.</w:t>
      </w:r>
    </w:p>
    <w:p w14:paraId="0C9C489B" w14:textId="48609D2D" w:rsidR="00CF423C" w:rsidRDefault="00CF423C" w:rsidP="00C81EE3">
      <w:pPr>
        <w:pStyle w:val="00Peso1"/>
      </w:pPr>
      <w:r w:rsidRPr="006B7529">
        <w:rPr>
          <w:rFonts w:ascii="Arial" w:hAnsi="Arial" w:cs="Arial"/>
          <w:sz w:val="24"/>
          <w:szCs w:val="24"/>
        </w:rPr>
        <w:br w:type="page"/>
      </w:r>
      <w:r w:rsidR="00C81EE3" w:rsidRPr="00C81EE3">
        <w:lastRenderedPageBreak/>
        <w:t>SUGESTÕES</w:t>
      </w:r>
      <w:r w:rsidR="00C81EE3">
        <w:t xml:space="preserve"> </w:t>
      </w:r>
      <w:r w:rsidRPr="002E2084">
        <w:t>de fonte de pesquisa</w:t>
      </w:r>
    </w:p>
    <w:p w14:paraId="629A2418" w14:textId="77777777" w:rsidR="00CF423C" w:rsidRDefault="00CF423C" w:rsidP="00CF423C">
      <w:pPr>
        <w:pStyle w:val="00Textogeral"/>
      </w:pPr>
    </w:p>
    <w:p w14:paraId="77650DCE" w14:textId="59A427A1" w:rsidR="00CF423C" w:rsidRPr="008E0C69" w:rsidRDefault="00CF423C" w:rsidP="00CF423C">
      <w:pPr>
        <w:pStyle w:val="00textosemparagrafo"/>
      </w:pPr>
      <w:r w:rsidRPr="008E0C69">
        <w:rPr>
          <w:b/>
        </w:rPr>
        <w:t>1.</w:t>
      </w:r>
      <w:r w:rsidRPr="008E0C69">
        <w:t xml:space="preserve"> CAMPOS, Tânia Maria Mendonça; PIETROPAOLO, Ruy César. Um estudo sobre os conhecimentos necessários ao professor para ensinar noções concernentes à probabilidade nos anos </w:t>
      </w:r>
      <w:r w:rsidR="00C81EE3" w:rsidRPr="00C81EE3">
        <w:t>iniciais.</w:t>
      </w:r>
      <w:r w:rsidRPr="008E0C69">
        <w:t xml:space="preserve"> In: BORBA, Rute Elizabete de Sousa Rosa; MONTEIRO, Carlos Eduardo Ferreira (Organizadores). </w:t>
      </w:r>
      <w:r w:rsidRPr="008E0C69">
        <w:rPr>
          <w:i/>
        </w:rPr>
        <w:t>Processos de Ensino e Aprendizagem de Educação Matemática</w:t>
      </w:r>
      <w:r w:rsidRPr="008E0C69">
        <w:t>, 1. Recife: UFPE, 2013, p. 53-61.</w:t>
      </w:r>
    </w:p>
    <w:p w14:paraId="7ACF8740" w14:textId="18D31231" w:rsidR="00CF423C" w:rsidRPr="008E0C69" w:rsidRDefault="003F7A5C" w:rsidP="00CF423C">
      <w:pPr>
        <w:pStyle w:val="00Textogeral"/>
      </w:pPr>
      <w:r w:rsidRPr="008E0C69">
        <w:t>Nes</w:t>
      </w:r>
      <w:r>
        <w:t>s</w:t>
      </w:r>
      <w:r w:rsidRPr="008E0C69">
        <w:t xml:space="preserve">e </w:t>
      </w:r>
      <w:r w:rsidR="00CF423C" w:rsidRPr="008E0C69">
        <w:t>artigo</w:t>
      </w:r>
      <w:r w:rsidR="00AE458E">
        <w:t>,</w:t>
      </w:r>
      <w:r w:rsidR="00CF423C" w:rsidRPr="008E0C69">
        <w:t xml:space="preserve"> os a</w:t>
      </w:r>
      <w:r w:rsidR="00AE458E">
        <w:t>u</w:t>
      </w:r>
      <w:r w:rsidR="00CF423C" w:rsidRPr="008E0C69">
        <w:t xml:space="preserve">tores apresentam resultados de uma pesquisa realizada em um curso de formação continuada para professores durante o qual discutiu-se sobre os processos de ensino e aprendizagem de Probabilidade nos Anos Iniciais do Ensino Fundamental. Campos e </w:t>
      </w:r>
      <w:proofErr w:type="spellStart"/>
      <w:r w:rsidR="00CF423C" w:rsidRPr="008E0C69">
        <w:t>Pietropa</w:t>
      </w:r>
      <w:r w:rsidR="00AE458E">
        <w:t>o</w:t>
      </w:r>
      <w:r w:rsidR="00CF423C" w:rsidRPr="008E0C69">
        <w:t>lo</w:t>
      </w:r>
      <w:proofErr w:type="spellEnd"/>
      <w:r w:rsidR="00CF423C" w:rsidRPr="008E0C69">
        <w:t xml:space="preserve"> apresentam reflexões sobre ideais subjacentes à Probabilidade, como: aleatoriedade, espaço amostral e quantificação e probabilidades</w:t>
      </w:r>
      <w:r w:rsidR="00AE458E">
        <w:t>,</w:t>
      </w:r>
      <w:r w:rsidR="00AE458E" w:rsidRPr="008E0C69">
        <w:t xml:space="preserve"> </w:t>
      </w:r>
      <w:r w:rsidR="00AE458E">
        <w:t>i</w:t>
      </w:r>
      <w:r w:rsidR="00AE458E" w:rsidRPr="008E0C69">
        <w:t xml:space="preserve">deias </w:t>
      </w:r>
      <w:r w:rsidR="00CF423C" w:rsidRPr="008E0C69">
        <w:t xml:space="preserve">essas </w:t>
      </w:r>
      <w:r w:rsidR="00CF423C">
        <w:t>muito</w:t>
      </w:r>
      <w:r w:rsidR="00CF423C" w:rsidRPr="008E0C69">
        <w:t xml:space="preserve"> importantes na construção do pensamento probabilístico.</w:t>
      </w:r>
    </w:p>
    <w:p w14:paraId="0684A65A" w14:textId="77777777" w:rsidR="00CF423C" w:rsidRPr="008E0C69" w:rsidRDefault="00CF423C" w:rsidP="00CF423C">
      <w:pPr>
        <w:pStyle w:val="00Textogeral"/>
        <w:rPr>
          <w:highlight w:val="yellow"/>
        </w:rPr>
      </w:pPr>
    </w:p>
    <w:p w14:paraId="29EE872A" w14:textId="3D199CA9" w:rsidR="00CF423C" w:rsidRPr="008E0C69" w:rsidRDefault="00CF423C" w:rsidP="00CF423C">
      <w:pPr>
        <w:pStyle w:val="00textosemparagrafo"/>
      </w:pPr>
      <w:r w:rsidRPr="008E0C69">
        <w:rPr>
          <w:b/>
        </w:rPr>
        <w:t>2.</w:t>
      </w:r>
      <w:r w:rsidRPr="008E0C69">
        <w:t xml:space="preserve"> PIRES, Célia Maria Carolino. As crianças e a produção de escritas numéricas. In: PIRES, C. M. C. </w:t>
      </w:r>
      <w:r w:rsidRPr="008E0C69">
        <w:rPr>
          <w:i/>
        </w:rPr>
        <w:t>Educação Matemática</w:t>
      </w:r>
      <w:r w:rsidRPr="00826AEE">
        <w:t>: conversa com professores dos anos iniciais</w:t>
      </w:r>
      <w:r>
        <w:t>.</w:t>
      </w:r>
      <w:r w:rsidRPr="008E0C69">
        <w:t xml:space="preserve"> 1. ed. São Paulo: Zé-</w:t>
      </w:r>
      <w:proofErr w:type="spellStart"/>
      <w:r w:rsidRPr="008E0C69">
        <w:t>Zapt</w:t>
      </w:r>
      <w:proofErr w:type="spellEnd"/>
      <w:r w:rsidRPr="008E0C69">
        <w:t xml:space="preserve"> Editora, 2012.</w:t>
      </w:r>
    </w:p>
    <w:p w14:paraId="3EC42023" w14:textId="0FD03265" w:rsidR="00CF423C" w:rsidRPr="008E0C69" w:rsidRDefault="00CF423C" w:rsidP="00CF423C">
      <w:pPr>
        <w:pStyle w:val="00Textogeral"/>
      </w:pPr>
      <w:r w:rsidRPr="008E0C69">
        <w:t>A autora apresenta estudos sobre as hipóteses que as</w:t>
      </w:r>
      <w:r w:rsidRPr="008E0C69">
        <w:rPr>
          <w:rFonts w:eastAsiaTheme="minorHAnsi"/>
        </w:rPr>
        <w:t xml:space="preserve"> crianças </w:t>
      </w:r>
      <w:r>
        <w:rPr>
          <w:rFonts w:eastAsiaTheme="minorHAnsi"/>
        </w:rPr>
        <w:t>levantam a respeito</w:t>
      </w:r>
      <w:r w:rsidRPr="008E0C69">
        <w:t xml:space="preserve"> </w:t>
      </w:r>
      <w:r>
        <w:t>de</w:t>
      </w:r>
      <w:r w:rsidRPr="008E0C69">
        <w:t xml:space="preserve"> escritas numéricas antes de </w:t>
      </w:r>
      <w:r w:rsidRPr="008E0C69">
        <w:rPr>
          <w:rFonts w:eastAsiaTheme="minorHAnsi"/>
        </w:rPr>
        <w:t>conhecer as regras do sistema de numeração decimal</w:t>
      </w:r>
      <w:r w:rsidRPr="008E0C69">
        <w:t xml:space="preserve">. Os estudos realizados pela autora </w:t>
      </w:r>
      <w:r>
        <w:t>tiveram como referência</w:t>
      </w:r>
      <w:r w:rsidRPr="008E0C69">
        <w:t xml:space="preserve"> pesquisas realizadas por Fayol e Lerner. </w:t>
      </w:r>
      <w:r>
        <w:t>Célia o</w:t>
      </w:r>
      <w:r w:rsidRPr="008E0C69">
        <w:t>bservou que as hipóteses das crianças podem levá-las a algumas conclusões contraditórias, especialmente quando escrevem ou leem números. Ao serem colocadas em situações que favorecem a comparação de suas escritas numéricas, as crianças estabelecem outras relações, refletem sobre as respostas possíveis e os procedimentos utilizados, validando ou não determinadas escritas. Esse processo</w:t>
      </w:r>
      <w:r>
        <w:t>,</w:t>
      </w:r>
      <w:r w:rsidRPr="008E0C69">
        <w:t xml:space="preserve"> além de permitir a descoberta das regularidades do sistema, valida respostas e procedimentos. O papel do professor é fundamental</w:t>
      </w:r>
      <w:r>
        <w:t xml:space="preserve"> no sentido de</w:t>
      </w:r>
      <w:r w:rsidRPr="008E0C69">
        <w:t xml:space="preserve"> possibilita</w:t>
      </w:r>
      <w:r>
        <w:t>r</w:t>
      </w:r>
      <w:r w:rsidRPr="008E0C69">
        <w:t xml:space="preserve"> outras descobertas, a generalização de determinados procedimentos e a elaboração de </w:t>
      </w:r>
      <w:r>
        <w:t>procedimentos</w:t>
      </w:r>
      <w:r w:rsidRPr="008E0C69">
        <w:t xml:space="preserve"> mais econômicos, como também </w:t>
      </w:r>
      <w:r>
        <w:t xml:space="preserve">de </w:t>
      </w:r>
      <w:r w:rsidRPr="008E0C69">
        <w:t>colabora</w:t>
      </w:r>
      <w:r>
        <w:t>r</w:t>
      </w:r>
      <w:r w:rsidRPr="008E0C69">
        <w:t xml:space="preserve"> com a compreensão das regras que regulam o sistema.</w:t>
      </w:r>
    </w:p>
    <w:p w14:paraId="67B1F8E6" w14:textId="77777777" w:rsidR="00CF423C" w:rsidRPr="008E0C69" w:rsidRDefault="00CF423C" w:rsidP="00CF423C">
      <w:pPr>
        <w:pStyle w:val="00Textogeral"/>
      </w:pPr>
    </w:p>
    <w:p w14:paraId="31A67083" w14:textId="4AB263BF" w:rsidR="00CF423C" w:rsidRPr="008E0C69" w:rsidRDefault="00CF423C" w:rsidP="00CF423C">
      <w:pPr>
        <w:pStyle w:val="00textosemparagrafo"/>
      </w:pPr>
      <w:r w:rsidRPr="008E0C69">
        <w:rPr>
          <w:b/>
        </w:rPr>
        <w:t>3.</w:t>
      </w:r>
      <w:r w:rsidRPr="008E0C69">
        <w:t xml:space="preserve"> CORDARI, Lisbeth K. A importância do Ensino de Estatística na Educação Básica. 2</w:t>
      </w:r>
      <w:r w:rsidR="00826AEE" w:rsidRPr="00826AEE">
        <w:rPr>
          <w:u w:val="single"/>
          <w:vertAlign w:val="superscript"/>
        </w:rPr>
        <w:t>o</w:t>
      </w:r>
      <w:r w:rsidRPr="008E0C69">
        <w:t xml:space="preserve"> Seminário IBGE. Disponível em: </w:t>
      </w:r>
      <w:r>
        <w:t>&lt;</w:t>
      </w:r>
      <w:hyperlink r:id="rId8" w:history="1">
        <w:r w:rsidR="00017A18" w:rsidRPr="00017A18">
          <w:rPr>
            <w:rFonts w:cs="Cambria"/>
            <w:iCs/>
            <w:szCs w:val="20"/>
            <w:lang w:eastAsia="en-US"/>
          </w:rPr>
          <w:t>https://eventos.ibge.gov.br/escolas-online/apresentacoes-online</w:t>
        </w:r>
      </w:hyperlink>
      <w:r w:rsidRPr="00017A18">
        <w:rPr>
          <w:rFonts w:cs="Cambria"/>
          <w:iCs/>
          <w:szCs w:val="20"/>
          <w:lang w:eastAsia="en-US"/>
        </w:rPr>
        <w:t>&gt;. Acesso em: 6 nov. 2017.</w:t>
      </w:r>
    </w:p>
    <w:p w14:paraId="59372D13" w14:textId="4FB0EEC3" w:rsidR="00CF423C" w:rsidRPr="008E0C69" w:rsidRDefault="00CF423C" w:rsidP="00CF423C">
      <w:pPr>
        <w:pStyle w:val="00Textogeral"/>
      </w:pPr>
      <w:r w:rsidRPr="008E0C69">
        <w:t>Nes</w:t>
      </w:r>
      <w:r>
        <w:t>s</w:t>
      </w:r>
      <w:r w:rsidRPr="008E0C69">
        <w:t xml:space="preserve">e vídeo, a professora Lisbeth destaca a importância de estudar, apresentar e discutir Estatística na Educação Básica. Comenta sobre a presença da </w:t>
      </w:r>
      <w:r w:rsidR="00D45272">
        <w:t>E</w:t>
      </w:r>
      <w:r w:rsidRPr="008E0C69">
        <w:t xml:space="preserve">statística em toda parte e </w:t>
      </w:r>
      <w:r>
        <w:t xml:space="preserve">sobre </w:t>
      </w:r>
      <w:r w:rsidRPr="008E0C69">
        <w:t xml:space="preserve">como as </w:t>
      </w:r>
      <w:r>
        <w:t xml:space="preserve">diversas </w:t>
      </w:r>
      <w:r w:rsidRPr="008E0C69">
        <w:t xml:space="preserve">áreas do conhecimento a utilizam </w:t>
      </w:r>
      <w:r>
        <w:t>para</w:t>
      </w:r>
      <w:r w:rsidRPr="008E0C69">
        <w:t xml:space="preserve"> apresentação e interpretação de dados. </w:t>
      </w:r>
      <w:r>
        <w:t>Ela a</w:t>
      </w:r>
      <w:r w:rsidRPr="008E0C69">
        <w:t xml:space="preserve">firma que </w:t>
      </w:r>
      <w:r>
        <w:t>o</w:t>
      </w:r>
      <w:r w:rsidRPr="008E0C69">
        <w:t xml:space="preserve"> estudo</w:t>
      </w:r>
      <w:r>
        <w:t xml:space="preserve"> da Estatística</w:t>
      </w:r>
      <w:r w:rsidRPr="008E0C69">
        <w:t xml:space="preserve">, desde os anos iniciais, </w:t>
      </w:r>
      <w:r>
        <w:t xml:space="preserve">ao </w:t>
      </w:r>
      <w:r w:rsidRPr="008E0C69">
        <w:t xml:space="preserve">explorar a noção do acaso presente nos fenômenos do nosso cotidiano, facilita a compreensão da interdisciplinaridade nos diversos projetos que ocorrem na escola. Esse contato antecipado </w:t>
      </w:r>
      <w:r>
        <w:t>com a Estatística, a</w:t>
      </w:r>
      <w:r w:rsidRPr="008E0C69">
        <w:t>lém de contribui</w:t>
      </w:r>
      <w:r>
        <w:t>r</w:t>
      </w:r>
      <w:r w:rsidRPr="008E0C69">
        <w:t xml:space="preserve"> para </w:t>
      </w:r>
      <w:r>
        <w:t xml:space="preserve">a </w:t>
      </w:r>
      <w:r w:rsidRPr="008E0C69">
        <w:t>amplia</w:t>
      </w:r>
      <w:r>
        <w:t>ção</w:t>
      </w:r>
      <w:r w:rsidRPr="008E0C69">
        <w:t xml:space="preserve"> </w:t>
      </w:r>
      <w:r>
        <w:t>d</w:t>
      </w:r>
      <w:r w:rsidRPr="008E0C69">
        <w:t>a capacidade de le</w:t>
      </w:r>
      <w:r>
        <w:t>itura</w:t>
      </w:r>
      <w:r w:rsidRPr="008E0C69">
        <w:t xml:space="preserve"> e </w:t>
      </w:r>
      <w:r>
        <w:t xml:space="preserve">de </w:t>
      </w:r>
      <w:r w:rsidRPr="008E0C69">
        <w:t>interpreta</w:t>
      </w:r>
      <w:r>
        <w:t>ção de</w:t>
      </w:r>
      <w:r w:rsidRPr="008E0C69">
        <w:t xml:space="preserve"> artigos da mídia e pesquisas</w:t>
      </w:r>
      <w:r>
        <w:t>, auxilia na formação de</w:t>
      </w:r>
      <w:r w:rsidRPr="008E0C69">
        <w:t xml:space="preserve"> cidadãos mais críticos, consumidores mais atuantes e conscientes.</w:t>
      </w:r>
    </w:p>
    <w:p w14:paraId="34C929CA" w14:textId="77777777" w:rsidR="00CF423C" w:rsidRDefault="00CF423C" w:rsidP="00CF423C">
      <w:pPr>
        <w:rPr>
          <w:rFonts w:ascii="Tahoma" w:eastAsia="Calibri" w:hAnsi="Tahoma" w:cs="Tahoma"/>
          <w:iCs/>
          <w:color w:val="000000"/>
          <w:lang w:eastAsia="pt-BR"/>
        </w:rPr>
      </w:pPr>
      <w:r>
        <w:rPr>
          <w:rFonts w:ascii="Tahoma" w:hAnsi="Tahoma" w:cs="Tahoma"/>
          <w:iCs/>
        </w:rPr>
        <w:br w:type="page"/>
      </w:r>
    </w:p>
    <w:p w14:paraId="2454F5D6" w14:textId="02554B73" w:rsidR="00CF423C" w:rsidRPr="008E0C69" w:rsidRDefault="00CF423C" w:rsidP="00CF423C">
      <w:pPr>
        <w:pStyle w:val="00textosemparagrafo"/>
      </w:pPr>
      <w:r w:rsidRPr="00826AEE">
        <w:rPr>
          <w:b/>
        </w:rPr>
        <w:lastRenderedPageBreak/>
        <w:t>4.</w:t>
      </w:r>
      <w:r w:rsidRPr="008E0C69">
        <w:t xml:space="preserve"> LERNER, D.</w:t>
      </w:r>
      <w:r>
        <w:t>;</w:t>
      </w:r>
      <w:r w:rsidRPr="008E0C69">
        <w:t xml:space="preserve"> SADOVSKY, P. O sistema de </w:t>
      </w:r>
      <w:r w:rsidR="00265002" w:rsidRPr="00265002">
        <w:t>numeração</w:t>
      </w:r>
      <w:r w:rsidRPr="008E0C69">
        <w:t>: um problema didático. In: PARRA, C.</w:t>
      </w:r>
      <w:r>
        <w:t>;</w:t>
      </w:r>
      <w:r w:rsidRPr="008E0C69">
        <w:t xml:space="preserve"> SAIZ, S. Didática da Matemática: reflexões </w:t>
      </w:r>
      <w:proofErr w:type="spellStart"/>
      <w:r w:rsidRPr="008E0C69">
        <w:t>psicopedagógicas</w:t>
      </w:r>
      <w:proofErr w:type="spellEnd"/>
      <w:r w:rsidRPr="008E0C69">
        <w:t>.</w:t>
      </w:r>
      <w:r>
        <w:t xml:space="preserve"> </w:t>
      </w:r>
      <w:r w:rsidRPr="001D48AC">
        <w:t>Porto Alegre: Artmed, 1996.</w:t>
      </w:r>
    </w:p>
    <w:p w14:paraId="6A67E935" w14:textId="1E13AD88" w:rsidR="00CF423C" w:rsidRPr="008E0C69" w:rsidRDefault="00CF423C" w:rsidP="00CF423C">
      <w:pPr>
        <w:pStyle w:val="00Textogeral"/>
      </w:pPr>
      <w:r w:rsidRPr="008E0C69">
        <w:t xml:space="preserve">As autoras apresentam um trabalho que desperta interesse pelo problema exposto. </w:t>
      </w:r>
      <w:r>
        <w:t>Elas afirmam</w:t>
      </w:r>
      <w:r w:rsidRPr="008E0C69">
        <w:t xml:space="preserve"> que o contato </w:t>
      </w:r>
      <w:r w:rsidR="005F118E">
        <w:t>dos alunos</w:t>
      </w:r>
      <w:r w:rsidRPr="008E0C69">
        <w:t xml:space="preserve"> com o sistema de numeração é um problema que precisa ser enfrentado pelos professores. Evidenciam </w:t>
      </w:r>
      <w:r>
        <w:t>que</w:t>
      </w:r>
      <w:r w:rsidRPr="008E0C69">
        <w:t xml:space="preserve"> </w:t>
      </w:r>
      <w:r w:rsidR="005F118E">
        <w:t>os alunos</w:t>
      </w:r>
      <w:r w:rsidRPr="008E0C69">
        <w:t xml:space="preserve"> sabem muito sobre os números e </w:t>
      </w:r>
      <w:r>
        <w:t>demonstram</w:t>
      </w:r>
      <w:r w:rsidRPr="008E0C69">
        <w:t xml:space="preserve"> como elas se aproximam desse conhecimento e </w:t>
      </w:r>
      <w:r>
        <w:t xml:space="preserve">como </w:t>
      </w:r>
      <w:r w:rsidRPr="008E0C69">
        <w:t xml:space="preserve">elaboram </w:t>
      </w:r>
      <w:r>
        <w:t>suas estratégias</w:t>
      </w:r>
      <w:r w:rsidRPr="008E0C69">
        <w:t xml:space="preserve"> </w:t>
      </w:r>
      <w:r>
        <w:t>sobre as</w:t>
      </w:r>
      <w:r w:rsidRPr="008E0C69">
        <w:t xml:space="preserve"> regras que organizam o sistema de numeração decimal. </w:t>
      </w:r>
      <w:r>
        <w:t>As autoras a</w:t>
      </w:r>
      <w:r w:rsidRPr="008E0C69">
        <w:t xml:space="preserve">presentam situações didáticas que propiciam aos alunos colocar em prática as conceituações elaboradas, fazer questionamentos e reformulações das ideias. </w:t>
      </w:r>
      <w:r>
        <w:t>E</w:t>
      </w:r>
      <w:r w:rsidRPr="008E0C69">
        <w:t xml:space="preserve">ssas situações </w:t>
      </w:r>
      <w:r>
        <w:t xml:space="preserve">também </w:t>
      </w:r>
      <w:r w:rsidRPr="008E0C69">
        <w:t xml:space="preserve">permitem </w:t>
      </w:r>
      <w:r>
        <w:t>a</w:t>
      </w:r>
      <w:r w:rsidRPr="008E0C69">
        <w:t>o professor compreend</w:t>
      </w:r>
      <w:r>
        <w:t>er</w:t>
      </w:r>
      <w:r w:rsidRPr="008E0C69">
        <w:t xml:space="preserve"> as </w:t>
      </w:r>
      <w:proofErr w:type="spellStart"/>
      <w:r w:rsidRPr="008E0C69">
        <w:t>conceitualizações</w:t>
      </w:r>
      <w:proofErr w:type="spellEnd"/>
      <w:r w:rsidRPr="008E0C69">
        <w:t xml:space="preserve"> elaboradas pelos alunos e a provisoriedade desses conceitos na medida em que eles compreendem a notação convencional. </w:t>
      </w:r>
    </w:p>
    <w:p w14:paraId="2F6A879F" w14:textId="77777777" w:rsidR="00CF423C" w:rsidRPr="008E0C69" w:rsidRDefault="00CF423C" w:rsidP="00CF423C">
      <w:pPr>
        <w:pStyle w:val="00Textogeral"/>
      </w:pPr>
    </w:p>
    <w:p w14:paraId="24E1B1C9" w14:textId="71A68267" w:rsidR="00CF423C" w:rsidRPr="008E0C69" w:rsidRDefault="00CF423C" w:rsidP="00CF423C">
      <w:pPr>
        <w:pStyle w:val="00textosemparagrafo"/>
      </w:pPr>
      <w:r w:rsidRPr="00826AEE">
        <w:rPr>
          <w:b/>
          <w:iCs/>
        </w:rPr>
        <w:t>5.</w:t>
      </w:r>
      <w:r w:rsidRPr="008E0C69">
        <w:rPr>
          <w:iCs/>
        </w:rPr>
        <w:t xml:space="preserve"> </w:t>
      </w:r>
      <w:r w:rsidRPr="008E0C69">
        <w:t xml:space="preserve">PIRES, C.; CURI, </w:t>
      </w:r>
      <w:proofErr w:type="spellStart"/>
      <w:r w:rsidRPr="008E0C69">
        <w:t>Edda</w:t>
      </w:r>
      <w:proofErr w:type="spellEnd"/>
      <w:r>
        <w:t>;</w:t>
      </w:r>
      <w:r w:rsidRPr="008E0C69">
        <w:t xml:space="preserve"> CAMPOS, Tânia. </w:t>
      </w:r>
      <w:r w:rsidRPr="00826AEE">
        <w:rPr>
          <w:i/>
        </w:rPr>
        <w:t>Espaço e forma</w:t>
      </w:r>
      <w:r w:rsidR="008B7CBA">
        <w:t>:</w:t>
      </w:r>
      <w:r w:rsidRPr="008E0C69">
        <w:t xml:space="preserve"> a construção de noções geométricas pelas crianças das quatro séries iniciais do Ensino Fundamental. São Paulo: PROEM, 2000.</w:t>
      </w:r>
    </w:p>
    <w:p w14:paraId="016E2964" w14:textId="11A46555" w:rsidR="00CF423C" w:rsidRDefault="00CF423C" w:rsidP="00CF423C">
      <w:pPr>
        <w:pStyle w:val="00Textogeral"/>
      </w:pPr>
      <w:r w:rsidRPr="008E0C69">
        <w:t xml:space="preserve">As autoras apresentam um projeto de formação de professores que buscou alternativas práticas e respostas para enfrentar os desafios em ensinar Geometria nos anos iniciais do Ensino Fundamental. Discutem a Geometria como estudo dos objetos e </w:t>
      </w:r>
      <w:r>
        <w:t xml:space="preserve">do </w:t>
      </w:r>
      <w:r w:rsidRPr="008E0C69">
        <w:t>espaço. O espaço percebido pela criança é construído essencialmente de maneira prática por meio dos sentidos e dos movimentos. Essa orientação espacial é desenvolvida pelas crianças a partir de suas relações com o próprio corpo. A ampliação de suas vivências com o meio e seus objetos permitirá que a criança adquira mais conhecimentos referentes à localização, à orientação e consequentemente à representação do espaço, distanciando-se, assim, do espaço físico e constituindo o pensamento geométrico. O livro apresenta uma s</w:t>
      </w:r>
      <w:r>
        <w:t>é</w:t>
      </w:r>
      <w:r w:rsidRPr="008E0C69">
        <w:t>rie de atividades didáticas para serem utilizadas em sala de aula</w:t>
      </w:r>
      <w:r w:rsidR="008B7CBA">
        <w:t>,</w:t>
      </w:r>
      <w:r w:rsidRPr="008E0C69">
        <w:t xml:space="preserve"> além do conhecimento teórico justificando as etapas do estudo de deslocamento: localização, orientação e representação espacial.</w:t>
      </w:r>
    </w:p>
    <w:p w14:paraId="7A368BBC" w14:textId="77777777" w:rsidR="00CF423C" w:rsidRDefault="00CF423C" w:rsidP="00CF423C">
      <w:pPr>
        <w:rPr>
          <w:rFonts w:ascii="Tahoma" w:eastAsiaTheme="minorEastAsia" w:hAnsi="Tahoma" w:cs="Cambria"/>
          <w:iCs/>
          <w:color w:val="000000"/>
          <w:szCs w:val="20"/>
        </w:rPr>
      </w:pPr>
      <w:r>
        <w:br w:type="page"/>
      </w:r>
    </w:p>
    <w:p w14:paraId="199BA429" w14:textId="77777777" w:rsidR="00CF423C" w:rsidRDefault="00CF423C" w:rsidP="00260307">
      <w:pPr>
        <w:pStyle w:val="00Peso1"/>
      </w:pPr>
      <w:r>
        <w:lastRenderedPageBreak/>
        <w:t>Projeto integrador</w:t>
      </w:r>
    </w:p>
    <w:p w14:paraId="02F57777" w14:textId="77777777" w:rsidR="00CF423C" w:rsidRDefault="00CF423C" w:rsidP="00CF423C">
      <w:pPr>
        <w:pStyle w:val="00Textogeral"/>
      </w:pPr>
    </w:p>
    <w:p w14:paraId="1DF4B70C" w14:textId="77777777" w:rsidR="00CF423C" w:rsidRDefault="00CF423C" w:rsidP="00260307">
      <w:pPr>
        <w:pStyle w:val="00PESO2"/>
      </w:pPr>
      <w:r w:rsidRPr="00585DC8">
        <w:t>Educação para</w:t>
      </w:r>
      <w:r w:rsidRPr="00814145">
        <w:t xml:space="preserve"> o</w:t>
      </w:r>
      <w:r w:rsidRPr="00585DC8">
        <w:t xml:space="preserve"> </w:t>
      </w:r>
      <w:r w:rsidRPr="006102EF">
        <w:t>trânsito</w:t>
      </w:r>
    </w:p>
    <w:p w14:paraId="501EFE49" w14:textId="77777777" w:rsidR="00CF423C" w:rsidRPr="00585DC8" w:rsidRDefault="00CF423C" w:rsidP="00CF423C">
      <w:pPr>
        <w:pStyle w:val="00Textogeral"/>
      </w:pPr>
    </w:p>
    <w:p w14:paraId="500E0678" w14:textId="77777777" w:rsidR="00CF423C" w:rsidRPr="000442E0" w:rsidRDefault="00CF423C" w:rsidP="00CF423C">
      <w:pPr>
        <w:pStyle w:val="00PESO2"/>
      </w:pPr>
      <w:r w:rsidRPr="000442E0">
        <w:t>Justificativa</w:t>
      </w:r>
    </w:p>
    <w:p w14:paraId="451AFC2A" w14:textId="3C325AEF" w:rsidR="00CF423C" w:rsidRPr="008E0C69" w:rsidRDefault="00CF423C" w:rsidP="00CF423C">
      <w:pPr>
        <w:pStyle w:val="00Textogeral"/>
      </w:pPr>
      <w:r w:rsidRPr="008E0C69">
        <w:t>O Brasil conta com uma Lei Federal que regulamenta o trânsito de veículos e pedestres:</w:t>
      </w:r>
      <w:r>
        <w:t xml:space="preserve"> </w:t>
      </w:r>
      <w:r w:rsidRPr="008E0C69">
        <w:t>o</w:t>
      </w:r>
      <w:r>
        <w:t xml:space="preserve"> </w:t>
      </w:r>
      <w:r w:rsidRPr="008E0C69">
        <w:t>Código Nacional de Trânsito, no qual há normas de circulação e conduta para que todos possam ir e vir com segurança e sem conflitos.</w:t>
      </w:r>
    </w:p>
    <w:p w14:paraId="3748B78B" w14:textId="7EF5E61B" w:rsidR="00CF423C" w:rsidRPr="008E0C69" w:rsidRDefault="00CF423C" w:rsidP="00CF423C">
      <w:pPr>
        <w:pStyle w:val="00Textogeral"/>
      </w:pPr>
      <w:r w:rsidRPr="008E0C69">
        <w:t>Infelizmente</w:t>
      </w:r>
      <w:r w:rsidR="00D37E10">
        <w:t>,</w:t>
      </w:r>
      <w:r w:rsidRPr="008E0C69">
        <w:t xml:space="preserve"> nem todas as pessoas estão conscientes </w:t>
      </w:r>
      <w:r>
        <w:t xml:space="preserve">dessa lei. Muitos daqueles que a conhecem não a respeitam; muitos outros </w:t>
      </w:r>
      <w:r w:rsidR="00D37E10">
        <w:t xml:space="preserve">nem </w:t>
      </w:r>
      <w:r>
        <w:t>sequer sabem de sua existência</w:t>
      </w:r>
      <w:r w:rsidRPr="008E0C69">
        <w:t>. Segundo a Polícia Rodoviária Federal (PRF), entre as principais causas dos acidentes com mortes ocorridos em 2016</w:t>
      </w:r>
      <w:r>
        <w:t>,</w:t>
      </w:r>
      <w:r w:rsidRPr="008E0C69">
        <w:t xml:space="preserve"> estão a falta de atenção (30,8% dos óbitos registrados); velocidade incompatível (21,9%); ingestão de álcool (15,6%); desobediência à sinalização (10%); ultrapassagens indevidas (9,3%); e sono (6,7%).</w:t>
      </w:r>
    </w:p>
    <w:p w14:paraId="7BB612A1" w14:textId="1B45CE68" w:rsidR="00CF423C" w:rsidRPr="008E0C69" w:rsidRDefault="00CF423C" w:rsidP="00826AEE">
      <w:pPr>
        <w:pStyle w:val="00Textogeral"/>
      </w:pPr>
      <w:r w:rsidRPr="006102EF">
        <w:t xml:space="preserve">Para sensibilizar e informar a população sobre a importância de conhecer o Código Nacional de Trânsito e sobre as consequências ao não </w:t>
      </w:r>
      <w:proofErr w:type="gramStart"/>
      <w:r w:rsidR="005F118E" w:rsidRPr="006102EF">
        <w:t>segu</w:t>
      </w:r>
      <w:r w:rsidR="005F118E">
        <w:t>i</w:t>
      </w:r>
      <w:r w:rsidR="005F118E" w:rsidRPr="006102EF">
        <w:t>-lo</w:t>
      </w:r>
      <w:proofErr w:type="gramEnd"/>
      <w:r w:rsidRPr="006102EF">
        <w:t>, iniciou-se um</w:t>
      </w:r>
      <w:r w:rsidRPr="008E0C69">
        <w:rPr>
          <w:color w:val="48535A"/>
          <w:shd w:val="clear" w:color="auto" w:fill="FFFFFF"/>
        </w:rPr>
        <w:t xml:space="preserve"> </w:t>
      </w:r>
      <w:r w:rsidRPr="006102EF">
        <w:t xml:space="preserve">movimento nacional de mobilização e conscientização, a </w:t>
      </w:r>
      <w:r w:rsidRPr="008E0C69">
        <w:rPr>
          <w:i/>
        </w:rPr>
        <w:t>Campanha Maio Amarelo</w:t>
      </w:r>
      <w:r w:rsidRPr="006102EF">
        <w:t xml:space="preserve">. A campanha </w:t>
      </w:r>
      <w:r w:rsidR="00D37E10">
        <w:t xml:space="preserve">tem </w:t>
      </w:r>
      <w:r w:rsidRPr="006102EF">
        <w:t>por objetivo alertar a população para o alto índice de mortos e feridos no trânsito. Essa iniciativa acontece simultaneamente em vários países do mundo. Durante o período da campanha, várias ações são realizadas pelos órgãos de trânsito e instituições públicas e privadas. Para saber mais</w:t>
      </w:r>
      <w:r w:rsidR="00D37E10">
        <w:t>,</w:t>
      </w:r>
      <w:r w:rsidRPr="006102EF">
        <w:t xml:space="preserve"> acessar o </w:t>
      </w:r>
      <w:r w:rsidRPr="00317211">
        <w:rPr>
          <w:i/>
        </w:rPr>
        <w:t>site</w:t>
      </w:r>
      <w:r w:rsidRPr="00054120">
        <w:t xml:space="preserve"> </w:t>
      </w:r>
      <w:r w:rsidR="007E3522">
        <w:t>&lt;</w:t>
      </w:r>
      <w:hyperlink r:id="rId9" w:history="1">
        <w:r w:rsidR="007E3522" w:rsidRPr="007E3522">
          <w:t>http://maioamarelo.com/o-movimento/</w:t>
        </w:r>
      </w:hyperlink>
      <w:r w:rsidR="007E3522">
        <w:t>&gt;. Acesso em: 6 nov. 2017</w:t>
      </w:r>
      <w:r>
        <w:t>.</w:t>
      </w:r>
    </w:p>
    <w:p w14:paraId="12F5A11A" w14:textId="6E4CA964" w:rsidR="00CF423C" w:rsidRPr="008E0C69" w:rsidRDefault="00CF423C" w:rsidP="00CF423C">
      <w:pPr>
        <w:pStyle w:val="00Textogeral"/>
      </w:pPr>
      <w:r w:rsidRPr="008E0C69">
        <w:t xml:space="preserve">No entanto, sabemos que campanhas pontuais para minimizar esses problemas são </w:t>
      </w:r>
      <w:r>
        <w:t>de extrema relevância</w:t>
      </w:r>
      <w:r w:rsidRPr="008E0C69">
        <w:t xml:space="preserve">, porém </w:t>
      </w:r>
      <w:r>
        <w:t xml:space="preserve">elas </w:t>
      </w:r>
      <w:r w:rsidRPr="008E0C69">
        <w:t>não o</w:t>
      </w:r>
      <w:r>
        <w:t>s</w:t>
      </w:r>
      <w:r w:rsidRPr="008E0C69">
        <w:t xml:space="preserve"> solucionam totalmente. Por esse motivo, é importante trabalha</w:t>
      </w:r>
      <w:r>
        <w:t>r</w:t>
      </w:r>
      <w:r w:rsidRPr="008E0C69">
        <w:t xml:space="preserve"> a educação para o trânsito nas escolas.</w:t>
      </w:r>
    </w:p>
    <w:p w14:paraId="74322A99" w14:textId="273BE2AF" w:rsidR="00CF423C" w:rsidRPr="008E0C69" w:rsidRDefault="00260307" w:rsidP="00CF423C">
      <w:pPr>
        <w:pStyle w:val="00Textogeral"/>
      </w:pPr>
      <w:r w:rsidRPr="00260307">
        <w:t>Este projeto</w:t>
      </w:r>
      <w:r w:rsidR="00257E3E">
        <w:t xml:space="preserve"> </w:t>
      </w:r>
      <w:r w:rsidR="00CF423C">
        <w:t>tem por objetivo</w:t>
      </w:r>
      <w:r w:rsidR="00CF423C" w:rsidRPr="008E0C69">
        <w:t xml:space="preserve"> contribuir para a formação de cidadãos mais conscientes e críticos para enfrentar o trânsito, possibilitando a discussão de valores morais e éticos. O respeito ao próximo e </w:t>
      </w:r>
      <w:r w:rsidR="00CF423C">
        <w:t xml:space="preserve">a </w:t>
      </w:r>
      <w:r w:rsidR="00CF423C" w:rsidRPr="008E0C69">
        <w:t xml:space="preserve">proteção </w:t>
      </w:r>
      <w:r w:rsidR="00CF423C">
        <w:t>à</w:t>
      </w:r>
      <w:r w:rsidR="00CF423C" w:rsidRPr="008E0C69">
        <w:t xml:space="preserve"> vida precisam ser trabalhados com os alunos desde pequenos para que </w:t>
      </w:r>
      <w:r w:rsidR="00CF423C">
        <w:t xml:space="preserve">eles </w:t>
      </w:r>
      <w:r w:rsidR="00CF423C" w:rsidRPr="008E0C69">
        <w:t>possam desenvolv</w:t>
      </w:r>
      <w:r w:rsidR="00CF423C">
        <w:t>er</w:t>
      </w:r>
      <w:r w:rsidR="00CF423C" w:rsidRPr="008E0C69">
        <w:t xml:space="preserve"> comportamentos mais adequados como pedestre</w:t>
      </w:r>
      <w:r w:rsidR="00791884">
        <w:t>s</w:t>
      </w:r>
      <w:r w:rsidR="00CF423C" w:rsidRPr="008E0C69">
        <w:t xml:space="preserve"> e como usuários </w:t>
      </w:r>
      <w:r w:rsidR="00791884" w:rsidRPr="008E0C69">
        <w:t>d</w:t>
      </w:r>
      <w:r w:rsidR="00791884">
        <w:t>o</w:t>
      </w:r>
      <w:r w:rsidR="00791884" w:rsidRPr="008E0C69">
        <w:t xml:space="preserve"> </w:t>
      </w:r>
      <w:r w:rsidR="00CF423C" w:rsidRPr="008E0C69">
        <w:t>transporte público.</w:t>
      </w:r>
    </w:p>
    <w:p w14:paraId="66552924" w14:textId="4C369C6A" w:rsidR="00CF423C" w:rsidRPr="008E0C69" w:rsidRDefault="00CF423C" w:rsidP="00CF423C">
      <w:pPr>
        <w:pStyle w:val="00Textogeral"/>
      </w:pPr>
      <w:r w:rsidRPr="008E0C69">
        <w:t>Des</w:t>
      </w:r>
      <w:r>
        <w:t>s</w:t>
      </w:r>
      <w:r w:rsidRPr="008E0C69">
        <w:t xml:space="preserve">a forma, </w:t>
      </w:r>
      <w:r>
        <w:t xml:space="preserve">cabe à escola </w:t>
      </w:r>
      <w:r w:rsidRPr="008E0C69">
        <w:t xml:space="preserve">a iniciativa de tratar </w:t>
      </w:r>
      <w:r>
        <w:t xml:space="preserve">com relevância </w:t>
      </w:r>
      <w:r w:rsidRPr="008E0C69">
        <w:t xml:space="preserve">esse assunto. Ela precisa partir do espaço </w:t>
      </w:r>
      <w:r>
        <w:t>d</w:t>
      </w:r>
      <w:r w:rsidRPr="008E0C69">
        <w:t>os alunos e envolv</w:t>
      </w:r>
      <w:r w:rsidR="00791884">
        <w:t xml:space="preserve">ê-los </w:t>
      </w:r>
      <w:r w:rsidRPr="008E0C69">
        <w:t xml:space="preserve">desde os anos iniciais. </w:t>
      </w:r>
    </w:p>
    <w:p w14:paraId="6C1840E9" w14:textId="77777777" w:rsidR="00CF423C" w:rsidRDefault="00CF423C" w:rsidP="00CF423C">
      <w:pPr>
        <w:rPr>
          <w:rFonts w:ascii="Tahoma" w:eastAsiaTheme="minorEastAsia" w:hAnsi="Tahoma" w:cs="Cambria"/>
          <w:iCs/>
          <w:color w:val="000000"/>
          <w:szCs w:val="20"/>
        </w:rPr>
      </w:pPr>
      <w:r>
        <w:br w:type="page"/>
      </w:r>
    </w:p>
    <w:p w14:paraId="797F2DFE" w14:textId="34818B3A" w:rsidR="00CF423C" w:rsidRPr="000442E0" w:rsidRDefault="00CF423C" w:rsidP="00CF423C">
      <w:pPr>
        <w:pStyle w:val="00PESO2"/>
      </w:pPr>
      <w:r w:rsidRPr="000442E0">
        <w:lastRenderedPageBreak/>
        <w:t xml:space="preserve">Objetivos </w:t>
      </w:r>
    </w:p>
    <w:p w14:paraId="69C6A59B" w14:textId="36045104" w:rsidR="00CF423C" w:rsidRPr="008E0C69" w:rsidRDefault="00CF423C" w:rsidP="00CF423C">
      <w:pPr>
        <w:pStyle w:val="00Textogeralbullet"/>
      </w:pPr>
      <w:r>
        <w:t>c</w:t>
      </w:r>
      <w:r w:rsidRPr="008E0C69">
        <w:t xml:space="preserve">onhecer e entender a importância do </w:t>
      </w:r>
      <w:r>
        <w:t>t</w:t>
      </w:r>
      <w:r w:rsidRPr="008E0C69">
        <w:t>rânsito, seus códigos e regras</w:t>
      </w:r>
      <w:r>
        <w:t>,</w:t>
      </w:r>
      <w:r w:rsidRPr="008E0C69">
        <w:t xml:space="preserve"> para um convívio mais adequado nos espaços públicos;</w:t>
      </w:r>
    </w:p>
    <w:p w14:paraId="04CC0C1F" w14:textId="2AA5F532" w:rsidR="00CF423C" w:rsidRPr="008E0C69" w:rsidRDefault="00CF423C" w:rsidP="00CF423C">
      <w:pPr>
        <w:pStyle w:val="00Textogeralbullet"/>
      </w:pPr>
      <w:r>
        <w:t>c</w:t>
      </w:r>
      <w:r w:rsidRPr="008E0C69">
        <w:t xml:space="preserve">onscientizar-se sobre o uso das regras de trânsito, de forma </w:t>
      </w:r>
      <w:r w:rsidR="00396D81">
        <w:t>que</w:t>
      </w:r>
      <w:r w:rsidR="00396D81" w:rsidRPr="008E0C69">
        <w:t xml:space="preserve"> divulg</w:t>
      </w:r>
      <w:r w:rsidR="00396D81">
        <w:t>uem</w:t>
      </w:r>
      <w:r w:rsidR="00396D81" w:rsidRPr="008E0C69">
        <w:t xml:space="preserve"> </w:t>
      </w:r>
      <w:r w:rsidRPr="008E0C69">
        <w:t xml:space="preserve">e </w:t>
      </w:r>
      <w:r w:rsidR="00396D81" w:rsidRPr="008E0C69">
        <w:t>ampli</w:t>
      </w:r>
      <w:r w:rsidR="00396D81">
        <w:t>em</w:t>
      </w:r>
      <w:r w:rsidR="00396D81" w:rsidRPr="008E0C69">
        <w:t xml:space="preserve"> </w:t>
      </w:r>
      <w:r w:rsidRPr="008E0C69">
        <w:t>esse conhecimento nos diversos espaços sociais que frequenta</w:t>
      </w:r>
      <w:r>
        <w:t>m</w:t>
      </w:r>
      <w:r w:rsidRPr="008E0C69">
        <w:t>;</w:t>
      </w:r>
    </w:p>
    <w:p w14:paraId="22F9A874" w14:textId="210D992B" w:rsidR="00CF423C" w:rsidRPr="008E0C69" w:rsidRDefault="00CF423C" w:rsidP="00CF423C">
      <w:pPr>
        <w:pStyle w:val="00Textogeralbullet"/>
      </w:pPr>
      <w:r>
        <w:t>c</w:t>
      </w:r>
      <w:r w:rsidRPr="008E0C69">
        <w:t>onhecer os equipamentos de segurança no trânsito</w:t>
      </w:r>
      <w:r>
        <w:t xml:space="preserve"> e aprender a utilizá-los</w:t>
      </w:r>
      <w:r w:rsidRPr="008E0C69">
        <w:t xml:space="preserve"> para assegurar sua vida e</w:t>
      </w:r>
      <w:r w:rsidR="00396D81">
        <w:t xml:space="preserve"> a</w:t>
      </w:r>
      <w:r w:rsidRPr="008E0C69">
        <w:t xml:space="preserve"> de outras pessoas;</w:t>
      </w:r>
    </w:p>
    <w:p w14:paraId="5EC01D8A" w14:textId="68C6FB39" w:rsidR="00CF423C" w:rsidRPr="008E0C69" w:rsidRDefault="00CF423C" w:rsidP="00CF423C">
      <w:pPr>
        <w:pStyle w:val="00Textogeralbullet"/>
      </w:pPr>
      <w:r>
        <w:t>e</w:t>
      </w:r>
      <w:r w:rsidRPr="008E0C69">
        <w:t>ntender os direitos e deveres de pedestres, passageiros, motoristas e ciclistas</w:t>
      </w:r>
      <w:r>
        <w:t>,</w:t>
      </w:r>
      <w:r w:rsidRPr="008E0C69">
        <w:t xml:space="preserve"> de modo </w:t>
      </w:r>
      <w:r w:rsidR="00396D81">
        <w:t>que</w:t>
      </w:r>
      <w:r w:rsidR="00396D81" w:rsidRPr="008E0C69">
        <w:t xml:space="preserve"> </w:t>
      </w:r>
      <w:r w:rsidR="00396D81">
        <w:t>pratiquem</w:t>
      </w:r>
      <w:r w:rsidR="00396D81" w:rsidRPr="008E0C69">
        <w:t xml:space="preserve"> </w:t>
      </w:r>
      <w:r w:rsidRPr="008E0C69">
        <w:t>uma boa convivência no trânsito, evitando brigas e acidentes;</w:t>
      </w:r>
    </w:p>
    <w:p w14:paraId="0B3A2834" w14:textId="7012EF8C" w:rsidR="00CF423C" w:rsidRPr="008E0C69" w:rsidRDefault="00CF423C" w:rsidP="00CF423C">
      <w:pPr>
        <w:pStyle w:val="00Textogeralbullet"/>
      </w:pPr>
      <w:r>
        <w:t>o</w:t>
      </w:r>
      <w:r w:rsidRPr="008E0C69">
        <w:t>bservar o entorno da escola</w:t>
      </w:r>
      <w:r w:rsidR="00396D81">
        <w:t>,</w:t>
      </w:r>
      <w:r w:rsidRPr="008E0C69">
        <w:t xml:space="preserve"> verificando sua sinalização e </w:t>
      </w:r>
      <w:r>
        <w:t xml:space="preserve">sua </w:t>
      </w:r>
      <w:r w:rsidRPr="008E0C69">
        <w:t xml:space="preserve">adequação para a própria segurança e </w:t>
      </w:r>
      <w:r>
        <w:t xml:space="preserve">para a segurança </w:t>
      </w:r>
      <w:r w:rsidRPr="008E0C69">
        <w:t xml:space="preserve">das pessoas que </w:t>
      </w:r>
      <w:r w:rsidR="00396D81">
        <w:t xml:space="preserve">a </w:t>
      </w:r>
      <w:r w:rsidRPr="008E0C69">
        <w:t xml:space="preserve">frequentam; </w:t>
      </w:r>
    </w:p>
    <w:p w14:paraId="51250A0A" w14:textId="34A09AAA" w:rsidR="00CF423C" w:rsidRPr="008E0C69" w:rsidRDefault="00CF423C" w:rsidP="00CF423C">
      <w:pPr>
        <w:pStyle w:val="00Textogeralbullet"/>
      </w:pPr>
      <w:r>
        <w:t>c</w:t>
      </w:r>
      <w:r w:rsidRPr="008E0C69">
        <w:t xml:space="preserve">onhecer o </w:t>
      </w:r>
      <w:r w:rsidRPr="007843A9">
        <w:rPr>
          <w:i/>
        </w:rPr>
        <w:t>Movimento Maio Amarelo</w:t>
      </w:r>
      <w:r w:rsidRPr="008E0C69">
        <w:t>;</w:t>
      </w:r>
    </w:p>
    <w:p w14:paraId="14FEEF7C" w14:textId="7FFA041F" w:rsidR="00CF423C" w:rsidRPr="008E0C69" w:rsidRDefault="00CF423C" w:rsidP="00CF423C">
      <w:pPr>
        <w:pStyle w:val="00Textogeralbullet"/>
      </w:pPr>
      <w:r>
        <w:t>d</w:t>
      </w:r>
      <w:r w:rsidRPr="008E0C69">
        <w:t xml:space="preserve">iscutir soluções coletivas para </w:t>
      </w:r>
      <w:r w:rsidR="00712792" w:rsidRPr="00712792">
        <w:t>sua comunidade</w:t>
      </w:r>
      <w:r>
        <w:t>, a fim de</w:t>
      </w:r>
      <w:r w:rsidRPr="008E0C69">
        <w:t xml:space="preserve"> evit</w:t>
      </w:r>
      <w:r>
        <w:t>ar</w:t>
      </w:r>
      <w:r w:rsidRPr="008E0C69">
        <w:t xml:space="preserve"> acidentes.</w:t>
      </w:r>
    </w:p>
    <w:p w14:paraId="13363753" w14:textId="77777777" w:rsidR="00CF423C" w:rsidRDefault="00CF423C" w:rsidP="00CF423C">
      <w:pPr>
        <w:pStyle w:val="00Textogeral"/>
      </w:pPr>
    </w:p>
    <w:p w14:paraId="21F52560" w14:textId="72C36814" w:rsidR="00CF423C" w:rsidRDefault="00CF423C" w:rsidP="00CF423C">
      <w:pPr>
        <w:pStyle w:val="00PESO2"/>
      </w:pPr>
      <w:r w:rsidRPr="003A6E63">
        <w:t>Componentes curriculares</w:t>
      </w:r>
      <w:r w:rsidR="00F0769A">
        <w:t xml:space="preserve"> </w:t>
      </w:r>
      <w:r>
        <w:t xml:space="preserve">e habilidades </w:t>
      </w:r>
      <w:r w:rsidR="00603748">
        <w:t>envolvidas</w:t>
      </w:r>
    </w:p>
    <w:p w14:paraId="54A78C85" w14:textId="39829446" w:rsidR="00CF423C" w:rsidRDefault="00CF423C" w:rsidP="00CF423C">
      <w:pPr>
        <w:pStyle w:val="00Textogeralbullet"/>
      </w:pPr>
      <w:r w:rsidRPr="00A91A02">
        <w:rPr>
          <w:b/>
        </w:rPr>
        <w:t>Matemática</w:t>
      </w:r>
    </w:p>
    <w:p w14:paraId="07CB51FF" w14:textId="77777777" w:rsidR="0052212B" w:rsidRDefault="0052212B" w:rsidP="00257E3E">
      <w:pPr>
        <w:pStyle w:val="00Textogeralbullet"/>
        <w:numPr>
          <w:ilvl w:val="0"/>
          <w:numId w:val="0"/>
        </w:numPr>
        <w:ind w:left="284"/>
      </w:pPr>
      <w:r>
        <w:t>(EF01MA01) Utilizar números naturais como indicador de quantidade ou de ordem em diferentes situações cotidianas.</w:t>
      </w:r>
    </w:p>
    <w:p w14:paraId="711341D9" w14:textId="60F6350D" w:rsidR="00232D76" w:rsidRDefault="00232D76" w:rsidP="00257E3E">
      <w:pPr>
        <w:pStyle w:val="00Textogeralbullet"/>
        <w:numPr>
          <w:ilvl w:val="0"/>
          <w:numId w:val="0"/>
        </w:numPr>
        <w:ind w:left="284"/>
      </w:pPr>
      <w:r>
        <w:t>(EF01MA11) Descrever a localização de pessoas e de objetos no espaço em relação à sua própria posição, utilizando termos como à direita, à esquerda, em frente, atrás.</w:t>
      </w:r>
    </w:p>
    <w:p w14:paraId="0884870F" w14:textId="33314007" w:rsidR="00BD62E4" w:rsidRDefault="00232D76" w:rsidP="00232D76">
      <w:pPr>
        <w:pStyle w:val="00Textogeralbullet"/>
        <w:numPr>
          <w:ilvl w:val="0"/>
          <w:numId w:val="0"/>
        </w:numPr>
        <w:ind w:left="284"/>
      </w:pPr>
      <w:r>
        <w:t>(EF01MA12) Descrever a localização de pessoas e de objetos no espaço segundo um dado ponto de referência, compreendendo que, para a utilização de termos que se referem à posição, como direita, esquerda, em cima, embaixo, é necessário explicitar-se o referencial.</w:t>
      </w:r>
    </w:p>
    <w:p w14:paraId="08390419" w14:textId="32A1E497" w:rsidR="00F0769A" w:rsidRDefault="0052212B" w:rsidP="00AC2377">
      <w:pPr>
        <w:pStyle w:val="00Textogeralbullet"/>
        <w:numPr>
          <w:ilvl w:val="0"/>
          <w:numId w:val="0"/>
        </w:numPr>
        <w:ind w:left="284"/>
      </w:pPr>
      <w:r>
        <w:t xml:space="preserve"> </w:t>
      </w:r>
      <w:r w:rsidR="00F0769A">
        <w:t>(EF01MA15) Comparar comprimentos, capacidades ou massas, utilizando termos como mais alto, mais baixo, mais comprido, mais curto, mais grosso, mais fino, mais largo, mais pesado, mais leve, cabe mais, cabe menos, entre outros, para ordenar objetos de uso cotidiano.</w:t>
      </w:r>
    </w:p>
    <w:p w14:paraId="6672878B" w14:textId="3D9ECF7F" w:rsidR="00F0769A" w:rsidRPr="008E0C69" w:rsidRDefault="00F0769A" w:rsidP="00AC2377">
      <w:pPr>
        <w:pStyle w:val="00Textogeralbullet"/>
        <w:numPr>
          <w:ilvl w:val="0"/>
          <w:numId w:val="0"/>
        </w:numPr>
        <w:ind w:left="284"/>
      </w:pPr>
      <w:r w:rsidRPr="00F0769A">
        <w:t>(EF01MA21) Ler dados expressos em tabelas e em gráficos de colunas simples.</w:t>
      </w:r>
    </w:p>
    <w:p w14:paraId="3AC6B072" w14:textId="3DC351B2" w:rsidR="00CF423C" w:rsidRDefault="00CF423C" w:rsidP="00CF423C">
      <w:pPr>
        <w:pStyle w:val="00Textogeralbullet"/>
      </w:pPr>
      <w:r w:rsidRPr="00A91A02">
        <w:rPr>
          <w:b/>
        </w:rPr>
        <w:t>Geografia</w:t>
      </w:r>
    </w:p>
    <w:p w14:paraId="342079A2" w14:textId="70B68EC3" w:rsidR="00507150" w:rsidRDefault="00507150" w:rsidP="00507150">
      <w:pPr>
        <w:pStyle w:val="00Textogeralbullet"/>
        <w:numPr>
          <w:ilvl w:val="0"/>
          <w:numId w:val="0"/>
        </w:numPr>
        <w:ind w:left="284"/>
      </w:pPr>
      <w:r>
        <w:t>(EF01GE01) Descrever características observadas de seus lugares de vivência (moradia, escola etc.) e identificar semelhanças e diferenças entre esses lugares.</w:t>
      </w:r>
    </w:p>
    <w:p w14:paraId="7346AC9E" w14:textId="746825FA" w:rsidR="00D5434B" w:rsidRDefault="00D5434B" w:rsidP="00D5434B">
      <w:pPr>
        <w:pStyle w:val="00Textogeralbullet"/>
        <w:numPr>
          <w:ilvl w:val="0"/>
          <w:numId w:val="0"/>
        </w:numPr>
        <w:ind w:left="284"/>
      </w:pPr>
      <w:r>
        <w:t>(EF01GE03) Identificar e relatar semelhanças e diferenças de usos do espaço público (praças, parques) para o lazer e diferentes manifestações.</w:t>
      </w:r>
    </w:p>
    <w:p w14:paraId="6F3518D7" w14:textId="12E07E69" w:rsidR="00D5434B" w:rsidRDefault="00D5434B" w:rsidP="00AC2377">
      <w:pPr>
        <w:pStyle w:val="00Textogeralbullet"/>
        <w:numPr>
          <w:ilvl w:val="0"/>
          <w:numId w:val="0"/>
        </w:numPr>
        <w:ind w:left="284"/>
      </w:pPr>
      <w:r>
        <w:t>(EF01GE04) Discutir e elaborar, coletivamente, regras de convívio em diferentes espaços (sala de aula, escola etc.).</w:t>
      </w:r>
    </w:p>
    <w:p w14:paraId="4E7171EA" w14:textId="7EF03E96" w:rsidR="00D5434B" w:rsidRDefault="00D5434B" w:rsidP="00D5434B">
      <w:pPr>
        <w:pStyle w:val="00Textogeralbullet"/>
        <w:numPr>
          <w:ilvl w:val="0"/>
          <w:numId w:val="0"/>
        </w:numPr>
        <w:ind w:left="284"/>
      </w:pPr>
      <w:r>
        <w:t>(EF01GE08) Criar mapas mentais e desenhos com base em itinerários, contos literários, histórias inventadas e brincadeiras.</w:t>
      </w:r>
    </w:p>
    <w:p w14:paraId="226FE033" w14:textId="5D96B842" w:rsidR="0052212B" w:rsidRDefault="00D5434B" w:rsidP="00AC2377">
      <w:pPr>
        <w:pStyle w:val="00Textogeralbullet"/>
        <w:numPr>
          <w:ilvl w:val="0"/>
          <w:numId w:val="0"/>
        </w:numPr>
        <w:ind w:left="284"/>
      </w:pPr>
      <w:r>
        <w:t>(EF01GE09) Elaborar e utilizar mapas simples para localizar elementos do local de vivência, considerando referenciais espaciais (frente e atrás, esquerda e direita, em cima e embaixo, dentro e fora) e tendo o corpo como referência.</w:t>
      </w:r>
    </w:p>
    <w:p w14:paraId="7A27A852" w14:textId="77777777" w:rsidR="0052212B" w:rsidRDefault="0052212B">
      <w:pPr>
        <w:rPr>
          <w:rFonts w:ascii="Tahoma" w:eastAsiaTheme="minorEastAsia" w:hAnsi="Tahoma" w:cs="Cambria"/>
          <w:iCs/>
          <w:color w:val="000000"/>
          <w:spacing w:val="-2"/>
        </w:rPr>
      </w:pPr>
      <w:r>
        <w:br w:type="page"/>
      </w:r>
    </w:p>
    <w:p w14:paraId="78CA06EB" w14:textId="5A85CCD3" w:rsidR="00BD62E4" w:rsidRDefault="00CF423C" w:rsidP="00BD62E4">
      <w:pPr>
        <w:pStyle w:val="00Textogeralbullet"/>
      </w:pPr>
      <w:r w:rsidRPr="00A91A02">
        <w:rPr>
          <w:b/>
        </w:rPr>
        <w:lastRenderedPageBreak/>
        <w:t>Língua Portuguesa</w:t>
      </w:r>
    </w:p>
    <w:p w14:paraId="5B65F8C3" w14:textId="1AD4FAAB" w:rsidR="004871C0" w:rsidRDefault="004871C0" w:rsidP="004871C0">
      <w:pPr>
        <w:pStyle w:val="00Textogeralbullet"/>
        <w:numPr>
          <w:ilvl w:val="0"/>
          <w:numId w:val="0"/>
        </w:numPr>
        <w:ind w:left="284"/>
      </w:pPr>
      <w:r w:rsidRPr="004871C0">
        <w:t xml:space="preserve">(EF01LP11) </w:t>
      </w:r>
      <w:r>
        <w:t xml:space="preserve">Localizar, em textos, títulos, nome do autor, local e data e publicação (se houver). </w:t>
      </w:r>
    </w:p>
    <w:p w14:paraId="3BAF6921" w14:textId="667C489D" w:rsidR="00BD62E4" w:rsidRPr="008E0C69" w:rsidRDefault="004871C0" w:rsidP="004871C0">
      <w:pPr>
        <w:pStyle w:val="00Textogeralbullet"/>
        <w:numPr>
          <w:ilvl w:val="0"/>
          <w:numId w:val="0"/>
        </w:numPr>
        <w:ind w:left="284"/>
      </w:pPr>
      <w:r w:rsidRPr="004871C0">
        <w:t xml:space="preserve">(EF01LP12) </w:t>
      </w:r>
      <w:r>
        <w:t>Buscar, selecionar e ler textos que circulam em meios impressos ou digitais para satisfazer curiosidades.</w:t>
      </w:r>
    </w:p>
    <w:p w14:paraId="09F0CE5A" w14:textId="5A0F8ECC" w:rsidR="00CF423C" w:rsidRDefault="00CF423C" w:rsidP="00CF423C">
      <w:pPr>
        <w:pStyle w:val="00Textogeralbullet"/>
      </w:pPr>
      <w:r w:rsidRPr="00A91A02">
        <w:rPr>
          <w:b/>
        </w:rPr>
        <w:t>Arte</w:t>
      </w:r>
    </w:p>
    <w:p w14:paraId="6E933A61" w14:textId="00E2058E" w:rsidR="00227261" w:rsidRDefault="00227261" w:rsidP="00227261">
      <w:pPr>
        <w:pStyle w:val="00Textogeralbullet"/>
        <w:numPr>
          <w:ilvl w:val="0"/>
          <w:numId w:val="0"/>
        </w:numPr>
        <w:ind w:left="284"/>
      </w:pPr>
      <w:r w:rsidRPr="00227261">
        <w:rPr>
          <w:rFonts w:ascii="Gotham-Medium" w:hAnsi="Gotham-Medium" w:cs="Gotham-Medium"/>
        </w:rPr>
        <w:t>(</w:t>
      </w:r>
      <w:r w:rsidRPr="00227261">
        <w:t xml:space="preserve">EF15AR04) </w:t>
      </w:r>
      <w:r>
        <w:t>Experimentar diferentes formas de expressão artística (desenho, pintura, colagem, quadrinhos, dobradura, escultura, modelagem, instalação, vídeo, fotografia etc.), fazendo uso sustentável de materiais, instrumentos, recursos e técnicas convencionais e não convencionais.</w:t>
      </w:r>
    </w:p>
    <w:p w14:paraId="4FB1BFE8" w14:textId="1F7B159D" w:rsidR="00227261" w:rsidRDefault="00227261" w:rsidP="00227261">
      <w:pPr>
        <w:pStyle w:val="00Textogeralbullet"/>
        <w:numPr>
          <w:ilvl w:val="0"/>
          <w:numId w:val="0"/>
        </w:numPr>
        <w:ind w:left="284"/>
      </w:pPr>
      <w:r w:rsidRPr="00227261">
        <w:t xml:space="preserve">(EF15AR05) </w:t>
      </w:r>
      <w:r>
        <w:t>Experimentar a criação em artes visuais de modo individual, coletivo e colaborativo, explorando diferentes espaços da escola e da comunidade.</w:t>
      </w:r>
    </w:p>
    <w:p w14:paraId="54A4AF58" w14:textId="711C0623" w:rsidR="00BD62E4" w:rsidRPr="008E0C69" w:rsidRDefault="00227261" w:rsidP="00227261">
      <w:pPr>
        <w:pStyle w:val="00Textogeralbullet"/>
        <w:numPr>
          <w:ilvl w:val="0"/>
          <w:numId w:val="0"/>
        </w:numPr>
        <w:ind w:left="284"/>
      </w:pPr>
      <w:r w:rsidRPr="00227261">
        <w:t xml:space="preserve">(EF15AR06) </w:t>
      </w:r>
      <w:r>
        <w:t>Dialogar sobre a sua criação e as dos colegas, para alcançar sentidos plurais.</w:t>
      </w:r>
    </w:p>
    <w:p w14:paraId="2DAB20A0" w14:textId="77777777" w:rsidR="0052212B" w:rsidRDefault="0052212B" w:rsidP="0052212B">
      <w:pPr>
        <w:pStyle w:val="00PESO2"/>
      </w:pPr>
    </w:p>
    <w:p w14:paraId="12C057C3" w14:textId="77777777" w:rsidR="0052212B" w:rsidRDefault="0052212B" w:rsidP="0052212B">
      <w:pPr>
        <w:pStyle w:val="00PESO2"/>
      </w:pPr>
      <w:r>
        <w:t>Competências gerais</w:t>
      </w:r>
    </w:p>
    <w:p w14:paraId="77F39B18" w14:textId="77777777" w:rsidR="0052212B" w:rsidRDefault="0052212B" w:rsidP="0052212B">
      <w:pPr>
        <w:pStyle w:val="00textosemparagrafo"/>
      </w:pPr>
      <w:r>
        <w:t>1. Valorizar e utilizar os conhecimentos historicamente construídos sobre o mundo físico, social e cultural para entender e explicar a realidade (fatos, informações, fenômenos e processos linguísticos, culturais, sociais, econômicos, científicos, tecnológicos e naturais), colaborando para a construção de uma sociedade solidária.</w:t>
      </w:r>
    </w:p>
    <w:p w14:paraId="5791DDF4" w14:textId="77777777" w:rsidR="0052212B" w:rsidRDefault="0052212B" w:rsidP="0052212B">
      <w:pPr>
        <w:pStyle w:val="00textosemparagrafo"/>
      </w:pPr>
      <w:r>
        <w:t>10. Agir pessoal e coletivamente com autonomia, responsabilidade, flexibilidade, resiliência e determinação, tomando decisões, com base nos conhecimentos construídos na escola, segundo princípios éticos democráticos, inclusivos, sustentáveis e solidários.</w:t>
      </w:r>
    </w:p>
    <w:p w14:paraId="11FCCBC2" w14:textId="190F5339" w:rsidR="0052212B" w:rsidRDefault="0052212B" w:rsidP="0052212B">
      <w:pPr>
        <w:pStyle w:val="00textosemparagrafo"/>
      </w:pPr>
    </w:p>
    <w:p w14:paraId="2A219D75" w14:textId="77777777" w:rsidR="0052212B" w:rsidRPr="0052212B" w:rsidRDefault="0052212B" w:rsidP="0052212B">
      <w:pPr>
        <w:pStyle w:val="00comandoatividade"/>
      </w:pPr>
      <w:r w:rsidRPr="0052212B">
        <w:t>Material necessário</w:t>
      </w:r>
    </w:p>
    <w:p w14:paraId="66A24C05" w14:textId="3A738FE4" w:rsidR="0052212B" w:rsidRDefault="0052212B" w:rsidP="0037262F">
      <w:pPr>
        <w:pStyle w:val="00Textogeralbullet"/>
      </w:pPr>
      <w:r>
        <w:t>Papel pardo.</w:t>
      </w:r>
    </w:p>
    <w:p w14:paraId="7B4B56B2" w14:textId="3292B06F" w:rsidR="0052212B" w:rsidRDefault="0052212B" w:rsidP="0037262F">
      <w:pPr>
        <w:pStyle w:val="00Textogeralbullet"/>
      </w:pPr>
      <w:r>
        <w:t>Folhas de EVA.</w:t>
      </w:r>
    </w:p>
    <w:p w14:paraId="1449E6AC" w14:textId="36C7BEE7" w:rsidR="0052212B" w:rsidRDefault="0052212B" w:rsidP="0037262F">
      <w:pPr>
        <w:pStyle w:val="00Textogeralbullet"/>
      </w:pPr>
      <w:r>
        <w:t>Computador com acesso à internet.</w:t>
      </w:r>
    </w:p>
    <w:p w14:paraId="72231FA2" w14:textId="368DFB87" w:rsidR="0052212B" w:rsidRDefault="0052212B" w:rsidP="0037262F">
      <w:pPr>
        <w:pStyle w:val="00Textogeralbullet"/>
      </w:pPr>
      <w:r>
        <w:t>Lápis de cor.</w:t>
      </w:r>
    </w:p>
    <w:p w14:paraId="4881912C" w14:textId="7232F1D1" w:rsidR="0052212B" w:rsidRDefault="0052212B" w:rsidP="0037262F">
      <w:pPr>
        <w:pStyle w:val="00Textogeralbullet"/>
      </w:pPr>
      <w:r>
        <w:t>Caderno.</w:t>
      </w:r>
    </w:p>
    <w:p w14:paraId="762911B5" w14:textId="77777777" w:rsidR="00CF423C" w:rsidRDefault="00CF423C" w:rsidP="0052212B">
      <w:pPr>
        <w:pStyle w:val="00textosemparagrafo"/>
      </w:pPr>
    </w:p>
    <w:p w14:paraId="209943BE" w14:textId="77777777" w:rsidR="00CF423C" w:rsidRPr="00CF423C" w:rsidRDefault="00CF423C" w:rsidP="00CF423C">
      <w:pPr>
        <w:pStyle w:val="00PESO2"/>
      </w:pPr>
      <w:r w:rsidRPr="000442E0">
        <w:t>Metodologia</w:t>
      </w:r>
    </w:p>
    <w:p w14:paraId="32C89495" w14:textId="77777777" w:rsidR="00CF423C" w:rsidRPr="000442E0" w:rsidRDefault="00CF423C" w:rsidP="00CF423C">
      <w:pPr>
        <w:pStyle w:val="00PESO2"/>
      </w:pPr>
    </w:p>
    <w:p w14:paraId="53F8F9AF" w14:textId="22420BD6" w:rsidR="00CF423C" w:rsidRPr="006102EF" w:rsidRDefault="00CF423C" w:rsidP="00CF423C">
      <w:pPr>
        <w:pStyle w:val="00textosemparagrafo"/>
        <w:jc w:val="left"/>
        <w:rPr>
          <w:rFonts w:cs="Tahoma"/>
          <w:b/>
          <w:bCs/>
        </w:rPr>
      </w:pPr>
      <w:r w:rsidRPr="006102EF">
        <w:rPr>
          <w:rFonts w:cs="Tahoma"/>
          <w:b/>
          <w:bCs/>
        </w:rPr>
        <w:t>1</w:t>
      </w:r>
      <w:r w:rsidRPr="006102EF">
        <w:rPr>
          <w:rFonts w:cs="Tahoma"/>
          <w:b/>
          <w:bCs/>
          <w:u w:val="single"/>
          <w:vertAlign w:val="superscript"/>
        </w:rPr>
        <w:t>a</w:t>
      </w:r>
      <w:r w:rsidRPr="006102EF">
        <w:rPr>
          <w:rFonts w:cs="Tahoma"/>
          <w:b/>
          <w:bCs/>
        </w:rPr>
        <w:t xml:space="preserve"> etapa: </w:t>
      </w:r>
      <w:r w:rsidR="0052212B" w:rsidRPr="0052212B">
        <w:rPr>
          <w:rFonts w:cs="Tahoma"/>
          <w:b/>
          <w:bCs/>
        </w:rPr>
        <w:t>Sondagem</w:t>
      </w:r>
    </w:p>
    <w:p w14:paraId="6A09F1AD" w14:textId="22A09018" w:rsidR="0052212B" w:rsidRDefault="00CF423C" w:rsidP="0052212B">
      <w:pPr>
        <w:pStyle w:val="00textosemparagrafo"/>
      </w:pPr>
      <w:r w:rsidRPr="008E0C69">
        <w:t xml:space="preserve">Primeira aula: </w:t>
      </w:r>
      <w:r w:rsidR="0052212B">
        <w:t>Faça uma roda de conversa para o levantamento dos conhecimentos prévios dos alunos sobre o entendimento acerca de trânsito. Faça perguntas como: "Como devemos atravessar a rua? E andar na calçada? E quando estão transitando pelas ruas e calçadas, como os motoristas se comportam? E as pessoas que andam a pé</w:t>
      </w:r>
      <w:r w:rsidR="0037262F">
        <w:t xml:space="preserve"> </w:t>
      </w:r>
      <w:r w:rsidR="0052212B">
        <w:t xml:space="preserve">(pedestres)?". </w:t>
      </w:r>
    </w:p>
    <w:p w14:paraId="4D4B3B55" w14:textId="1A897256" w:rsidR="00CF423C" w:rsidRPr="008E0C69" w:rsidRDefault="0052212B" w:rsidP="0052212B">
      <w:pPr>
        <w:pStyle w:val="00textosemparagrafo"/>
      </w:pPr>
      <w:r>
        <w:t>Ao final da conversa em grupo, peça aos alunos um desenho que represente o que foi discutido. Aproveite e exponha os desenhos em um varal ou mural.</w:t>
      </w:r>
    </w:p>
    <w:p w14:paraId="7C3B02F5" w14:textId="77777777" w:rsidR="00CF423C" w:rsidRDefault="00CF423C" w:rsidP="00CF423C">
      <w:pPr>
        <w:rPr>
          <w:rFonts w:ascii="Tahoma" w:eastAsiaTheme="minorEastAsia" w:hAnsi="Tahoma" w:cs="Arial"/>
          <w:color w:val="000000"/>
          <w:lang w:eastAsia="es-ES"/>
        </w:rPr>
      </w:pPr>
      <w:r>
        <w:br w:type="page"/>
      </w:r>
    </w:p>
    <w:p w14:paraId="0E2104A8" w14:textId="77777777" w:rsidR="009A385C" w:rsidRDefault="009A385C" w:rsidP="009A385C">
      <w:pPr>
        <w:pStyle w:val="00textosemparagrafo"/>
      </w:pPr>
      <w:r w:rsidRPr="009A385C">
        <w:lastRenderedPageBreak/>
        <w:t>Segunda</w:t>
      </w:r>
      <w:r>
        <w:t xml:space="preserve"> </w:t>
      </w:r>
      <w:r w:rsidR="00CF423C" w:rsidRPr="008E0C69">
        <w:t xml:space="preserve">aula: </w:t>
      </w:r>
      <w:r>
        <w:t xml:space="preserve">Apresente as placas de regulamentação, mostradas a seguir, que indicam obrigações, proibições e limitações. </w:t>
      </w:r>
    </w:p>
    <w:p w14:paraId="23BC5662" w14:textId="77777777" w:rsidR="009A385C" w:rsidRDefault="009A385C" w:rsidP="009A385C">
      <w:pPr>
        <w:pStyle w:val="00textosemparagrafo"/>
      </w:pPr>
      <w:r>
        <w:t>Investigue se os alunos conhecem o significado das placas apresentadas, fazendo perguntas do tipo:</w:t>
      </w:r>
    </w:p>
    <w:p w14:paraId="775901C6" w14:textId="0B4AADAB" w:rsidR="00CF423C" w:rsidRPr="008E0C69" w:rsidRDefault="00CF423C" w:rsidP="009A385C">
      <w:pPr>
        <w:pStyle w:val="00Textogeralbullet"/>
      </w:pPr>
      <w:r w:rsidRPr="008E0C69">
        <w:t>Vocês conhecem estas imagens?</w:t>
      </w:r>
    </w:p>
    <w:p w14:paraId="2CA5F068" w14:textId="4F0E0B21" w:rsidR="00CF423C" w:rsidRPr="008E0C69" w:rsidRDefault="00CF423C" w:rsidP="009A385C">
      <w:pPr>
        <w:pStyle w:val="00Textogeralbullet"/>
      </w:pPr>
      <w:r w:rsidRPr="008E0C69">
        <w:t>Vocês sabem o que elas significam?</w:t>
      </w:r>
    </w:p>
    <w:p w14:paraId="750499C6" w14:textId="3C7A4735" w:rsidR="00CF423C" w:rsidRPr="008E0C69" w:rsidRDefault="00CF423C" w:rsidP="009A385C">
      <w:pPr>
        <w:pStyle w:val="00Textogeralbullet"/>
      </w:pPr>
      <w:r w:rsidRPr="008E0C69">
        <w:t>Onde podemos encontrá-las?</w:t>
      </w:r>
    </w:p>
    <w:p w14:paraId="4C8C3285" w14:textId="68CDC009" w:rsidR="00CF423C" w:rsidRPr="008E0C69" w:rsidRDefault="00CF423C" w:rsidP="009A385C">
      <w:pPr>
        <w:pStyle w:val="00Textogeralbullet"/>
      </w:pPr>
      <w:r w:rsidRPr="008E0C69">
        <w:t>Qu</w:t>
      </w:r>
      <w:r>
        <w:t>ais destas</w:t>
      </w:r>
      <w:r w:rsidRPr="008E0C69">
        <w:t xml:space="preserve"> placas vocês já viram?</w:t>
      </w:r>
    </w:p>
    <w:p w14:paraId="3EC521E4" w14:textId="3271ACCE" w:rsidR="00CF423C" w:rsidRPr="008E0C69" w:rsidRDefault="00CF423C" w:rsidP="009A385C">
      <w:pPr>
        <w:pStyle w:val="00Textogeralbullet"/>
      </w:pPr>
      <w:r w:rsidRPr="008E0C69">
        <w:t>As placas apresentam números, letras ou desenhos?</w:t>
      </w:r>
    </w:p>
    <w:p w14:paraId="2BB1F9BA" w14:textId="1F798060" w:rsidR="00CF423C" w:rsidRPr="008E0C69" w:rsidRDefault="00CF423C" w:rsidP="009A385C">
      <w:pPr>
        <w:pStyle w:val="00Textogeralbullet"/>
      </w:pPr>
      <w:r w:rsidRPr="008E0C69">
        <w:t xml:space="preserve">Quais placam apresentam números? Qual </w:t>
      </w:r>
      <w:r>
        <w:t xml:space="preserve">é </w:t>
      </w:r>
      <w:r w:rsidRPr="008E0C69">
        <w:t>a função dos números</w:t>
      </w:r>
      <w:r w:rsidR="009A385C" w:rsidRPr="009A385C">
        <w:t>? (massa, comprimento e velocidade)</w:t>
      </w:r>
    </w:p>
    <w:p w14:paraId="65C61C80" w14:textId="7EB7C111" w:rsidR="00CF423C" w:rsidRDefault="00CF423C" w:rsidP="009A385C">
      <w:pPr>
        <w:pStyle w:val="00Textogeralbullet"/>
      </w:pPr>
      <w:r w:rsidRPr="008E0C69">
        <w:t>As placas apresentam setas? Para qual lado elas estão viradas: pra baixo, p</w:t>
      </w:r>
      <w:r>
        <w:t>a</w:t>
      </w:r>
      <w:r w:rsidRPr="008E0C69">
        <w:t xml:space="preserve">ra cima, </w:t>
      </w:r>
      <w:r w:rsidR="00300C5A">
        <w:t xml:space="preserve">para a </w:t>
      </w:r>
      <w:r w:rsidRPr="008E0C69">
        <w:t xml:space="preserve">esquerda ou </w:t>
      </w:r>
      <w:r w:rsidR="00300C5A">
        <w:t xml:space="preserve">para a </w:t>
      </w:r>
      <w:r w:rsidRPr="008E0C69">
        <w:t>direita</w:t>
      </w:r>
      <w:r>
        <w:t>?</w:t>
      </w:r>
    </w:p>
    <w:p w14:paraId="3F9A4B57" w14:textId="77777777" w:rsidR="00CF423C" w:rsidRPr="008E0C69" w:rsidRDefault="00CF423C" w:rsidP="00CF423C">
      <w:pPr>
        <w:spacing w:after="0"/>
        <w:rPr>
          <w:rFonts w:ascii="Tahoma" w:hAnsi="Tahoma" w:cs="Tahoma"/>
          <w:bCs/>
        </w:rPr>
      </w:pPr>
    </w:p>
    <w:p w14:paraId="1D491FF9" w14:textId="41DFB413" w:rsidR="00CF423C" w:rsidRDefault="0011246D" w:rsidP="00CF423C">
      <w:pPr>
        <w:jc w:val="center"/>
        <w:rPr>
          <w:rFonts w:ascii="Arial" w:hAnsi="Arial" w:cs="Arial"/>
          <w:bCs/>
          <w:sz w:val="24"/>
          <w:szCs w:val="24"/>
        </w:rPr>
      </w:pPr>
      <w:r>
        <w:rPr>
          <w:rFonts w:ascii="Arial" w:hAnsi="Arial" w:cs="Arial"/>
          <w:bCs/>
          <w:noProof/>
          <w:sz w:val="24"/>
          <w:szCs w:val="24"/>
          <w:lang w:eastAsia="pt-BR"/>
        </w:rPr>
        <w:drawing>
          <wp:inline distT="0" distB="0" distL="0" distR="0" wp14:anchorId="3E0C26ED" wp14:editId="2F900882">
            <wp:extent cx="6120130" cy="3996055"/>
            <wp:effectExtent l="0" t="0" r="0" b="4445"/>
            <wp:docPr id="1" name="Imagem 1" descr="Uma imagem contendo calculadora, equipamentos eletrônicos&#10;&#10;Descrição gerada com alta confianç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1_f_PBM1_MD_LT1_1bim_PD1_G1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3996055"/>
                    </a:xfrm>
                    <a:prstGeom prst="rect">
                      <a:avLst/>
                    </a:prstGeom>
                  </pic:spPr>
                </pic:pic>
              </a:graphicData>
            </a:graphic>
          </wp:inline>
        </w:drawing>
      </w:r>
    </w:p>
    <w:p w14:paraId="29E2802E" w14:textId="77777777" w:rsidR="00C418EC" w:rsidRDefault="00C418EC" w:rsidP="00C418EC">
      <w:pPr>
        <w:pStyle w:val="00textosemparagrafo"/>
      </w:pPr>
      <w:r>
        <w:t xml:space="preserve">Em seguida, divida os alunos em grupos, e peça que escolham algumas placas para que pesquisem sobre o significado e o uso das placas escolhidas em um </w:t>
      </w:r>
      <w:r w:rsidRPr="0037262F">
        <w:rPr>
          <w:i/>
        </w:rPr>
        <w:t>site</w:t>
      </w:r>
      <w:r>
        <w:t xml:space="preserve"> de pesquisa, no laboratório de informática.</w:t>
      </w:r>
    </w:p>
    <w:p w14:paraId="195C655B" w14:textId="4FF52858" w:rsidR="00CF423C" w:rsidRPr="008E0C69" w:rsidRDefault="00C418EC" w:rsidP="00C418EC">
      <w:pPr>
        <w:pStyle w:val="00textosemparagrafo"/>
      </w:pPr>
      <w:r>
        <w:t>Peça aos alunos que investiguem junto aos familiares se eles conhecem o significado das placas e opinem sobre como esses sinais ajudam a manter a ordem no trânsito.</w:t>
      </w:r>
      <w:r w:rsidR="00163B68">
        <w:t xml:space="preserve"> </w:t>
      </w:r>
      <w:r w:rsidR="00CF423C" w:rsidRPr="008E0C69">
        <w:t xml:space="preserve">Peça </w:t>
      </w:r>
      <w:r w:rsidR="00CF423C">
        <w:t>aos alunos</w:t>
      </w:r>
      <w:r w:rsidR="00CF423C" w:rsidRPr="008E0C69">
        <w:t xml:space="preserve"> que</w:t>
      </w:r>
      <w:r w:rsidR="00CF423C">
        <w:t>,</w:t>
      </w:r>
      <w:r w:rsidR="00CF423C" w:rsidRPr="008E0C69">
        <w:t xml:space="preserve"> no trajeto da escola até suas casas</w:t>
      </w:r>
      <w:r w:rsidR="00CF423C">
        <w:t>,</w:t>
      </w:r>
      <w:r w:rsidR="00CF423C" w:rsidRPr="008E0C69">
        <w:t xml:space="preserve"> observem as placas encontradas e as desenhem.</w:t>
      </w:r>
    </w:p>
    <w:p w14:paraId="08A91BFE" w14:textId="77777777" w:rsidR="00CF423C" w:rsidRDefault="00CF423C" w:rsidP="00CF423C">
      <w:pPr>
        <w:rPr>
          <w:rFonts w:ascii="Arial" w:eastAsiaTheme="minorEastAsia" w:hAnsi="Arial" w:cs="Arial"/>
          <w:color w:val="000000"/>
          <w:sz w:val="24"/>
          <w:szCs w:val="24"/>
          <w:lang w:eastAsia="es-ES"/>
        </w:rPr>
      </w:pPr>
      <w:r>
        <w:rPr>
          <w:rFonts w:ascii="Arial" w:hAnsi="Arial"/>
          <w:sz w:val="24"/>
          <w:szCs w:val="24"/>
        </w:rPr>
        <w:br w:type="page"/>
      </w:r>
    </w:p>
    <w:p w14:paraId="5AA3A122" w14:textId="054EF04B" w:rsidR="00CF423C" w:rsidRPr="006102EF" w:rsidRDefault="00CF423C" w:rsidP="00CF423C">
      <w:pPr>
        <w:pStyle w:val="00textosemparagrafo"/>
        <w:jc w:val="left"/>
        <w:rPr>
          <w:rFonts w:cs="Tahoma"/>
          <w:b/>
          <w:bCs/>
        </w:rPr>
      </w:pPr>
      <w:r w:rsidRPr="006102EF">
        <w:rPr>
          <w:rFonts w:cs="Tahoma"/>
          <w:b/>
          <w:bCs/>
        </w:rPr>
        <w:lastRenderedPageBreak/>
        <w:t>2</w:t>
      </w:r>
      <w:r w:rsidRPr="006102EF">
        <w:rPr>
          <w:rFonts w:cs="Tahoma"/>
          <w:b/>
          <w:bCs/>
          <w:u w:val="single"/>
          <w:vertAlign w:val="superscript"/>
        </w:rPr>
        <w:t>a</w:t>
      </w:r>
      <w:r w:rsidRPr="006102EF">
        <w:rPr>
          <w:rFonts w:cs="Tahoma"/>
          <w:b/>
          <w:bCs/>
        </w:rPr>
        <w:t xml:space="preserve"> etapa: </w:t>
      </w:r>
      <w:r w:rsidR="004C6738" w:rsidRPr="004C6738">
        <w:rPr>
          <w:rFonts w:cs="Tahoma"/>
          <w:b/>
          <w:bCs/>
        </w:rPr>
        <w:t>Código de Trânsito Brasileiro</w:t>
      </w:r>
    </w:p>
    <w:p w14:paraId="52698897" w14:textId="1572C291" w:rsidR="00CF423C" w:rsidRPr="008E0C69" w:rsidRDefault="00C71835" w:rsidP="00CF423C">
      <w:pPr>
        <w:pStyle w:val="00textosemparagrafo"/>
      </w:pPr>
      <w:r w:rsidRPr="00C71835">
        <w:t>Terceira</w:t>
      </w:r>
      <w:r>
        <w:t xml:space="preserve"> </w:t>
      </w:r>
      <w:r w:rsidR="00CF423C" w:rsidRPr="008E0C69">
        <w:t xml:space="preserve">aula: </w:t>
      </w:r>
      <w:r w:rsidRPr="00C71835">
        <w:t xml:space="preserve">Peça aos alunos que </w:t>
      </w:r>
      <w:r w:rsidR="00CF423C">
        <w:t>c</w:t>
      </w:r>
      <w:r w:rsidR="00CF423C" w:rsidRPr="008E0C69">
        <w:t>ompartilhe</w:t>
      </w:r>
      <w:r w:rsidR="00CF423C">
        <w:t>m</w:t>
      </w:r>
      <w:r w:rsidR="00CF423C" w:rsidRPr="008E0C69">
        <w:t xml:space="preserve"> as informações </w:t>
      </w:r>
      <w:r w:rsidR="00CF423C">
        <w:t xml:space="preserve">colhidas </w:t>
      </w:r>
      <w:r w:rsidR="00CF423C" w:rsidRPr="008E0C69">
        <w:t xml:space="preserve">e seus desenhos. </w:t>
      </w:r>
      <w:r w:rsidR="00CF423C">
        <w:t xml:space="preserve">Em um segundo momento, </w:t>
      </w:r>
      <w:r w:rsidR="003C685D" w:rsidRPr="003C685D">
        <w:t>organize</w:t>
      </w:r>
      <w:r w:rsidR="003C685D">
        <w:t xml:space="preserve"> </w:t>
      </w:r>
      <w:r w:rsidR="00CF423C" w:rsidRPr="008E0C69">
        <w:t xml:space="preserve">um texto coletivo com frases dos alunos </w:t>
      </w:r>
      <w:r w:rsidR="00CF423C">
        <w:t xml:space="preserve">que apresente uma </w:t>
      </w:r>
      <w:r w:rsidR="00CF423C" w:rsidRPr="008E0C69">
        <w:t>refle</w:t>
      </w:r>
      <w:r w:rsidR="00CF423C">
        <w:t>xão</w:t>
      </w:r>
      <w:r w:rsidR="00CF423C" w:rsidRPr="008E0C69">
        <w:t xml:space="preserve"> </w:t>
      </w:r>
      <w:r w:rsidR="00CF423C">
        <w:t xml:space="preserve">sobre </w:t>
      </w:r>
      <w:r w:rsidR="00CF423C" w:rsidRPr="008E0C69">
        <w:t xml:space="preserve">o que pensam </w:t>
      </w:r>
      <w:r w:rsidR="00CF423C">
        <w:t>d</w:t>
      </w:r>
      <w:r w:rsidR="00CF423C" w:rsidRPr="008E0C69">
        <w:t xml:space="preserve">as informações obtidas, </w:t>
      </w:r>
      <w:r w:rsidR="00CF423C">
        <w:t xml:space="preserve">sobre </w:t>
      </w:r>
      <w:r w:rsidR="00CF423C" w:rsidRPr="008E0C69">
        <w:t xml:space="preserve">suas opiniões </w:t>
      </w:r>
      <w:r w:rsidR="00CF423C">
        <w:t>a respeito d</w:t>
      </w:r>
      <w:r w:rsidR="00CF423C" w:rsidRPr="008E0C69">
        <w:t xml:space="preserve">o assunto. </w:t>
      </w:r>
    </w:p>
    <w:p w14:paraId="35A9F0A2" w14:textId="77777777" w:rsidR="00CF423C" w:rsidRPr="008E0C69" w:rsidRDefault="00CF423C" w:rsidP="00CF423C">
      <w:pPr>
        <w:pStyle w:val="00textosemparagrafo"/>
        <w:rPr>
          <w:b/>
        </w:rPr>
      </w:pPr>
    </w:p>
    <w:p w14:paraId="53814048" w14:textId="564F80FC" w:rsidR="00CF423C" w:rsidRDefault="004B6351" w:rsidP="00CF423C">
      <w:pPr>
        <w:pStyle w:val="00textosemparagrafo"/>
      </w:pPr>
      <w:r w:rsidRPr="004B6351">
        <w:t>Quarta</w:t>
      </w:r>
      <w:r w:rsidR="00CF423C" w:rsidRPr="008E0C69">
        <w:t xml:space="preserve"> aula: </w:t>
      </w:r>
      <w:r w:rsidR="0053507A" w:rsidRPr="0053507A">
        <w:t>Faça</w:t>
      </w:r>
      <w:r w:rsidR="00CF423C" w:rsidRPr="008E0C69">
        <w:t xml:space="preserve"> a leitura compartilhada de algumas regras e códigos </w:t>
      </w:r>
      <w:r w:rsidR="00CF423C">
        <w:t>de trânsito, assim como evidenciará o</w:t>
      </w:r>
      <w:r w:rsidR="00CF423C" w:rsidRPr="008E0C69">
        <w:t xml:space="preserve"> uso de alguns sinais</w:t>
      </w:r>
      <w:r w:rsidR="00603748">
        <w:t>,</w:t>
      </w:r>
      <w:r w:rsidR="00CF423C" w:rsidRPr="008E0C69">
        <w:t xml:space="preserve"> </w:t>
      </w:r>
      <w:r w:rsidR="00CF423C">
        <w:t>a fim de</w:t>
      </w:r>
      <w:r w:rsidR="00CF423C" w:rsidRPr="008E0C69">
        <w:t xml:space="preserve"> que os alunos percebam a importância de conhec</w:t>
      </w:r>
      <w:r w:rsidR="00CF423C">
        <w:t>ê-los</w:t>
      </w:r>
      <w:r w:rsidR="00CF423C" w:rsidRPr="008E0C69">
        <w:t>, entend</w:t>
      </w:r>
      <w:r w:rsidR="00CF423C">
        <w:t>ê-los</w:t>
      </w:r>
      <w:r w:rsidR="00CF423C" w:rsidRPr="008E0C69">
        <w:t xml:space="preserve"> e </w:t>
      </w:r>
      <w:r w:rsidR="00CF423C">
        <w:t>usá-los</w:t>
      </w:r>
      <w:r w:rsidR="00CF423C" w:rsidRPr="008E0C69">
        <w:t xml:space="preserve"> adequad</w:t>
      </w:r>
      <w:r w:rsidR="00CF423C">
        <w:t>amente</w:t>
      </w:r>
      <w:r w:rsidR="00CF423C" w:rsidRPr="008E0C69">
        <w:t xml:space="preserve"> no dia a dia.</w:t>
      </w:r>
    </w:p>
    <w:p w14:paraId="5A481EA8" w14:textId="77777777" w:rsidR="004520CC" w:rsidRDefault="004520CC" w:rsidP="00CF423C">
      <w:pPr>
        <w:pStyle w:val="00textosemparagrafo"/>
      </w:pPr>
    </w:p>
    <w:p w14:paraId="6A146E1D" w14:textId="77777777" w:rsidR="004520CC" w:rsidRDefault="004520CC" w:rsidP="004520CC">
      <w:pPr>
        <w:pStyle w:val="00textosemparagrafo"/>
      </w:pPr>
      <w:r>
        <w:t>Selecionamos algumas leis para a discussão:</w:t>
      </w:r>
    </w:p>
    <w:p w14:paraId="71FABA88" w14:textId="0A733B12" w:rsidR="004520CC" w:rsidRPr="004520CC" w:rsidRDefault="004520CC" w:rsidP="004520CC">
      <w:pPr>
        <w:pStyle w:val="00textosemparagrafo"/>
        <w:ind w:left="397"/>
        <w:rPr>
          <w:i/>
        </w:rPr>
      </w:pPr>
      <w:r w:rsidRPr="004520CC">
        <w:rPr>
          <w:i/>
        </w:rPr>
        <w:t>[...]</w:t>
      </w:r>
    </w:p>
    <w:p w14:paraId="3AD2E97E" w14:textId="77777777" w:rsidR="004520CC" w:rsidRPr="004520CC" w:rsidRDefault="004520CC" w:rsidP="004520CC">
      <w:pPr>
        <w:pStyle w:val="00textosemparagrafo"/>
        <w:ind w:left="397"/>
        <w:rPr>
          <w:i/>
        </w:rPr>
      </w:pPr>
      <w:r w:rsidRPr="004520CC">
        <w:rPr>
          <w:i/>
        </w:rPr>
        <w:t>Art. 31. O condutor que tenha o propósito de ultrapassar um veículo de transporte coletivo que esteja parado, efetuando embarque ou desembarque de passageiros, deverá reduzir a velocidade, dirigindo com atenção redobrada ou parar o veículo com vistas à segurança dos pedestres.</w:t>
      </w:r>
    </w:p>
    <w:p w14:paraId="48546ACD" w14:textId="77777777" w:rsidR="004520CC" w:rsidRPr="004520CC" w:rsidRDefault="004520CC" w:rsidP="004520CC">
      <w:pPr>
        <w:pStyle w:val="00textosemparagrafo"/>
        <w:ind w:left="397"/>
        <w:rPr>
          <w:i/>
        </w:rPr>
      </w:pPr>
      <w:r w:rsidRPr="004520CC">
        <w:rPr>
          <w:i/>
        </w:rPr>
        <w:t>[...]</w:t>
      </w:r>
    </w:p>
    <w:p w14:paraId="6992271E" w14:textId="77777777" w:rsidR="004520CC" w:rsidRPr="004520CC" w:rsidRDefault="004520CC" w:rsidP="004520CC">
      <w:pPr>
        <w:pStyle w:val="00textosemparagrafo"/>
        <w:ind w:left="397"/>
        <w:rPr>
          <w:i/>
        </w:rPr>
      </w:pPr>
      <w:r w:rsidRPr="004520CC">
        <w:rPr>
          <w:i/>
        </w:rPr>
        <w:t>Art. 41. O condutor de veículo só poderá fazer uso de buzina, desde que em toque breve, nas seguintes situações:</w:t>
      </w:r>
    </w:p>
    <w:p w14:paraId="26F39247" w14:textId="77777777" w:rsidR="004520CC" w:rsidRPr="004520CC" w:rsidRDefault="004520CC" w:rsidP="004520CC">
      <w:pPr>
        <w:pStyle w:val="00textosemparagrafo"/>
        <w:ind w:left="397"/>
        <w:rPr>
          <w:i/>
        </w:rPr>
      </w:pPr>
      <w:r w:rsidRPr="004520CC">
        <w:rPr>
          <w:i/>
        </w:rPr>
        <w:t xml:space="preserve">I - </w:t>
      </w:r>
      <w:proofErr w:type="gramStart"/>
      <w:r w:rsidRPr="004520CC">
        <w:rPr>
          <w:i/>
        </w:rPr>
        <w:t>para</w:t>
      </w:r>
      <w:proofErr w:type="gramEnd"/>
      <w:r w:rsidRPr="004520CC">
        <w:rPr>
          <w:i/>
        </w:rPr>
        <w:t xml:space="preserve"> fazer as advertências necessárias a fim de evitar acidentes;</w:t>
      </w:r>
    </w:p>
    <w:p w14:paraId="693F623E" w14:textId="77777777" w:rsidR="004520CC" w:rsidRPr="004520CC" w:rsidRDefault="004520CC" w:rsidP="004520CC">
      <w:pPr>
        <w:pStyle w:val="00textosemparagrafo"/>
        <w:ind w:left="397"/>
        <w:rPr>
          <w:i/>
        </w:rPr>
      </w:pPr>
      <w:r w:rsidRPr="004520CC">
        <w:rPr>
          <w:i/>
        </w:rPr>
        <w:t xml:space="preserve">II - </w:t>
      </w:r>
      <w:proofErr w:type="gramStart"/>
      <w:r w:rsidRPr="004520CC">
        <w:rPr>
          <w:i/>
        </w:rPr>
        <w:t>fora</w:t>
      </w:r>
      <w:proofErr w:type="gramEnd"/>
      <w:r w:rsidRPr="004520CC">
        <w:rPr>
          <w:i/>
        </w:rPr>
        <w:t xml:space="preserve"> das áreas urbanas, quando for conveniente advertir a um condutor que se tem o propósito de ultrapassá-lo.</w:t>
      </w:r>
    </w:p>
    <w:p w14:paraId="3FA8C40F" w14:textId="77777777" w:rsidR="004520CC" w:rsidRPr="004520CC" w:rsidRDefault="004520CC" w:rsidP="004520CC">
      <w:pPr>
        <w:pStyle w:val="00textosemparagrafo"/>
        <w:ind w:left="397"/>
        <w:rPr>
          <w:i/>
        </w:rPr>
      </w:pPr>
      <w:r w:rsidRPr="004520CC">
        <w:rPr>
          <w:i/>
        </w:rPr>
        <w:t>[...]</w:t>
      </w:r>
    </w:p>
    <w:p w14:paraId="48763DA1" w14:textId="05C03EA3" w:rsidR="004520CC" w:rsidRPr="004520CC" w:rsidRDefault="004520CC" w:rsidP="004520CC">
      <w:pPr>
        <w:pStyle w:val="00textosemparagrafo"/>
        <w:ind w:left="397"/>
        <w:rPr>
          <w:i/>
        </w:rPr>
      </w:pPr>
      <w:r w:rsidRPr="004520CC">
        <w:rPr>
          <w:i/>
        </w:rPr>
        <w:t>Art. 70. Os pedestres que estiverem atravessando a via sobre as faixas delimitadas para esse fim terão prioridade de passagem, exceto nos locais com sinalização semafórica, onde deverão ser respeitadas as disposições deste Código.</w:t>
      </w:r>
    </w:p>
    <w:p w14:paraId="7B271C95" w14:textId="77777777" w:rsidR="004520CC" w:rsidRPr="004520CC" w:rsidRDefault="004520CC" w:rsidP="004520CC">
      <w:pPr>
        <w:pStyle w:val="00textosemparagrafo"/>
        <w:ind w:left="397"/>
        <w:rPr>
          <w:i/>
        </w:rPr>
      </w:pPr>
      <w:r w:rsidRPr="004520CC">
        <w:rPr>
          <w:i/>
        </w:rPr>
        <w:t>[...]</w:t>
      </w:r>
    </w:p>
    <w:p w14:paraId="26806AD4" w14:textId="77777777" w:rsidR="004520CC" w:rsidRDefault="004520CC" w:rsidP="004520CC">
      <w:pPr>
        <w:pStyle w:val="00textosemparagrafo"/>
        <w:jc w:val="right"/>
      </w:pPr>
      <w:r>
        <w:t>(BRASIL, Código Brasileiro de Trânsito, 2008)</w:t>
      </w:r>
    </w:p>
    <w:p w14:paraId="1BCCE9BA" w14:textId="77777777" w:rsidR="004520CC" w:rsidRPr="008E0C69" w:rsidRDefault="004520CC" w:rsidP="00CF423C">
      <w:pPr>
        <w:pStyle w:val="00textosemparagrafo"/>
      </w:pPr>
    </w:p>
    <w:p w14:paraId="208BE44C" w14:textId="728E5829" w:rsidR="00CF423C" w:rsidRDefault="00CF423C" w:rsidP="00CF423C">
      <w:pPr>
        <w:pStyle w:val="00textosemparagrafo"/>
      </w:pPr>
      <w:r>
        <w:t xml:space="preserve">Então, </w:t>
      </w:r>
      <w:r w:rsidR="004520CC" w:rsidRPr="004520CC">
        <w:t>proponha</w:t>
      </w:r>
      <w:r w:rsidR="004520CC">
        <w:t xml:space="preserve"> </w:t>
      </w:r>
      <w:r w:rsidRPr="008E0C69">
        <w:t xml:space="preserve">uma conversa </w:t>
      </w:r>
      <w:r>
        <w:t>para investigar</w:t>
      </w:r>
      <w:r w:rsidRPr="008E0C69">
        <w:t xml:space="preserve"> como eles observam a atitude dos motoristas </w:t>
      </w:r>
      <w:r w:rsidR="0024080F" w:rsidRPr="0024080F">
        <w:t xml:space="preserve">e dos pedestres com quem </w:t>
      </w:r>
      <w:r w:rsidRPr="008E0C69">
        <w:t>convivem</w:t>
      </w:r>
      <w:r>
        <w:t>, questionando-os</w:t>
      </w:r>
      <w:r w:rsidRPr="008E0C69">
        <w:t xml:space="preserve">: </w:t>
      </w:r>
    </w:p>
    <w:p w14:paraId="31C1FECB" w14:textId="77777777" w:rsidR="00CF423C" w:rsidRPr="008E0C69" w:rsidRDefault="00CF423C" w:rsidP="00305BC5">
      <w:pPr>
        <w:pStyle w:val="00Textogeralbullet"/>
      </w:pPr>
      <w:r w:rsidRPr="008E0C69">
        <w:t>Vocês acham que eles respeitam as regras de trânsito?</w:t>
      </w:r>
    </w:p>
    <w:p w14:paraId="3CBAF0FF" w14:textId="77777777" w:rsidR="00305BC5" w:rsidRDefault="00305BC5" w:rsidP="00305BC5">
      <w:pPr>
        <w:pStyle w:val="00Textogeralbullet"/>
      </w:pPr>
      <w:r>
        <w:t>O que pode ocorrer se a lei for infringida?</w:t>
      </w:r>
    </w:p>
    <w:p w14:paraId="7A587AA6" w14:textId="6ABC3A41" w:rsidR="00CF423C" w:rsidRPr="008E0C69" w:rsidRDefault="00305BC5" w:rsidP="00305BC5">
      <w:pPr>
        <w:pStyle w:val="00Textogeralbullet"/>
      </w:pPr>
      <w:r>
        <w:t>Vocês conhecem outras leis de trânsito?</w:t>
      </w:r>
    </w:p>
    <w:p w14:paraId="2F662865" w14:textId="1852D027" w:rsidR="00CF423C" w:rsidRPr="008E0C69" w:rsidRDefault="00CF423C" w:rsidP="00CF423C">
      <w:pPr>
        <w:pStyle w:val="00textosemparagrafo"/>
      </w:pPr>
      <w:r>
        <w:t xml:space="preserve">Para finalizar essa aula, </w:t>
      </w:r>
      <w:r w:rsidR="001B3D0E" w:rsidRPr="001B3D0E">
        <w:t>organize</w:t>
      </w:r>
      <w:r w:rsidR="001B3D0E">
        <w:t xml:space="preserve"> </w:t>
      </w:r>
      <w:r w:rsidRPr="008E0C69">
        <w:t xml:space="preserve">um texto com as observações dos alunos ou </w:t>
      </w:r>
      <w:r w:rsidR="00311E73" w:rsidRPr="00311E73">
        <w:t>monte</w:t>
      </w:r>
      <w:r w:rsidR="00311E73">
        <w:t xml:space="preserve"> </w:t>
      </w:r>
      <w:r w:rsidRPr="008E0C69">
        <w:t>uma coletânea de pensamentos.</w:t>
      </w:r>
    </w:p>
    <w:p w14:paraId="7D28685B" w14:textId="77777777" w:rsidR="00CF423C" w:rsidRPr="008E0C69" w:rsidRDefault="00CF423C" w:rsidP="00CF423C">
      <w:pPr>
        <w:pStyle w:val="00textosemparagrafo"/>
      </w:pPr>
    </w:p>
    <w:p w14:paraId="16897CEB" w14:textId="289187FB" w:rsidR="00CF423C" w:rsidRPr="008E0C69" w:rsidRDefault="00357684" w:rsidP="00CF423C">
      <w:pPr>
        <w:pStyle w:val="00textosemparagrafo"/>
      </w:pPr>
      <w:r w:rsidRPr="00357684">
        <w:t>Quinta</w:t>
      </w:r>
      <w:r w:rsidR="00CF423C" w:rsidRPr="008E0C69">
        <w:t xml:space="preserve"> aula: </w:t>
      </w:r>
      <w:r w:rsidR="005C5A44" w:rsidRPr="005C5A44">
        <w:t>Inicie</w:t>
      </w:r>
      <w:r w:rsidR="005C5A44">
        <w:t xml:space="preserve"> </w:t>
      </w:r>
      <w:r w:rsidR="00CF423C" w:rsidRPr="008E0C69">
        <w:t xml:space="preserve">uma conversa com os alunos </w:t>
      </w:r>
      <w:r w:rsidR="00CF423C">
        <w:t xml:space="preserve">questionando-os </w:t>
      </w:r>
      <w:r w:rsidR="00CF423C" w:rsidRPr="008E0C69">
        <w:t xml:space="preserve">se eles conhecem alguém </w:t>
      </w:r>
      <w:r w:rsidR="00CF423C">
        <w:t xml:space="preserve">que </w:t>
      </w:r>
      <w:r w:rsidR="00CF423C" w:rsidRPr="008E0C69">
        <w:t xml:space="preserve">já sofreu um acidente </w:t>
      </w:r>
      <w:r w:rsidR="00CF423C">
        <w:t xml:space="preserve">de trânsito </w:t>
      </w:r>
      <w:r w:rsidR="00CF423C" w:rsidRPr="008E0C69">
        <w:t xml:space="preserve">ou </w:t>
      </w:r>
      <w:r w:rsidR="00CF423C">
        <w:t xml:space="preserve">se </w:t>
      </w:r>
      <w:r w:rsidR="00CF423C" w:rsidRPr="008E0C69">
        <w:t xml:space="preserve">já ouviram falar </w:t>
      </w:r>
      <w:r w:rsidR="00CF423C">
        <w:t>de</w:t>
      </w:r>
      <w:r w:rsidR="00CF423C" w:rsidRPr="008E0C69">
        <w:t xml:space="preserve"> alguém que já sofreu um acidente de trânsito.</w:t>
      </w:r>
      <w:r w:rsidR="00575A54">
        <w:t xml:space="preserve"> </w:t>
      </w:r>
      <w:r w:rsidR="00CF423C" w:rsidRPr="008E0C69">
        <w:t>Qual foi o motivo do acidente? A pessoa se machucou?</w:t>
      </w:r>
    </w:p>
    <w:p w14:paraId="510BBAC4" w14:textId="60548AF1" w:rsidR="00CF423C" w:rsidRPr="008E0C69" w:rsidRDefault="00CF423C" w:rsidP="00CF423C">
      <w:pPr>
        <w:pStyle w:val="00textosemparagrafo"/>
      </w:pPr>
      <w:r>
        <w:t xml:space="preserve">Após a conversa, </w:t>
      </w:r>
      <w:r w:rsidR="005642B4" w:rsidRPr="005642B4">
        <w:t xml:space="preserve">oriente os alunos a questionarem seus familiares e </w:t>
      </w:r>
      <w:r w:rsidR="0037262F">
        <w:t xml:space="preserve">a </w:t>
      </w:r>
      <w:r w:rsidR="005642B4" w:rsidRPr="005642B4">
        <w:t>registrarem as respostas das questões a seguir. Leia as questões com os alunos, sanando eventuais dúvidas.</w:t>
      </w:r>
    </w:p>
    <w:p w14:paraId="4A08E27F" w14:textId="28D4690A" w:rsidR="00CF423C" w:rsidRPr="008E0C69" w:rsidRDefault="00CF423C" w:rsidP="00C0349C">
      <w:pPr>
        <w:pStyle w:val="00Textogeralbullet"/>
      </w:pPr>
      <w:r w:rsidRPr="006102EF">
        <w:t xml:space="preserve">Você conhece a </w:t>
      </w:r>
      <w:r w:rsidRPr="0037262F">
        <w:rPr>
          <w:i/>
        </w:rPr>
        <w:t>Campanha Maio Amarelo</w:t>
      </w:r>
      <w:r w:rsidRPr="008E0C69">
        <w:t>?</w:t>
      </w:r>
    </w:p>
    <w:p w14:paraId="51E5EE30" w14:textId="5C88888F" w:rsidR="00CF423C" w:rsidRPr="008E0C69" w:rsidRDefault="00CF423C" w:rsidP="00C0349C">
      <w:pPr>
        <w:pStyle w:val="00Textogeralbullet"/>
      </w:pPr>
      <w:r>
        <w:t>A</w:t>
      </w:r>
      <w:r w:rsidRPr="008E0C69">
        <w:t>lguém na família já sofreu um acidente no tr</w:t>
      </w:r>
      <w:r>
        <w:t>â</w:t>
      </w:r>
      <w:r w:rsidRPr="008E0C69">
        <w:t>nsito?</w:t>
      </w:r>
    </w:p>
    <w:p w14:paraId="7CEF8F49" w14:textId="2DD37724" w:rsidR="00CF423C" w:rsidRPr="008E0C69" w:rsidRDefault="00CF423C" w:rsidP="00C0349C">
      <w:pPr>
        <w:pStyle w:val="00Textogeralbullet"/>
      </w:pPr>
      <w:r w:rsidRPr="008E0C69">
        <w:t xml:space="preserve">Qual </w:t>
      </w:r>
      <w:r>
        <w:t xml:space="preserve">foi </w:t>
      </w:r>
      <w:r w:rsidRPr="008E0C69">
        <w:t xml:space="preserve">o motivo do acidente? </w:t>
      </w:r>
      <w:r w:rsidR="00C0349C" w:rsidRPr="00C0349C">
        <w:t>Alguém</w:t>
      </w:r>
      <w:r w:rsidR="00C0349C">
        <w:t xml:space="preserve"> </w:t>
      </w:r>
      <w:r w:rsidRPr="008E0C69">
        <w:t>se machucou?</w:t>
      </w:r>
    </w:p>
    <w:p w14:paraId="0D58DA49" w14:textId="0891B867" w:rsidR="00CF423C" w:rsidRPr="008E0C69" w:rsidRDefault="00CF423C" w:rsidP="00C0349C">
      <w:pPr>
        <w:pStyle w:val="00Textogeralbullet"/>
      </w:pPr>
      <w:r w:rsidRPr="008E0C69">
        <w:t xml:space="preserve">Você já </w:t>
      </w:r>
      <w:r w:rsidR="00C0349C" w:rsidRPr="00C0349C">
        <w:t>foi multado por alguma infração de trânsito</w:t>
      </w:r>
      <w:r w:rsidRPr="008E0C69">
        <w:t>? Qual foi o motivo?</w:t>
      </w:r>
    </w:p>
    <w:p w14:paraId="24BAD240" w14:textId="658832C3" w:rsidR="00CF423C" w:rsidRPr="008E0C69" w:rsidRDefault="00CF423C" w:rsidP="00CF423C">
      <w:pPr>
        <w:pStyle w:val="00textosemparagrafo"/>
      </w:pPr>
      <w:r>
        <w:t>O</w:t>
      </w:r>
      <w:r w:rsidRPr="008E0C69">
        <w:t xml:space="preserve"> envolvimento da família é importante para </w:t>
      </w:r>
      <w:r>
        <w:t>estreitar</w:t>
      </w:r>
      <w:r w:rsidRPr="008E0C69">
        <w:t xml:space="preserve"> as relações </w:t>
      </w:r>
      <w:r>
        <w:t>familiares</w:t>
      </w:r>
      <w:r w:rsidRPr="008E0C69">
        <w:t xml:space="preserve"> e para </w:t>
      </w:r>
      <w:r>
        <w:t>extrapolar a reflexão sobre o trânsito aos limites da escola</w:t>
      </w:r>
      <w:r w:rsidRPr="008E0C69">
        <w:t>.</w:t>
      </w:r>
      <w:r w:rsidR="00C56C57">
        <w:t xml:space="preserve"> </w:t>
      </w:r>
      <w:r w:rsidR="00C56C57" w:rsidRPr="00C56C57">
        <w:t>Informe que as respostas serão discutidas e analisadas na aula seguinte.</w:t>
      </w:r>
    </w:p>
    <w:p w14:paraId="2E20AFC7" w14:textId="77777777" w:rsidR="00CF423C" w:rsidRPr="008E0C69" w:rsidRDefault="00CF423C" w:rsidP="00CF423C">
      <w:pPr>
        <w:pStyle w:val="00textosemparagrafo"/>
      </w:pPr>
    </w:p>
    <w:p w14:paraId="26502E33" w14:textId="77777777" w:rsidR="00C52D2E" w:rsidRDefault="00C52D2E" w:rsidP="00C52D2E">
      <w:pPr>
        <w:pStyle w:val="00textosemparagrafo"/>
      </w:pPr>
      <w:r w:rsidRPr="00C52D2E">
        <w:t>Sexta</w:t>
      </w:r>
      <w:r>
        <w:t xml:space="preserve"> </w:t>
      </w:r>
      <w:r w:rsidR="00CF423C" w:rsidRPr="008E0C69">
        <w:t xml:space="preserve">aula: </w:t>
      </w:r>
      <w:r>
        <w:t xml:space="preserve">Faça uma roda de conversa para que os alunos possam expor livremente as respostas dos familiares e suas impressões. </w:t>
      </w:r>
    </w:p>
    <w:p w14:paraId="6D091C16" w14:textId="253C198F" w:rsidR="00C52D2E" w:rsidRDefault="00C52D2E" w:rsidP="00C52D2E">
      <w:pPr>
        <w:pStyle w:val="00textosemparagrafo"/>
      </w:pPr>
      <w:r>
        <w:t>Em seguida, organize as informações coletadas pelos alunos em uma lista e</w:t>
      </w:r>
      <w:r w:rsidR="00BE471E">
        <w:t>, depois</w:t>
      </w:r>
      <w:r>
        <w:t>, em uma tabela.</w:t>
      </w:r>
    </w:p>
    <w:p w14:paraId="3704268E" w14:textId="118775BA" w:rsidR="00CF423C" w:rsidRPr="005745CC" w:rsidRDefault="00C52D2E" w:rsidP="00C52D2E">
      <w:pPr>
        <w:pStyle w:val="00textosemparagrafo"/>
      </w:pPr>
      <w:r>
        <w:t>Leia os dados expressos na tabela para que os alunos enxerguem a organização como uma maneira de comunicar os dados levantados por eles.</w:t>
      </w:r>
    </w:p>
    <w:p w14:paraId="24EC8C6F" w14:textId="057881DD" w:rsidR="00CF423C" w:rsidRPr="008E0C69" w:rsidRDefault="00CF423C" w:rsidP="00CF423C">
      <w:pPr>
        <w:pStyle w:val="00textosemparagrafo"/>
      </w:pPr>
    </w:p>
    <w:p w14:paraId="200DAA66" w14:textId="77777777" w:rsidR="00152E53" w:rsidRPr="00215466" w:rsidRDefault="00152E53" w:rsidP="00215466">
      <w:pPr>
        <w:pStyle w:val="00textosemparagrafo"/>
      </w:pPr>
      <w:r w:rsidRPr="00152E53">
        <w:t>Sétima</w:t>
      </w:r>
      <w:r w:rsidR="00CF423C" w:rsidRPr="006102EF">
        <w:t xml:space="preserve"> aula: </w:t>
      </w:r>
      <w:r w:rsidRPr="00152E53">
        <w:t>Apresente as placas de advertência, que indicam uma recomendação aos condutores, como mostradas a seguir.</w:t>
      </w:r>
    </w:p>
    <w:p w14:paraId="03AF4A6C" w14:textId="55E3D275" w:rsidR="00CF423C" w:rsidRPr="008E0C69" w:rsidRDefault="00CF423C" w:rsidP="00CF423C">
      <w:pPr>
        <w:pStyle w:val="00textosemparagrafo"/>
      </w:pPr>
    </w:p>
    <w:p w14:paraId="76C6BB1E" w14:textId="38E64F51" w:rsidR="00CF423C" w:rsidRDefault="0011246D" w:rsidP="00CF423C">
      <w:pPr>
        <w:spacing w:after="0"/>
        <w:jc w:val="center"/>
        <w:rPr>
          <w:rFonts w:ascii="Arial" w:hAnsi="Arial" w:cs="Arial"/>
          <w:bCs/>
          <w:sz w:val="24"/>
          <w:szCs w:val="24"/>
        </w:rPr>
      </w:pPr>
      <w:r>
        <w:rPr>
          <w:rFonts w:ascii="Arial" w:hAnsi="Arial" w:cs="Arial"/>
          <w:bCs/>
          <w:noProof/>
          <w:sz w:val="24"/>
          <w:szCs w:val="24"/>
          <w:lang w:eastAsia="pt-BR"/>
        </w:rPr>
        <w:drawing>
          <wp:inline distT="0" distB="0" distL="0" distR="0" wp14:anchorId="767DA3C0" wp14:editId="19EED71C">
            <wp:extent cx="6120130" cy="406146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2_f_PBM1_MD_LT1_1bim_PD_G1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4061460"/>
                    </a:xfrm>
                    <a:prstGeom prst="rect">
                      <a:avLst/>
                    </a:prstGeom>
                  </pic:spPr>
                </pic:pic>
              </a:graphicData>
            </a:graphic>
          </wp:inline>
        </w:drawing>
      </w:r>
    </w:p>
    <w:p w14:paraId="41055C58" w14:textId="77777777" w:rsidR="00CF423C" w:rsidRDefault="00CF423C" w:rsidP="00CF423C">
      <w:pPr>
        <w:pStyle w:val="00textosemparagrafo"/>
      </w:pPr>
    </w:p>
    <w:p w14:paraId="6ED44BFB" w14:textId="77777777" w:rsidR="00215466" w:rsidRDefault="00215466" w:rsidP="00215466">
      <w:pPr>
        <w:pStyle w:val="00textosemparagrafo"/>
      </w:pPr>
      <w:r>
        <w:t xml:space="preserve">Em seguida, divida os alunos em grupos, e peça que escolham algumas placas para que pesquisem sobre o significado e o uso das placas escolhidas em um </w:t>
      </w:r>
      <w:r w:rsidRPr="00BE471E">
        <w:rPr>
          <w:i/>
        </w:rPr>
        <w:t>site</w:t>
      </w:r>
      <w:r>
        <w:t xml:space="preserve"> de pesquisa, no laboratório de informática.</w:t>
      </w:r>
    </w:p>
    <w:p w14:paraId="028298DC" w14:textId="6173D710" w:rsidR="00CF423C" w:rsidRPr="008E0C69" w:rsidRDefault="00215466" w:rsidP="00215466">
      <w:pPr>
        <w:pStyle w:val="00textosemparagrafo"/>
      </w:pPr>
      <w:r>
        <w:t>Proponha uma conversa com os alunos explorando o uso das placas na zona rural e na zona urbana.</w:t>
      </w:r>
    </w:p>
    <w:p w14:paraId="672EF3E1" w14:textId="77777777" w:rsidR="00CF423C" w:rsidRDefault="00CF423C" w:rsidP="00CF423C">
      <w:pPr>
        <w:rPr>
          <w:rFonts w:ascii="Tahoma" w:hAnsi="Tahoma" w:cs="Tahoma"/>
          <w:bCs/>
        </w:rPr>
      </w:pPr>
      <w:r>
        <w:rPr>
          <w:rFonts w:ascii="Tahoma" w:hAnsi="Tahoma" w:cs="Tahoma"/>
          <w:bCs/>
        </w:rPr>
        <w:br w:type="page"/>
      </w:r>
    </w:p>
    <w:p w14:paraId="0F4EF548" w14:textId="6C452ED8" w:rsidR="00CF423C" w:rsidRPr="006102EF" w:rsidRDefault="009259F4" w:rsidP="00CF423C">
      <w:pPr>
        <w:pStyle w:val="00textosemparagrafo"/>
        <w:jc w:val="left"/>
        <w:rPr>
          <w:rFonts w:cs="Tahoma"/>
          <w:b/>
          <w:bCs/>
        </w:rPr>
      </w:pPr>
      <w:r>
        <w:rPr>
          <w:rFonts w:cs="Tahoma"/>
          <w:b/>
          <w:bCs/>
        </w:rPr>
        <w:lastRenderedPageBreak/>
        <w:t>3</w:t>
      </w:r>
      <w:r w:rsidR="00CF423C" w:rsidRPr="006102EF">
        <w:rPr>
          <w:b/>
          <w:bCs/>
          <w:u w:val="single"/>
          <w:vertAlign w:val="superscript"/>
        </w:rPr>
        <w:t>a</w:t>
      </w:r>
      <w:r w:rsidR="00CF423C" w:rsidRPr="006102EF">
        <w:rPr>
          <w:rFonts w:cs="Tahoma"/>
          <w:b/>
          <w:bCs/>
        </w:rPr>
        <w:t xml:space="preserve"> etapa: Conhecendo a escola</w:t>
      </w:r>
    </w:p>
    <w:p w14:paraId="63247CE8" w14:textId="0F854B3F" w:rsidR="00CF423C" w:rsidRPr="008E0C69" w:rsidRDefault="009259F4" w:rsidP="00CF423C">
      <w:pPr>
        <w:pStyle w:val="00textosemparagrafo"/>
      </w:pPr>
      <w:r w:rsidRPr="009259F4">
        <w:t>Oitava</w:t>
      </w:r>
      <w:r w:rsidR="00CF423C" w:rsidRPr="008E0C69">
        <w:t xml:space="preserve"> aula: </w:t>
      </w:r>
      <w:r w:rsidR="0024093F" w:rsidRPr="0024093F">
        <w:t>Faça</w:t>
      </w:r>
      <w:r w:rsidR="0024093F">
        <w:t xml:space="preserve"> </w:t>
      </w:r>
      <w:r w:rsidR="00CF423C" w:rsidRPr="008E0C69">
        <w:t xml:space="preserve">um passeio </w:t>
      </w:r>
      <w:r w:rsidR="00CF423C">
        <w:t xml:space="preserve">com os alunos </w:t>
      </w:r>
      <w:r w:rsidR="00CF423C" w:rsidRPr="008E0C69">
        <w:t xml:space="preserve">pela escola para que </w:t>
      </w:r>
      <w:r w:rsidR="00CF423C">
        <w:t xml:space="preserve">eles </w:t>
      </w:r>
      <w:r w:rsidR="00CF423C" w:rsidRPr="008E0C69">
        <w:t xml:space="preserve">observem os espaços, os pontos de referência e a trajetória percorrida para ir aos diferentes ambientes. </w:t>
      </w:r>
      <w:r w:rsidR="00CF423C">
        <w:t>Depois, organizados em duplas, os alunos devem esboçar</w:t>
      </w:r>
      <w:r w:rsidR="00CF423C" w:rsidRPr="008E0C69">
        <w:t xml:space="preserve"> um mapa do caminho percorrido</w:t>
      </w:r>
      <w:r w:rsidR="00CF423C">
        <w:t xml:space="preserve"> e</w:t>
      </w:r>
      <w:r w:rsidR="00CF423C" w:rsidRPr="008E0C69">
        <w:t xml:space="preserve"> tro</w:t>
      </w:r>
      <w:r w:rsidR="00CF423C">
        <w:t>cá-lo</w:t>
      </w:r>
      <w:r w:rsidR="00CF423C" w:rsidRPr="008E0C69">
        <w:t xml:space="preserve"> </w:t>
      </w:r>
      <w:r w:rsidR="00CF423C">
        <w:t xml:space="preserve">com </w:t>
      </w:r>
      <w:r w:rsidR="00CF423C" w:rsidRPr="008E0C69">
        <w:t xml:space="preserve">o mapa </w:t>
      </w:r>
      <w:r w:rsidR="00CF423C">
        <w:t>de</w:t>
      </w:r>
      <w:r w:rsidR="00CF423C" w:rsidRPr="008E0C69">
        <w:t xml:space="preserve"> outra dupla</w:t>
      </w:r>
      <w:r w:rsidR="00CF423C">
        <w:t xml:space="preserve">. A proposta é que os alunos </w:t>
      </w:r>
      <w:r w:rsidR="00CF423C" w:rsidRPr="008E0C69">
        <w:t xml:space="preserve">percorram o caminho </w:t>
      </w:r>
      <w:r w:rsidR="00CF423C">
        <w:t xml:space="preserve">desenhado pelos colegas </w:t>
      </w:r>
      <w:r w:rsidR="00CF423C" w:rsidRPr="008E0C69">
        <w:t>e verifiquem se o desenho permit</w:t>
      </w:r>
      <w:r w:rsidR="00CF423C">
        <w:t>e</w:t>
      </w:r>
      <w:r w:rsidR="00CF423C" w:rsidRPr="008E0C69">
        <w:t xml:space="preserve"> chegar ao local indicado.</w:t>
      </w:r>
    </w:p>
    <w:p w14:paraId="3ABBDB9A" w14:textId="77777777" w:rsidR="007A58DF" w:rsidRDefault="007A58DF" w:rsidP="00CF423C">
      <w:pPr>
        <w:pStyle w:val="00textosemparagrafo"/>
      </w:pPr>
    </w:p>
    <w:p w14:paraId="09D8C180" w14:textId="5D62A5DA" w:rsidR="00CF423C" w:rsidRPr="008E0C69" w:rsidRDefault="007A58DF" w:rsidP="00CF423C">
      <w:pPr>
        <w:pStyle w:val="00textosemparagrafo"/>
      </w:pPr>
      <w:r w:rsidRPr="007A58DF">
        <w:t>Nona aula:</w:t>
      </w:r>
      <w:r w:rsidR="00CF423C" w:rsidRPr="008E0C69">
        <w:t xml:space="preserve"> </w:t>
      </w:r>
      <w:r w:rsidRPr="007A58DF">
        <w:t>Investigue com os alunos se</w:t>
      </w:r>
      <w:r>
        <w:t xml:space="preserve"> </w:t>
      </w:r>
      <w:r w:rsidR="00CF423C">
        <w:t xml:space="preserve">acham que </w:t>
      </w:r>
      <w:r w:rsidR="00CF423C" w:rsidRPr="008E0C69">
        <w:t xml:space="preserve">seria </w:t>
      </w:r>
      <w:r w:rsidR="00CF423C">
        <w:t>importante</w:t>
      </w:r>
      <w:r w:rsidR="00CF423C" w:rsidRPr="008E0C69">
        <w:t xml:space="preserve"> </w:t>
      </w:r>
      <w:r w:rsidR="00CF423C">
        <w:t>instituir placas de</w:t>
      </w:r>
      <w:r w:rsidR="00CF423C" w:rsidRPr="008E0C69">
        <w:t xml:space="preserve"> sinalização </w:t>
      </w:r>
      <w:r w:rsidR="00CF423C">
        <w:t xml:space="preserve">dentro da escola, </w:t>
      </w:r>
      <w:r w:rsidR="00CF423C" w:rsidRPr="008E0C69">
        <w:t xml:space="preserve">para </w:t>
      </w:r>
      <w:r w:rsidR="00CF423C">
        <w:t>um</w:t>
      </w:r>
      <w:r w:rsidR="00CF423C" w:rsidRPr="008E0C69">
        <w:t xml:space="preserve">a mobilidade </w:t>
      </w:r>
      <w:r w:rsidR="00CF423C">
        <w:t>mais</w:t>
      </w:r>
      <w:r w:rsidR="00CF423C" w:rsidRPr="008E0C69">
        <w:t xml:space="preserve"> harmoniosa e </w:t>
      </w:r>
      <w:r w:rsidR="00CF423C">
        <w:t>para evitar</w:t>
      </w:r>
      <w:r w:rsidR="00CF423C" w:rsidRPr="008E0C69">
        <w:t xml:space="preserve"> acidente</w:t>
      </w:r>
      <w:r w:rsidR="00CF423C">
        <w:t>s</w:t>
      </w:r>
      <w:r w:rsidR="00CF423C" w:rsidRPr="008E0C69">
        <w:t xml:space="preserve">. </w:t>
      </w:r>
      <w:r w:rsidR="001F3252" w:rsidRPr="001F3252">
        <w:t xml:space="preserve">Elenque </w:t>
      </w:r>
      <w:r w:rsidR="00CF423C" w:rsidRPr="008E0C69">
        <w:t xml:space="preserve">com os alunos os pontos mais críticos e </w:t>
      </w:r>
      <w:r w:rsidR="001F3252" w:rsidRPr="001F3252">
        <w:t>escolha</w:t>
      </w:r>
      <w:r w:rsidR="001F3252">
        <w:t xml:space="preserve"> </w:t>
      </w:r>
      <w:r w:rsidR="00CF423C" w:rsidRPr="008E0C69">
        <w:t xml:space="preserve">as placas </w:t>
      </w:r>
      <w:r w:rsidR="00CF423C">
        <w:t>que melhor se adequariam ao ambiente escolar</w:t>
      </w:r>
      <w:r w:rsidR="00CF423C" w:rsidRPr="008E0C69">
        <w:t>.</w:t>
      </w:r>
    </w:p>
    <w:p w14:paraId="0ED5BFBA" w14:textId="77777777" w:rsidR="00B36961" w:rsidRDefault="00B36961" w:rsidP="00CF423C">
      <w:pPr>
        <w:pStyle w:val="00textosemparagrafo"/>
      </w:pPr>
    </w:p>
    <w:p w14:paraId="5B841095" w14:textId="7BF3C456" w:rsidR="00CF423C" w:rsidRPr="008E0C69" w:rsidRDefault="00CF423C" w:rsidP="00CF423C">
      <w:pPr>
        <w:pStyle w:val="00textosemparagrafo"/>
      </w:pPr>
      <w:r w:rsidRPr="008E0C69">
        <w:t xml:space="preserve">Décima </w:t>
      </w:r>
      <w:r w:rsidR="009E041B" w:rsidRPr="009E041B">
        <w:t>aula:</w:t>
      </w:r>
      <w:r w:rsidRPr="008E0C69">
        <w:t xml:space="preserve"> </w:t>
      </w:r>
      <w:r w:rsidR="00C34EA2" w:rsidRPr="00C34EA2">
        <w:t xml:space="preserve">Organize os alunos em grupos para </w:t>
      </w:r>
      <w:r>
        <w:t>confeccionar</w:t>
      </w:r>
      <w:r w:rsidRPr="008E0C69">
        <w:t xml:space="preserve"> as placas </w:t>
      </w:r>
      <w:r>
        <w:t xml:space="preserve">escolhidas pela turma utilizando </w:t>
      </w:r>
      <w:r w:rsidRPr="008E0C69">
        <w:t>papel cartão ou EVA</w:t>
      </w:r>
      <w:r>
        <w:t>; as placas devem</w:t>
      </w:r>
      <w:r w:rsidRPr="008E0C69">
        <w:t xml:space="preserve"> segui</w:t>
      </w:r>
      <w:r>
        <w:t>r</w:t>
      </w:r>
      <w:r w:rsidRPr="008E0C69">
        <w:t xml:space="preserve"> o padrão nacional</w:t>
      </w:r>
      <w:r>
        <w:t xml:space="preserve"> de placas de trânsito</w:t>
      </w:r>
      <w:r w:rsidRPr="008E0C69">
        <w:t>.</w:t>
      </w:r>
    </w:p>
    <w:p w14:paraId="747D1019" w14:textId="77777777" w:rsidR="00CF423C" w:rsidRPr="008E0C69" w:rsidRDefault="00CF423C" w:rsidP="00CF423C">
      <w:pPr>
        <w:spacing w:after="0"/>
        <w:rPr>
          <w:rFonts w:ascii="Tahoma" w:hAnsi="Tahoma" w:cs="Tahoma"/>
          <w:bCs/>
        </w:rPr>
      </w:pPr>
    </w:p>
    <w:p w14:paraId="7CDF8577" w14:textId="07E72225" w:rsidR="00CF423C" w:rsidRPr="006102EF" w:rsidRDefault="00C34EA2" w:rsidP="00CF423C">
      <w:pPr>
        <w:pStyle w:val="00textosemparagrafo"/>
        <w:jc w:val="left"/>
        <w:rPr>
          <w:rFonts w:cs="Tahoma"/>
          <w:b/>
          <w:bCs/>
        </w:rPr>
      </w:pPr>
      <w:r w:rsidRPr="00C34EA2">
        <w:rPr>
          <w:rFonts w:cs="Tahoma"/>
          <w:b/>
          <w:bCs/>
        </w:rPr>
        <w:t>4</w:t>
      </w:r>
      <w:r w:rsidR="00BE471E" w:rsidRPr="00BE471E">
        <w:rPr>
          <w:b/>
          <w:bCs/>
          <w:u w:val="single"/>
          <w:vertAlign w:val="superscript"/>
        </w:rPr>
        <w:t xml:space="preserve"> </w:t>
      </w:r>
      <w:r w:rsidR="00BE471E" w:rsidRPr="006102EF">
        <w:rPr>
          <w:b/>
          <w:bCs/>
          <w:u w:val="single"/>
          <w:vertAlign w:val="superscript"/>
        </w:rPr>
        <w:t>a</w:t>
      </w:r>
      <w:r w:rsidR="00CF423C" w:rsidRPr="006102EF">
        <w:rPr>
          <w:rFonts w:cs="Tahoma"/>
          <w:b/>
          <w:bCs/>
        </w:rPr>
        <w:t xml:space="preserve"> etapa: Sinalizando a escola</w:t>
      </w:r>
    </w:p>
    <w:p w14:paraId="26102623" w14:textId="659A2185" w:rsidR="00CF423C" w:rsidRPr="008E0C69" w:rsidRDefault="00CF423C" w:rsidP="00CF423C">
      <w:pPr>
        <w:pStyle w:val="00textosemparagrafo"/>
      </w:pPr>
      <w:r w:rsidRPr="008E0C69">
        <w:t xml:space="preserve">Décima </w:t>
      </w:r>
      <w:r w:rsidR="00143897" w:rsidRPr="00143897">
        <w:t>primeira</w:t>
      </w:r>
      <w:r w:rsidR="00143897">
        <w:t xml:space="preserve"> </w:t>
      </w:r>
      <w:r w:rsidRPr="008E0C69">
        <w:t xml:space="preserve">aula: Após a confecção das placas, os alunos as distribuirão pela escola. Deverão orientar outros alunos em relação à nova sinalização. Cada grupo ficará responsável </w:t>
      </w:r>
      <w:r>
        <w:t>por</w:t>
      </w:r>
      <w:r w:rsidRPr="008E0C69">
        <w:t xml:space="preserve"> comunicar </w:t>
      </w:r>
      <w:r>
        <w:t>aos alunos de</w:t>
      </w:r>
      <w:r w:rsidRPr="008E0C69">
        <w:t xml:space="preserve"> outras salas de aula, inclusive à direção e </w:t>
      </w:r>
      <w:r>
        <w:t xml:space="preserve">à </w:t>
      </w:r>
      <w:r w:rsidRPr="008E0C69">
        <w:t>coordenação</w:t>
      </w:r>
      <w:r>
        <w:t>, sobre a implantação da sinalização</w:t>
      </w:r>
      <w:r w:rsidRPr="008E0C69">
        <w:t xml:space="preserve">. </w:t>
      </w:r>
    </w:p>
    <w:p w14:paraId="5493C296" w14:textId="77777777" w:rsidR="00CF423C" w:rsidRPr="008E0C69" w:rsidRDefault="00CF423C" w:rsidP="00CF423C">
      <w:pPr>
        <w:pStyle w:val="00textosemparagrafo"/>
      </w:pPr>
    </w:p>
    <w:p w14:paraId="439CE556" w14:textId="3F03C877" w:rsidR="00CF423C" w:rsidRPr="008E0C69" w:rsidRDefault="00CF423C" w:rsidP="00CF423C">
      <w:pPr>
        <w:pStyle w:val="00textosemparagrafo"/>
      </w:pPr>
      <w:r w:rsidRPr="008E0C69">
        <w:t xml:space="preserve">Décima </w:t>
      </w:r>
      <w:r w:rsidR="00963DC5" w:rsidRPr="00963DC5">
        <w:t>segunda</w:t>
      </w:r>
      <w:r w:rsidR="00963DC5">
        <w:t xml:space="preserve"> </w:t>
      </w:r>
      <w:r w:rsidRPr="008E0C69">
        <w:t xml:space="preserve">aula: </w:t>
      </w:r>
      <w:r>
        <w:t>Passado um tempo da implantação das placas</w:t>
      </w:r>
      <w:r w:rsidRPr="008E0C69">
        <w:t xml:space="preserve">, os outros alunos realizarão uma pesquisa </w:t>
      </w:r>
      <w:r>
        <w:t>de</w:t>
      </w:r>
      <w:r w:rsidRPr="008E0C69">
        <w:t xml:space="preserve"> opinião sobre a circulação na escola </w:t>
      </w:r>
      <w:r>
        <w:t xml:space="preserve">após a adoção das placas, verificando </w:t>
      </w:r>
      <w:r w:rsidRPr="008E0C69">
        <w:t xml:space="preserve">se </w:t>
      </w:r>
      <w:r>
        <w:t>elas</w:t>
      </w:r>
      <w:r w:rsidRPr="008E0C69">
        <w:t xml:space="preserve"> estão </w:t>
      </w:r>
      <w:r>
        <w:t xml:space="preserve">de fato </w:t>
      </w:r>
      <w:r w:rsidRPr="008E0C69">
        <w:t xml:space="preserve">colaborando para que o fluxo na escola se humanize. </w:t>
      </w:r>
      <w:r>
        <w:t>Esse tempo será determinado pelo professor.</w:t>
      </w:r>
    </w:p>
    <w:p w14:paraId="7516DCD8" w14:textId="6E5829C6" w:rsidR="00CF423C" w:rsidRPr="008E0C69" w:rsidRDefault="00CF423C" w:rsidP="00CF423C">
      <w:pPr>
        <w:pStyle w:val="00textosemparagrafo"/>
      </w:pPr>
      <w:r w:rsidRPr="008E0C69">
        <w:t>Es</w:t>
      </w:r>
      <w:r>
        <w:t>s</w:t>
      </w:r>
      <w:r w:rsidRPr="008E0C69">
        <w:t xml:space="preserve">a </w:t>
      </w:r>
      <w:r w:rsidR="00BD7DCA" w:rsidRPr="00BD7DCA">
        <w:t>pesquisa</w:t>
      </w:r>
      <w:r w:rsidR="00BD7DCA">
        <w:t xml:space="preserve"> </w:t>
      </w:r>
      <w:r w:rsidRPr="008E0C69">
        <w:t xml:space="preserve">pode ser realizada </w:t>
      </w:r>
      <w:r>
        <w:t xml:space="preserve">individualmente, oferecendo cédulas aos alunos com as imagens </w:t>
      </w:r>
      <w:r w:rsidRPr="008E0C69">
        <w:t>d</w:t>
      </w:r>
      <w:r>
        <w:t>as</w:t>
      </w:r>
      <w:r w:rsidRPr="008E0C69">
        <w:t xml:space="preserve"> placas de sinalização</w:t>
      </w:r>
      <w:r>
        <w:t xml:space="preserve"> para que possam </w:t>
      </w:r>
      <w:r w:rsidRPr="008E0C69">
        <w:t xml:space="preserve">marcar </w:t>
      </w:r>
      <w:r>
        <w:t xml:space="preserve">com </w:t>
      </w:r>
      <w:r w:rsidRPr="008E0C69">
        <w:t xml:space="preserve">um X a placa que </w:t>
      </w:r>
      <w:r>
        <w:t>acreditam que esteja de fato auxiliando o fluxo na escola</w:t>
      </w:r>
      <w:r w:rsidRPr="008E0C69">
        <w:t xml:space="preserve">. </w:t>
      </w:r>
    </w:p>
    <w:p w14:paraId="09234B0D" w14:textId="77777777" w:rsidR="00CF423C" w:rsidRPr="008E0C69" w:rsidRDefault="00CF423C" w:rsidP="00CF423C">
      <w:pPr>
        <w:pStyle w:val="00textosemparagrafo"/>
      </w:pPr>
    </w:p>
    <w:p w14:paraId="4A5F3B60" w14:textId="4E3A8F9D" w:rsidR="00CF423C" w:rsidRPr="008E0C69" w:rsidRDefault="00CF423C" w:rsidP="00CF423C">
      <w:pPr>
        <w:pStyle w:val="00textosemparagrafo"/>
      </w:pPr>
      <w:r w:rsidRPr="008E0C69">
        <w:t xml:space="preserve">Décima </w:t>
      </w:r>
      <w:r w:rsidR="00BD7DCA" w:rsidRPr="00BD7DCA">
        <w:t>terceira</w:t>
      </w:r>
      <w:r w:rsidR="00BD7DCA">
        <w:t xml:space="preserve"> </w:t>
      </w:r>
      <w:r w:rsidRPr="008E0C69">
        <w:t xml:space="preserve">aula: </w:t>
      </w:r>
      <w:r>
        <w:t xml:space="preserve">Por fim, </w:t>
      </w:r>
      <w:r w:rsidR="00793F0C" w:rsidRPr="00793F0C">
        <w:t>averigue</w:t>
      </w:r>
      <w:r>
        <w:t>, por meio de um debate</w:t>
      </w:r>
      <w:r w:rsidRPr="008E0C69">
        <w:t xml:space="preserve"> com os alunos</w:t>
      </w:r>
      <w:r>
        <w:t>,</w:t>
      </w:r>
      <w:r w:rsidRPr="008E0C69">
        <w:t xml:space="preserve"> como eles se sentiram </w:t>
      </w:r>
      <w:r>
        <w:t>ao confeccionar</w:t>
      </w:r>
      <w:r w:rsidRPr="008E0C69">
        <w:t xml:space="preserve"> </w:t>
      </w:r>
      <w:r>
        <w:t>as placas de</w:t>
      </w:r>
      <w:r w:rsidRPr="008E0C69">
        <w:t xml:space="preserve"> sinalização da escola e se esse trabalho ajudou a mudar os hábitos dos outros estudantes. </w:t>
      </w:r>
      <w:r w:rsidR="00202B02" w:rsidRPr="00202B02">
        <w:t>Investigue,</w:t>
      </w:r>
      <w:r w:rsidR="00202B02">
        <w:t xml:space="preserve"> </w:t>
      </w:r>
      <w:r w:rsidRPr="008E0C69">
        <w:t>também</w:t>
      </w:r>
      <w:r w:rsidR="00277E0C">
        <w:t>,</w:t>
      </w:r>
      <w:r w:rsidRPr="008E0C69">
        <w:t xml:space="preserve"> se os alunos perceberam mudança no comportamento dos motoristas dos veículos que os transportam. </w:t>
      </w:r>
    </w:p>
    <w:p w14:paraId="4275A1F9" w14:textId="40135C5E" w:rsidR="00CF423C" w:rsidRPr="008E0C69" w:rsidRDefault="00CF423C" w:rsidP="00CF423C">
      <w:pPr>
        <w:pStyle w:val="00textosemparagrafo"/>
      </w:pPr>
      <w:r w:rsidRPr="008E0C69">
        <w:t>O professor pode</w:t>
      </w:r>
      <w:r>
        <w:t>,</w:t>
      </w:r>
      <w:r w:rsidRPr="008E0C69">
        <w:t xml:space="preserve"> </w:t>
      </w:r>
      <w:r>
        <w:t>ainda</w:t>
      </w:r>
      <w:r w:rsidRPr="008E0C69">
        <w:t xml:space="preserve">, como produto final, organizar um livrinho com a coletânea de textos sobre o que os alunos pensam, mostrando se houve ou não evolução na opinião deles. </w:t>
      </w:r>
    </w:p>
    <w:p w14:paraId="35D3ADF7" w14:textId="77777777" w:rsidR="00CF423C" w:rsidRPr="008E0C69" w:rsidRDefault="00CF423C" w:rsidP="00CF423C">
      <w:pPr>
        <w:spacing w:after="0"/>
        <w:rPr>
          <w:rFonts w:ascii="Tahoma" w:hAnsi="Tahoma" w:cs="Tahoma"/>
          <w:bCs/>
        </w:rPr>
      </w:pPr>
    </w:p>
    <w:p w14:paraId="14C5B4C6" w14:textId="12DDC113" w:rsidR="00CF423C" w:rsidRPr="006102EF" w:rsidRDefault="006F03E7" w:rsidP="00CF423C">
      <w:pPr>
        <w:pStyle w:val="00textosemparagrafo"/>
        <w:jc w:val="left"/>
        <w:rPr>
          <w:rFonts w:cs="Tahoma"/>
          <w:b/>
          <w:bCs/>
        </w:rPr>
      </w:pPr>
      <w:r>
        <w:rPr>
          <w:rFonts w:cs="Tahoma"/>
          <w:b/>
          <w:bCs/>
        </w:rPr>
        <w:t>5</w:t>
      </w:r>
      <w:r w:rsidR="00BE471E" w:rsidRPr="00BE471E">
        <w:rPr>
          <w:b/>
          <w:bCs/>
          <w:u w:val="single"/>
          <w:vertAlign w:val="superscript"/>
        </w:rPr>
        <w:t xml:space="preserve"> </w:t>
      </w:r>
      <w:r w:rsidR="00BE471E" w:rsidRPr="006102EF">
        <w:rPr>
          <w:b/>
          <w:bCs/>
          <w:u w:val="single"/>
          <w:vertAlign w:val="superscript"/>
        </w:rPr>
        <w:t>a</w:t>
      </w:r>
      <w:r w:rsidR="00CF423C" w:rsidRPr="006102EF">
        <w:rPr>
          <w:rFonts w:cs="Tahoma"/>
          <w:b/>
          <w:bCs/>
        </w:rPr>
        <w:t xml:space="preserve"> etapa: Observando o entorno da escola </w:t>
      </w:r>
    </w:p>
    <w:p w14:paraId="7FB4D3D0" w14:textId="780B93D8" w:rsidR="00CF423C" w:rsidRPr="008E0C69" w:rsidRDefault="00CF423C" w:rsidP="00CF423C">
      <w:pPr>
        <w:pStyle w:val="00textosemparagrafo"/>
      </w:pPr>
      <w:r w:rsidRPr="008E0C69">
        <w:t>D</w:t>
      </w:r>
      <w:r>
        <w:t>é</w:t>
      </w:r>
      <w:r w:rsidRPr="008E0C69">
        <w:t xml:space="preserve">cima </w:t>
      </w:r>
      <w:r w:rsidR="006F03E7" w:rsidRPr="006F03E7">
        <w:t>quarta</w:t>
      </w:r>
      <w:r w:rsidR="006F03E7">
        <w:t xml:space="preserve"> </w:t>
      </w:r>
      <w:r w:rsidRPr="008E0C69">
        <w:t xml:space="preserve">aula: </w:t>
      </w:r>
      <w:r w:rsidR="003A1E8D" w:rsidRPr="003A1E8D">
        <w:t>Proponha</w:t>
      </w:r>
      <w:r w:rsidR="003A1E8D">
        <w:t xml:space="preserve"> </w:t>
      </w:r>
      <w:r w:rsidRPr="008E0C69">
        <w:t xml:space="preserve">um passeio no entorno da escola </w:t>
      </w:r>
      <w:r>
        <w:t xml:space="preserve">e </w:t>
      </w:r>
      <w:r w:rsidR="005D4C54" w:rsidRPr="005D4C54">
        <w:t>peça</w:t>
      </w:r>
      <w:r w:rsidR="005D4C54">
        <w:t xml:space="preserve"> </w:t>
      </w:r>
      <w:r>
        <w:t>a</w:t>
      </w:r>
      <w:r w:rsidRPr="008E0C69">
        <w:t xml:space="preserve">os alunos </w:t>
      </w:r>
      <w:r>
        <w:t xml:space="preserve">que </w:t>
      </w:r>
      <w:r w:rsidRPr="008E0C69">
        <w:t xml:space="preserve">atravessem a rua e observem como é a circulação dos veículos de transporte. </w:t>
      </w:r>
      <w:r>
        <w:t>A</w:t>
      </w:r>
      <w:r w:rsidRPr="008E0C69">
        <w:t xml:space="preserve"> atitude dos alunos </w:t>
      </w:r>
      <w:r>
        <w:t>ao</w:t>
      </w:r>
      <w:r w:rsidRPr="008E0C69">
        <w:t xml:space="preserve"> andar na calçada</w:t>
      </w:r>
      <w:r>
        <w:t xml:space="preserve"> e</w:t>
      </w:r>
      <w:r w:rsidRPr="008E0C69">
        <w:t xml:space="preserve"> atravessar a rua</w:t>
      </w:r>
      <w:r>
        <w:t xml:space="preserve"> deve ser atentamente observada</w:t>
      </w:r>
      <w:r w:rsidRPr="008E0C69">
        <w:t xml:space="preserve">. </w:t>
      </w:r>
      <w:r>
        <w:t>Ao retornar</w:t>
      </w:r>
      <w:r w:rsidRPr="008E0C69">
        <w:t xml:space="preserve"> </w:t>
      </w:r>
      <w:r>
        <w:t>à</w:t>
      </w:r>
      <w:r w:rsidRPr="008E0C69">
        <w:t xml:space="preserve"> sala de aula</w:t>
      </w:r>
      <w:r>
        <w:t xml:space="preserve">, </w:t>
      </w:r>
      <w:r w:rsidR="00F37510" w:rsidRPr="00F37510">
        <w:t>proponha</w:t>
      </w:r>
      <w:r w:rsidR="00F37510">
        <w:t xml:space="preserve"> </w:t>
      </w:r>
      <w:r w:rsidRPr="008E0C69">
        <w:t xml:space="preserve">uma roda </w:t>
      </w:r>
      <w:r>
        <w:t xml:space="preserve">de conversa </w:t>
      </w:r>
      <w:r w:rsidRPr="008E0C69">
        <w:t>sobre a postura deles na calçada e</w:t>
      </w:r>
      <w:r w:rsidR="00BE471E">
        <w:t>,</w:t>
      </w:r>
      <w:r w:rsidRPr="008E0C69">
        <w:t xml:space="preserve"> ao atravessar rua</w:t>
      </w:r>
      <w:r w:rsidR="00BE471E">
        <w:t>,</w:t>
      </w:r>
      <w:r w:rsidRPr="008E0C69">
        <w:t xml:space="preserve"> e </w:t>
      </w:r>
      <w:r w:rsidR="0082475D" w:rsidRPr="0082475D">
        <w:t>questione-os</w:t>
      </w:r>
      <w:r w:rsidRPr="008E0C69">
        <w:t xml:space="preserve"> sobre o </w:t>
      </w:r>
      <w:r w:rsidR="00FF6260" w:rsidRPr="008E0C69">
        <w:t>tr</w:t>
      </w:r>
      <w:r w:rsidR="00FF6260">
        <w:t>â</w:t>
      </w:r>
      <w:r w:rsidR="00FF6260" w:rsidRPr="008E0C69">
        <w:t xml:space="preserve">nsito </w:t>
      </w:r>
      <w:r w:rsidRPr="008E0C69">
        <w:t xml:space="preserve">de pedestres e </w:t>
      </w:r>
      <w:r>
        <w:t>dos veículos automotores</w:t>
      </w:r>
      <w:r w:rsidRPr="008E0C69">
        <w:t>.</w:t>
      </w:r>
    </w:p>
    <w:p w14:paraId="572EC221" w14:textId="7B9B6C02" w:rsidR="00CF423C" w:rsidRPr="008E0C69" w:rsidRDefault="00A26AC0" w:rsidP="00CF423C">
      <w:pPr>
        <w:pStyle w:val="00textosemparagrafo"/>
      </w:pPr>
      <w:r w:rsidRPr="00A26AC0">
        <w:t>Instigue-os</w:t>
      </w:r>
      <w:r>
        <w:t xml:space="preserve"> </w:t>
      </w:r>
      <w:r w:rsidR="00CF423C">
        <w:t>a</w:t>
      </w:r>
      <w:r w:rsidR="00CF423C" w:rsidRPr="008E0C69">
        <w:t xml:space="preserve"> pens</w:t>
      </w:r>
      <w:r w:rsidR="00CF423C">
        <w:t>ar</w:t>
      </w:r>
      <w:r w:rsidR="00CF423C" w:rsidRPr="008E0C69">
        <w:t xml:space="preserve"> em frases que poderia</w:t>
      </w:r>
      <w:r w:rsidR="00CF423C">
        <w:t>m</w:t>
      </w:r>
      <w:r w:rsidR="00CF423C" w:rsidRPr="008E0C69">
        <w:t xml:space="preserve"> orientar os alunos da escola a andar </w:t>
      </w:r>
      <w:r w:rsidR="00CF423C">
        <w:t>ao redor</w:t>
      </w:r>
      <w:r w:rsidR="00CF423C" w:rsidRPr="008E0C69">
        <w:t xml:space="preserve"> </w:t>
      </w:r>
      <w:r w:rsidR="003B3EA0">
        <w:t>dela</w:t>
      </w:r>
      <w:r w:rsidR="00CF423C">
        <w:t xml:space="preserve">; então, </w:t>
      </w:r>
      <w:r w:rsidR="009F03EE" w:rsidRPr="009F03EE">
        <w:t>registrem</w:t>
      </w:r>
      <w:r w:rsidR="009F03EE">
        <w:t xml:space="preserve"> </w:t>
      </w:r>
      <w:r w:rsidR="00CF423C">
        <w:t xml:space="preserve">essas frases e </w:t>
      </w:r>
      <w:r w:rsidR="0007555A" w:rsidRPr="0007555A">
        <w:t xml:space="preserve">as deixem visíveis em algum local da </w:t>
      </w:r>
      <w:r w:rsidR="00CF423C" w:rsidRPr="008E0C69">
        <w:t>escola.</w:t>
      </w:r>
    </w:p>
    <w:p w14:paraId="37DA57A9" w14:textId="77777777" w:rsidR="00CF423C" w:rsidRDefault="00CF423C" w:rsidP="00CF423C">
      <w:pPr>
        <w:rPr>
          <w:rFonts w:ascii="Tahoma" w:hAnsi="Tahoma" w:cs="Tahoma"/>
          <w:bCs/>
        </w:rPr>
      </w:pPr>
      <w:r>
        <w:rPr>
          <w:rFonts w:ascii="Tahoma" w:hAnsi="Tahoma" w:cs="Tahoma"/>
          <w:bCs/>
        </w:rPr>
        <w:br w:type="page"/>
      </w:r>
    </w:p>
    <w:p w14:paraId="4E61C8E8" w14:textId="2950E3A7" w:rsidR="00CF423C" w:rsidRPr="00693FC7" w:rsidRDefault="00CF423C" w:rsidP="00CF423C">
      <w:pPr>
        <w:pStyle w:val="00PESO2"/>
      </w:pPr>
      <w:r w:rsidRPr="00693FC7">
        <w:lastRenderedPageBreak/>
        <w:t>Avaliação</w:t>
      </w:r>
    </w:p>
    <w:p w14:paraId="1865564F" w14:textId="77777777" w:rsidR="00CF423C" w:rsidRPr="008E0C69" w:rsidRDefault="00CF423C" w:rsidP="00CF423C">
      <w:pPr>
        <w:pStyle w:val="00textosemparagrafo"/>
      </w:pPr>
    </w:p>
    <w:p w14:paraId="02ACC901" w14:textId="7C4349D6" w:rsidR="00CF423C" w:rsidRPr="006102EF" w:rsidRDefault="00CF5724" w:rsidP="00CF423C">
      <w:pPr>
        <w:pStyle w:val="00textosemparagrafo"/>
      </w:pPr>
      <w:r w:rsidRPr="00CF5724">
        <w:t xml:space="preserve">Sugerimos que a avaliação seja realizada por meio da observação da participação dos alunos na realização das atividades propostas e </w:t>
      </w:r>
      <w:proofErr w:type="spellStart"/>
      <w:r w:rsidRPr="00CF5724">
        <w:t>autoavaliação</w:t>
      </w:r>
      <w:proofErr w:type="spellEnd"/>
      <w:r w:rsidRPr="00CF5724">
        <w:t xml:space="preserve"> pela mudança de comportamento e postura diante da mobilidade interna na escola.</w:t>
      </w:r>
    </w:p>
    <w:p w14:paraId="39A7D699" w14:textId="77777777" w:rsidR="00CF423C" w:rsidRDefault="00CF423C" w:rsidP="00CF423C">
      <w:pPr>
        <w:pStyle w:val="00textosemparagrafo"/>
      </w:pPr>
    </w:p>
    <w:p w14:paraId="21383650" w14:textId="77777777" w:rsidR="002254EB" w:rsidRDefault="002254EB" w:rsidP="002254EB">
      <w:pPr>
        <w:pStyle w:val="00PESO2"/>
      </w:pPr>
      <w:r>
        <w:t>Referências bibliográficas complementares</w:t>
      </w:r>
    </w:p>
    <w:p w14:paraId="04886971" w14:textId="54180CA1" w:rsidR="002254EB" w:rsidRDefault="002254EB" w:rsidP="002254EB">
      <w:pPr>
        <w:pStyle w:val="00textosemparagrafo"/>
      </w:pPr>
    </w:p>
    <w:p w14:paraId="0041C762" w14:textId="6C635D47" w:rsidR="002254EB" w:rsidRDefault="002254EB" w:rsidP="002254EB">
      <w:pPr>
        <w:pStyle w:val="00textosemparagrafo"/>
      </w:pPr>
      <w:r>
        <w:t xml:space="preserve">BRASIL, </w:t>
      </w:r>
      <w:r w:rsidRPr="002254EB">
        <w:rPr>
          <w:i/>
        </w:rPr>
        <w:t>Código de Trânsito Brasileiro</w:t>
      </w:r>
      <w:r>
        <w:t>. Código de Trânsito Brasileiro: instituído pela Lei n</w:t>
      </w:r>
      <w:r w:rsidR="00BE471E" w:rsidRPr="00BE471E">
        <w:rPr>
          <w:u w:val="single"/>
          <w:vertAlign w:val="superscript"/>
        </w:rPr>
        <w:t>o</w:t>
      </w:r>
      <w:r>
        <w:t xml:space="preserve"> 9.503, de 23-9-97 </w:t>
      </w:r>
      <w:r w:rsidR="009F7627">
        <w:t>–</w:t>
      </w:r>
      <w:r>
        <w:t xml:space="preserve"> 1</w:t>
      </w:r>
      <w:r w:rsidR="009F7627" w:rsidRPr="009F7627">
        <w:rPr>
          <w:u w:val="single"/>
          <w:vertAlign w:val="superscript"/>
        </w:rPr>
        <w:t>a</w:t>
      </w:r>
      <w:r>
        <w:t xml:space="preserve"> edição </w:t>
      </w:r>
      <w:r w:rsidR="009F7627">
        <w:t>–</w:t>
      </w:r>
      <w:r>
        <w:t xml:space="preserve"> Brasília: DENATRAN, 2008. Disponível em: &lt;</w:t>
      </w:r>
      <w:hyperlink r:id="rId12" w:history="1">
        <w:r w:rsidRPr="008F5AA5">
          <w:rPr>
            <w:rStyle w:val="Hyperlink"/>
            <w:color w:val="auto"/>
            <w:u w:val="none"/>
          </w:rPr>
          <w:t>http://www.denatran.gov.br/images/Educacao/Publicacoes/CTB_E_LEGISLACAO_COMPLEMENTAR.pdf</w:t>
        </w:r>
      </w:hyperlink>
      <w:r>
        <w:t>&gt;. Acesso em: 20 dez. 2017.</w:t>
      </w:r>
    </w:p>
    <w:p w14:paraId="768A97F8" w14:textId="7C661151" w:rsidR="002254EB" w:rsidRDefault="002254EB" w:rsidP="002254EB">
      <w:pPr>
        <w:pStyle w:val="00textosemparagrafo"/>
      </w:pPr>
    </w:p>
    <w:p w14:paraId="3DF50D17" w14:textId="77777777" w:rsidR="002254EB" w:rsidRDefault="002254EB" w:rsidP="002254EB">
      <w:pPr>
        <w:pStyle w:val="00textosemparagrafo"/>
      </w:pPr>
      <w:r>
        <w:t xml:space="preserve">LADEIRA, J. G. </w:t>
      </w:r>
      <w:r w:rsidRPr="002254EB">
        <w:rPr>
          <w:i/>
        </w:rPr>
        <w:t>De olho nos sinais</w:t>
      </w:r>
      <w:r w:rsidRPr="00BE471E">
        <w:t>:</w:t>
      </w:r>
      <w:r>
        <w:t xml:space="preserve"> uma história pela educação no trânsito. Ilustrações: Cláudio Martins. São Paulo: Editora Atual, 1995. </w:t>
      </w:r>
    </w:p>
    <w:p w14:paraId="7D04074A" w14:textId="0AD83F59" w:rsidR="002254EB" w:rsidRDefault="002254EB" w:rsidP="002254EB">
      <w:pPr>
        <w:pStyle w:val="00textosemparagrafo"/>
      </w:pPr>
    </w:p>
    <w:p w14:paraId="1E989D38" w14:textId="77777777" w:rsidR="002254EB" w:rsidRDefault="002254EB" w:rsidP="002254EB">
      <w:pPr>
        <w:pStyle w:val="00textosemparagrafo"/>
      </w:pPr>
      <w:r>
        <w:t xml:space="preserve">LAGO, S. </w:t>
      </w:r>
      <w:r w:rsidRPr="00BE471E">
        <w:rPr>
          <w:i/>
        </w:rPr>
        <w:t>Sinal verde</w:t>
      </w:r>
      <w:r>
        <w:t>: trânsito e cidadania. Ilustrações: Ziraldo. Editora Nossa Cultura, 2009.</w:t>
      </w:r>
    </w:p>
    <w:p w14:paraId="5FD42038" w14:textId="2502EDB5" w:rsidR="002254EB" w:rsidRDefault="002254EB" w:rsidP="002254EB">
      <w:pPr>
        <w:pStyle w:val="00textosemparagrafo"/>
      </w:pPr>
    </w:p>
    <w:p w14:paraId="1149CEF6" w14:textId="062BD790" w:rsidR="002254EB" w:rsidRPr="006102EF" w:rsidRDefault="002254EB" w:rsidP="002254EB">
      <w:pPr>
        <w:pStyle w:val="00textosemparagrafo"/>
      </w:pPr>
      <w:r w:rsidRPr="002254EB">
        <w:rPr>
          <w:i/>
        </w:rPr>
        <w:t>Programa Educa</w:t>
      </w:r>
      <w:r>
        <w:t xml:space="preserve">: </w:t>
      </w:r>
      <w:proofErr w:type="gramStart"/>
      <w:r>
        <w:t>Educação  para</w:t>
      </w:r>
      <w:proofErr w:type="gramEnd"/>
      <w:r>
        <w:t xml:space="preserve"> o Trânsito </w:t>
      </w:r>
      <w:r w:rsidR="00BE471E">
        <w:t>–</w:t>
      </w:r>
      <w:r>
        <w:t xml:space="preserve"> Ensino Fundamental. Disponível em: &lt;</w:t>
      </w:r>
      <w:hyperlink r:id="rId13" w:history="1">
        <w:r w:rsidRPr="008F5AA5">
          <w:rPr>
            <w:rStyle w:val="Hyperlink"/>
            <w:color w:val="auto"/>
            <w:u w:val="none"/>
          </w:rPr>
          <w:t>http://www.denatran.gov.br/educacao/109-educacao/publicacoes/633-educacao-para-o-transito-ensino-fundamenta</w:t>
        </w:r>
        <w:r w:rsidRPr="00A57309">
          <w:rPr>
            <w:rStyle w:val="Hyperlink"/>
            <w:color w:val="auto"/>
            <w:u w:val="none"/>
          </w:rPr>
          <w:t>l</w:t>
        </w:r>
      </w:hyperlink>
      <w:r>
        <w:t>&gt;. Ace</w:t>
      </w:r>
      <w:bookmarkStart w:id="0" w:name="_GoBack"/>
      <w:bookmarkEnd w:id="0"/>
      <w:r>
        <w:t>sso em: 20 dez. 2017.</w:t>
      </w:r>
    </w:p>
    <w:p w14:paraId="76E07E01" w14:textId="77777777" w:rsidR="00CF423C" w:rsidRPr="006102EF" w:rsidRDefault="00CF423C" w:rsidP="00CF423C">
      <w:pPr>
        <w:pStyle w:val="00textosemparagrafo"/>
      </w:pPr>
      <w:r w:rsidRPr="006102EF">
        <w:br w:type="page"/>
      </w:r>
    </w:p>
    <w:p w14:paraId="1D4ED5B7" w14:textId="73FA63B6" w:rsidR="00CF423C" w:rsidRDefault="009F7627" w:rsidP="009F7627">
      <w:pPr>
        <w:pStyle w:val="00Peso1"/>
      </w:pPr>
      <w:r w:rsidRPr="009F7627">
        <w:lastRenderedPageBreak/>
        <w:t>SUGESTÕES DE ATIVIDADE</w:t>
      </w:r>
    </w:p>
    <w:p w14:paraId="74698FF0" w14:textId="77777777" w:rsidR="00CF423C" w:rsidRDefault="00CF423C" w:rsidP="00CF423C">
      <w:pPr>
        <w:pStyle w:val="00textosemparagrafo"/>
      </w:pPr>
    </w:p>
    <w:p w14:paraId="10C3EED0" w14:textId="77777777" w:rsidR="00CF423C" w:rsidRPr="006102EF" w:rsidRDefault="00CF423C" w:rsidP="009F7627">
      <w:pPr>
        <w:pStyle w:val="00PESO2"/>
      </w:pPr>
      <w:r w:rsidRPr="006102EF">
        <w:t>NÚMEROS</w:t>
      </w:r>
    </w:p>
    <w:p w14:paraId="47AD6885" w14:textId="77777777" w:rsidR="00CF423C" w:rsidRDefault="00CF423C" w:rsidP="00CF423C">
      <w:pPr>
        <w:pStyle w:val="00textosemparagrafo"/>
      </w:pPr>
    </w:p>
    <w:p w14:paraId="628F90AE" w14:textId="67D041E3" w:rsidR="00CF423C" w:rsidRPr="00C96D75" w:rsidRDefault="00CF423C" w:rsidP="00CF423C">
      <w:pPr>
        <w:pStyle w:val="00textosemparagrafo"/>
        <w:rPr>
          <w:rFonts w:cs="Tahoma"/>
        </w:rPr>
      </w:pPr>
      <w:r w:rsidRPr="00C96D75">
        <w:rPr>
          <w:rFonts w:cs="Tahoma"/>
        </w:rPr>
        <w:t>Proporcione, ao menos três vezes na semana, momentos de contagem oral e, ao menos duas vezes, contagem de coleções de objetos manipuláveis.</w:t>
      </w:r>
    </w:p>
    <w:p w14:paraId="38AE3F4C" w14:textId="77777777" w:rsidR="00CF423C" w:rsidRPr="00C96D75" w:rsidRDefault="00CF423C" w:rsidP="00CF423C">
      <w:pPr>
        <w:pStyle w:val="00textosemparagrafo"/>
        <w:rPr>
          <w:rFonts w:eastAsia="Times New Roman" w:cs="Tahoma"/>
          <w:b/>
          <w:bCs/>
          <w:lang w:eastAsia="pt-BR"/>
        </w:rPr>
      </w:pPr>
    </w:p>
    <w:p w14:paraId="0FBF2985" w14:textId="77492E12" w:rsidR="00CF423C" w:rsidRPr="00C96D75" w:rsidRDefault="00CF423C" w:rsidP="00CF423C">
      <w:pPr>
        <w:pStyle w:val="00textosemparagrafo"/>
        <w:rPr>
          <w:rFonts w:cs="Tahoma"/>
          <w:noProof/>
          <w:lang w:eastAsia="pt-BR"/>
        </w:rPr>
      </w:pPr>
      <w:r w:rsidRPr="006102EF">
        <w:rPr>
          <w:rFonts w:eastAsia="Times New Roman" w:cs="Tahoma"/>
          <w:b/>
          <w:bCs/>
          <w:lang w:eastAsia="pt-BR"/>
        </w:rPr>
        <w:t>1.</w:t>
      </w:r>
      <w:r w:rsidRPr="00C96D75">
        <w:rPr>
          <w:rFonts w:eastAsia="Times New Roman" w:cs="Tahoma"/>
          <w:bCs/>
          <w:lang w:eastAsia="pt-BR"/>
        </w:rPr>
        <w:t xml:space="preserve"> Realize com os alunos, nos momentos iniciais da aula, contagem oral: contar de 2 em 2, de 3 em 3, de 4 em 4, </w:t>
      </w:r>
      <w:r w:rsidRPr="00C96D75">
        <w:rPr>
          <w:rFonts w:cs="Tahoma"/>
          <w:noProof/>
          <w:lang w:eastAsia="pt-BR"/>
        </w:rPr>
        <w:t xml:space="preserve">de 5 em 5; proponha ainda sequências que se </w:t>
      </w:r>
      <w:r w:rsidR="00183475" w:rsidRPr="00183475">
        <w:rPr>
          <w:rFonts w:cs="Tahoma"/>
          <w:noProof/>
          <w:lang w:eastAsia="pt-BR"/>
        </w:rPr>
        <w:t xml:space="preserve">iniciam </w:t>
      </w:r>
      <w:r w:rsidRPr="00C96D75">
        <w:rPr>
          <w:rFonts w:cs="Tahoma"/>
          <w:noProof/>
          <w:lang w:eastAsia="pt-BR"/>
        </w:rPr>
        <w:t xml:space="preserve">por números diferentes de 1. Por exemplo, contar de 2 em 2, começando pelo 5. </w:t>
      </w:r>
    </w:p>
    <w:p w14:paraId="33A87DCD" w14:textId="47A21AB3" w:rsidR="00CF423C" w:rsidRPr="00C96D75" w:rsidRDefault="00CF423C" w:rsidP="00CF423C">
      <w:pPr>
        <w:pStyle w:val="00textosemparagrafo"/>
        <w:rPr>
          <w:rFonts w:eastAsia="Times New Roman" w:cs="Tahoma"/>
          <w:bCs/>
          <w:lang w:eastAsia="pt-BR"/>
        </w:rPr>
      </w:pPr>
      <w:r w:rsidRPr="00C96D75">
        <w:rPr>
          <w:rFonts w:eastAsia="Times New Roman" w:cs="Tahoma"/>
          <w:bCs/>
          <w:lang w:eastAsia="pt-BR"/>
        </w:rPr>
        <w:t xml:space="preserve">O ideal é que essa atividade seja realizada diariamente, para que os alunos possam ter apoio para contar quantidades maiores de forma agrupada, sem precisar contar de um em um. </w:t>
      </w:r>
    </w:p>
    <w:p w14:paraId="61EEFAEF" w14:textId="77777777" w:rsidR="00CF423C" w:rsidRPr="00C96D75" w:rsidRDefault="00CF423C" w:rsidP="00CF423C">
      <w:pPr>
        <w:pStyle w:val="00textosemparagrafo"/>
        <w:rPr>
          <w:rFonts w:cs="Tahoma"/>
          <w:noProof/>
          <w:lang w:eastAsia="pt-BR"/>
        </w:rPr>
      </w:pPr>
    </w:p>
    <w:p w14:paraId="281D9E62" w14:textId="214BFC22" w:rsidR="00CF423C" w:rsidRPr="00C96D75" w:rsidRDefault="00CF423C" w:rsidP="00CF423C">
      <w:pPr>
        <w:pStyle w:val="00textosemparagrafo"/>
        <w:rPr>
          <w:rFonts w:cs="Tahoma"/>
          <w:noProof/>
          <w:lang w:eastAsia="pt-BR"/>
        </w:rPr>
      </w:pPr>
      <w:r w:rsidRPr="006102EF">
        <w:rPr>
          <w:rFonts w:cs="Tahoma"/>
          <w:b/>
        </w:rPr>
        <w:t>2.</w:t>
      </w:r>
      <w:r w:rsidRPr="00C96D75">
        <w:rPr>
          <w:rFonts w:cs="Tahoma"/>
        </w:rPr>
        <w:t xml:space="preserve"> Para trabalhar a contagem de coleções, distribua em saquinhos quantidades diferenciadas de tampinhas, pedrinhas, lápis, carrinhos ou quaisquer outros objetos e os disponibilize aos alunos, a fim de que eles possam praticar essa contagem. </w:t>
      </w:r>
      <w:r w:rsidRPr="00C96D75">
        <w:rPr>
          <w:rFonts w:cs="Tahoma"/>
          <w:noProof/>
          <w:lang w:eastAsia="pt-BR"/>
        </w:rPr>
        <w:t xml:space="preserve">Contar objetos manipuláveis permite ao aluno realizar a correspondência entre o objeto contado, a fala e a ordem de contagem, ao perceber que um objeto pode ser contado uma única vez. Contar coleções de muitos elementos com a finalidade de comparar quantidade permite aos alunos elaborar estratégias de agrupamento que facilitam a contagem. </w:t>
      </w:r>
    </w:p>
    <w:p w14:paraId="1351DD3C" w14:textId="77777777" w:rsidR="00CF423C" w:rsidRPr="00C96D75" w:rsidRDefault="00CF423C" w:rsidP="00CF423C">
      <w:pPr>
        <w:pStyle w:val="00textosemparagrafo"/>
        <w:rPr>
          <w:rFonts w:cs="Tahoma"/>
          <w:noProof/>
          <w:lang w:eastAsia="pt-BR"/>
        </w:rPr>
      </w:pPr>
    </w:p>
    <w:p w14:paraId="46A11326" w14:textId="7D15B18A" w:rsidR="00CF423C" w:rsidRPr="00C96D75" w:rsidRDefault="00CF423C" w:rsidP="00CF423C">
      <w:pPr>
        <w:pStyle w:val="00textosemparagrafo"/>
        <w:rPr>
          <w:rFonts w:cs="Tahoma"/>
          <w:noProof/>
          <w:lang w:eastAsia="pt-BR"/>
        </w:rPr>
      </w:pPr>
      <w:r w:rsidRPr="006102EF">
        <w:rPr>
          <w:rFonts w:cs="Tahoma"/>
          <w:b/>
          <w:noProof/>
          <w:lang w:eastAsia="pt-BR"/>
        </w:rPr>
        <w:t>3.</w:t>
      </w:r>
      <w:r w:rsidRPr="00C96D75">
        <w:rPr>
          <w:rFonts w:cs="Tahoma"/>
          <w:noProof/>
          <w:lang w:eastAsia="pt-BR"/>
        </w:rPr>
        <w:t xml:space="preserve"> Para ampliar a conceitualização de número, propomos o </w:t>
      </w:r>
      <w:r>
        <w:rPr>
          <w:rFonts w:cs="Tahoma"/>
          <w:noProof/>
          <w:lang w:eastAsia="pt-BR"/>
        </w:rPr>
        <w:t xml:space="preserve">uso </w:t>
      </w:r>
      <w:r w:rsidRPr="00C96D75">
        <w:rPr>
          <w:rFonts w:cs="Tahoma"/>
          <w:noProof/>
          <w:lang w:eastAsia="pt-BR"/>
        </w:rPr>
        <w:t>de livros paradidáticos:</w:t>
      </w:r>
    </w:p>
    <w:p w14:paraId="2C68762B" w14:textId="27895D6B" w:rsidR="00CF423C" w:rsidRPr="00C96D75" w:rsidRDefault="00CF423C" w:rsidP="00CF423C">
      <w:pPr>
        <w:pStyle w:val="00textosemparagrafo"/>
        <w:rPr>
          <w:rFonts w:eastAsia="Times New Roman" w:cs="Tahoma"/>
          <w:lang w:eastAsia="pt-BR"/>
        </w:rPr>
      </w:pPr>
      <w:r w:rsidRPr="00C96D75">
        <w:rPr>
          <w:rFonts w:cs="Tahoma"/>
          <w:noProof/>
          <w:lang w:eastAsia="pt-BR"/>
        </w:rPr>
        <w:t>a) O livro</w:t>
      </w:r>
      <w:r w:rsidRPr="00C96D75">
        <w:rPr>
          <w:rFonts w:eastAsia="Times New Roman" w:cs="Tahoma"/>
          <w:lang w:eastAsia="pt-BR"/>
        </w:rPr>
        <w:t xml:space="preserve"> </w:t>
      </w:r>
      <w:r w:rsidRPr="007843A9">
        <w:rPr>
          <w:rFonts w:eastAsia="Times New Roman" w:cs="Tahoma"/>
          <w:i/>
          <w:lang w:eastAsia="pt-BR"/>
        </w:rPr>
        <w:t>Vai e vem</w:t>
      </w:r>
      <w:r w:rsidRPr="00C96D75">
        <w:rPr>
          <w:rFonts w:eastAsia="Times New Roman" w:cs="Tahoma"/>
          <w:lang w:eastAsia="pt-BR"/>
        </w:rPr>
        <w:t xml:space="preserve"> (Flávia Muniz</w:t>
      </w:r>
      <w:r w:rsidR="00BE471E">
        <w:rPr>
          <w:rFonts w:eastAsia="Times New Roman" w:cs="Tahoma"/>
          <w:lang w:eastAsia="pt-BR"/>
        </w:rPr>
        <w:t>.</w:t>
      </w:r>
      <w:r w:rsidRPr="00C96D75">
        <w:rPr>
          <w:rFonts w:eastAsia="Times New Roman" w:cs="Tahoma"/>
          <w:lang w:eastAsia="pt-BR"/>
        </w:rPr>
        <w:t xml:space="preserve"> </w:t>
      </w:r>
      <w:r w:rsidR="00BE471E">
        <w:rPr>
          <w:rFonts w:eastAsia="Times New Roman" w:cs="Tahoma"/>
          <w:lang w:eastAsia="pt-BR"/>
        </w:rPr>
        <w:t>E</w:t>
      </w:r>
      <w:r w:rsidR="00322B9A" w:rsidRPr="00322B9A">
        <w:rPr>
          <w:rFonts w:eastAsia="Times New Roman" w:cs="Tahoma"/>
          <w:lang w:eastAsia="pt-BR"/>
        </w:rPr>
        <w:t>ditora Moderna)</w:t>
      </w:r>
      <w:r w:rsidRPr="00C96D75">
        <w:rPr>
          <w:rFonts w:eastAsia="Times New Roman" w:cs="Tahoma"/>
          <w:lang w:eastAsia="pt-BR"/>
        </w:rPr>
        <w:t xml:space="preserve"> aborda a contagem de animais que vão entrando no trem. </w:t>
      </w:r>
    </w:p>
    <w:p w14:paraId="3E8A0F89" w14:textId="525F620C" w:rsidR="00CF423C" w:rsidRPr="00C96D75" w:rsidRDefault="00CF423C" w:rsidP="00CF423C">
      <w:pPr>
        <w:pStyle w:val="00textosemparagrafo"/>
        <w:rPr>
          <w:rFonts w:eastAsia="Times New Roman" w:cs="Tahoma"/>
          <w:lang w:eastAsia="pt-BR"/>
        </w:rPr>
      </w:pPr>
      <w:r w:rsidRPr="00C96D75">
        <w:rPr>
          <w:rFonts w:eastAsia="Times New Roman" w:cs="Tahoma"/>
          <w:lang w:eastAsia="pt-BR"/>
        </w:rPr>
        <w:t xml:space="preserve">b) O livro </w:t>
      </w:r>
      <w:r w:rsidRPr="007843A9">
        <w:rPr>
          <w:rFonts w:eastAsia="Times New Roman" w:cs="Tahoma"/>
          <w:i/>
          <w:lang w:eastAsia="pt-BR"/>
        </w:rPr>
        <w:t>Era uma vez um menino travesso</w:t>
      </w:r>
      <w:r w:rsidRPr="00C96D75">
        <w:rPr>
          <w:rFonts w:eastAsia="Times New Roman" w:cs="Tahoma"/>
          <w:lang w:eastAsia="pt-BR"/>
        </w:rPr>
        <w:t xml:space="preserve"> (Bia Villela</w:t>
      </w:r>
      <w:r w:rsidR="00BE471E">
        <w:rPr>
          <w:rFonts w:eastAsia="Times New Roman" w:cs="Tahoma"/>
          <w:lang w:eastAsia="pt-BR"/>
        </w:rPr>
        <w:t>.</w:t>
      </w:r>
      <w:r w:rsidRPr="00C96D75">
        <w:rPr>
          <w:rFonts w:eastAsia="Times New Roman" w:cs="Tahoma"/>
          <w:lang w:eastAsia="pt-BR"/>
        </w:rPr>
        <w:t xml:space="preserve"> </w:t>
      </w:r>
      <w:r w:rsidR="00BE471E">
        <w:rPr>
          <w:rFonts w:eastAsia="Times New Roman" w:cs="Tahoma"/>
          <w:lang w:eastAsia="pt-BR"/>
        </w:rPr>
        <w:t>E</w:t>
      </w:r>
      <w:r w:rsidRPr="00C96D75">
        <w:rPr>
          <w:rFonts w:eastAsia="Times New Roman" w:cs="Tahoma"/>
          <w:lang w:eastAsia="pt-BR"/>
        </w:rPr>
        <w:t xml:space="preserve">ditora Salamandra) explora a quantificação numérica e a escrita por extenso da quantidade de coleções de objetos, pessoas, animais. </w:t>
      </w:r>
    </w:p>
    <w:p w14:paraId="5182D249" w14:textId="77777777" w:rsidR="00CF423C" w:rsidRPr="00CF423C" w:rsidRDefault="00CF423C" w:rsidP="00CF423C">
      <w:pPr>
        <w:pStyle w:val="00textosemparagrafo"/>
        <w:rPr>
          <w:b/>
        </w:rPr>
      </w:pPr>
    </w:p>
    <w:p w14:paraId="22CA1A5B" w14:textId="77777777" w:rsidR="00CF423C" w:rsidRDefault="00CF423C" w:rsidP="00CF423C">
      <w:pPr>
        <w:rPr>
          <w:rFonts w:ascii="Arial" w:eastAsia="Times New Roman" w:hAnsi="Arial" w:cs="Arial"/>
          <w:b/>
          <w:bCs/>
          <w:sz w:val="20"/>
          <w:szCs w:val="20"/>
          <w:lang w:eastAsia="pt-BR"/>
        </w:rPr>
      </w:pPr>
      <w:r>
        <w:rPr>
          <w:rFonts w:ascii="Arial" w:eastAsia="Times New Roman" w:hAnsi="Arial" w:cs="Arial"/>
          <w:b/>
          <w:bCs/>
          <w:sz w:val="20"/>
          <w:szCs w:val="20"/>
          <w:lang w:eastAsia="pt-BR"/>
        </w:rPr>
        <w:br w:type="page"/>
      </w:r>
    </w:p>
    <w:p w14:paraId="3E61D4C0" w14:textId="77777777" w:rsidR="00CF423C" w:rsidRPr="006102EF" w:rsidRDefault="00CF423C" w:rsidP="00996D70">
      <w:pPr>
        <w:pStyle w:val="00PESO2"/>
      </w:pPr>
      <w:r>
        <w:lastRenderedPageBreak/>
        <w:t>GEOMETRIA</w:t>
      </w:r>
    </w:p>
    <w:p w14:paraId="03B4919F" w14:textId="77777777" w:rsidR="00CF423C" w:rsidRDefault="00CF423C" w:rsidP="00CF423C">
      <w:pPr>
        <w:pStyle w:val="00textosemparagrafo"/>
        <w:rPr>
          <w:rFonts w:eastAsia="Times New Roman"/>
        </w:rPr>
      </w:pPr>
    </w:p>
    <w:p w14:paraId="41433F54" w14:textId="2861F058" w:rsidR="00CF423C" w:rsidRDefault="00C5219B" w:rsidP="00CF423C">
      <w:pPr>
        <w:pStyle w:val="00textosemparagrafo"/>
        <w:rPr>
          <w:rFonts w:eastAsia="Times New Roman"/>
        </w:rPr>
      </w:pPr>
      <w:r>
        <w:rPr>
          <w:rFonts w:eastAsia="Times New Roman"/>
        </w:rPr>
        <w:t>A</w:t>
      </w:r>
      <w:r w:rsidR="00CF423C" w:rsidRPr="009369A1">
        <w:rPr>
          <w:rFonts w:eastAsia="Times New Roman"/>
        </w:rPr>
        <w:t xml:space="preserve">ntes abordar as atividades, organize uma roda de conversa sobre a localização dos colegas em sala de aula. É importante que a primeira referência do aluno sobre lateralidade seja seu próprio corpo. Para isso, proponha atividades que envolvam movimento e expressão corporal. Faça um esboço da sala de aula com a colaboração dos alunos, evidenciando os lugares onde os alunos estão sentados. Convide seus alunos a um passeio pela escola e permita que representem os espaços visitados por meio de desenhos. </w:t>
      </w:r>
    </w:p>
    <w:p w14:paraId="4BE146B1" w14:textId="77777777" w:rsidR="00CF423C" w:rsidRPr="009369A1" w:rsidRDefault="00CF423C" w:rsidP="00CF423C">
      <w:pPr>
        <w:pStyle w:val="00textosemparagrafo"/>
        <w:rPr>
          <w:rFonts w:eastAsia="Times New Roman"/>
        </w:rPr>
      </w:pPr>
    </w:p>
    <w:p w14:paraId="504E2C52" w14:textId="6724B350" w:rsidR="00996D70" w:rsidRDefault="00CF423C" w:rsidP="00CF423C">
      <w:pPr>
        <w:pStyle w:val="00textosemparagrafo"/>
        <w:rPr>
          <w:rFonts w:eastAsia="Times New Roman"/>
        </w:rPr>
      </w:pPr>
      <w:r w:rsidRPr="009369A1">
        <w:rPr>
          <w:rFonts w:eastAsia="Times New Roman"/>
        </w:rPr>
        <w:t xml:space="preserve">1. Brincadeira </w:t>
      </w:r>
      <w:r w:rsidRPr="007843A9">
        <w:rPr>
          <w:rFonts w:eastAsia="Times New Roman"/>
          <w:i/>
        </w:rPr>
        <w:t xml:space="preserve">Seu </w:t>
      </w:r>
      <w:r w:rsidRPr="009369A1">
        <w:rPr>
          <w:rFonts w:eastAsia="Times New Roman"/>
          <w:i/>
        </w:rPr>
        <w:t>m</w:t>
      </w:r>
      <w:r w:rsidRPr="007843A9">
        <w:rPr>
          <w:rFonts w:eastAsia="Times New Roman"/>
          <w:i/>
        </w:rPr>
        <w:t>estre mandou</w:t>
      </w:r>
      <w:r w:rsidR="00BA7271">
        <w:rPr>
          <w:rFonts w:eastAsia="Times New Roman"/>
        </w:rPr>
        <w:t>.</w:t>
      </w:r>
      <w:r w:rsidRPr="009369A1">
        <w:rPr>
          <w:rFonts w:eastAsia="Times New Roman"/>
        </w:rPr>
        <w:t xml:space="preserve"> </w:t>
      </w:r>
    </w:p>
    <w:p w14:paraId="1C61D197" w14:textId="4FD5F11F" w:rsidR="00CF423C" w:rsidRPr="009369A1" w:rsidRDefault="00BA7271" w:rsidP="00CF423C">
      <w:pPr>
        <w:pStyle w:val="00textosemparagrafo"/>
        <w:rPr>
          <w:rFonts w:eastAsia="Times New Roman"/>
        </w:rPr>
      </w:pPr>
      <w:r w:rsidRPr="00BA7271">
        <w:rPr>
          <w:rFonts w:eastAsia="Times New Roman"/>
        </w:rPr>
        <w:t xml:space="preserve">Organize </w:t>
      </w:r>
      <w:r w:rsidR="00CF423C" w:rsidRPr="009369A1">
        <w:rPr>
          <w:rFonts w:eastAsia="Times New Roman"/>
        </w:rPr>
        <w:t>os alunos em uma roda e dê os comandos:</w:t>
      </w:r>
    </w:p>
    <w:p w14:paraId="6FB246CC" w14:textId="53828647" w:rsidR="00CF423C" w:rsidRPr="009369A1" w:rsidRDefault="00CF423C" w:rsidP="00CF423C">
      <w:pPr>
        <w:pStyle w:val="00Textogeralbullet"/>
        <w:rPr>
          <w:rFonts w:eastAsia="Times New Roman"/>
          <w:lang w:eastAsia="pt-BR"/>
        </w:rPr>
      </w:pPr>
      <w:r w:rsidRPr="009369A1">
        <w:rPr>
          <w:rFonts w:eastAsia="Times New Roman" w:cs="Tahoma"/>
          <w:bCs/>
          <w:color w:val="222222"/>
          <w:lang w:eastAsia="pt-BR"/>
        </w:rPr>
        <w:t>Seu mestre mandou dizer o nome do colega que está à direita de [</w:t>
      </w:r>
      <w:r w:rsidRPr="007843A9">
        <w:rPr>
          <w:rFonts w:eastAsia="Times New Roman" w:cs="Tahoma"/>
          <w:bCs/>
          <w:i/>
          <w:color w:val="222222"/>
          <w:lang w:eastAsia="pt-BR"/>
        </w:rPr>
        <w:t>o nome do aluno tomado como referência</w:t>
      </w:r>
      <w:r w:rsidRPr="009369A1">
        <w:rPr>
          <w:rFonts w:eastAsia="Times New Roman" w:cs="Tahoma"/>
          <w:bCs/>
          <w:color w:val="222222"/>
          <w:lang w:eastAsia="pt-BR"/>
        </w:rPr>
        <w:t>].</w:t>
      </w:r>
    </w:p>
    <w:p w14:paraId="2553021D" w14:textId="0F06964F" w:rsidR="00CF423C" w:rsidRPr="009369A1" w:rsidRDefault="00CF423C" w:rsidP="00CF423C">
      <w:pPr>
        <w:pStyle w:val="00Textogeralbullet"/>
        <w:rPr>
          <w:rFonts w:eastAsia="Times New Roman"/>
          <w:lang w:eastAsia="pt-BR"/>
        </w:rPr>
      </w:pPr>
      <w:r w:rsidRPr="009369A1">
        <w:rPr>
          <w:rFonts w:eastAsia="Times New Roman" w:cs="Tahoma"/>
          <w:bCs/>
          <w:color w:val="222222"/>
          <w:lang w:eastAsia="pt-BR"/>
        </w:rPr>
        <w:t>Seu mestre mandou dizer o nome do colega que está à esquerda de [</w:t>
      </w:r>
      <w:r w:rsidRPr="009369A1">
        <w:rPr>
          <w:rFonts w:eastAsia="Times New Roman" w:cs="Tahoma"/>
          <w:bCs/>
          <w:i/>
          <w:color w:val="222222"/>
          <w:lang w:eastAsia="pt-BR"/>
        </w:rPr>
        <w:t>o nome do aluno tomado como referência</w:t>
      </w:r>
      <w:r w:rsidRPr="009369A1">
        <w:rPr>
          <w:rFonts w:eastAsia="Times New Roman" w:cs="Tahoma"/>
          <w:bCs/>
          <w:color w:val="222222"/>
          <w:lang w:eastAsia="pt-BR"/>
        </w:rPr>
        <w:t>].</w:t>
      </w:r>
    </w:p>
    <w:p w14:paraId="7C84CBB4" w14:textId="08CD70B0" w:rsidR="00CF423C" w:rsidRPr="009369A1" w:rsidRDefault="00CF423C" w:rsidP="00CF423C">
      <w:pPr>
        <w:pStyle w:val="00Textogeralbullet"/>
        <w:rPr>
          <w:rFonts w:eastAsia="Times New Roman"/>
          <w:lang w:eastAsia="pt-BR"/>
        </w:rPr>
      </w:pPr>
      <w:r w:rsidRPr="009369A1">
        <w:rPr>
          <w:rFonts w:eastAsia="Times New Roman" w:cs="Tahoma"/>
          <w:bCs/>
          <w:color w:val="222222"/>
          <w:lang w:eastAsia="pt-BR"/>
        </w:rPr>
        <w:t>Seu mestre mandou colocar sua mão direita na sua perna esquerda.</w:t>
      </w:r>
    </w:p>
    <w:p w14:paraId="0D87A8F0" w14:textId="41C4C093" w:rsidR="00CF423C" w:rsidRPr="009369A1" w:rsidRDefault="00CF423C" w:rsidP="00CF423C">
      <w:pPr>
        <w:pStyle w:val="00Textogeralbullet"/>
        <w:rPr>
          <w:rFonts w:eastAsia="Times New Roman"/>
          <w:lang w:eastAsia="pt-BR"/>
        </w:rPr>
      </w:pPr>
      <w:r w:rsidRPr="009369A1">
        <w:rPr>
          <w:rFonts w:eastAsia="Times New Roman" w:cs="Tahoma"/>
          <w:bCs/>
          <w:color w:val="222222"/>
          <w:lang w:eastAsia="pt-BR"/>
        </w:rPr>
        <w:t>Seu mestre mandou colocar sua mão esquerda no seu pé direito.</w:t>
      </w:r>
    </w:p>
    <w:p w14:paraId="2868AC12" w14:textId="7C165A65" w:rsidR="00CF423C" w:rsidRPr="009369A1" w:rsidRDefault="008919A6" w:rsidP="00CF423C">
      <w:pPr>
        <w:pStyle w:val="00textosemparagrafo"/>
        <w:rPr>
          <w:rFonts w:eastAsia="Times New Roman"/>
        </w:rPr>
      </w:pPr>
      <w:r>
        <w:rPr>
          <w:rFonts w:eastAsia="Times New Roman"/>
        </w:rPr>
        <w:t>F</w:t>
      </w:r>
      <w:r w:rsidR="00CF423C" w:rsidRPr="009369A1">
        <w:rPr>
          <w:rFonts w:eastAsia="Times New Roman"/>
        </w:rPr>
        <w:t>ique à vontade para elaborar outros comandos e tornar a atividade ainda mais divertida.</w:t>
      </w:r>
    </w:p>
    <w:p w14:paraId="529E00CF" w14:textId="77777777" w:rsidR="00CF423C" w:rsidRPr="009369A1" w:rsidRDefault="00CF423C" w:rsidP="00CF423C">
      <w:pPr>
        <w:pStyle w:val="00textosemparagrafo"/>
      </w:pPr>
    </w:p>
    <w:p w14:paraId="1291EFFA" w14:textId="43C79A4E" w:rsidR="00CF423C" w:rsidRDefault="00CF423C" w:rsidP="00CF423C">
      <w:pPr>
        <w:pStyle w:val="00textosemparagrafo"/>
        <w:rPr>
          <w:rFonts w:eastAsia="Times New Roman"/>
        </w:rPr>
      </w:pPr>
      <w:r w:rsidRPr="009369A1">
        <w:rPr>
          <w:rFonts w:eastAsia="Times New Roman"/>
        </w:rPr>
        <w:t xml:space="preserve">2. </w:t>
      </w:r>
      <w:r w:rsidRPr="00DD6644">
        <w:rPr>
          <w:rFonts w:eastAsia="Times New Roman"/>
        </w:rPr>
        <w:t>Brincando de GPS.</w:t>
      </w:r>
    </w:p>
    <w:p w14:paraId="1E3279A1" w14:textId="77777777" w:rsidR="00BA7271" w:rsidRDefault="00BA7271" w:rsidP="00BA7271">
      <w:pPr>
        <w:pStyle w:val="00textosemparagrafo"/>
      </w:pPr>
      <w:r>
        <w:t xml:space="preserve">Em uma roda de conversa, investigue o conhecimento que os alunos têm sobre GPS (Global </w:t>
      </w:r>
      <w:proofErr w:type="spellStart"/>
      <w:r>
        <w:t>Positioning</w:t>
      </w:r>
      <w:proofErr w:type="spellEnd"/>
      <w:r>
        <w:t xml:space="preserve"> System), e explique que se trata da localização por satélite. É possível que os alunos citem </w:t>
      </w:r>
      <w:proofErr w:type="spellStart"/>
      <w:r>
        <w:t>dispostivos</w:t>
      </w:r>
      <w:proofErr w:type="spellEnd"/>
      <w:r>
        <w:t xml:space="preserve"> usados para indicar trajetos.</w:t>
      </w:r>
    </w:p>
    <w:p w14:paraId="03AFF715" w14:textId="415CFF72" w:rsidR="00CF423C" w:rsidRPr="009369A1" w:rsidRDefault="00CF423C" w:rsidP="00CF423C">
      <w:pPr>
        <w:pStyle w:val="00textosemparagrafo"/>
      </w:pPr>
      <w:r w:rsidRPr="009369A1">
        <w:t xml:space="preserve">a) Faça um passeio com seus alunos pela escola e peça </w:t>
      </w:r>
      <w:r>
        <w:t xml:space="preserve">a eles </w:t>
      </w:r>
      <w:r w:rsidRPr="009369A1">
        <w:t>que observem</w:t>
      </w:r>
      <w:r>
        <w:t>,</w:t>
      </w:r>
      <w:r w:rsidRPr="009369A1">
        <w:t xml:space="preserve"> desde a saída da sua sala de aula, pontos </w:t>
      </w:r>
      <w:r>
        <w:t>de referência</w:t>
      </w:r>
      <w:r w:rsidRPr="009369A1">
        <w:t xml:space="preserve">, trajetos, </w:t>
      </w:r>
      <w:r>
        <w:t xml:space="preserve">analisando </w:t>
      </w:r>
      <w:r w:rsidR="00AA76A5">
        <w:t xml:space="preserve">as </w:t>
      </w:r>
      <w:r>
        <w:t xml:space="preserve">várias </w:t>
      </w:r>
      <w:r w:rsidRPr="009369A1">
        <w:t xml:space="preserve">rotas </w:t>
      </w:r>
      <w:r>
        <w:t xml:space="preserve">possíveis </w:t>
      </w:r>
      <w:r w:rsidRPr="009369A1">
        <w:t xml:space="preserve">até determinados locais (pátio, cantina, banheiro, quadra, </w:t>
      </w:r>
      <w:r>
        <w:t>portão</w:t>
      </w:r>
      <w:r w:rsidRPr="009369A1">
        <w:t xml:space="preserve"> da escola etc.)</w:t>
      </w:r>
      <w:r>
        <w:t>.</w:t>
      </w:r>
    </w:p>
    <w:p w14:paraId="10A68905" w14:textId="1FC08FEB" w:rsidR="00CF423C" w:rsidRPr="009369A1" w:rsidRDefault="00CF423C" w:rsidP="00CF423C">
      <w:pPr>
        <w:pStyle w:val="00textosemparagrafo"/>
      </w:pPr>
      <w:r w:rsidRPr="009369A1">
        <w:t xml:space="preserve">b) Ao retornar </w:t>
      </w:r>
      <w:r>
        <w:t>à</w:t>
      </w:r>
      <w:r w:rsidRPr="009369A1">
        <w:t xml:space="preserve"> sala, divid</w:t>
      </w:r>
      <w:r>
        <w:t>a</w:t>
      </w:r>
      <w:r w:rsidRPr="009369A1">
        <w:t xml:space="preserve"> a turma em dois grupos: </w:t>
      </w:r>
      <w:r>
        <w:t xml:space="preserve">o grupo </w:t>
      </w:r>
      <w:r w:rsidR="006F2FA6">
        <w:t>M</w:t>
      </w:r>
      <w:r w:rsidR="006F2FA6" w:rsidRPr="009369A1">
        <w:t xml:space="preserve">otoristas </w:t>
      </w:r>
      <w:r w:rsidRPr="009369A1">
        <w:t xml:space="preserve">e </w:t>
      </w:r>
      <w:r>
        <w:t xml:space="preserve">o grupo </w:t>
      </w:r>
      <w:r w:rsidRPr="009369A1">
        <w:t>GPS</w:t>
      </w:r>
      <w:r>
        <w:t>.</w:t>
      </w:r>
    </w:p>
    <w:p w14:paraId="5FE3349E" w14:textId="395DFC0B" w:rsidR="00CF423C" w:rsidRPr="009369A1" w:rsidRDefault="00CF423C" w:rsidP="00CF423C">
      <w:pPr>
        <w:pStyle w:val="00textosemparagrafo"/>
      </w:pPr>
      <w:r w:rsidRPr="009369A1">
        <w:t xml:space="preserve">c) Os </w:t>
      </w:r>
      <w:r w:rsidR="006F2FA6">
        <w:t>M</w:t>
      </w:r>
      <w:r w:rsidR="006F2FA6" w:rsidRPr="009369A1">
        <w:t xml:space="preserve">otoristas </w:t>
      </w:r>
      <w:r>
        <w:t xml:space="preserve">devem </w:t>
      </w:r>
      <w:r w:rsidRPr="009369A1">
        <w:t xml:space="preserve">escolher um local para visitar </w:t>
      </w:r>
      <w:r>
        <w:t>(</w:t>
      </w:r>
      <w:r w:rsidRPr="009369A1">
        <w:t xml:space="preserve">exemplo: </w:t>
      </w:r>
      <w:r>
        <w:t xml:space="preserve">a </w:t>
      </w:r>
      <w:r w:rsidRPr="009369A1">
        <w:t>quadra</w:t>
      </w:r>
      <w:r>
        <w:t>)</w:t>
      </w:r>
      <w:r w:rsidRPr="009369A1">
        <w:t xml:space="preserve">. </w:t>
      </w:r>
      <w:r>
        <w:t>O grupo</w:t>
      </w:r>
      <w:r w:rsidRPr="009369A1">
        <w:t xml:space="preserve"> GPS deverá montar o trajeto até o local</w:t>
      </w:r>
      <w:r>
        <w:t xml:space="preserve"> pretendido.</w:t>
      </w:r>
    </w:p>
    <w:p w14:paraId="2A668D42" w14:textId="659B0B62" w:rsidR="00CF423C" w:rsidRPr="009369A1" w:rsidRDefault="00CF423C" w:rsidP="00CF423C">
      <w:pPr>
        <w:pStyle w:val="00textosemparagrafo"/>
      </w:pPr>
      <w:r w:rsidRPr="009369A1">
        <w:t xml:space="preserve">d) Cada </w:t>
      </w:r>
      <w:r w:rsidR="006F2FA6">
        <w:t>M</w:t>
      </w:r>
      <w:r w:rsidR="006F2FA6" w:rsidRPr="009369A1">
        <w:t xml:space="preserve">otorista </w:t>
      </w:r>
      <w:r w:rsidRPr="009369A1">
        <w:t>deverá ter um aluno GPS que o guiará até o local desejado</w:t>
      </w:r>
      <w:r>
        <w:t>.</w:t>
      </w:r>
    </w:p>
    <w:p w14:paraId="3B45DA1E" w14:textId="54DA9A50" w:rsidR="00CF423C" w:rsidRPr="009369A1" w:rsidRDefault="00CF423C" w:rsidP="00746F08">
      <w:pPr>
        <w:pStyle w:val="00textosemparagrafo"/>
      </w:pPr>
      <w:r w:rsidRPr="009369A1">
        <w:t xml:space="preserve">e) O aluno GPS deverá indicar a rota de forma minuciosa </w:t>
      </w:r>
      <w:r>
        <w:t xml:space="preserve">(por </w:t>
      </w:r>
      <w:r w:rsidRPr="009369A1">
        <w:t>exemplo: siga em frente</w:t>
      </w:r>
      <w:r w:rsidR="003C5165">
        <w:t>;</w:t>
      </w:r>
      <w:r w:rsidRPr="009369A1">
        <w:t xml:space="preserve"> vire à direita</w:t>
      </w:r>
      <w:r>
        <w:t>;</w:t>
      </w:r>
      <w:r w:rsidRPr="009369A1">
        <w:t xml:space="preserve"> </w:t>
      </w:r>
      <w:r>
        <w:t xml:space="preserve">vire </w:t>
      </w:r>
      <w:r w:rsidRPr="009369A1">
        <w:t>à esquerda</w:t>
      </w:r>
      <w:r>
        <w:t>)</w:t>
      </w:r>
      <w:r w:rsidRPr="009369A1">
        <w:t xml:space="preserve">. </w:t>
      </w:r>
    </w:p>
    <w:p w14:paraId="01CD9322" w14:textId="01515A8F" w:rsidR="00CF423C" w:rsidRPr="009369A1" w:rsidRDefault="00CF423C" w:rsidP="00CF423C">
      <w:pPr>
        <w:pStyle w:val="00textosemparagrafo"/>
      </w:pPr>
      <w:r w:rsidRPr="009369A1">
        <w:t xml:space="preserve">f) Após a realização da atividade, converse com os alunos sobre a experiência. </w:t>
      </w:r>
      <w:r>
        <w:t>Investigue c</w:t>
      </w:r>
      <w:r w:rsidRPr="009369A1">
        <w:t xml:space="preserve">omo eles se sentiram </w:t>
      </w:r>
      <w:r>
        <w:t xml:space="preserve">ao </w:t>
      </w:r>
      <w:r w:rsidRPr="009369A1">
        <w:t>realiza</w:t>
      </w:r>
      <w:r>
        <w:t>r</w:t>
      </w:r>
      <w:r w:rsidRPr="009369A1">
        <w:t xml:space="preserve"> a atividade. O </w:t>
      </w:r>
      <w:r w:rsidR="006F2FA6">
        <w:t>M</w:t>
      </w:r>
      <w:r w:rsidR="006F2FA6" w:rsidRPr="009369A1">
        <w:t xml:space="preserve">otorista </w:t>
      </w:r>
      <w:r w:rsidRPr="009369A1">
        <w:t>entend</w:t>
      </w:r>
      <w:r>
        <w:t>eu</w:t>
      </w:r>
      <w:r w:rsidRPr="009369A1">
        <w:t xml:space="preserve"> os comandos</w:t>
      </w:r>
      <w:r>
        <w:t xml:space="preserve"> do aluno GPS</w:t>
      </w:r>
      <w:r w:rsidRPr="009369A1">
        <w:t xml:space="preserve">? Os comandos foram bem claros? Qual </w:t>
      </w:r>
      <w:r>
        <w:t xml:space="preserve">foi </w:t>
      </w:r>
      <w:r w:rsidRPr="009369A1">
        <w:t xml:space="preserve">a maior dificuldade </w:t>
      </w:r>
      <w:r>
        <w:t>enfrentada na</w:t>
      </w:r>
      <w:r w:rsidRPr="009369A1">
        <w:t xml:space="preserve"> realização da atividade</w:t>
      </w:r>
      <w:r>
        <w:t>?</w:t>
      </w:r>
    </w:p>
    <w:p w14:paraId="469237D9" w14:textId="77777777" w:rsidR="00CF423C" w:rsidRPr="00C961A1" w:rsidRDefault="00CF423C" w:rsidP="00CF423C">
      <w:pPr>
        <w:rPr>
          <w:rFonts w:ascii="Arial" w:eastAsia="Times New Roman" w:hAnsi="Arial" w:cs="Arial"/>
          <w:b/>
          <w:bCs/>
          <w:color w:val="222222"/>
          <w:sz w:val="24"/>
          <w:szCs w:val="24"/>
          <w:lang w:eastAsia="pt-BR"/>
        </w:rPr>
      </w:pPr>
      <w:r w:rsidRPr="00C961A1">
        <w:rPr>
          <w:rFonts w:ascii="Arial" w:eastAsia="Times New Roman" w:hAnsi="Arial" w:cs="Arial"/>
          <w:b/>
          <w:bCs/>
          <w:color w:val="222222"/>
          <w:sz w:val="24"/>
          <w:szCs w:val="24"/>
          <w:lang w:eastAsia="pt-BR"/>
        </w:rPr>
        <w:br w:type="page"/>
      </w:r>
    </w:p>
    <w:p w14:paraId="72755806" w14:textId="77777777" w:rsidR="00CF423C" w:rsidRPr="006102EF" w:rsidRDefault="00CF423C" w:rsidP="00EC7923">
      <w:pPr>
        <w:pStyle w:val="00PESO2"/>
      </w:pPr>
      <w:r>
        <w:lastRenderedPageBreak/>
        <w:t xml:space="preserve">PROBABILIDADE E </w:t>
      </w:r>
      <w:r w:rsidRPr="006102EF">
        <w:t>ESTATÍSTICA</w:t>
      </w:r>
    </w:p>
    <w:p w14:paraId="23E54FB3" w14:textId="77777777" w:rsidR="00CF423C" w:rsidRPr="006102EF" w:rsidRDefault="00CF423C" w:rsidP="00CF423C">
      <w:pPr>
        <w:pStyle w:val="00textosemparagrafo"/>
        <w:rPr>
          <w:rFonts w:eastAsia="Times New Roman"/>
        </w:rPr>
      </w:pPr>
    </w:p>
    <w:p w14:paraId="2F2F53CE" w14:textId="12DFF1EC" w:rsidR="00CF423C" w:rsidRPr="009A44DE" w:rsidRDefault="00EC7923" w:rsidP="00CF423C">
      <w:pPr>
        <w:pStyle w:val="00textosemparagrafo"/>
      </w:pPr>
      <w:r>
        <w:t xml:space="preserve">1. </w:t>
      </w:r>
      <w:r w:rsidR="00CF423C" w:rsidRPr="009A44DE">
        <w:t>Organize uma roda de conversa com seus alunos para discutir sobre situações cotidianas que representam fenômenos aleatórios, cuja veracidade (ou falsidade) não é possível precisar.</w:t>
      </w:r>
    </w:p>
    <w:p w14:paraId="5E271FC8" w14:textId="3450A0E9" w:rsidR="00CF423C" w:rsidRPr="009A44DE" w:rsidRDefault="00CF423C" w:rsidP="00CF423C">
      <w:pPr>
        <w:pStyle w:val="00textosemparagrafo"/>
      </w:pPr>
      <w:r w:rsidRPr="009A44DE">
        <w:t xml:space="preserve">Peça a algum colaborador da escola, no momento em que conversam, </w:t>
      </w:r>
      <w:r w:rsidR="00D35464">
        <w:t xml:space="preserve">que </w:t>
      </w:r>
      <w:r w:rsidR="00D35464" w:rsidRPr="009A44DE">
        <w:t>bat</w:t>
      </w:r>
      <w:r w:rsidR="00D35464">
        <w:t>a</w:t>
      </w:r>
      <w:r w:rsidR="00D35464" w:rsidRPr="009A44DE">
        <w:t xml:space="preserve"> </w:t>
      </w:r>
      <w:r w:rsidRPr="009A44DE">
        <w:t>à porta de sua sala de aula. Instigue a turma a sugerir nomes de pessoas que poderiam estar batend</w:t>
      </w:r>
      <w:r w:rsidR="00AA76A5">
        <w:t>o</w:t>
      </w:r>
      <w:r w:rsidRPr="009A44DE">
        <w:t xml:space="preserve"> à porta naquele instante. Essa simulação pode ajudar seus alunos a compreender que trabalhar com o acaso exige uma tomada de decisão.</w:t>
      </w:r>
    </w:p>
    <w:p w14:paraId="1DFB1A4B" w14:textId="77777777" w:rsidR="00CF423C" w:rsidRPr="009A44DE" w:rsidRDefault="00CF423C" w:rsidP="00CF423C">
      <w:pPr>
        <w:pStyle w:val="00textosemparagrafo"/>
      </w:pPr>
    </w:p>
    <w:p w14:paraId="5532A997" w14:textId="664E82B7" w:rsidR="00CF423C" w:rsidRPr="009A44DE" w:rsidRDefault="00CF423C" w:rsidP="00CF423C">
      <w:pPr>
        <w:pStyle w:val="00textosemparagrafo"/>
      </w:pPr>
      <w:r w:rsidRPr="009A44DE">
        <w:t>2. Outras situações que trabalham o acaso no cotidiano podem ser encontradas em leituras compartilhadas de livros de literatura infantil.</w:t>
      </w:r>
    </w:p>
    <w:p w14:paraId="1F8CCC00" w14:textId="1BDB974C" w:rsidR="00CF423C" w:rsidRPr="009A44DE" w:rsidRDefault="00CF423C" w:rsidP="00CF423C">
      <w:pPr>
        <w:pStyle w:val="00textosemparagrafo"/>
      </w:pPr>
      <w:r w:rsidRPr="006102EF">
        <w:t xml:space="preserve">a) O livro </w:t>
      </w:r>
      <w:r w:rsidRPr="007843A9">
        <w:rPr>
          <w:i/>
        </w:rPr>
        <w:t>O caso do pote quebrado</w:t>
      </w:r>
      <w:r w:rsidRPr="00B53A66">
        <w:t xml:space="preserve"> (Milton Célio de Oliveira. Ilustradora Mariana Massarani. Editora: Brinque-Book) trabalha o tema "investigação" e adota terminologia de probabilidade. </w:t>
      </w:r>
    </w:p>
    <w:p w14:paraId="777AD997" w14:textId="278CE06F" w:rsidR="00CF423C" w:rsidRPr="009A44DE" w:rsidRDefault="00CF423C" w:rsidP="00CF423C">
      <w:pPr>
        <w:pStyle w:val="00textosemparagrafo"/>
      </w:pPr>
      <w:r w:rsidRPr="006102EF">
        <w:t xml:space="preserve">b) No livro </w:t>
      </w:r>
      <w:r w:rsidRPr="007843A9">
        <w:rPr>
          <w:i/>
        </w:rPr>
        <w:t>A caixa maluca</w:t>
      </w:r>
      <w:r w:rsidRPr="009A44DE">
        <w:t xml:space="preserve"> (Flávia Muniz</w:t>
      </w:r>
      <w:r w:rsidR="00C464AE">
        <w:t>.</w:t>
      </w:r>
      <w:r w:rsidR="00C464AE" w:rsidRPr="009A44DE">
        <w:t xml:space="preserve"> </w:t>
      </w:r>
      <w:r w:rsidRPr="009A44DE">
        <w:t>Editora Moderna), uma caixa aparece despertando a curiosidade de divertidos animais que tentam descobrir seu conteúdo. Durante a leitura</w:t>
      </w:r>
      <w:r w:rsidR="00C464AE">
        <w:t>,</w:t>
      </w:r>
      <w:r w:rsidRPr="009A44DE">
        <w:t xml:space="preserve"> pode-se investigar as possibilidades levantadas pelos alunos para o conteúdo da caixa. </w:t>
      </w:r>
    </w:p>
    <w:p w14:paraId="3EFA5B89" w14:textId="77777777" w:rsidR="00CF423C" w:rsidRPr="009A44DE" w:rsidRDefault="00CF423C" w:rsidP="00CF423C">
      <w:pPr>
        <w:pStyle w:val="00textosemparagrafo"/>
      </w:pPr>
    </w:p>
    <w:p w14:paraId="1E69C402" w14:textId="11F12152" w:rsidR="00CF423C" w:rsidRPr="009A44DE" w:rsidRDefault="00EC7923" w:rsidP="00CF423C">
      <w:pPr>
        <w:pStyle w:val="00textosemparagrafo"/>
      </w:pPr>
      <w:r>
        <w:t>3</w:t>
      </w:r>
      <w:r w:rsidR="00CF423C" w:rsidRPr="006102EF">
        <w:t xml:space="preserve">. Questione os alunos, em uma roda de conversa, </w:t>
      </w:r>
      <w:r w:rsidR="00CF423C" w:rsidRPr="009A44DE">
        <w:t xml:space="preserve">a respeito dos lugares preferidos por eles para realizar um passeio. Simule uma situação. "A diretora da escola </w:t>
      </w:r>
      <w:r w:rsidR="0069352C">
        <w:t xml:space="preserve">me </w:t>
      </w:r>
      <w:r w:rsidR="00CF423C" w:rsidRPr="009A44DE">
        <w:t xml:space="preserve">pediu </w:t>
      </w:r>
      <w:r w:rsidR="0069352C">
        <w:t>que</w:t>
      </w:r>
      <w:r w:rsidR="0069352C" w:rsidRPr="009A44DE">
        <w:t xml:space="preserve"> realiza</w:t>
      </w:r>
      <w:r w:rsidR="0069352C">
        <w:t>sse</w:t>
      </w:r>
      <w:r w:rsidR="0069352C" w:rsidRPr="009A44DE">
        <w:t xml:space="preserve"> </w:t>
      </w:r>
      <w:r w:rsidR="00CF423C" w:rsidRPr="009A44DE">
        <w:t>uma pesquisa junto a vocês sobre o tipo de passeio que a escola deveria propor. Ela listou quatro locais diferentes: zoológico, museu, cinema e sítio. Vamos votar?"</w:t>
      </w:r>
    </w:p>
    <w:p w14:paraId="5A913985" w14:textId="216F0929" w:rsidR="00CF423C" w:rsidRPr="009A44DE" w:rsidRDefault="00CF423C" w:rsidP="00CF423C">
      <w:pPr>
        <w:pStyle w:val="00textosemparagrafo"/>
        <w:rPr>
          <w:rFonts w:cs="Tahoma"/>
        </w:rPr>
      </w:pPr>
      <w:r w:rsidRPr="009A44DE">
        <w:rPr>
          <w:rFonts w:cs="Tahoma"/>
        </w:rPr>
        <w:t>Em seguida, elabore</w:t>
      </w:r>
      <w:r w:rsidR="0069352C">
        <w:rPr>
          <w:rFonts w:cs="Tahoma"/>
        </w:rPr>
        <w:t>,</w:t>
      </w:r>
      <w:r w:rsidRPr="009A44DE">
        <w:rPr>
          <w:rFonts w:cs="Tahoma"/>
        </w:rPr>
        <w:t xml:space="preserve"> com a colaboração dos alunos</w:t>
      </w:r>
      <w:r w:rsidR="0069352C">
        <w:rPr>
          <w:rFonts w:cs="Tahoma"/>
        </w:rPr>
        <w:t>,</w:t>
      </w:r>
      <w:r w:rsidRPr="009A44DE">
        <w:rPr>
          <w:rFonts w:cs="Tahoma"/>
        </w:rPr>
        <w:t xml:space="preserve"> uma tabela e registre os passeios e a quantidade de alunos interessados em cada passeio. Explique que a tabela serve para organizar</w:t>
      </w:r>
      <w:r w:rsidR="008231B2">
        <w:rPr>
          <w:rFonts w:cs="Tahoma"/>
        </w:rPr>
        <w:t xml:space="preserve"> </w:t>
      </w:r>
      <w:r w:rsidRPr="009A44DE">
        <w:rPr>
          <w:rFonts w:cs="Tahoma"/>
        </w:rPr>
        <w:t>dados</w:t>
      </w:r>
      <w:r w:rsidR="008231B2">
        <w:rPr>
          <w:rFonts w:cs="Tahoma"/>
        </w:rPr>
        <w:t xml:space="preserve"> e informações</w:t>
      </w:r>
      <w:r w:rsidRPr="009A44DE">
        <w:rPr>
          <w:rFonts w:cs="Tahoma"/>
        </w:rPr>
        <w:t xml:space="preserve"> obtidos e compartilhá-los de maneira clara e </w:t>
      </w:r>
      <w:r w:rsidR="00E82621" w:rsidRPr="009A44DE">
        <w:rPr>
          <w:rFonts w:cs="Tahoma"/>
        </w:rPr>
        <w:t>o</w:t>
      </w:r>
      <w:r w:rsidR="00E82621">
        <w:rPr>
          <w:rFonts w:cs="Tahoma"/>
        </w:rPr>
        <w:t>b</w:t>
      </w:r>
      <w:r w:rsidR="00E82621" w:rsidRPr="009A44DE">
        <w:rPr>
          <w:rFonts w:cs="Tahoma"/>
        </w:rPr>
        <w:t>jetiva</w:t>
      </w:r>
      <w:r w:rsidRPr="009A44DE">
        <w:rPr>
          <w:rFonts w:cs="Tahoma"/>
        </w:rPr>
        <w:t>.</w:t>
      </w:r>
    </w:p>
    <w:p w14:paraId="10589762" w14:textId="6A97EF06" w:rsidR="00CF423C" w:rsidRPr="009A44DE" w:rsidRDefault="00CF423C" w:rsidP="00CF423C">
      <w:pPr>
        <w:pStyle w:val="00textosemparagrafo"/>
        <w:rPr>
          <w:rFonts w:cs="Tahoma"/>
        </w:rPr>
      </w:pPr>
      <w:r w:rsidRPr="009A44DE">
        <w:rPr>
          <w:rFonts w:cs="Tahoma"/>
        </w:rPr>
        <w:t xml:space="preserve">É importante que os alunos vivenciem a pesquisa, façam parte dela, para que possam internalizar e entender a importância desse processo básico da </w:t>
      </w:r>
      <w:r w:rsidR="008231B2">
        <w:rPr>
          <w:rFonts w:cs="Tahoma"/>
        </w:rPr>
        <w:t>E</w:t>
      </w:r>
      <w:r w:rsidRPr="009A44DE">
        <w:rPr>
          <w:rFonts w:cs="Tahoma"/>
        </w:rPr>
        <w:t xml:space="preserve">statística: a coleta, a organização e a apresentação de dados. </w:t>
      </w:r>
    </w:p>
    <w:p w14:paraId="31B44BF1" w14:textId="77777777" w:rsidR="00CF423C" w:rsidRPr="009A44DE" w:rsidRDefault="00CF423C" w:rsidP="00CF423C">
      <w:pPr>
        <w:pStyle w:val="00textosemparagrafo"/>
        <w:rPr>
          <w:rFonts w:cs="Tahoma"/>
        </w:rPr>
      </w:pPr>
    </w:p>
    <w:p w14:paraId="6CD21F03" w14:textId="2A6634AB" w:rsidR="00CF423C" w:rsidRPr="009A44DE" w:rsidRDefault="00EC7923" w:rsidP="00CF423C">
      <w:pPr>
        <w:pStyle w:val="00textosemparagrafo"/>
        <w:rPr>
          <w:rFonts w:cs="Tahoma"/>
        </w:rPr>
      </w:pPr>
      <w:r>
        <w:rPr>
          <w:rFonts w:cs="Tahoma"/>
        </w:rPr>
        <w:t>4</w:t>
      </w:r>
      <w:r w:rsidR="00CF423C" w:rsidRPr="009A44DE">
        <w:rPr>
          <w:rFonts w:cs="Tahoma"/>
        </w:rPr>
        <w:t>. Em outro momento, proponha uma investigação sobre os alimentos preferidos dos alunos. Questione-os sobre quais tipos de alimentos são mais apreciados: doce ou salgado. Organize uma tabela com os dados obtidos e depois monte um gráfico</w:t>
      </w:r>
      <w:r w:rsidR="008231B2">
        <w:rPr>
          <w:rFonts w:cs="Tahoma"/>
        </w:rPr>
        <w:t xml:space="preserve"> para apresentar os dados da pesquisa. </w:t>
      </w:r>
      <w:r w:rsidR="008231B2" w:rsidRPr="009A44DE">
        <w:rPr>
          <w:rFonts w:cs="Tahoma"/>
        </w:rPr>
        <w:t xml:space="preserve">Explique que </w:t>
      </w:r>
      <w:r w:rsidR="008231B2">
        <w:rPr>
          <w:rFonts w:cs="Tahoma"/>
        </w:rPr>
        <w:t>um gráfico também</w:t>
      </w:r>
      <w:r w:rsidR="008231B2" w:rsidRPr="009A44DE">
        <w:rPr>
          <w:rFonts w:cs="Tahoma"/>
        </w:rPr>
        <w:t xml:space="preserve"> serve para organizar dados </w:t>
      </w:r>
      <w:r w:rsidR="008231B2">
        <w:rPr>
          <w:rFonts w:cs="Tahoma"/>
        </w:rPr>
        <w:t xml:space="preserve">e informações obtidos </w:t>
      </w:r>
      <w:r w:rsidR="008231B2" w:rsidRPr="009A44DE">
        <w:rPr>
          <w:rFonts w:cs="Tahoma"/>
        </w:rPr>
        <w:t>e compartilhá-los de maneira clara e o</w:t>
      </w:r>
      <w:r w:rsidR="008231B2">
        <w:rPr>
          <w:rFonts w:cs="Tahoma"/>
        </w:rPr>
        <w:t>b</w:t>
      </w:r>
      <w:r w:rsidR="008231B2" w:rsidRPr="009A44DE">
        <w:rPr>
          <w:rFonts w:cs="Tahoma"/>
        </w:rPr>
        <w:t>jetiva.</w:t>
      </w:r>
    </w:p>
    <w:p w14:paraId="53FC9459" w14:textId="77777777" w:rsidR="00CF423C" w:rsidRPr="009A44DE" w:rsidRDefault="00CF423C" w:rsidP="00CF423C">
      <w:pPr>
        <w:pStyle w:val="00textosemparagrafo"/>
        <w:rPr>
          <w:rFonts w:cs="Tahoma"/>
        </w:rPr>
      </w:pPr>
    </w:p>
    <w:p w14:paraId="1BD407A8" w14:textId="345ACADD" w:rsidR="00CF423C" w:rsidRPr="009A44DE" w:rsidRDefault="00EC7923" w:rsidP="00CF423C">
      <w:pPr>
        <w:pStyle w:val="00textosemparagrafo"/>
        <w:rPr>
          <w:rFonts w:cs="Tahoma"/>
        </w:rPr>
      </w:pPr>
      <w:r>
        <w:rPr>
          <w:rFonts w:cs="Tahoma"/>
        </w:rPr>
        <w:t>5</w:t>
      </w:r>
      <w:r w:rsidR="00CF423C" w:rsidRPr="009A44DE">
        <w:rPr>
          <w:rFonts w:cs="Tahoma"/>
        </w:rPr>
        <w:t>. Dando continuidade à pesquisa, proponha uma investigação sobre os alimentos da merenda ou da cantina da escola. Quais lanches os alunos repetem mais? Quais são os alimentos mais vendidos? Após a investigação, elabore uma tabela e um gráfico que contemplem os dados obtidos. Socialize as informações com os demais alunos da escola, afixando o material produzido durante a atividade no quadro de informações da escola.</w:t>
      </w:r>
    </w:p>
    <w:p w14:paraId="30366C08" w14:textId="77777777" w:rsidR="00CF423C" w:rsidRDefault="00CF423C" w:rsidP="00CF423C">
      <w:pPr>
        <w:rPr>
          <w:rFonts w:ascii="Arial" w:hAnsi="Arial" w:cs="Arial"/>
          <w:b/>
          <w:bCs/>
          <w:sz w:val="24"/>
          <w:szCs w:val="24"/>
        </w:rPr>
      </w:pPr>
      <w:r>
        <w:rPr>
          <w:rFonts w:ascii="Arial" w:hAnsi="Arial" w:cs="Arial"/>
          <w:b/>
          <w:bCs/>
          <w:sz w:val="24"/>
          <w:szCs w:val="24"/>
        </w:rPr>
        <w:br w:type="page"/>
      </w:r>
    </w:p>
    <w:p w14:paraId="32DB4AFF" w14:textId="77777777" w:rsidR="00CF423C" w:rsidRPr="00CF423C" w:rsidRDefault="00CF423C" w:rsidP="00EC7923">
      <w:pPr>
        <w:pStyle w:val="00Peso1"/>
      </w:pPr>
      <w:r w:rsidRPr="00516F62">
        <w:lastRenderedPageBreak/>
        <w:t>Bibliografia</w:t>
      </w:r>
    </w:p>
    <w:p w14:paraId="21D8D52E" w14:textId="77777777" w:rsidR="00CF423C" w:rsidRDefault="00CF423C" w:rsidP="00CF423C">
      <w:pPr>
        <w:pStyle w:val="00textosemparagrafo"/>
      </w:pPr>
    </w:p>
    <w:p w14:paraId="16771690" w14:textId="2183E92D" w:rsidR="00CF423C" w:rsidRPr="009A44DE" w:rsidRDefault="00CF423C" w:rsidP="00CF423C">
      <w:pPr>
        <w:pStyle w:val="00textosemparagrafo"/>
        <w:rPr>
          <w:rFonts w:eastAsia="Calibri"/>
        </w:rPr>
      </w:pPr>
      <w:r w:rsidRPr="006102EF">
        <w:t>ALARCÃO, l.</w:t>
      </w:r>
      <w:r w:rsidRPr="009A44DE">
        <w:rPr>
          <w:rFonts w:eastAsia="Calibri"/>
        </w:rPr>
        <w:t xml:space="preserve"> </w:t>
      </w:r>
      <w:r w:rsidRPr="00826AEE">
        <w:rPr>
          <w:rFonts w:eastAsia="Calibri"/>
          <w:i/>
        </w:rPr>
        <w:t>Formação reflexiva de professores</w:t>
      </w:r>
      <w:r w:rsidRPr="007843A9">
        <w:rPr>
          <w:rFonts w:eastAsia="Calibri"/>
        </w:rPr>
        <w:t>: Estratégias de supervisão</w:t>
      </w:r>
      <w:r w:rsidRPr="009A44DE">
        <w:rPr>
          <w:rFonts w:eastAsia="Calibri"/>
        </w:rPr>
        <w:t>. Porto: Porto Editora, 1996. 189 p.</w:t>
      </w:r>
    </w:p>
    <w:p w14:paraId="71A94569" w14:textId="77777777" w:rsidR="00CF423C" w:rsidRPr="009A44DE" w:rsidRDefault="00CF423C" w:rsidP="00CF423C">
      <w:pPr>
        <w:pStyle w:val="00textosemparagrafo"/>
        <w:rPr>
          <w:rFonts w:eastAsia="Calibri" w:cs="Tahoma"/>
        </w:rPr>
      </w:pPr>
    </w:p>
    <w:p w14:paraId="05D8C8B5" w14:textId="3CC8F89E" w:rsidR="00CF423C" w:rsidRPr="009A44DE" w:rsidRDefault="00CF423C" w:rsidP="00CF423C">
      <w:pPr>
        <w:pStyle w:val="00textosemparagrafo"/>
        <w:rPr>
          <w:rFonts w:eastAsia="Calibri"/>
        </w:rPr>
      </w:pPr>
      <w:r w:rsidRPr="006102EF">
        <w:t xml:space="preserve">ALVES, R. </w:t>
      </w:r>
      <w:r w:rsidRPr="00826AEE">
        <w:rPr>
          <w:rFonts w:eastAsia="Calibri"/>
          <w:i/>
        </w:rPr>
        <w:t>Cenas da vida</w:t>
      </w:r>
      <w:r w:rsidRPr="009A44DE">
        <w:rPr>
          <w:rFonts w:eastAsia="Calibri"/>
        </w:rPr>
        <w:t>. 12.</w:t>
      </w:r>
      <w:r w:rsidR="005A541A">
        <w:rPr>
          <w:rFonts w:eastAsia="Calibri"/>
        </w:rPr>
        <w:t xml:space="preserve"> </w:t>
      </w:r>
      <w:r w:rsidRPr="009A44DE">
        <w:rPr>
          <w:rFonts w:eastAsia="Calibri"/>
        </w:rPr>
        <w:t>ed. Campinas: Papirus, 2007. 128 p.</w:t>
      </w:r>
    </w:p>
    <w:p w14:paraId="68986918" w14:textId="77777777" w:rsidR="00CF423C" w:rsidRPr="009A44DE" w:rsidRDefault="00CF423C" w:rsidP="00CF423C">
      <w:pPr>
        <w:pStyle w:val="00textosemparagrafo"/>
        <w:rPr>
          <w:rFonts w:eastAsia="Calibri" w:cs="Tahoma"/>
        </w:rPr>
      </w:pPr>
    </w:p>
    <w:p w14:paraId="3A04B767" w14:textId="05D12B9A" w:rsidR="00CF423C" w:rsidRPr="009A44DE" w:rsidRDefault="00CF423C" w:rsidP="00CF423C">
      <w:pPr>
        <w:pStyle w:val="00textosemparagrafo"/>
        <w:rPr>
          <w:rFonts w:eastAsia="Calibri"/>
        </w:rPr>
      </w:pPr>
      <w:r w:rsidRPr="006102EF">
        <w:t xml:space="preserve">______. </w:t>
      </w:r>
      <w:r w:rsidRPr="00826AEE">
        <w:rPr>
          <w:rFonts w:eastAsia="Calibri"/>
          <w:i/>
        </w:rPr>
        <w:t>O desejo de ensinar e a arte de aprender</w:t>
      </w:r>
      <w:r w:rsidRPr="007843A9">
        <w:rPr>
          <w:rFonts w:eastAsia="Calibri"/>
        </w:rPr>
        <w:t>.</w:t>
      </w:r>
      <w:r w:rsidRPr="009A44DE">
        <w:rPr>
          <w:rFonts w:eastAsia="Calibri"/>
        </w:rPr>
        <w:t xml:space="preserve"> Campinas: Fundação EDUCAR DPaschoal, 2004. 64 p.</w:t>
      </w:r>
    </w:p>
    <w:p w14:paraId="61FCC3A8" w14:textId="77777777" w:rsidR="00CF423C" w:rsidRPr="009A44DE" w:rsidRDefault="00CF423C" w:rsidP="00CF423C">
      <w:pPr>
        <w:pStyle w:val="00textosemparagrafo"/>
        <w:rPr>
          <w:rFonts w:eastAsia="Calibri" w:cs="Tahoma"/>
        </w:rPr>
      </w:pPr>
    </w:p>
    <w:p w14:paraId="38EAEAAF" w14:textId="77777777" w:rsidR="00CF423C" w:rsidRPr="009A44DE" w:rsidRDefault="00CF423C" w:rsidP="00CF423C">
      <w:pPr>
        <w:pStyle w:val="00textosemparagrafo"/>
        <w:rPr>
          <w:rFonts w:eastAsia="Calibri"/>
        </w:rPr>
      </w:pPr>
      <w:r w:rsidRPr="006102EF">
        <w:t xml:space="preserve">BRIZUELA, B. M. </w:t>
      </w:r>
      <w:r w:rsidRPr="00826AEE">
        <w:rPr>
          <w:rFonts w:eastAsia="Calibri"/>
          <w:i/>
        </w:rPr>
        <w:t>Desenvolvimento matemático na criança</w:t>
      </w:r>
      <w:r w:rsidRPr="007843A9">
        <w:rPr>
          <w:rFonts w:eastAsia="Calibri"/>
        </w:rPr>
        <w:t>: explorando notações</w:t>
      </w:r>
      <w:r w:rsidRPr="009A44DE">
        <w:rPr>
          <w:rFonts w:eastAsia="Calibri"/>
        </w:rPr>
        <w:t>. Porto Alegre: Artmed, 2006. 136 p.</w:t>
      </w:r>
    </w:p>
    <w:p w14:paraId="273A0F92" w14:textId="77777777" w:rsidR="00CF423C" w:rsidRPr="009A44DE" w:rsidRDefault="00CF423C" w:rsidP="00CF423C">
      <w:pPr>
        <w:pStyle w:val="00textosemparagrafo"/>
        <w:rPr>
          <w:rFonts w:eastAsia="Calibri" w:cs="Tahoma"/>
        </w:rPr>
      </w:pPr>
    </w:p>
    <w:p w14:paraId="79741F44" w14:textId="2FD724E2" w:rsidR="00CF423C" w:rsidRPr="009A44DE" w:rsidRDefault="00CF423C" w:rsidP="00CF423C">
      <w:pPr>
        <w:pStyle w:val="00textosemparagrafo"/>
        <w:rPr>
          <w:rFonts w:eastAsia="Calibri"/>
        </w:rPr>
      </w:pPr>
      <w:r w:rsidRPr="006102EF">
        <w:t>BROCARDO, J.; SERRAZINA, L.; ROCHA, I. (</w:t>
      </w:r>
      <w:r w:rsidR="005A541A">
        <w:t>O</w:t>
      </w:r>
      <w:r w:rsidR="005A541A" w:rsidRPr="006102EF">
        <w:t>rg</w:t>
      </w:r>
      <w:r w:rsidRPr="006102EF">
        <w:t xml:space="preserve">.). </w:t>
      </w:r>
      <w:r w:rsidRPr="00826AEE">
        <w:rPr>
          <w:rFonts w:eastAsia="Calibri"/>
          <w:i/>
        </w:rPr>
        <w:t>O sentido do número</w:t>
      </w:r>
      <w:r w:rsidRPr="007843A9">
        <w:rPr>
          <w:rFonts w:eastAsia="Calibri"/>
        </w:rPr>
        <w:t>: reflexões que entrecruzam teoria e prática</w:t>
      </w:r>
      <w:r w:rsidRPr="009A44DE">
        <w:rPr>
          <w:rFonts w:eastAsia="Calibri"/>
        </w:rPr>
        <w:t>. Lisboa: Escolar Editora, 2008.</w:t>
      </w:r>
    </w:p>
    <w:p w14:paraId="76E05BA0" w14:textId="77777777" w:rsidR="00CF423C" w:rsidRPr="009A44DE" w:rsidRDefault="00CF423C" w:rsidP="00CF423C">
      <w:pPr>
        <w:pStyle w:val="00textosemparagrafo"/>
        <w:rPr>
          <w:rFonts w:eastAsia="Calibri" w:cs="Tahoma"/>
        </w:rPr>
      </w:pPr>
    </w:p>
    <w:p w14:paraId="182806EF" w14:textId="78BB0A2E" w:rsidR="00CF423C" w:rsidRPr="009A44DE" w:rsidRDefault="00CF423C" w:rsidP="00CF423C">
      <w:pPr>
        <w:pStyle w:val="00textosemparagrafo"/>
        <w:rPr>
          <w:rFonts w:eastAsia="Calibri"/>
        </w:rPr>
      </w:pPr>
      <w:r w:rsidRPr="006102EF">
        <w:t xml:space="preserve">FREIRE, P. </w:t>
      </w:r>
      <w:r w:rsidRPr="00826AEE">
        <w:rPr>
          <w:rFonts w:eastAsia="Calibri"/>
          <w:i/>
        </w:rPr>
        <w:t>Professora sim, tia não</w:t>
      </w:r>
      <w:r w:rsidR="005A541A" w:rsidRPr="00826AEE">
        <w:rPr>
          <w:rFonts w:eastAsia="Calibri"/>
        </w:rPr>
        <w:t>:</w:t>
      </w:r>
      <w:r w:rsidRPr="005A541A">
        <w:rPr>
          <w:rFonts w:eastAsia="Calibri"/>
        </w:rPr>
        <w:t xml:space="preserve"> cartas a quem ousa ensinar</w:t>
      </w:r>
      <w:r w:rsidRPr="009A44DE">
        <w:rPr>
          <w:rFonts w:eastAsia="Calibri"/>
        </w:rPr>
        <w:t>. 4.</w:t>
      </w:r>
      <w:r w:rsidR="005A541A">
        <w:rPr>
          <w:rFonts w:eastAsia="Calibri"/>
        </w:rPr>
        <w:t xml:space="preserve"> </w:t>
      </w:r>
      <w:r w:rsidRPr="009A44DE">
        <w:rPr>
          <w:rFonts w:eastAsia="Calibri"/>
        </w:rPr>
        <w:t>ed. São Paulo: Editora Olho d’Água, 1994. p.</w:t>
      </w:r>
      <w:r w:rsidR="005A541A">
        <w:rPr>
          <w:rFonts w:eastAsia="Calibri"/>
        </w:rPr>
        <w:t xml:space="preserve"> </w:t>
      </w:r>
      <w:r w:rsidRPr="009A44DE">
        <w:rPr>
          <w:rFonts w:eastAsia="Calibri"/>
        </w:rPr>
        <w:t xml:space="preserve">127. </w:t>
      </w:r>
    </w:p>
    <w:p w14:paraId="529EB166" w14:textId="77777777" w:rsidR="00CF423C" w:rsidRPr="009A44DE" w:rsidRDefault="00CF423C" w:rsidP="00CF423C">
      <w:pPr>
        <w:pStyle w:val="00textosemparagrafo"/>
        <w:rPr>
          <w:rFonts w:eastAsia="Times New Roman" w:cs="Tahoma"/>
          <w:lang w:eastAsia="pt-BR"/>
        </w:rPr>
      </w:pPr>
    </w:p>
    <w:p w14:paraId="2D088733" w14:textId="43153D58" w:rsidR="00CF423C" w:rsidRPr="009A44DE" w:rsidRDefault="00CF423C" w:rsidP="00CF423C">
      <w:pPr>
        <w:pStyle w:val="00textosemparagrafo"/>
        <w:rPr>
          <w:rFonts w:eastAsia="Times New Roman"/>
          <w:lang w:eastAsia="pt-BR"/>
        </w:rPr>
      </w:pPr>
      <w:r w:rsidRPr="006102EF">
        <w:t xml:space="preserve">GITIRANA, V.; CAMPOS, T. M. M.; MAGINA, S.; SPINILLO, A. </w:t>
      </w:r>
      <w:r w:rsidRPr="00826AEE">
        <w:rPr>
          <w:rFonts w:eastAsia="Times New Roman"/>
          <w:i/>
          <w:lang w:eastAsia="pt-BR"/>
        </w:rPr>
        <w:t>Repensando multiplicação e divisão</w:t>
      </w:r>
      <w:r w:rsidRPr="007843A9">
        <w:rPr>
          <w:rFonts w:eastAsia="Times New Roman"/>
          <w:lang w:eastAsia="pt-BR"/>
        </w:rPr>
        <w:t>: contribuições da Teoria dos Campos Conceituais</w:t>
      </w:r>
      <w:r w:rsidRPr="009A44DE">
        <w:rPr>
          <w:rFonts w:eastAsia="Times New Roman"/>
          <w:lang w:eastAsia="pt-BR"/>
        </w:rPr>
        <w:t xml:space="preserve">. São Paulo: PROEM, 2014. p. 135. </w:t>
      </w:r>
    </w:p>
    <w:p w14:paraId="3B376DA5" w14:textId="77777777" w:rsidR="00CF423C" w:rsidRPr="009A44DE" w:rsidRDefault="00CF423C" w:rsidP="00CF423C">
      <w:pPr>
        <w:pStyle w:val="00textosemparagrafo"/>
        <w:rPr>
          <w:rFonts w:eastAsia="Calibri" w:cs="Tahoma"/>
        </w:rPr>
      </w:pPr>
    </w:p>
    <w:p w14:paraId="58761CAB" w14:textId="5E957903" w:rsidR="00CF423C" w:rsidRPr="009A44DE" w:rsidRDefault="00CF423C" w:rsidP="00CF423C">
      <w:pPr>
        <w:pStyle w:val="00textosemparagrafo"/>
        <w:rPr>
          <w:rFonts w:eastAsia="Calibri"/>
        </w:rPr>
      </w:pPr>
      <w:r w:rsidRPr="006102EF">
        <w:t xml:space="preserve">KAMII, C.; JOSEPH, L. L. </w:t>
      </w:r>
      <w:r w:rsidRPr="00826AEE">
        <w:rPr>
          <w:rFonts w:eastAsia="Calibri"/>
          <w:i/>
        </w:rPr>
        <w:t>Aritmética</w:t>
      </w:r>
      <w:r w:rsidRPr="007843A9">
        <w:rPr>
          <w:rFonts w:eastAsia="Calibri"/>
        </w:rPr>
        <w:t>: Novas Perspectivas – Implicações da teoria de Piaget</w:t>
      </w:r>
      <w:r w:rsidRPr="009A44DE">
        <w:rPr>
          <w:rFonts w:eastAsia="Calibri"/>
        </w:rPr>
        <w:t>. 6.</w:t>
      </w:r>
      <w:r w:rsidR="005A541A">
        <w:rPr>
          <w:rFonts w:eastAsia="Calibri"/>
        </w:rPr>
        <w:t xml:space="preserve"> </w:t>
      </w:r>
      <w:r w:rsidRPr="009A44DE">
        <w:rPr>
          <w:rFonts w:eastAsia="Calibri"/>
        </w:rPr>
        <w:t>ed. Campinas: Papirus, 1997. 237 p.</w:t>
      </w:r>
    </w:p>
    <w:p w14:paraId="4636C222" w14:textId="77777777" w:rsidR="00CF423C" w:rsidRPr="009A44DE" w:rsidRDefault="00CF423C" w:rsidP="00CF423C">
      <w:pPr>
        <w:pStyle w:val="00textosemparagrafo"/>
        <w:rPr>
          <w:rFonts w:eastAsia="Calibri" w:cs="Tahoma"/>
        </w:rPr>
      </w:pPr>
    </w:p>
    <w:p w14:paraId="3DC26F6A" w14:textId="5B351906" w:rsidR="00CF423C" w:rsidRPr="009A44DE" w:rsidRDefault="00CF423C" w:rsidP="00CF423C">
      <w:pPr>
        <w:pStyle w:val="00textosemparagrafo"/>
        <w:rPr>
          <w:rFonts w:eastAsia="Calibri"/>
        </w:rPr>
      </w:pPr>
      <w:r w:rsidRPr="006102EF">
        <w:t xml:space="preserve">KAMII, C.; HOUSMAN, L. B. </w:t>
      </w:r>
      <w:r w:rsidRPr="00826AEE">
        <w:rPr>
          <w:rFonts w:eastAsia="Calibri"/>
          <w:i/>
        </w:rPr>
        <w:t>Crianças pequenas reinventam a Aritmética</w:t>
      </w:r>
      <w:r w:rsidRPr="007843A9">
        <w:rPr>
          <w:rFonts w:eastAsia="Calibri"/>
        </w:rPr>
        <w:t xml:space="preserve"> – Implicações da teoria de Piaget</w:t>
      </w:r>
      <w:r w:rsidRPr="009A44DE">
        <w:rPr>
          <w:rFonts w:eastAsia="Calibri"/>
        </w:rPr>
        <w:t>. 2.</w:t>
      </w:r>
      <w:r w:rsidR="005A541A">
        <w:rPr>
          <w:rFonts w:eastAsia="Calibri"/>
        </w:rPr>
        <w:t xml:space="preserve"> </w:t>
      </w:r>
      <w:r w:rsidRPr="009A44DE">
        <w:rPr>
          <w:rFonts w:eastAsia="Calibri"/>
        </w:rPr>
        <w:t>ed. Porto Alegre: Artmed Editora, 2002. 277 p.</w:t>
      </w:r>
    </w:p>
    <w:p w14:paraId="6738FFE9" w14:textId="77777777" w:rsidR="00CF423C" w:rsidRPr="009A44DE" w:rsidRDefault="00CF423C" w:rsidP="00CF423C">
      <w:pPr>
        <w:pStyle w:val="00textosemparagrafo"/>
        <w:rPr>
          <w:rFonts w:eastAsia="Calibri" w:cs="Tahoma"/>
        </w:rPr>
      </w:pPr>
    </w:p>
    <w:p w14:paraId="10BE75A6" w14:textId="218BE50B" w:rsidR="00CF423C" w:rsidRPr="009A44DE" w:rsidRDefault="00CF423C" w:rsidP="00CF423C">
      <w:pPr>
        <w:pStyle w:val="00textosemparagrafo"/>
        <w:rPr>
          <w:rFonts w:eastAsia="Calibri"/>
        </w:rPr>
      </w:pPr>
      <w:r w:rsidRPr="006102EF">
        <w:t xml:space="preserve">LERNER, D.; SADOVSKY, P. O sistema de numeração: um problema didático. In: PARRA, C.; SAIZ, I. </w:t>
      </w:r>
      <w:r w:rsidRPr="00826AEE">
        <w:rPr>
          <w:rFonts w:eastAsia="Calibri"/>
          <w:i/>
        </w:rPr>
        <w:t>Didática da matemática</w:t>
      </w:r>
      <w:r w:rsidRPr="007843A9">
        <w:rPr>
          <w:rFonts w:eastAsia="Calibri"/>
        </w:rPr>
        <w:t xml:space="preserve">: reflexões </w:t>
      </w:r>
      <w:proofErr w:type="spellStart"/>
      <w:r w:rsidRPr="007843A9">
        <w:rPr>
          <w:rFonts w:eastAsia="Calibri"/>
        </w:rPr>
        <w:t>psicopedagógicas</w:t>
      </w:r>
      <w:proofErr w:type="spellEnd"/>
      <w:r w:rsidRPr="007843A9">
        <w:rPr>
          <w:rFonts w:eastAsia="Calibri"/>
        </w:rPr>
        <w:t>.</w:t>
      </w:r>
      <w:r w:rsidRPr="009A44DE">
        <w:rPr>
          <w:rFonts w:eastAsia="Calibri"/>
        </w:rPr>
        <w:t xml:space="preserve"> Porto Alegre: Artes Médicas, 1996. p. 73-155.</w:t>
      </w:r>
    </w:p>
    <w:p w14:paraId="75B41946" w14:textId="77777777" w:rsidR="00CF423C" w:rsidRPr="009A44DE" w:rsidRDefault="00CF423C" w:rsidP="00CF423C">
      <w:pPr>
        <w:pStyle w:val="00textosemparagrafo"/>
        <w:rPr>
          <w:rFonts w:eastAsia="Calibri" w:cs="Tahoma"/>
          <w:bCs/>
        </w:rPr>
      </w:pPr>
    </w:p>
    <w:p w14:paraId="193A8692" w14:textId="0EDE95DD" w:rsidR="00CF423C" w:rsidRPr="009A44DE" w:rsidRDefault="00CF423C" w:rsidP="00CF423C">
      <w:pPr>
        <w:pStyle w:val="00textosemparagrafo"/>
        <w:rPr>
          <w:rFonts w:eastAsia="Calibri"/>
        </w:rPr>
      </w:pPr>
      <w:r w:rsidRPr="006102EF">
        <w:t xml:space="preserve">MA, L. </w:t>
      </w:r>
      <w:r w:rsidRPr="00826AEE">
        <w:rPr>
          <w:rFonts w:eastAsia="Calibri"/>
          <w:i/>
        </w:rPr>
        <w:t>Saber e ensinar Matemática Elementar</w:t>
      </w:r>
      <w:r w:rsidRPr="007843A9">
        <w:rPr>
          <w:rFonts w:eastAsia="Calibri"/>
        </w:rPr>
        <w:t>.</w:t>
      </w:r>
      <w:r w:rsidRPr="009A44DE">
        <w:rPr>
          <w:rFonts w:eastAsia="Calibri"/>
        </w:rPr>
        <w:t xml:space="preserve"> Lisboa: </w:t>
      </w:r>
      <w:proofErr w:type="spellStart"/>
      <w:r w:rsidRPr="009A44DE">
        <w:rPr>
          <w:rFonts w:eastAsia="Calibri"/>
        </w:rPr>
        <w:t>Gradiva</w:t>
      </w:r>
      <w:proofErr w:type="spellEnd"/>
      <w:r w:rsidRPr="009A44DE">
        <w:rPr>
          <w:rFonts w:eastAsia="Calibri"/>
        </w:rPr>
        <w:t xml:space="preserve"> Publicações, 2009. 276 p.</w:t>
      </w:r>
    </w:p>
    <w:p w14:paraId="7549577E" w14:textId="77777777" w:rsidR="00CF423C" w:rsidRPr="009A44DE" w:rsidRDefault="00CF423C" w:rsidP="00CF423C">
      <w:pPr>
        <w:pStyle w:val="00textosemparagrafo"/>
        <w:rPr>
          <w:rFonts w:eastAsia="Calibri" w:cs="Tahoma"/>
        </w:rPr>
      </w:pPr>
    </w:p>
    <w:p w14:paraId="19AE6F6B" w14:textId="77777777" w:rsidR="00CF423C" w:rsidRPr="009A44DE" w:rsidRDefault="00CF423C" w:rsidP="00CF423C">
      <w:pPr>
        <w:pStyle w:val="00textosemparagrafo"/>
        <w:rPr>
          <w:rFonts w:eastAsia="Calibri"/>
        </w:rPr>
      </w:pPr>
      <w:r w:rsidRPr="006102EF">
        <w:t xml:space="preserve">MACHADO, N. J. </w:t>
      </w:r>
      <w:r w:rsidRPr="00826AEE">
        <w:rPr>
          <w:rFonts w:eastAsia="Calibri"/>
          <w:i/>
        </w:rPr>
        <w:t>Matemática e língua materna</w:t>
      </w:r>
      <w:r w:rsidRPr="007843A9">
        <w:rPr>
          <w:rFonts w:eastAsia="Calibri"/>
        </w:rPr>
        <w:t>: análise de uma impregnação mútua</w:t>
      </w:r>
      <w:r w:rsidRPr="009A44DE">
        <w:rPr>
          <w:rFonts w:eastAsia="Calibri"/>
        </w:rPr>
        <w:t>. São Paulo: Cortez: Autores Associados, 1990 169 p. (Coleção Educação contemporânea, 59.)</w:t>
      </w:r>
    </w:p>
    <w:p w14:paraId="53F50C0D" w14:textId="77777777" w:rsidR="00CF423C" w:rsidRPr="009A44DE" w:rsidRDefault="00CF423C" w:rsidP="00CF423C">
      <w:pPr>
        <w:pStyle w:val="00textosemparagrafo"/>
        <w:rPr>
          <w:rFonts w:eastAsia="Calibri" w:cs="Tahoma"/>
        </w:rPr>
      </w:pPr>
    </w:p>
    <w:p w14:paraId="7ADC20B1" w14:textId="4C34B319" w:rsidR="00CF423C" w:rsidRPr="009A44DE" w:rsidRDefault="00CF423C" w:rsidP="00CF423C">
      <w:pPr>
        <w:pStyle w:val="00textosemparagrafo"/>
        <w:rPr>
          <w:rFonts w:eastAsia="Calibri"/>
        </w:rPr>
      </w:pPr>
      <w:r w:rsidRPr="006102EF">
        <w:t xml:space="preserve">MAGINA, S.; CAMPOS, T. M. M.; NUNES, T.; GITIRANA, V. </w:t>
      </w:r>
      <w:r w:rsidRPr="00826AEE">
        <w:rPr>
          <w:rFonts w:eastAsia="Calibri"/>
          <w:i/>
        </w:rPr>
        <w:t>Repensando adição e subtração</w:t>
      </w:r>
      <w:r w:rsidRPr="007843A9">
        <w:rPr>
          <w:rFonts w:eastAsia="Calibri"/>
        </w:rPr>
        <w:t>: Contribuições da Teoria dos Campos Conceituais</w:t>
      </w:r>
      <w:r w:rsidRPr="009A44DE">
        <w:rPr>
          <w:rFonts w:eastAsia="Calibri"/>
        </w:rPr>
        <w:t>. São Paulo: PROEM, 2008. 64 p.</w:t>
      </w:r>
    </w:p>
    <w:p w14:paraId="69DF1B90" w14:textId="77777777" w:rsidR="00CF423C" w:rsidRPr="009A44DE" w:rsidRDefault="00CF423C" w:rsidP="00CF423C">
      <w:pPr>
        <w:pStyle w:val="00textosemparagrafo"/>
        <w:rPr>
          <w:rFonts w:eastAsia="Calibri" w:cs="Tahoma"/>
        </w:rPr>
      </w:pPr>
    </w:p>
    <w:p w14:paraId="2F31477E" w14:textId="17DDEBB3" w:rsidR="00CF423C" w:rsidRPr="009A44DE" w:rsidRDefault="00CF423C" w:rsidP="00CF423C">
      <w:pPr>
        <w:pStyle w:val="00textosemparagrafo"/>
        <w:rPr>
          <w:rFonts w:eastAsia="Calibri"/>
        </w:rPr>
      </w:pPr>
      <w:r w:rsidRPr="006102EF">
        <w:t>MORENO, B. R. O ensino do número e do sistema de numeração na educação infantil e na 1</w:t>
      </w:r>
      <w:r w:rsidR="005F118E" w:rsidRPr="005F118E">
        <w:rPr>
          <w:u w:val="single"/>
          <w:vertAlign w:val="superscript"/>
        </w:rPr>
        <w:t>a</w:t>
      </w:r>
      <w:r w:rsidRPr="006102EF">
        <w:t xml:space="preserve"> série. In: PANIZZA, M. (</w:t>
      </w:r>
      <w:r w:rsidR="00422B6B">
        <w:t>O</w:t>
      </w:r>
      <w:r w:rsidR="00422B6B" w:rsidRPr="006102EF">
        <w:t>rg</w:t>
      </w:r>
      <w:r w:rsidRPr="006102EF">
        <w:t xml:space="preserve">.). </w:t>
      </w:r>
      <w:r w:rsidRPr="00826AEE">
        <w:rPr>
          <w:rFonts w:eastAsia="Calibri"/>
          <w:i/>
        </w:rPr>
        <w:t>Ensinar matemática na educação infantil e nas séries iniciais</w:t>
      </w:r>
      <w:r w:rsidRPr="007843A9">
        <w:rPr>
          <w:rFonts w:eastAsia="Calibri"/>
        </w:rPr>
        <w:t>: análise e propostas</w:t>
      </w:r>
      <w:r w:rsidRPr="009A44DE">
        <w:rPr>
          <w:rFonts w:eastAsia="Calibri"/>
        </w:rPr>
        <w:t xml:space="preserve">. Porto Alegre: Artmed, 2006. p. 19-33. </w:t>
      </w:r>
    </w:p>
    <w:p w14:paraId="109080FF" w14:textId="77777777" w:rsidR="00CF423C" w:rsidRPr="009A44DE" w:rsidRDefault="00CF423C" w:rsidP="00CF423C">
      <w:pPr>
        <w:pStyle w:val="00textosemparagrafo"/>
        <w:rPr>
          <w:rFonts w:eastAsia="Calibri" w:cs="Tahoma"/>
        </w:rPr>
      </w:pPr>
    </w:p>
    <w:p w14:paraId="12B17069" w14:textId="0C669BF3" w:rsidR="00CF423C" w:rsidRPr="009A44DE" w:rsidRDefault="00CF423C" w:rsidP="00CF423C">
      <w:pPr>
        <w:pStyle w:val="00textosemparagrafo"/>
        <w:rPr>
          <w:rFonts w:eastAsia="Calibri"/>
        </w:rPr>
      </w:pPr>
      <w:r w:rsidRPr="006102EF">
        <w:t xml:space="preserve">MORIN, E. </w:t>
      </w:r>
      <w:r w:rsidRPr="00826AEE">
        <w:rPr>
          <w:rFonts w:eastAsia="Calibri"/>
          <w:i/>
        </w:rPr>
        <w:t>Os sete saberes necessários à educação do futuro</w:t>
      </w:r>
      <w:r w:rsidRPr="007843A9">
        <w:rPr>
          <w:rFonts w:eastAsia="Calibri"/>
        </w:rPr>
        <w:t>.</w:t>
      </w:r>
      <w:r w:rsidRPr="009A44DE">
        <w:rPr>
          <w:rFonts w:eastAsia="Calibri"/>
        </w:rPr>
        <w:t xml:space="preserve"> 3.</w:t>
      </w:r>
      <w:r w:rsidR="00422B6B">
        <w:rPr>
          <w:rFonts w:eastAsia="Calibri"/>
        </w:rPr>
        <w:t xml:space="preserve"> </w:t>
      </w:r>
      <w:r w:rsidRPr="009A44DE">
        <w:rPr>
          <w:rFonts w:eastAsia="Calibri"/>
        </w:rPr>
        <w:t>ed. São Paulo: Cortez, 2001. 118 p.</w:t>
      </w:r>
    </w:p>
    <w:p w14:paraId="3C322158" w14:textId="60C6D1AF" w:rsidR="00EC7A84" w:rsidRDefault="00EC7A84">
      <w:pPr>
        <w:rPr>
          <w:rFonts w:ascii="Tahoma" w:eastAsia="Calibri" w:hAnsi="Tahoma" w:cs="Tahoma"/>
          <w:color w:val="000000"/>
          <w:lang w:eastAsia="es-ES"/>
        </w:rPr>
      </w:pPr>
      <w:r>
        <w:rPr>
          <w:rFonts w:eastAsia="Calibri" w:cs="Tahoma"/>
        </w:rPr>
        <w:br w:type="page"/>
      </w:r>
    </w:p>
    <w:p w14:paraId="6A360575" w14:textId="6DBB8CA4" w:rsidR="00CF423C" w:rsidRDefault="00CF423C" w:rsidP="00CF423C">
      <w:pPr>
        <w:pStyle w:val="00textosemparagrafo"/>
        <w:rPr>
          <w:rFonts w:eastAsia="Calibri"/>
        </w:rPr>
      </w:pPr>
      <w:r w:rsidRPr="006102EF">
        <w:lastRenderedPageBreak/>
        <w:t xml:space="preserve">NACARATO, A. M.; PAIVA, M. A. V. </w:t>
      </w:r>
      <w:r w:rsidRPr="00826AEE">
        <w:rPr>
          <w:rFonts w:eastAsia="Calibri"/>
          <w:i/>
        </w:rPr>
        <w:t>A formação do professor que ensina Matemática</w:t>
      </w:r>
      <w:r w:rsidRPr="007843A9">
        <w:rPr>
          <w:rFonts w:eastAsia="Calibri"/>
        </w:rPr>
        <w:t>: perspectivas e pesquisas.</w:t>
      </w:r>
      <w:r w:rsidRPr="009A44DE">
        <w:rPr>
          <w:rFonts w:eastAsia="Calibri"/>
        </w:rPr>
        <w:t xml:space="preserve"> Belo Horizonte: Autêntica, 2008. </w:t>
      </w:r>
    </w:p>
    <w:p w14:paraId="1A2561FF" w14:textId="77777777" w:rsidR="00EC7923" w:rsidRPr="009A44DE" w:rsidRDefault="00EC7923" w:rsidP="00CF423C">
      <w:pPr>
        <w:pStyle w:val="00textosemparagrafo"/>
        <w:rPr>
          <w:rFonts w:eastAsia="Calibri"/>
        </w:rPr>
      </w:pPr>
    </w:p>
    <w:p w14:paraId="7BC4465E" w14:textId="4F0F63CB" w:rsidR="00CF423C" w:rsidRPr="009A44DE" w:rsidRDefault="00CF423C" w:rsidP="00CF423C">
      <w:pPr>
        <w:pStyle w:val="00textosemparagrafo"/>
        <w:rPr>
          <w:rFonts w:eastAsia="Calibri"/>
        </w:rPr>
      </w:pPr>
      <w:r w:rsidRPr="006102EF">
        <w:t xml:space="preserve">NACARATO, A. M.; MENGALI, B. L. S.; PASSOS, C. L. B. </w:t>
      </w:r>
      <w:r w:rsidRPr="00CA1D48">
        <w:rPr>
          <w:rFonts w:eastAsia="Calibri"/>
          <w:i/>
        </w:rPr>
        <w:t>A Matemática nos anos iniciais do Ensino Fundamental</w:t>
      </w:r>
      <w:r w:rsidRPr="007843A9">
        <w:rPr>
          <w:rFonts w:eastAsia="Calibri"/>
        </w:rPr>
        <w:t>: tecendo fios do ensinar e do aprender</w:t>
      </w:r>
      <w:r w:rsidRPr="009A44DE">
        <w:rPr>
          <w:rFonts w:eastAsia="Calibri"/>
        </w:rPr>
        <w:t>. Belo Horizonte: Autêntica Editora, 2009. 158 p.</w:t>
      </w:r>
    </w:p>
    <w:p w14:paraId="76E75210" w14:textId="77777777" w:rsidR="00CF423C" w:rsidRPr="009A44DE" w:rsidRDefault="00CF423C" w:rsidP="00CF423C">
      <w:pPr>
        <w:pStyle w:val="00textosemparagrafo"/>
        <w:rPr>
          <w:rFonts w:eastAsia="Calibri" w:cs="Tahoma"/>
          <w:highlight w:val="cyan"/>
        </w:rPr>
      </w:pPr>
    </w:p>
    <w:p w14:paraId="23443377" w14:textId="77777777" w:rsidR="00CF423C" w:rsidRPr="009A44DE" w:rsidRDefault="00CF423C" w:rsidP="00CF423C">
      <w:pPr>
        <w:pStyle w:val="00textosemparagrafo"/>
        <w:rPr>
          <w:rFonts w:eastAsia="Calibri"/>
        </w:rPr>
      </w:pPr>
      <w:r w:rsidRPr="006102EF">
        <w:t xml:space="preserve">NUNES, T.; BRYANT, P. </w:t>
      </w:r>
      <w:r w:rsidRPr="00CA1D48">
        <w:rPr>
          <w:rFonts w:eastAsia="Calibri"/>
          <w:i/>
        </w:rPr>
        <w:t>Crianças fazendo matemática</w:t>
      </w:r>
      <w:r w:rsidRPr="009A44DE">
        <w:rPr>
          <w:rFonts w:eastAsia="Calibri"/>
        </w:rPr>
        <w:t>. Porto Alegre: Artes Médicas, 1997. 244 p.</w:t>
      </w:r>
    </w:p>
    <w:p w14:paraId="0A771541" w14:textId="77777777" w:rsidR="00CF423C" w:rsidRPr="009A44DE" w:rsidRDefault="00CF423C" w:rsidP="00CF423C">
      <w:pPr>
        <w:pStyle w:val="00textosemparagrafo"/>
        <w:rPr>
          <w:rFonts w:eastAsia="Calibri" w:cs="Tahoma"/>
        </w:rPr>
      </w:pPr>
    </w:p>
    <w:p w14:paraId="15771ADC" w14:textId="77777777" w:rsidR="00CF423C" w:rsidRPr="009A44DE" w:rsidRDefault="00CF423C" w:rsidP="00CF423C">
      <w:pPr>
        <w:pStyle w:val="00textosemparagrafo"/>
        <w:rPr>
          <w:rFonts w:eastAsia="Calibri"/>
        </w:rPr>
      </w:pPr>
      <w:r w:rsidRPr="006102EF">
        <w:t xml:space="preserve">NUNES, T.; CAMPOS, T. M. M.; MAGINA, S.; BRYANT, P. </w:t>
      </w:r>
      <w:r w:rsidRPr="00CA1D48">
        <w:rPr>
          <w:rFonts w:eastAsia="Calibri"/>
          <w:i/>
        </w:rPr>
        <w:t>Educação Matemática</w:t>
      </w:r>
      <w:r w:rsidRPr="007843A9">
        <w:rPr>
          <w:rFonts w:eastAsia="Calibri"/>
        </w:rPr>
        <w:t>: números e operações numéricas</w:t>
      </w:r>
      <w:r w:rsidRPr="009A44DE">
        <w:rPr>
          <w:rFonts w:eastAsia="Calibri"/>
        </w:rPr>
        <w:t>. São Paulo: Cortez, 2005. 209 p.</w:t>
      </w:r>
    </w:p>
    <w:p w14:paraId="154E1EE6" w14:textId="77777777" w:rsidR="00CF423C" w:rsidRPr="009A44DE" w:rsidRDefault="00CF423C" w:rsidP="00CF423C">
      <w:pPr>
        <w:pStyle w:val="00textosemparagrafo"/>
        <w:rPr>
          <w:rFonts w:eastAsia="Calibri" w:cs="Tahoma"/>
        </w:rPr>
      </w:pPr>
    </w:p>
    <w:p w14:paraId="71042123" w14:textId="6D480F69" w:rsidR="00CF423C" w:rsidRPr="009A44DE" w:rsidRDefault="00CF423C" w:rsidP="00CF423C">
      <w:pPr>
        <w:pStyle w:val="00textosemparagrafo"/>
        <w:rPr>
          <w:rFonts w:eastAsia="Calibri" w:cs="Tahoma"/>
          <w:shd w:val="clear" w:color="auto" w:fill="FFFFFF"/>
        </w:rPr>
      </w:pPr>
      <w:r w:rsidRPr="009A44DE">
        <w:rPr>
          <w:rFonts w:eastAsia="Calibri" w:cs="Tahoma"/>
          <w:shd w:val="clear" w:color="auto" w:fill="FFFFFF"/>
        </w:rPr>
        <w:t>PANIZZA, M. (</w:t>
      </w:r>
      <w:r w:rsidR="000B6C83">
        <w:rPr>
          <w:rFonts w:eastAsia="Calibri" w:cs="Tahoma"/>
          <w:shd w:val="clear" w:color="auto" w:fill="FFFFFF"/>
        </w:rPr>
        <w:t>O</w:t>
      </w:r>
      <w:r w:rsidR="000B6C83" w:rsidRPr="009A44DE">
        <w:rPr>
          <w:rFonts w:eastAsia="Calibri" w:cs="Tahoma"/>
          <w:shd w:val="clear" w:color="auto" w:fill="FFFFFF"/>
        </w:rPr>
        <w:t>rg</w:t>
      </w:r>
      <w:r w:rsidRPr="009A44DE">
        <w:rPr>
          <w:rFonts w:eastAsia="Calibri" w:cs="Tahoma"/>
          <w:shd w:val="clear" w:color="auto" w:fill="FFFFFF"/>
        </w:rPr>
        <w:t xml:space="preserve">.). Reflexões gerais sobre o ensino da matemática. In:___. </w:t>
      </w:r>
      <w:r w:rsidRPr="00CA1D48">
        <w:rPr>
          <w:rFonts w:eastAsia="Calibri" w:cs="Tahoma"/>
          <w:i/>
          <w:shd w:val="clear" w:color="auto" w:fill="FFFFFF"/>
        </w:rPr>
        <w:t xml:space="preserve">Ensinar Matemática na Educação Infantil e nas séries </w:t>
      </w:r>
      <w:r w:rsidRPr="00EC7923">
        <w:rPr>
          <w:rFonts w:eastAsia="Calibri" w:cs="Tahoma"/>
          <w:i/>
          <w:shd w:val="clear" w:color="auto" w:fill="FFFFFF"/>
        </w:rPr>
        <w:t>iniciais</w:t>
      </w:r>
      <w:r w:rsidRPr="007843A9">
        <w:rPr>
          <w:rFonts w:eastAsia="Calibri" w:cs="Tahoma"/>
          <w:shd w:val="clear" w:color="auto" w:fill="FFFFFF"/>
        </w:rPr>
        <w:t>: análise e propostas</w:t>
      </w:r>
      <w:r w:rsidRPr="009A44DE">
        <w:rPr>
          <w:rFonts w:eastAsia="Calibri" w:cs="Tahoma"/>
          <w:shd w:val="clear" w:color="auto" w:fill="FFFFFF"/>
        </w:rPr>
        <w:t xml:space="preserve">. Porto Alegre: Artmed, 2006. p. 19-33. </w:t>
      </w:r>
    </w:p>
    <w:p w14:paraId="467835C6" w14:textId="77777777" w:rsidR="00CF423C" w:rsidRPr="009A44DE" w:rsidRDefault="00CF423C" w:rsidP="00CF423C">
      <w:pPr>
        <w:pStyle w:val="00textosemparagrafo"/>
        <w:rPr>
          <w:rFonts w:eastAsia="Calibri" w:cs="Tahoma"/>
          <w:shd w:val="clear" w:color="auto" w:fill="FFFFFF"/>
        </w:rPr>
      </w:pPr>
    </w:p>
    <w:p w14:paraId="0CB3C2BA" w14:textId="5DADBE24" w:rsidR="00CF423C" w:rsidRPr="009A44DE" w:rsidRDefault="00CF423C" w:rsidP="00CF423C">
      <w:pPr>
        <w:pStyle w:val="00textosemparagrafo"/>
        <w:rPr>
          <w:rFonts w:eastAsia="Calibri"/>
        </w:rPr>
      </w:pPr>
      <w:r w:rsidRPr="006102EF">
        <w:t xml:space="preserve">VERGNAUD, G. A teoria dos Campos Conceituais. In: BRUN, J. (Org.). </w:t>
      </w:r>
      <w:r w:rsidRPr="00CA1D48">
        <w:rPr>
          <w:rFonts w:eastAsia="Calibri"/>
          <w:i/>
        </w:rPr>
        <w:t>Didática das Matemáticas</w:t>
      </w:r>
      <w:r w:rsidRPr="007843A9">
        <w:rPr>
          <w:rFonts w:eastAsia="Calibri"/>
        </w:rPr>
        <w:t>.</w:t>
      </w:r>
      <w:r w:rsidRPr="009A44DE">
        <w:rPr>
          <w:rFonts w:eastAsia="Calibri"/>
        </w:rPr>
        <w:t xml:space="preserve"> Lisboa: Instituto Piaget, p. 155-191, 1996. (Coleção Horizontes Pedagógicos.)</w:t>
      </w:r>
    </w:p>
    <w:p w14:paraId="67420C38" w14:textId="77777777" w:rsidR="00CF423C" w:rsidRPr="009A44DE" w:rsidRDefault="00CF423C" w:rsidP="00CF423C">
      <w:pPr>
        <w:pStyle w:val="00textosemparagrafo"/>
        <w:rPr>
          <w:rFonts w:eastAsia="Calibri" w:cs="Tahoma"/>
        </w:rPr>
      </w:pPr>
    </w:p>
    <w:p w14:paraId="6BDBB874" w14:textId="77777777" w:rsidR="00CF423C" w:rsidRPr="009A44DE" w:rsidRDefault="00CF423C" w:rsidP="00CF423C">
      <w:pPr>
        <w:pStyle w:val="00textosemparagrafo"/>
        <w:rPr>
          <w:rFonts w:eastAsia="Calibri"/>
        </w:rPr>
      </w:pPr>
      <w:r w:rsidRPr="006102EF">
        <w:t xml:space="preserve">_______ </w:t>
      </w:r>
      <w:r w:rsidRPr="00CA1D48">
        <w:rPr>
          <w:rFonts w:eastAsia="Calibri"/>
          <w:i/>
        </w:rPr>
        <w:t>A criança, a matemática e a realidade</w:t>
      </w:r>
      <w:r w:rsidRPr="009A44DE">
        <w:rPr>
          <w:rFonts w:eastAsia="Calibri"/>
        </w:rPr>
        <w:t>. Curitiba: Editora UFPR, 2009. 322p.</w:t>
      </w:r>
    </w:p>
    <w:p w14:paraId="67401A7F" w14:textId="77777777" w:rsidR="00CF423C" w:rsidRPr="009A44DE" w:rsidRDefault="00CF423C" w:rsidP="00CF423C">
      <w:pPr>
        <w:pStyle w:val="00textosemparagrafo"/>
        <w:rPr>
          <w:rFonts w:eastAsia="Calibri" w:cs="Tahoma"/>
        </w:rPr>
      </w:pPr>
    </w:p>
    <w:p w14:paraId="21456AC2" w14:textId="77777777" w:rsidR="00CF423C" w:rsidRDefault="00CF423C" w:rsidP="00CF423C">
      <w:pPr>
        <w:pStyle w:val="00textosemparagrafo"/>
        <w:rPr>
          <w:b/>
          <w:bCs/>
        </w:rPr>
      </w:pPr>
      <w:r w:rsidRPr="006102EF">
        <w:t xml:space="preserve">WEISZ, T.; SANCHEZ, A. </w:t>
      </w:r>
      <w:r w:rsidRPr="00CA1D48">
        <w:rPr>
          <w:rFonts w:eastAsia="Calibri"/>
          <w:i/>
        </w:rPr>
        <w:t>O diálogo entre o ensino e a aprendizagem</w:t>
      </w:r>
      <w:r w:rsidRPr="007843A9">
        <w:rPr>
          <w:rFonts w:eastAsia="Calibri"/>
        </w:rPr>
        <w:t>.</w:t>
      </w:r>
      <w:r w:rsidRPr="009A44DE">
        <w:rPr>
          <w:rFonts w:eastAsia="Calibri"/>
        </w:rPr>
        <w:t xml:space="preserve"> São Paulo: Ática, 2000. 133 p.</w:t>
      </w:r>
    </w:p>
    <w:p w14:paraId="205DF5A2" w14:textId="77777777" w:rsidR="00F308F1" w:rsidRDefault="00F308F1" w:rsidP="00BA489E">
      <w:pPr>
        <w:pStyle w:val="00textosemparagrafo"/>
        <w:jc w:val="left"/>
        <w:rPr>
          <w:b/>
          <w:bCs/>
        </w:rPr>
      </w:pPr>
    </w:p>
    <w:sectPr w:rsidR="00F308F1" w:rsidSect="002521B9">
      <w:headerReference w:type="default" r:id="rId14"/>
      <w:footerReference w:type="default" r:id="rId15"/>
      <w:pgSz w:w="11906" w:h="16838" w:code="9"/>
      <w:pgMar w:top="1985" w:right="1134" w:bottom="1134" w:left="1134" w:header="1134"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D61BEE" w14:textId="77777777" w:rsidR="009462C1" w:rsidRDefault="009462C1" w:rsidP="00713DA3">
      <w:pPr>
        <w:spacing w:after="0"/>
      </w:pPr>
      <w:r>
        <w:separator/>
      </w:r>
    </w:p>
  </w:endnote>
  <w:endnote w:type="continuationSeparator" w:id="0">
    <w:p w14:paraId="4B93D48C" w14:textId="77777777" w:rsidR="009462C1" w:rsidRDefault="009462C1" w:rsidP="00713DA3">
      <w:pPr>
        <w:spacing w:after="0"/>
      </w:pPr>
      <w:r>
        <w:continuationSeparator/>
      </w:r>
    </w:p>
  </w:endnote>
  <w:endnote w:type="continuationNotice" w:id="1">
    <w:p w14:paraId="241A2A35" w14:textId="77777777" w:rsidR="009462C1" w:rsidRDefault="009462C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EAD40034-086C-4374-BD4A-B9702A3A2488}"/>
  </w:font>
  <w:font w:name="Times New Roman">
    <w:panose1 w:val="02020603050405020304"/>
    <w:charset w:val="00"/>
    <w:family w:val="roman"/>
    <w:pitch w:val="variable"/>
    <w:sig w:usb0="E0002EFF" w:usb1="C000785B" w:usb2="00000009" w:usb3="00000000" w:csb0="000001FF" w:csb1="00000000"/>
    <w:embedRegular r:id="rId2" w:fontKey="{86A66B02-5A5A-4224-86F6-75714291EDFD}"/>
    <w:embedBold r:id="rId3" w:fontKey="{394AA3B0-8491-4C7F-AB42-6B6F5ECB6BB9}"/>
    <w:embedItalic r:id="rId4" w:fontKey="{871B96B1-D12A-4221-907C-7AF55D87B7DD}"/>
  </w:font>
  <w:font w:name="Courier New">
    <w:panose1 w:val="02070309020205020404"/>
    <w:charset w:val="00"/>
    <w:family w:val="modern"/>
    <w:pitch w:val="fixed"/>
    <w:sig w:usb0="E0002EFF" w:usb1="C0007843" w:usb2="00000009" w:usb3="00000000" w:csb0="000001FF" w:csb1="00000000"/>
    <w:embedRegular r:id="rId5" w:fontKey="{3A7823E7-9A0C-4417-A76A-20D2ACBBBCA6}"/>
  </w:font>
  <w:font w:name="Wingdings">
    <w:panose1 w:val="05000000000000000000"/>
    <w:charset w:val="02"/>
    <w:family w:val="auto"/>
    <w:pitch w:val="variable"/>
    <w:sig w:usb0="00000000" w:usb1="10000000" w:usb2="00000000" w:usb3="00000000" w:csb0="80000000" w:csb1="00000000"/>
    <w:embedRegular r:id="rId6" w:fontKey="{D426E6EA-DB24-40F4-8160-724EEFE7A579}"/>
  </w:font>
  <w:font w:name="FrutigerLTStd-Light">
    <w:altName w:val="Cambria"/>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embedRegular r:id="rId7" w:fontKey="{DE167B74-29EB-4661-B85D-95BBE3652C86}"/>
    <w:embedBold r:id="rId8" w:fontKey="{68547EC0-ACE2-457D-A360-F4C2B1EF5A8E}"/>
    <w:embedItalic r:id="rId9" w:fontKey="{6DA9CCB6-3F40-4A28-B40A-DAE7D816A574}"/>
  </w:font>
  <w:font w:name="Calibri Light">
    <w:panose1 w:val="020F0302020204030204"/>
    <w:charset w:val="00"/>
    <w:family w:val="swiss"/>
    <w:pitch w:val="variable"/>
    <w:sig w:usb0="E0002AFF" w:usb1="C000247B" w:usb2="00000009" w:usb3="00000000" w:csb0="000001FF" w:csb1="00000000"/>
    <w:embedRegular r:id="rId10" w:fontKey="{69D520A1-08E5-4982-B32D-06D63FDF06BE}"/>
  </w:font>
  <w:font w:name="Tahoma">
    <w:panose1 w:val="020B0604030504040204"/>
    <w:charset w:val="00"/>
    <w:family w:val="swiss"/>
    <w:pitch w:val="variable"/>
    <w:sig w:usb0="E1002EFF" w:usb1="C000605B" w:usb2="00000029" w:usb3="00000000" w:csb0="000101FF" w:csb1="00000000"/>
    <w:embedRegular r:id="rId11" w:fontKey="{41DF4AB9-68E1-4387-85BF-DD93B791944E}"/>
    <w:embedBold r:id="rId12" w:fontKey="{082D29AB-EB9B-422A-8DBF-3CE69BE37536}"/>
    <w:embedItalic r:id="rId13" w:fontKey="{E357291F-D515-4D28-9334-D1C0659A7F64}"/>
    <w:embedBoldItalic r:id="rId14" w:fontKey="{B245AD2B-D487-480A-9745-62D58304ED99}"/>
  </w:font>
  <w:font w:name="Segoe UI">
    <w:altName w:val="Calibri"/>
    <w:panose1 w:val="020B0502040204020203"/>
    <w:charset w:val="00"/>
    <w:family w:val="swiss"/>
    <w:pitch w:val="variable"/>
    <w:sig w:usb0="E4002EFF" w:usb1="C000E47F" w:usb2="00000009" w:usb3="00000000" w:csb0="000001FF" w:csb1="00000000"/>
    <w:embedRegular r:id="rId15" w:fontKey="{9331CA06-F396-4ADC-94E4-332B565A5189}"/>
  </w:font>
  <w:font w:name="Cambria">
    <w:panose1 w:val="02040503050406030204"/>
    <w:charset w:val="00"/>
    <w:family w:val="roman"/>
    <w:pitch w:val="variable"/>
    <w:sig w:usb0="E00002FF" w:usb1="400004FF" w:usb2="00000000" w:usb3="00000000" w:csb0="0000019F" w:csb1="00000000"/>
    <w:embedRegular r:id="rId16" w:fontKey="{434C4BA3-229B-4D06-A6AC-747E563BC577}"/>
    <w:embedBold r:id="rId17" w:fontKey="{B817745F-FA34-4139-A5CE-5E8C836CEAF5}"/>
    <w:embedItalic r:id="rId18" w:fontKey="{1D546593-9ECF-4273-A4A5-34A6D7D3E579}"/>
    <w:embedBoldItalic r:id="rId19" w:fontKey="{3B25EE96-EC8F-4359-ACE4-14F2070849D2}"/>
  </w:font>
  <w:font w:name="Cambria-Bold">
    <w:altName w:val="Cambria"/>
    <w:charset w:val="00"/>
    <w:family w:val="auto"/>
    <w:pitch w:val="variable"/>
    <w:sig w:usb0="E00002FF" w:usb1="4000045F" w:usb2="00000000" w:usb3="00000000" w:csb0="0000019F" w:csb1="00000000"/>
  </w:font>
  <w:font w:name="Arial">
    <w:panose1 w:val="020B0604020202020204"/>
    <w:charset w:val="00"/>
    <w:family w:val="swiss"/>
    <w:pitch w:val="variable"/>
    <w:sig w:usb0="E0002EFF" w:usb1="C0007843" w:usb2="00000009" w:usb3="00000000" w:csb0="000001FF" w:csb1="00000000"/>
    <w:embedRegular r:id="rId20" w:fontKey="{4D639BA7-718D-42A8-BF83-E110BAB6BA3C}"/>
    <w:embedBold r:id="rId21" w:fontKey="{E8E47E73-FEAF-41F9-BDBE-A53D708B17A4}"/>
    <w:embedItalic r:id="rId22" w:fontKey="{9871ABEE-503C-4C4F-9FD6-AA0B663CF98B}"/>
  </w:font>
  <w:font w:name="Arial-BoldMT">
    <w:altName w:val="Arial"/>
    <w:charset w:val="00"/>
    <w:family w:val="swiss"/>
    <w:pitch w:val="variable"/>
    <w:sig w:usb0="00000000" w:usb1="C0007843" w:usb2="00000009" w:usb3="00000000" w:csb0="000001FF" w:csb1="00000000"/>
  </w:font>
  <w:font w:name="Gotham-Medium">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2CD34F" w14:textId="13BD744B" w:rsidR="001B4D19" w:rsidRDefault="001B4D19" w:rsidP="003C529A">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A57309">
      <w:rPr>
        <w:rStyle w:val="Nmerodepgina"/>
        <w:noProof/>
      </w:rPr>
      <w:t>39</w:t>
    </w:r>
    <w:r>
      <w:rPr>
        <w:rStyle w:val="Nmerodepgina"/>
      </w:rPr>
      <w:fldChar w:fldCharType="end"/>
    </w:r>
  </w:p>
  <w:p w14:paraId="0F3FCC6D" w14:textId="1D833FE0" w:rsidR="001B4D19" w:rsidRPr="003C529A" w:rsidRDefault="001B4D19" w:rsidP="003C529A">
    <w:pPr>
      <w:ind w:right="1694"/>
      <w:rPr>
        <w:rFonts w:ascii="Tahoma" w:eastAsia="Times New Roman" w:hAnsi="Tahoma" w:cs="Tahoma"/>
        <w:iCs/>
        <w:color w:val="3B3838" w:themeColor="background2" w:themeShade="40"/>
        <w:sz w:val="14"/>
        <w:szCs w:val="14"/>
        <w:shd w:val="clear" w:color="auto" w:fill="FFFFFF"/>
      </w:rPr>
    </w:pPr>
    <w:r>
      <w:rPr>
        <w:rFonts w:ascii="Tahoma" w:eastAsia="Calibri" w:hAnsi="Tahoma" w:cs="Tahoma"/>
        <w:iCs/>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27344D" w14:textId="77777777" w:rsidR="009462C1" w:rsidRDefault="009462C1" w:rsidP="00713DA3">
      <w:pPr>
        <w:spacing w:after="0"/>
      </w:pPr>
      <w:r>
        <w:separator/>
      </w:r>
    </w:p>
  </w:footnote>
  <w:footnote w:type="continuationSeparator" w:id="0">
    <w:p w14:paraId="650DDAE9" w14:textId="77777777" w:rsidR="009462C1" w:rsidRDefault="009462C1" w:rsidP="00713DA3">
      <w:pPr>
        <w:spacing w:after="0"/>
      </w:pPr>
      <w:r>
        <w:continuationSeparator/>
      </w:r>
    </w:p>
  </w:footnote>
  <w:footnote w:type="continuationNotice" w:id="1">
    <w:p w14:paraId="4FB3678C" w14:textId="77777777" w:rsidR="009462C1" w:rsidRDefault="009462C1">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77B2A2" w14:textId="7E2EC7BF" w:rsidR="001B4D19" w:rsidRDefault="001B4D19" w:rsidP="00EC7A84">
    <w:pPr>
      <w:pStyle w:val="Cabealho"/>
    </w:pPr>
    <w:r>
      <w:rPr>
        <w:noProof/>
        <w:lang w:eastAsia="pt-BR"/>
      </w:rPr>
      <w:drawing>
        <wp:inline distT="0" distB="0" distL="0" distR="0" wp14:anchorId="63B1F4DA" wp14:editId="661D5B54">
          <wp:extent cx="5950800" cy="29520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RJA_PBA1_MD_G19.jpg"/>
                  <pic:cNvPicPr/>
                </pic:nvPicPr>
                <pic:blipFill>
                  <a:blip r:embed="rId1">
                    <a:extLst>
                      <a:ext uri="{28A0092B-C50C-407E-A947-70E740481C1C}">
                        <a14:useLocalDpi xmlns:a14="http://schemas.microsoft.com/office/drawing/2010/main" val="0"/>
                      </a:ext>
                    </a:extLst>
                  </a:blip>
                  <a:stretch>
                    <a:fillRect/>
                  </a:stretch>
                </pic:blipFill>
                <pic:spPr>
                  <a:xfrm>
                    <a:off x="0" y="0"/>
                    <a:ext cx="5950800" cy="2952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04B4B19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926A428"/>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16D8D0E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38A2031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D0BEC41E"/>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93C8D196"/>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ECDC5F98"/>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A82C3CC2"/>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6160FAC8"/>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2AB4A624"/>
    <w:lvl w:ilvl="0">
      <w:start w:val="1"/>
      <w:numFmt w:val="decimal"/>
      <w:lvlText w:val="%1."/>
      <w:lvlJc w:val="left"/>
      <w:pPr>
        <w:tabs>
          <w:tab w:val="num" w:pos="360"/>
        </w:tabs>
        <w:ind w:left="360" w:hanging="360"/>
      </w:pPr>
    </w:lvl>
  </w:abstractNum>
  <w:abstractNum w:abstractNumId="10" w15:restartNumberingAfterBreak="0">
    <w:nsid w:val="00000418"/>
    <w:multiLevelType w:val="multilevel"/>
    <w:tmpl w:val="0000089B"/>
    <w:lvl w:ilvl="0">
      <w:numFmt w:val="bullet"/>
      <w:lvlText w:val="•"/>
      <w:lvlJc w:val="left"/>
      <w:pPr>
        <w:ind w:hanging="171"/>
      </w:pPr>
      <w:rPr>
        <w:rFonts w:ascii="FrutigerLTStd-Light" w:hAnsi="FrutigerLTStd-Light" w:cs="FrutigerLTStd-Light"/>
        <w:b w:val="0"/>
        <w:bCs w:val="0"/>
        <w:color w:val="231F20"/>
        <w:sz w:val="21"/>
        <w:szCs w:val="21"/>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1" w15:restartNumberingAfterBreak="0">
    <w:nsid w:val="4F2C215E"/>
    <w:multiLevelType w:val="hybridMultilevel"/>
    <w:tmpl w:val="71368ACC"/>
    <w:lvl w:ilvl="0" w:tplc="04160001">
      <w:start w:val="1"/>
      <w:numFmt w:val="bullet"/>
      <w:lvlText w:val=""/>
      <w:lvlJc w:val="left"/>
      <w:pPr>
        <w:ind w:left="790" w:hanging="360"/>
      </w:pPr>
      <w:rPr>
        <w:rFonts w:ascii="Symbol" w:hAnsi="Symbol" w:hint="default"/>
      </w:rPr>
    </w:lvl>
    <w:lvl w:ilvl="1" w:tplc="04160003" w:tentative="1">
      <w:start w:val="1"/>
      <w:numFmt w:val="bullet"/>
      <w:lvlText w:val="o"/>
      <w:lvlJc w:val="left"/>
      <w:pPr>
        <w:ind w:left="1510" w:hanging="360"/>
      </w:pPr>
      <w:rPr>
        <w:rFonts w:ascii="Courier New" w:hAnsi="Courier New" w:cs="Courier New" w:hint="default"/>
      </w:rPr>
    </w:lvl>
    <w:lvl w:ilvl="2" w:tplc="04160005" w:tentative="1">
      <w:start w:val="1"/>
      <w:numFmt w:val="bullet"/>
      <w:lvlText w:val=""/>
      <w:lvlJc w:val="left"/>
      <w:pPr>
        <w:ind w:left="2230" w:hanging="360"/>
      </w:pPr>
      <w:rPr>
        <w:rFonts w:ascii="Wingdings" w:hAnsi="Wingdings" w:hint="default"/>
      </w:rPr>
    </w:lvl>
    <w:lvl w:ilvl="3" w:tplc="04160001" w:tentative="1">
      <w:start w:val="1"/>
      <w:numFmt w:val="bullet"/>
      <w:lvlText w:val=""/>
      <w:lvlJc w:val="left"/>
      <w:pPr>
        <w:ind w:left="2950" w:hanging="360"/>
      </w:pPr>
      <w:rPr>
        <w:rFonts w:ascii="Symbol" w:hAnsi="Symbol" w:hint="default"/>
      </w:rPr>
    </w:lvl>
    <w:lvl w:ilvl="4" w:tplc="04160003" w:tentative="1">
      <w:start w:val="1"/>
      <w:numFmt w:val="bullet"/>
      <w:lvlText w:val="o"/>
      <w:lvlJc w:val="left"/>
      <w:pPr>
        <w:ind w:left="3670" w:hanging="360"/>
      </w:pPr>
      <w:rPr>
        <w:rFonts w:ascii="Courier New" w:hAnsi="Courier New" w:cs="Courier New" w:hint="default"/>
      </w:rPr>
    </w:lvl>
    <w:lvl w:ilvl="5" w:tplc="04160005" w:tentative="1">
      <w:start w:val="1"/>
      <w:numFmt w:val="bullet"/>
      <w:lvlText w:val=""/>
      <w:lvlJc w:val="left"/>
      <w:pPr>
        <w:ind w:left="4390" w:hanging="360"/>
      </w:pPr>
      <w:rPr>
        <w:rFonts w:ascii="Wingdings" w:hAnsi="Wingdings" w:hint="default"/>
      </w:rPr>
    </w:lvl>
    <w:lvl w:ilvl="6" w:tplc="04160001" w:tentative="1">
      <w:start w:val="1"/>
      <w:numFmt w:val="bullet"/>
      <w:lvlText w:val=""/>
      <w:lvlJc w:val="left"/>
      <w:pPr>
        <w:ind w:left="5110" w:hanging="360"/>
      </w:pPr>
      <w:rPr>
        <w:rFonts w:ascii="Symbol" w:hAnsi="Symbol" w:hint="default"/>
      </w:rPr>
    </w:lvl>
    <w:lvl w:ilvl="7" w:tplc="04160003" w:tentative="1">
      <w:start w:val="1"/>
      <w:numFmt w:val="bullet"/>
      <w:lvlText w:val="o"/>
      <w:lvlJc w:val="left"/>
      <w:pPr>
        <w:ind w:left="5830" w:hanging="360"/>
      </w:pPr>
      <w:rPr>
        <w:rFonts w:ascii="Courier New" w:hAnsi="Courier New" w:cs="Courier New" w:hint="default"/>
      </w:rPr>
    </w:lvl>
    <w:lvl w:ilvl="8" w:tplc="04160005" w:tentative="1">
      <w:start w:val="1"/>
      <w:numFmt w:val="bullet"/>
      <w:lvlText w:val=""/>
      <w:lvlJc w:val="left"/>
      <w:pPr>
        <w:ind w:left="6550" w:hanging="360"/>
      </w:pPr>
      <w:rPr>
        <w:rFonts w:ascii="Wingdings" w:hAnsi="Wingdings" w:hint="default"/>
      </w:rPr>
    </w:lvl>
  </w:abstractNum>
  <w:abstractNum w:abstractNumId="12" w15:restartNumberingAfterBreak="0">
    <w:nsid w:val="64DC28DF"/>
    <w:multiLevelType w:val="hybridMultilevel"/>
    <w:tmpl w:val="CBDC39A2"/>
    <w:lvl w:ilvl="0" w:tplc="E9749C0A">
      <w:start w:val="1"/>
      <w:numFmt w:val="bullet"/>
      <w:pStyle w:val="00Textoger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0"/>
  </w:num>
  <w:num w:numId="3">
    <w:abstractNumId w:val="11"/>
  </w:num>
  <w:num w:numId="4">
    <w:abstractNumId w:val="8"/>
  </w:num>
  <w:num w:numId="5">
    <w:abstractNumId w:val="7"/>
  </w:num>
  <w:num w:numId="6">
    <w:abstractNumId w:val="6"/>
  </w:num>
  <w:num w:numId="7">
    <w:abstractNumId w:val="5"/>
  </w:num>
  <w:num w:numId="8">
    <w:abstractNumId w:val="1"/>
  </w:num>
  <w:num w:numId="9">
    <w:abstractNumId w:val="2"/>
  </w:num>
  <w:num w:numId="10">
    <w:abstractNumId w:val="3"/>
  </w:num>
  <w:num w:numId="11">
    <w:abstractNumId w:val="4"/>
  </w:num>
  <w:num w:numId="12">
    <w:abstractNumId w:val="9"/>
  </w:num>
  <w:num w:numId="13">
    <w:abstractNumId w:val="0"/>
  </w:num>
  <w:num w:numId="14">
    <w:abstractNumId w:val="12"/>
  </w:num>
  <w:num w:numId="15">
    <w:abstractNumId w:val="12"/>
  </w:num>
  <w:num w:numId="16">
    <w:abstractNumId w:val="1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gutterAtTop/>
  <w:activeWritingStyle w:appName="MSWord" w:lang="pt-BR" w:vendorID="64" w:dllVersion="0" w:nlCheck="1" w:checkStyle="0"/>
  <w:activeWritingStyle w:appName="MSWord" w:lang="en-US" w:vendorID="64" w:dllVersion="0" w:nlCheck="1" w:checkStyle="0"/>
  <w:activeWritingStyle w:appName="MSWord" w:lang="en-US" w:vendorID="64" w:dllVersion="4096" w:nlCheck="1" w:checkStyle="0"/>
  <w:activeWritingStyle w:appName="MSWord" w:lang="pt-BR" w:vendorID="64" w:dllVersion="6" w:nlCheck="1" w:checkStyle="0"/>
  <w:activeWritingStyle w:appName="MSWord" w:lang="en-US" w:vendorID="64" w:dllVersion="6" w:nlCheck="1" w:checkStyle="0"/>
  <w:activeWritingStyle w:appName="MSWord" w:lang="pt-BR" w:vendorID="64" w:dllVersion="4096" w:nlCheck="1" w:checkStyle="0"/>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9"/>
  <w:hyphenationZone w:val="425"/>
  <w:defaultTableStyle w:val="atencao"/>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1775"/>
    <w:rsid w:val="00010085"/>
    <w:rsid w:val="00012EBA"/>
    <w:rsid w:val="00013A4B"/>
    <w:rsid w:val="00014307"/>
    <w:rsid w:val="000172C8"/>
    <w:rsid w:val="00017A18"/>
    <w:rsid w:val="00020AD8"/>
    <w:rsid w:val="000269C5"/>
    <w:rsid w:val="00027A20"/>
    <w:rsid w:val="0003225F"/>
    <w:rsid w:val="00032779"/>
    <w:rsid w:val="000369F4"/>
    <w:rsid w:val="00043FA3"/>
    <w:rsid w:val="000442E0"/>
    <w:rsid w:val="000522C4"/>
    <w:rsid w:val="0005263D"/>
    <w:rsid w:val="0005681A"/>
    <w:rsid w:val="0006155E"/>
    <w:rsid w:val="00063656"/>
    <w:rsid w:val="00065415"/>
    <w:rsid w:val="00072CFF"/>
    <w:rsid w:val="000735B5"/>
    <w:rsid w:val="0007555A"/>
    <w:rsid w:val="00075787"/>
    <w:rsid w:val="00076739"/>
    <w:rsid w:val="00077A04"/>
    <w:rsid w:val="000833E6"/>
    <w:rsid w:val="000910CD"/>
    <w:rsid w:val="00091275"/>
    <w:rsid w:val="00091FB0"/>
    <w:rsid w:val="0009238F"/>
    <w:rsid w:val="00093556"/>
    <w:rsid w:val="000973BC"/>
    <w:rsid w:val="000A0F53"/>
    <w:rsid w:val="000A4736"/>
    <w:rsid w:val="000B2249"/>
    <w:rsid w:val="000B3318"/>
    <w:rsid w:val="000B3561"/>
    <w:rsid w:val="000B4FDE"/>
    <w:rsid w:val="000B53A2"/>
    <w:rsid w:val="000B6C83"/>
    <w:rsid w:val="000C158B"/>
    <w:rsid w:val="000C566A"/>
    <w:rsid w:val="000C6550"/>
    <w:rsid w:val="000C78BF"/>
    <w:rsid w:val="000D5C35"/>
    <w:rsid w:val="000E34D1"/>
    <w:rsid w:val="000E5B19"/>
    <w:rsid w:val="000F0520"/>
    <w:rsid w:val="000F5706"/>
    <w:rsid w:val="000F5BCF"/>
    <w:rsid w:val="000F6BD8"/>
    <w:rsid w:val="00101F5F"/>
    <w:rsid w:val="0010278A"/>
    <w:rsid w:val="00106FCC"/>
    <w:rsid w:val="001073EB"/>
    <w:rsid w:val="0011246D"/>
    <w:rsid w:val="00115A53"/>
    <w:rsid w:val="00116601"/>
    <w:rsid w:val="00117191"/>
    <w:rsid w:val="001204EE"/>
    <w:rsid w:val="001243E2"/>
    <w:rsid w:val="001338D2"/>
    <w:rsid w:val="00133CE3"/>
    <w:rsid w:val="00137167"/>
    <w:rsid w:val="00141B2E"/>
    <w:rsid w:val="00143897"/>
    <w:rsid w:val="001451BF"/>
    <w:rsid w:val="001459E5"/>
    <w:rsid w:val="00146D69"/>
    <w:rsid w:val="0014736C"/>
    <w:rsid w:val="00147B71"/>
    <w:rsid w:val="00152E53"/>
    <w:rsid w:val="00153C17"/>
    <w:rsid w:val="00154BA9"/>
    <w:rsid w:val="00156D5A"/>
    <w:rsid w:val="00161E20"/>
    <w:rsid w:val="00163322"/>
    <w:rsid w:val="00163B68"/>
    <w:rsid w:val="00165EC5"/>
    <w:rsid w:val="00166D78"/>
    <w:rsid w:val="0017087F"/>
    <w:rsid w:val="00171732"/>
    <w:rsid w:val="00172A1C"/>
    <w:rsid w:val="00180A62"/>
    <w:rsid w:val="00183475"/>
    <w:rsid w:val="00184E42"/>
    <w:rsid w:val="00185BE0"/>
    <w:rsid w:val="00193465"/>
    <w:rsid w:val="001974C3"/>
    <w:rsid w:val="001B0E61"/>
    <w:rsid w:val="001B3D0E"/>
    <w:rsid w:val="001B4109"/>
    <w:rsid w:val="001B4D19"/>
    <w:rsid w:val="001C19DB"/>
    <w:rsid w:val="001C282E"/>
    <w:rsid w:val="001C4106"/>
    <w:rsid w:val="001C63AE"/>
    <w:rsid w:val="001D38C7"/>
    <w:rsid w:val="001D560A"/>
    <w:rsid w:val="001D6C2B"/>
    <w:rsid w:val="001E310C"/>
    <w:rsid w:val="001E496E"/>
    <w:rsid w:val="001E4A0A"/>
    <w:rsid w:val="001E50E9"/>
    <w:rsid w:val="001E6178"/>
    <w:rsid w:val="001F3252"/>
    <w:rsid w:val="00202A62"/>
    <w:rsid w:val="00202B02"/>
    <w:rsid w:val="00205F5B"/>
    <w:rsid w:val="00206FE2"/>
    <w:rsid w:val="00207289"/>
    <w:rsid w:val="00212BCE"/>
    <w:rsid w:val="002145C7"/>
    <w:rsid w:val="00215466"/>
    <w:rsid w:val="00216796"/>
    <w:rsid w:val="002207C4"/>
    <w:rsid w:val="00223463"/>
    <w:rsid w:val="00224451"/>
    <w:rsid w:val="00225416"/>
    <w:rsid w:val="002254EB"/>
    <w:rsid w:val="00225708"/>
    <w:rsid w:val="00226385"/>
    <w:rsid w:val="00226407"/>
    <w:rsid w:val="00227261"/>
    <w:rsid w:val="002273AD"/>
    <w:rsid w:val="00232D76"/>
    <w:rsid w:val="00233A34"/>
    <w:rsid w:val="0024080F"/>
    <w:rsid w:val="0024093F"/>
    <w:rsid w:val="0024254C"/>
    <w:rsid w:val="002427FE"/>
    <w:rsid w:val="002466C3"/>
    <w:rsid w:val="002510CF"/>
    <w:rsid w:val="002521B9"/>
    <w:rsid w:val="00252AA4"/>
    <w:rsid w:val="00253543"/>
    <w:rsid w:val="00256CC0"/>
    <w:rsid w:val="00257E3E"/>
    <w:rsid w:val="00260307"/>
    <w:rsid w:val="00261745"/>
    <w:rsid w:val="002621DB"/>
    <w:rsid w:val="002634C1"/>
    <w:rsid w:val="00263867"/>
    <w:rsid w:val="00265002"/>
    <w:rsid w:val="002650CB"/>
    <w:rsid w:val="00266631"/>
    <w:rsid w:val="00267FEE"/>
    <w:rsid w:val="00274A89"/>
    <w:rsid w:val="00275E91"/>
    <w:rsid w:val="00276031"/>
    <w:rsid w:val="0027696D"/>
    <w:rsid w:val="00277E0C"/>
    <w:rsid w:val="00280207"/>
    <w:rsid w:val="00281775"/>
    <w:rsid w:val="00287D7C"/>
    <w:rsid w:val="00292762"/>
    <w:rsid w:val="0029397F"/>
    <w:rsid w:val="00293AB7"/>
    <w:rsid w:val="002978F1"/>
    <w:rsid w:val="002A7F15"/>
    <w:rsid w:val="002B1A40"/>
    <w:rsid w:val="002C559F"/>
    <w:rsid w:val="002C704D"/>
    <w:rsid w:val="002D611B"/>
    <w:rsid w:val="002E0557"/>
    <w:rsid w:val="002E2084"/>
    <w:rsid w:val="002E3343"/>
    <w:rsid w:val="002E57D9"/>
    <w:rsid w:val="002E5BB4"/>
    <w:rsid w:val="002E6697"/>
    <w:rsid w:val="002F1839"/>
    <w:rsid w:val="002F1B65"/>
    <w:rsid w:val="002F660F"/>
    <w:rsid w:val="00300C5A"/>
    <w:rsid w:val="00303C0A"/>
    <w:rsid w:val="00305BC5"/>
    <w:rsid w:val="003116F9"/>
    <w:rsid w:val="00311E73"/>
    <w:rsid w:val="0031220D"/>
    <w:rsid w:val="00322B9A"/>
    <w:rsid w:val="003233D1"/>
    <w:rsid w:val="0032573D"/>
    <w:rsid w:val="00325993"/>
    <w:rsid w:val="00327A71"/>
    <w:rsid w:val="00330105"/>
    <w:rsid w:val="003324CF"/>
    <w:rsid w:val="00334C50"/>
    <w:rsid w:val="00335F44"/>
    <w:rsid w:val="00340A9C"/>
    <w:rsid w:val="00342EF3"/>
    <w:rsid w:val="0034683B"/>
    <w:rsid w:val="003511A2"/>
    <w:rsid w:val="00353A77"/>
    <w:rsid w:val="003540BB"/>
    <w:rsid w:val="00357684"/>
    <w:rsid w:val="003617BC"/>
    <w:rsid w:val="00364CFF"/>
    <w:rsid w:val="00365792"/>
    <w:rsid w:val="003676BD"/>
    <w:rsid w:val="0037262F"/>
    <w:rsid w:val="00374679"/>
    <w:rsid w:val="003811C8"/>
    <w:rsid w:val="00383034"/>
    <w:rsid w:val="00383F98"/>
    <w:rsid w:val="0039371B"/>
    <w:rsid w:val="00396D81"/>
    <w:rsid w:val="003A1E8D"/>
    <w:rsid w:val="003A1EEF"/>
    <w:rsid w:val="003A1F3E"/>
    <w:rsid w:val="003A1FDB"/>
    <w:rsid w:val="003A6E63"/>
    <w:rsid w:val="003B2FA6"/>
    <w:rsid w:val="003B3E10"/>
    <w:rsid w:val="003B3EA0"/>
    <w:rsid w:val="003B5A30"/>
    <w:rsid w:val="003C0229"/>
    <w:rsid w:val="003C2141"/>
    <w:rsid w:val="003C5165"/>
    <w:rsid w:val="003C529A"/>
    <w:rsid w:val="003C685D"/>
    <w:rsid w:val="003C7260"/>
    <w:rsid w:val="003D007A"/>
    <w:rsid w:val="003D08FB"/>
    <w:rsid w:val="003D1EB0"/>
    <w:rsid w:val="003D527C"/>
    <w:rsid w:val="003E71D2"/>
    <w:rsid w:val="003F1984"/>
    <w:rsid w:val="003F44D3"/>
    <w:rsid w:val="003F63BE"/>
    <w:rsid w:val="003F7A5C"/>
    <w:rsid w:val="00404C3A"/>
    <w:rsid w:val="004059C2"/>
    <w:rsid w:val="004119E6"/>
    <w:rsid w:val="00411EE0"/>
    <w:rsid w:val="00412F02"/>
    <w:rsid w:val="00412F5A"/>
    <w:rsid w:val="00417877"/>
    <w:rsid w:val="00422B6B"/>
    <w:rsid w:val="00433C08"/>
    <w:rsid w:val="00436119"/>
    <w:rsid w:val="00436C64"/>
    <w:rsid w:val="00441F34"/>
    <w:rsid w:val="00442662"/>
    <w:rsid w:val="004520CC"/>
    <w:rsid w:val="00454259"/>
    <w:rsid w:val="00455FE9"/>
    <w:rsid w:val="00456DC3"/>
    <w:rsid w:val="00461D6B"/>
    <w:rsid w:val="004657EC"/>
    <w:rsid w:val="004674A7"/>
    <w:rsid w:val="00467AD0"/>
    <w:rsid w:val="00471894"/>
    <w:rsid w:val="004809F2"/>
    <w:rsid w:val="0048134C"/>
    <w:rsid w:val="0048265F"/>
    <w:rsid w:val="004871C0"/>
    <w:rsid w:val="004935AC"/>
    <w:rsid w:val="0049517E"/>
    <w:rsid w:val="004A1B5F"/>
    <w:rsid w:val="004A2380"/>
    <w:rsid w:val="004A2E31"/>
    <w:rsid w:val="004A4049"/>
    <w:rsid w:val="004A6BA8"/>
    <w:rsid w:val="004B1898"/>
    <w:rsid w:val="004B1B9D"/>
    <w:rsid w:val="004B37B5"/>
    <w:rsid w:val="004B4FA8"/>
    <w:rsid w:val="004B6351"/>
    <w:rsid w:val="004B67DD"/>
    <w:rsid w:val="004B710A"/>
    <w:rsid w:val="004C277E"/>
    <w:rsid w:val="004C5153"/>
    <w:rsid w:val="004C5CED"/>
    <w:rsid w:val="004C6738"/>
    <w:rsid w:val="004C71C6"/>
    <w:rsid w:val="004D27CF"/>
    <w:rsid w:val="004D2873"/>
    <w:rsid w:val="004D5269"/>
    <w:rsid w:val="004D71C7"/>
    <w:rsid w:val="004E0346"/>
    <w:rsid w:val="004E455D"/>
    <w:rsid w:val="004F08E0"/>
    <w:rsid w:val="004F2880"/>
    <w:rsid w:val="004F5359"/>
    <w:rsid w:val="0050275F"/>
    <w:rsid w:val="00507150"/>
    <w:rsid w:val="00511864"/>
    <w:rsid w:val="0051203E"/>
    <w:rsid w:val="00512225"/>
    <w:rsid w:val="0051369F"/>
    <w:rsid w:val="00516F62"/>
    <w:rsid w:val="0052037B"/>
    <w:rsid w:val="0052212B"/>
    <w:rsid w:val="00534538"/>
    <w:rsid w:val="0053507A"/>
    <w:rsid w:val="00536402"/>
    <w:rsid w:val="00541449"/>
    <w:rsid w:val="00542F00"/>
    <w:rsid w:val="00557E05"/>
    <w:rsid w:val="005615E9"/>
    <w:rsid w:val="00564085"/>
    <w:rsid w:val="005642B4"/>
    <w:rsid w:val="0056594F"/>
    <w:rsid w:val="00567062"/>
    <w:rsid w:val="005673D3"/>
    <w:rsid w:val="00567CD2"/>
    <w:rsid w:val="00567FD1"/>
    <w:rsid w:val="005717DE"/>
    <w:rsid w:val="00572522"/>
    <w:rsid w:val="00574118"/>
    <w:rsid w:val="0057493F"/>
    <w:rsid w:val="005752EF"/>
    <w:rsid w:val="00575A54"/>
    <w:rsid w:val="00577BFC"/>
    <w:rsid w:val="0058063E"/>
    <w:rsid w:val="00580B95"/>
    <w:rsid w:val="00581961"/>
    <w:rsid w:val="00583629"/>
    <w:rsid w:val="00585066"/>
    <w:rsid w:val="00585DC8"/>
    <w:rsid w:val="00590599"/>
    <w:rsid w:val="005917EF"/>
    <w:rsid w:val="0059638F"/>
    <w:rsid w:val="00597646"/>
    <w:rsid w:val="005A2BA0"/>
    <w:rsid w:val="005A2E28"/>
    <w:rsid w:val="005A3A32"/>
    <w:rsid w:val="005A3AEB"/>
    <w:rsid w:val="005A541A"/>
    <w:rsid w:val="005B1FAB"/>
    <w:rsid w:val="005B422B"/>
    <w:rsid w:val="005B5A15"/>
    <w:rsid w:val="005C3A57"/>
    <w:rsid w:val="005C42CA"/>
    <w:rsid w:val="005C5A44"/>
    <w:rsid w:val="005C6826"/>
    <w:rsid w:val="005D0301"/>
    <w:rsid w:val="005D3493"/>
    <w:rsid w:val="005D4C54"/>
    <w:rsid w:val="005E3EE8"/>
    <w:rsid w:val="005E57A0"/>
    <w:rsid w:val="005E5BBA"/>
    <w:rsid w:val="005E7561"/>
    <w:rsid w:val="005F118E"/>
    <w:rsid w:val="005F37D0"/>
    <w:rsid w:val="005F48CE"/>
    <w:rsid w:val="005F4B83"/>
    <w:rsid w:val="005F7145"/>
    <w:rsid w:val="00603748"/>
    <w:rsid w:val="006039D3"/>
    <w:rsid w:val="006044A5"/>
    <w:rsid w:val="006102EF"/>
    <w:rsid w:val="0061654C"/>
    <w:rsid w:val="0061705B"/>
    <w:rsid w:val="00621C40"/>
    <w:rsid w:val="006233C7"/>
    <w:rsid w:val="00624575"/>
    <w:rsid w:val="00624E8E"/>
    <w:rsid w:val="0063138A"/>
    <w:rsid w:val="00633E90"/>
    <w:rsid w:val="00633F43"/>
    <w:rsid w:val="0063661A"/>
    <w:rsid w:val="00660EB5"/>
    <w:rsid w:val="00664BD1"/>
    <w:rsid w:val="0066608E"/>
    <w:rsid w:val="00666D51"/>
    <w:rsid w:val="00667054"/>
    <w:rsid w:val="006722AD"/>
    <w:rsid w:val="0067551B"/>
    <w:rsid w:val="006809A0"/>
    <w:rsid w:val="0068502C"/>
    <w:rsid w:val="00686B7C"/>
    <w:rsid w:val="006922AE"/>
    <w:rsid w:val="0069352C"/>
    <w:rsid w:val="00693942"/>
    <w:rsid w:val="00693B3F"/>
    <w:rsid w:val="00693FC7"/>
    <w:rsid w:val="00697A79"/>
    <w:rsid w:val="006A149A"/>
    <w:rsid w:val="006B4489"/>
    <w:rsid w:val="006B4818"/>
    <w:rsid w:val="006B6FB5"/>
    <w:rsid w:val="006C1C2E"/>
    <w:rsid w:val="006C2297"/>
    <w:rsid w:val="006C46A4"/>
    <w:rsid w:val="006C77F1"/>
    <w:rsid w:val="006C7D56"/>
    <w:rsid w:val="006D6298"/>
    <w:rsid w:val="006E4BB1"/>
    <w:rsid w:val="006E4ED5"/>
    <w:rsid w:val="006E5EBF"/>
    <w:rsid w:val="006E76F2"/>
    <w:rsid w:val="006E7D73"/>
    <w:rsid w:val="006F03E7"/>
    <w:rsid w:val="006F2FA6"/>
    <w:rsid w:val="006F5CAD"/>
    <w:rsid w:val="00701846"/>
    <w:rsid w:val="00701ECA"/>
    <w:rsid w:val="00705F9D"/>
    <w:rsid w:val="00706758"/>
    <w:rsid w:val="00707E07"/>
    <w:rsid w:val="007104C0"/>
    <w:rsid w:val="00710A12"/>
    <w:rsid w:val="007113EA"/>
    <w:rsid w:val="00711662"/>
    <w:rsid w:val="00712792"/>
    <w:rsid w:val="007138B7"/>
    <w:rsid w:val="00713DA3"/>
    <w:rsid w:val="00715EE3"/>
    <w:rsid w:val="00721F0B"/>
    <w:rsid w:val="00721F66"/>
    <w:rsid w:val="007225A2"/>
    <w:rsid w:val="00730827"/>
    <w:rsid w:val="00734B56"/>
    <w:rsid w:val="0074415A"/>
    <w:rsid w:val="0074531E"/>
    <w:rsid w:val="0074573D"/>
    <w:rsid w:val="00746669"/>
    <w:rsid w:val="00746F08"/>
    <w:rsid w:val="00747A43"/>
    <w:rsid w:val="00752A44"/>
    <w:rsid w:val="007611E6"/>
    <w:rsid w:val="00765B5B"/>
    <w:rsid w:val="00766E01"/>
    <w:rsid w:val="00767BE2"/>
    <w:rsid w:val="00767E07"/>
    <w:rsid w:val="00770631"/>
    <w:rsid w:val="00770AAC"/>
    <w:rsid w:val="007723EE"/>
    <w:rsid w:val="00772E1C"/>
    <w:rsid w:val="00773085"/>
    <w:rsid w:val="0077328C"/>
    <w:rsid w:val="00773E48"/>
    <w:rsid w:val="00775B9B"/>
    <w:rsid w:val="00775CAB"/>
    <w:rsid w:val="00777E52"/>
    <w:rsid w:val="007843A9"/>
    <w:rsid w:val="0078598D"/>
    <w:rsid w:val="0078709E"/>
    <w:rsid w:val="007877AE"/>
    <w:rsid w:val="00791884"/>
    <w:rsid w:val="00792E58"/>
    <w:rsid w:val="00793F0C"/>
    <w:rsid w:val="0079569D"/>
    <w:rsid w:val="0079663A"/>
    <w:rsid w:val="007A1A8B"/>
    <w:rsid w:val="007A58DF"/>
    <w:rsid w:val="007A7401"/>
    <w:rsid w:val="007B430B"/>
    <w:rsid w:val="007B50A8"/>
    <w:rsid w:val="007B60A5"/>
    <w:rsid w:val="007C1EB9"/>
    <w:rsid w:val="007C3EAD"/>
    <w:rsid w:val="007C5CEC"/>
    <w:rsid w:val="007D2831"/>
    <w:rsid w:val="007D2935"/>
    <w:rsid w:val="007D2D15"/>
    <w:rsid w:val="007D3756"/>
    <w:rsid w:val="007D42B3"/>
    <w:rsid w:val="007D657D"/>
    <w:rsid w:val="007E0685"/>
    <w:rsid w:val="007E17A1"/>
    <w:rsid w:val="007E3522"/>
    <w:rsid w:val="007E5C7C"/>
    <w:rsid w:val="007F13D2"/>
    <w:rsid w:val="007F27AE"/>
    <w:rsid w:val="007F4D99"/>
    <w:rsid w:val="0080589D"/>
    <w:rsid w:val="00810B01"/>
    <w:rsid w:val="0081139D"/>
    <w:rsid w:val="00813E32"/>
    <w:rsid w:val="00814145"/>
    <w:rsid w:val="00814B99"/>
    <w:rsid w:val="008231B2"/>
    <w:rsid w:val="008233EE"/>
    <w:rsid w:val="0082475D"/>
    <w:rsid w:val="00825977"/>
    <w:rsid w:val="00826AEE"/>
    <w:rsid w:val="008270C6"/>
    <w:rsid w:val="00830C9F"/>
    <w:rsid w:val="00833697"/>
    <w:rsid w:val="008365E2"/>
    <w:rsid w:val="00841B6C"/>
    <w:rsid w:val="008421B1"/>
    <w:rsid w:val="00843051"/>
    <w:rsid w:val="00847AFE"/>
    <w:rsid w:val="00850FEB"/>
    <w:rsid w:val="00860E48"/>
    <w:rsid w:val="0086304B"/>
    <w:rsid w:val="0086401D"/>
    <w:rsid w:val="008659BD"/>
    <w:rsid w:val="008725B5"/>
    <w:rsid w:val="008744CE"/>
    <w:rsid w:val="0087505C"/>
    <w:rsid w:val="00876594"/>
    <w:rsid w:val="00880381"/>
    <w:rsid w:val="008809CB"/>
    <w:rsid w:val="0088155A"/>
    <w:rsid w:val="0088175C"/>
    <w:rsid w:val="008919A6"/>
    <w:rsid w:val="00892251"/>
    <w:rsid w:val="00896A47"/>
    <w:rsid w:val="00897C12"/>
    <w:rsid w:val="008A733B"/>
    <w:rsid w:val="008A7D04"/>
    <w:rsid w:val="008B313A"/>
    <w:rsid w:val="008B4742"/>
    <w:rsid w:val="008B5778"/>
    <w:rsid w:val="008B5AF3"/>
    <w:rsid w:val="008B7CBA"/>
    <w:rsid w:val="008C023E"/>
    <w:rsid w:val="008C0BCB"/>
    <w:rsid w:val="008D2C29"/>
    <w:rsid w:val="008D5EC0"/>
    <w:rsid w:val="008E21ED"/>
    <w:rsid w:val="008E7A79"/>
    <w:rsid w:val="008F0F49"/>
    <w:rsid w:val="008F3ACF"/>
    <w:rsid w:val="008F5AA5"/>
    <w:rsid w:val="008F79DB"/>
    <w:rsid w:val="008F7CF0"/>
    <w:rsid w:val="009015B8"/>
    <w:rsid w:val="00901B7F"/>
    <w:rsid w:val="0090389F"/>
    <w:rsid w:val="0090479C"/>
    <w:rsid w:val="00905C82"/>
    <w:rsid w:val="00905CD7"/>
    <w:rsid w:val="00907985"/>
    <w:rsid w:val="009134DF"/>
    <w:rsid w:val="009139E1"/>
    <w:rsid w:val="00913C2A"/>
    <w:rsid w:val="009149A8"/>
    <w:rsid w:val="009203ED"/>
    <w:rsid w:val="00920860"/>
    <w:rsid w:val="0092419E"/>
    <w:rsid w:val="009259F4"/>
    <w:rsid w:val="00930782"/>
    <w:rsid w:val="00932F42"/>
    <w:rsid w:val="00934905"/>
    <w:rsid w:val="009462C1"/>
    <w:rsid w:val="009474BF"/>
    <w:rsid w:val="009476B9"/>
    <w:rsid w:val="00947C11"/>
    <w:rsid w:val="00950DC1"/>
    <w:rsid w:val="009514F2"/>
    <w:rsid w:val="00955C0F"/>
    <w:rsid w:val="00963DC5"/>
    <w:rsid w:val="00964CBE"/>
    <w:rsid w:val="0096752B"/>
    <w:rsid w:val="00976917"/>
    <w:rsid w:val="009816B1"/>
    <w:rsid w:val="00981DC6"/>
    <w:rsid w:val="009912BC"/>
    <w:rsid w:val="009948F7"/>
    <w:rsid w:val="00995BE8"/>
    <w:rsid w:val="00996D70"/>
    <w:rsid w:val="009A385C"/>
    <w:rsid w:val="009A3F09"/>
    <w:rsid w:val="009B275B"/>
    <w:rsid w:val="009B3672"/>
    <w:rsid w:val="009B6503"/>
    <w:rsid w:val="009C00D9"/>
    <w:rsid w:val="009C34F7"/>
    <w:rsid w:val="009C505B"/>
    <w:rsid w:val="009C634D"/>
    <w:rsid w:val="009D3084"/>
    <w:rsid w:val="009E041B"/>
    <w:rsid w:val="009E0A32"/>
    <w:rsid w:val="009E0BF8"/>
    <w:rsid w:val="009E0EF4"/>
    <w:rsid w:val="009E216D"/>
    <w:rsid w:val="009E63A9"/>
    <w:rsid w:val="009E78DD"/>
    <w:rsid w:val="009F03EE"/>
    <w:rsid w:val="009F04C3"/>
    <w:rsid w:val="009F140F"/>
    <w:rsid w:val="009F5703"/>
    <w:rsid w:val="009F6B7A"/>
    <w:rsid w:val="009F7627"/>
    <w:rsid w:val="00A00217"/>
    <w:rsid w:val="00A02BE2"/>
    <w:rsid w:val="00A06D4D"/>
    <w:rsid w:val="00A101E8"/>
    <w:rsid w:val="00A14376"/>
    <w:rsid w:val="00A1490A"/>
    <w:rsid w:val="00A15076"/>
    <w:rsid w:val="00A15359"/>
    <w:rsid w:val="00A15B89"/>
    <w:rsid w:val="00A21CB8"/>
    <w:rsid w:val="00A261C3"/>
    <w:rsid w:val="00A2666B"/>
    <w:rsid w:val="00A2698A"/>
    <w:rsid w:val="00A26AC0"/>
    <w:rsid w:val="00A320B8"/>
    <w:rsid w:val="00A34698"/>
    <w:rsid w:val="00A35367"/>
    <w:rsid w:val="00A36267"/>
    <w:rsid w:val="00A36602"/>
    <w:rsid w:val="00A3699B"/>
    <w:rsid w:val="00A36BF5"/>
    <w:rsid w:val="00A42BA9"/>
    <w:rsid w:val="00A43711"/>
    <w:rsid w:val="00A4764F"/>
    <w:rsid w:val="00A52972"/>
    <w:rsid w:val="00A544CB"/>
    <w:rsid w:val="00A57309"/>
    <w:rsid w:val="00A57C49"/>
    <w:rsid w:val="00A658FC"/>
    <w:rsid w:val="00A66E1C"/>
    <w:rsid w:val="00A73778"/>
    <w:rsid w:val="00A77101"/>
    <w:rsid w:val="00A81FF5"/>
    <w:rsid w:val="00A83341"/>
    <w:rsid w:val="00A85AF6"/>
    <w:rsid w:val="00A86D1F"/>
    <w:rsid w:val="00A900B5"/>
    <w:rsid w:val="00A94F86"/>
    <w:rsid w:val="00AA0489"/>
    <w:rsid w:val="00AA30F7"/>
    <w:rsid w:val="00AA3300"/>
    <w:rsid w:val="00AA5F89"/>
    <w:rsid w:val="00AA76A5"/>
    <w:rsid w:val="00AA7C84"/>
    <w:rsid w:val="00AB00CF"/>
    <w:rsid w:val="00AB02DB"/>
    <w:rsid w:val="00AB52DA"/>
    <w:rsid w:val="00AC1630"/>
    <w:rsid w:val="00AC2377"/>
    <w:rsid w:val="00AC4F0C"/>
    <w:rsid w:val="00AC6D40"/>
    <w:rsid w:val="00AD01A2"/>
    <w:rsid w:val="00AD13F3"/>
    <w:rsid w:val="00AD3101"/>
    <w:rsid w:val="00AD33A6"/>
    <w:rsid w:val="00AD563B"/>
    <w:rsid w:val="00AD72D8"/>
    <w:rsid w:val="00AD7540"/>
    <w:rsid w:val="00AE1078"/>
    <w:rsid w:val="00AE458E"/>
    <w:rsid w:val="00AE6A86"/>
    <w:rsid w:val="00AF290C"/>
    <w:rsid w:val="00B01795"/>
    <w:rsid w:val="00B105F4"/>
    <w:rsid w:val="00B120FB"/>
    <w:rsid w:val="00B1360E"/>
    <w:rsid w:val="00B1390A"/>
    <w:rsid w:val="00B1679E"/>
    <w:rsid w:val="00B174B4"/>
    <w:rsid w:val="00B20785"/>
    <w:rsid w:val="00B240A1"/>
    <w:rsid w:val="00B2694B"/>
    <w:rsid w:val="00B3533D"/>
    <w:rsid w:val="00B353B1"/>
    <w:rsid w:val="00B36961"/>
    <w:rsid w:val="00B44D0E"/>
    <w:rsid w:val="00B618E7"/>
    <w:rsid w:val="00B655C7"/>
    <w:rsid w:val="00B65F22"/>
    <w:rsid w:val="00B66488"/>
    <w:rsid w:val="00B677E1"/>
    <w:rsid w:val="00B711D0"/>
    <w:rsid w:val="00B72C66"/>
    <w:rsid w:val="00B72FDA"/>
    <w:rsid w:val="00B73229"/>
    <w:rsid w:val="00B744A9"/>
    <w:rsid w:val="00B76B11"/>
    <w:rsid w:val="00B818D2"/>
    <w:rsid w:val="00B84A7C"/>
    <w:rsid w:val="00B84C5A"/>
    <w:rsid w:val="00B9145E"/>
    <w:rsid w:val="00B92D8A"/>
    <w:rsid w:val="00B93016"/>
    <w:rsid w:val="00B9303E"/>
    <w:rsid w:val="00B94943"/>
    <w:rsid w:val="00B957D1"/>
    <w:rsid w:val="00BA1504"/>
    <w:rsid w:val="00BA3160"/>
    <w:rsid w:val="00BA36CE"/>
    <w:rsid w:val="00BA46DB"/>
    <w:rsid w:val="00BA489E"/>
    <w:rsid w:val="00BA504E"/>
    <w:rsid w:val="00BA7271"/>
    <w:rsid w:val="00BB00FB"/>
    <w:rsid w:val="00BB4CB4"/>
    <w:rsid w:val="00BB6E7E"/>
    <w:rsid w:val="00BC0E3F"/>
    <w:rsid w:val="00BC1495"/>
    <w:rsid w:val="00BC2CCA"/>
    <w:rsid w:val="00BC55A9"/>
    <w:rsid w:val="00BC64F1"/>
    <w:rsid w:val="00BC7277"/>
    <w:rsid w:val="00BC74D9"/>
    <w:rsid w:val="00BD4519"/>
    <w:rsid w:val="00BD49C7"/>
    <w:rsid w:val="00BD62E4"/>
    <w:rsid w:val="00BD7DCA"/>
    <w:rsid w:val="00BE471E"/>
    <w:rsid w:val="00BE558B"/>
    <w:rsid w:val="00BE7DD2"/>
    <w:rsid w:val="00BF04EC"/>
    <w:rsid w:val="00C017B3"/>
    <w:rsid w:val="00C02627"/>
    <w:rsid w:val="00C0349C"/>
    <w:rsid w:val="00C0613F"/>
    <w:rsid w:val="00C1105F"/>
    <w:rsid w:val="00C15602"/>
    <w:rsid w:val="00C33E12"/>
    <w:rsid w:val="00C341E9"/>
    <w:rsid w:val="00C34EA2"/>
    <w:rsid w:val="00C365EB"/>
    <w:rsid w:val="00C36B45"/>
    <w:rsid w:val="00C418EC"/>
    <w:rsid w:val="00C4267F"/>
    <w:rsid w:val="00C46061"/>
    <w:rsid w:val="00C464AE"/>
    <w:rsid w:val="00C5189D"/>
    <w:rsid w:val="00C5219B"/>
    <w:rsid w:val="00C52D2E"/>
    <w:rsid w:val="00C53F6E"/>
    <w:rsid w:val="00C569DD"/>
    <w:rsid w:val="00C56C57"/>
    <w:rsid w:val="00C61826"/>
    <w:rsid w:val="00C61A3C"/>
    <w:rsid w:val="00C61C4E"/>
    <w:rsid w:val="00C65558"/>
    <w:rsid w:val="00C710B1"/>
    <w:rsid w:val="00C715D9"/>
    <w:rsid w:val="00C71835"/>
    <w:rsid w:val="00C7414F"/>
    <w:rsid w:val="00C7666B"/>
    <w:rsid w:val="00C80012"/>
    <w:rsid w:val="00C81EE3"/>
    <w:rsid w:val="00C8388A"/>
    <w:rsid w:val="00C85FAD"/>
    <w:rsid w:val="00C865E1"/>
    <w:rsid w:val="00C87849"/>
    <w:rsid w:val="00C970FF"/>
    <w:rsid w:val="00CA1D48"/>
    <w:rsid w:val="00CA1ED4"/>
    <w:rsid w:val="00CA3231"/>
    <w:rsid w:val="00CA4E5C"/>
    <w:rsid w:val="00CB5D48"/>
    <w:rsid w:val="00CB72A5"/>
    <w:rsid w:val="00CB7D73"/>
    <w:rsid w:val="00CC3061"/>
    <w:rsid w:val="00CC7CCC"/>
    <w:rsid w:val="00CD1E60"/>
    <w:rsid w:val="00CD47BA"/>
    <w:rsid w:val="00CD5049"/>
    <w:rsid w:val="00CE052E"/>
    <w:rsid w:val="00CE1FF4"/>
    <w:rsid w:val="00CE5A5E"/>
    <w:rsid w:val="00CE6C54"/>
    <w:rsid w:val="00CF202E"/>
    <w:rsid w:val="00CF423C"/>
    <w:rsid w:val="00CF5724"/>
    <w:rsid w:val="00CF5B1E"/>
    <w:rsid w:val="00D00895"/>
    <w:rsid w:val="00D160D4"/>
    <w:rsid w:val="00D25D18"/>
    <w:rsid w:val="00D35464"/>
    <w:rsid w:val="00D36094"/>
    <w:rsid w:val="00D37E10"/>
    <w:rsid w:val="00D4014C"/>
    <w:rsid w:val="00D439AE"/>
    <w:rsid w:val="00D45272"/>
    <w:rsid w:val="00D46935"/>
    <w:rsid w:val="00D52FE7"/>
    <w:rsid w:val="00D5434B"/>
    <w:rsid w:val="00D6013B"/>
    <w:rsid w:val="00D6249E"/>
    <w:rsid w:val="00D64D2B"/>
    <w:rsid w:val="00D667A2"/>
    <w:rsid w:val="00D748AF"/>
    <w:rsid w:val="00D75147"/>
    <w:rsid w:val="00D7554F"/>
    <w:rsid w:val="00D82E79"/>
    <w:rsid w:val="00D83FDE"/>
    <w:rsid w:val="00D84F83"/>
    <w:rsid w:val="00D90BEC"/>
    <w:rsid w:val="00D92778"/>
    <w:rsid w:val="00DB716E"/>
    <w:rsid w:val="00DC0793"/>
    <w:rsid w:val="00DC2051"/>
    <w:rsid w:val="00DC329A"/>
    <w:rsid w:val="00DC4A4F"/>
    <w:rsid w:val="00DC5E29"/>
    <w:rsid w:val="00DC7EF5"/>
    <w:rsid w:val="00DD289E"/>
    <w:rsid w:val="00DD6B24"/>
    <w:rsid w:val="00DE2562"/>
    <w:rsid w:val="00DE603E"/>
    <w:rsid w:val="00DE7A5A"/>
    <w:rsid w:val="00DE7E89"/>
    <w:rsid w:val="00E014BD"/>
    <w:rsid w:val="00E0217A"/>
    <w:rsid w:val="00E06BB3"/>
    <w:rsid w:val="00E07963"/>
    <w:rsid w:val="00E12482"/>
    <w:rsid w:val="00E1502D"/>
    <w:rsid w:val="00E20FE6"/>
    <w:rsid w:val="00E2142C"/>
    <w:rsid w:val="00E36B57"/>
    <w:rsid w:val="00E36C88"/>
    <w:rsid w:val="00E41BEF"/>
    <w:rsid w:val="00E420CD"/>
    <w:rsid w:val="00E45A60"/>
    <w:rsid w:val="00E50E86"/>
    <w:rsid w:val="00E6280C"/>
    <w:rsid w:val="00E628A5"/>
    <w:rsid w:val="00E62A31"/>
    <w:rsid w:val="00E645AF"/>
    <w:rsid w:val="00E64942"/>
    <w:rsid w:val="00E6516F"/>
    <w:rsid w:val="00E66723"/>
    <w:rsid w:val="00E70374"/>
    <w:rsid w:val="00E711FF"/>
    <w:rsid w:val="00E72F0E"/>
    <w:rsid w:val="00E77786"/>
    <w:rsid w:val="00E77A31"/>
    <w:rsid w:val="00E802E8"/>
    <w:rsid w:val="00E8223E"/>
    <w:rsid w:val="00E82621"/>
    <w:rsid w:val="00E82E1C"/>
    <w:rsid w:val="00E834D8"/>
    <w:rsid w:val="00E85423"/>
    <w:rsid w:val="00E8631F"/>
    <w:rsid w:val="00E9244A"/>
    <w:rsid w:val="00E92451"/>
    <w:rsid w:val="00E931C3"/>
    <w:rsid w:val="00E94C5E"/>
    <w:rsid w:val="00E955C9"/>
    <w:rsid w:val="00E96378"/>
    <w:rsid w:val="00E97058"/>
    <w:rsid w:val="00EA0CA5"/>
    <w:rsid w:val="00EA46E8"/>
    <w:rsid w:val="00EA561B"/>
    <w:rsid w:val="00EA6342"/>
    <w:rsid w:val="00EB4B65"/>
    <w:rsid w:val="00EC3483"/>
    <w:rsid w:val="00EC6193"/>
    <w:rsid w:val="00EC7923"/>
    <w:rsid w:val="00EC7A84"/>
    <w:rsid w:val="00ED3370"/>
    <w:rsid w:val="00ED560E"/>
    <w:rsid w:val="00EE4F53"/>
    <w:rsid w:val="00EE6906"/>
    <w:rsid w:val="00EF0FAA"/>
    <w:rsid w:val="00EF3434"/>
    <w:rsid w:val="00F02E5C"/>
    <w:rsid w:val="00F0769A"/>
    <w:rsid w:val="00F07E04"/>
    <w:rsid w:val="00F10722"/>
    <w:rsid w:val="00F110A7"/>
    <w:rsid w:val="00F117AE"/>
    <w:rsid w:val="00F2446D"/>
    <w:rsid w:val="00F27CD9"/>
    <w:rsid w:val="00F301AA"/>
    <w:rsid w:val="00F304F7"/>
    <w:rsid w:val="00F305AB"/>
    <w:rsid w:val="00F308F1"/>
    <w:rsid w:val="00F310A2"/>
    <w:rsid w:val="00F3420A"/>
    <w:rsid w:val="00F36FCD"/>
    <w:rsid w:val="00F37510"/>
    <w:rsid w:val="00F44CDF"/>
    <w:rsid w:val="00F50A68"/>
    <w:rsid w:val="00F50AD9"/>
    <w:rsid w:val="00F51898"/>
    <w:rsid w:val="00F51BB5"/>
    <w:rsid w:val="00F578B9"/>
    <w:rsid w:val="00F7324E"/>
    <w:rsid w:val="00F77553"/>
    <w:rsid w:val="00F7788C"/>
    <w:rsid w:val="00F812BC"/>
    <w:rsid w:val="00F83C94"/>
    <w:rsid w:val="00F83E0F"/>
    <w:rsid w:val="00F8475D"/>
    <w:rsid w:val="00F847BA"/>
    <w:rsid w:val="00F90596"/>
    <w:rsid w:val="00F92461"/>
    <w:rsid w:val="00FA1B5B"/>
    <w:rsid w:val="00FA3E7E"/>
    <w:rsid w:val="00FA5165"/>
    <w:rsid w:val="00FB28E3"/>
    <w:rsid w:val="00FC01A8"/>
    <w:rsid w:val="00FC078E"/>
    <w:rsid w:val="00FE0393"/>
    <w:rsid w:val="00FE30C8"/>
    <w:rsid w:val="00FE4085"/>
    <w:rsid w:val="00FE5038"/>
    <w:rsid w:val="00FE785E"/>
    <w:rsid w:val="00FF0FD9"/>
    <w:rsid w:val="00FF1FEF"/>
    <w:rsid w:val="00FF55AB"/>
    <w:rsid w:val="00FF5F3B"/>
    <w:rsid w:val="00FF6260"/>
    <w:rsid w:val="00FF6DF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9F2993"/>
  <w15:docId w15:val="{779291ED-3A66-4DFE-A25D-AB687C6BB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2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65EB"/>
  </w:style>
  <w:style w:type="paragraph" w:styleId="Ttulo1">
    <w:name w:val="heading 1"/>
    <w:basedOn w:val="Normal"/>
    <w:next w:val="Normal"/>
    <w:link w:val="Ttulo1Char"/>
    <w:uiPriority w:val="9"/>
    <w:qFormat/>
    <w:rsid w:val="00F308F1"/>
    <w:pPr>
      <w:keepNext/>
      <w:keepLines/>
      <w:spacing w:before="240" w:after="0" w:line="360" w:lineRule="auto"/>
      <w:jc w:val="both"/>
      <w:outlineLvl w:val="0"/>
    </w:pPr>
    <w:rPr>
      <w:rFonts w:asciiTheme="majorHAnsi" w:eastAsiaTheme="majorEastAsia" w:hAnsiTheme="majorHAnsi" w:cstheme="majorBidi"/>
      <w:color w:val="2E74B5" w:themeColor="accent1" w:themeShade="BF"/>
      <w:sz w:val="32"/>
      <w:szCs w:val="3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1"/>
    <w:qFormat/>
    <w:rsid w:val="009203ED"/>
    <w:pPr>
      <w:ind w:left="720"/>
      <w:contextualSpacing/>
    </w:pPr>
  </w:style>
  <w:style w:type="table" w:styleId="Tabelacomgrade">
    <w:name w:val="Table Grid"/>
    <w:aliases w:val="BURITI,tabela avaliação"/>
    <w:basedOn w:val="Tabelanormal"/>
    <w:uiPriority w:val="39"/>
    <w:rsid w:val="00B94943"/>
    <w:pPr>
      <w:spacing w:after="0"/>
    </w:pPr>
    <w:rPr>
      <w:rFonts w:ascii="Tahoma" w:hAnsi="Tahoma"/>
      <w:sz w:val="20"/>
    </w:rPr>
    <w:tblPr>
      <w:tblStyleRowBandSize w:val="2"/>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rPr>
        <w:rFonts w:ascii="Tahoma" w:hAnsi="Tahoma"/>
        <w:b/>
        <w:i w:val="0"/>
        <w:color w:val="FFFFFF" w:themeColor="background1"/>
        <w:sz w:val="20"/>
        <w:u w:val="none"/>
      </w:rPr>
      <w:tblPr/>
      <w:tcPr>
        <w:shd w:val="clear" w:color="auto" w:fill="808080" w:themeFill="background1" w:themeFillShade="80"/>
      </w:tcPr>
    </w:tblStylePr>
  </w:style>
  <w:style w:type="paragraph" w:styleId="Cabealho">
    <w:name w:val="header"/>
    <w:basedOn w:val="Normal"/>
    <w:link w:val="CabealhoChar"/>
    <w:uiPriority w:val="99"/>
    <w:unhideWhenUsed/>
    <w:rsid w:val="00713DA3"/>
    <w:pPr>
      <w:tabs>
        <w:tab w:val="center" w:pos="4252"/>
        <w:tab w:val="right" w:pos="8504"/>
      </w:tabs>
      <w:spacing w:after="0"/>
    </w:pPr>
  </w:style>
  <w:style w:type="character" w:customStyle="1" w:styleId="CabealhoChar">
    <w:name w:val="Cabeçalho Char"/>
    <w:basedOn w:val="Fontepargpadro"/>
    <w:link w:val="Cabealho"/>
    <w:uiPriority w:val="99"/>
    <w:rsid w:val="00713DA3"/>
  </w:style>
  <w:style w:type="paragraph" w:styleId="Rodap">
    <w:name w:val="footer"/>
    <w:basedOn w:val="Normal"/>
    <w:link w:val="RodapChar"/>
    <w:uiPriority w:val="99"/>
    <w:unhideWhenUsed/>
    <w:rsid w:val="00713DA3"/>
    <w:pPr>
      <w:tabs>
        <w:tab w:val="center" w:pos="4252"/>
        <w:tab w:val="right" w:pos="8504"/>
      </w:tabs>
      <w:spacing w:after="0"/>
    </w:pPr>
  </w:style>
  <w:style w:type="character" w:customStyle="1" w:styleId="RodapChar">
    <w:name w:val="Rodapé Char"/>
    <w:basedOn w:val="Fontepargpadro"/>
    <w:link w:val="Rodap"/>
    <w:uiPriority w:val="99"/>
    <w:rsid w:val="00713DA3"/>
  </w:style>
  <w:style w:type="character" w:styleId="Refdecomentrio">
    <w:name w:val="annotation reference"/>
    <w:basedOn w:val="Fontepargpadro"/>
    <w:uiPriority w:val="99"/>
    <w:semiHidden/>
    <w:unhideWhenUsed/>
    <w:rsid w:val="00A544CB"/>
    <w:rPr>
      <w:sz w:val="16"/>
      <w:szCs w:val="16"/>
    </w:rPr>
  </w:style>
  <w:style w:type="paragraph" w:styleId="Textodecomentrio">
    <w:name w:val="annotation text"/>
    <w:basedOn w:val="Normal"/>
    <w:link w:val="TextodecomentrioChar"/>
    <w:uiPriority w:val="99"/>
    <w:unhideWhenUsed/>
    <w:rsid w:val="00A544CB"/>
    <w:pPr>
      <w:spacing w:after="160"/>
    </w:pPr>
    <w:rPr>
      <w:sz w:val="20"/>
      <w:szCs w:val="20"/>
    </w:rPr>
  </w:style>
  <w:style w:type="character" w:customStyle="1" w:styleId="TextodecomentrioChar">
    <w:name w:val="Texto de comentário Char"/>
    <w:basedOn w:val="Fontepargpadro"/>
    <w:link w:val="Textodecomentrio"/>
    <w:uiPriority w:val="99"/>
    <w:rsid w:val="00A544CB"/>
    <w:rPr>
      <w:sz w:val="20"/>
      <w:szCs w:val="20"/>
    </w:rPr>
  </w:style>
  <w:style w:type="paragraph" w:styleId="Textodebalo">
    <w:name w:val="Balloon Text"/>
    <w:basedOn w:val="Normal"/>
    <w:link w:val="TextodebaloChar"/>
    <w:uiPriority w:val="99"/>
    <w:unhideWhenUsed/>
    <w:rsid w:val="00A544CB"/>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rsid w:val="00A544CB"/>
    <w:rPr>
      <w:rFonts w:ascii="Segoe UI" w:hAnsi="Segoe UI" w:cs="Segoe UI"/>
      <w:sz w:val="18"/>
      <w:szCs w:val="18"/>
    </w:rPr>
  </w:style>
  <w:style w:type="paragraph" w:styleId="SemEspaamento">
    <w:name w:val="No Spacing"/>
    <w:uiPriority w:val="1"/>
    <w:qFormat/>
    <w:rsid w:val="002634C1"/>
    <w:pPr>
      <w:spacing w:after="0"/>
    </w:pPr>
    <w:rPr>
      <w:rFonts w:eastAsiaTheme="minorEastAsia"/>
      <w:i/>
      <w:iCs/>
      <w:sz w:val="20"/>
      <w:szCs w:val="20"/>
    </w:rPr>
  </w:style>
  <w:style w:type="paragraph" w:customStyle="1" w:styleId="00Textogeral">
    <w:name w:val="00_Texto_geral"/>
    <w:basedOn w:val="Normal"/>
    <w:uiPriority w:val="99"/>
    <w:rsid w:val="002634C1"/>
    <w:pPr>
      <w:widowControl w:val="0"/>
      <w:autoSpaceDE w:val="0"/>
      <w:autoSpaceDN w:val="0"/>
      <w:adjustRightInd w:val="0"/>
      <w:spacing w:after="57" w:line="250" w:lineRule="atLeast"/>
      <w:ind w:firstLine="283"/>
      <w:jc w:val="both"/>
      <w:textAlignment w:val="center"/>
    </w:pPr>
    <w:rPr>
      <w:rFonts w:ascii="Tahoma" w:eastAsiaTheme="minorEastAsia" w:hAnsi="Tahoma" w:cs="Cambria"/>
      <w:iCs/>
      <w:color w:val="000000"/>
      <w:szCs w:val="20"/>
    </w:rPr>
  </w:style>
  <w:style w:type="paragraph" w:customStyle="1" w:styleId="00cabeos">
    <w:name w:val="00_cabeços"/>
    <w:autoRedefine/>
    <w:qFormat/>
    <w:rsid w:val="00EC7A84"/>
    <w:pPr>
      <w:spacing w:after="0"/>
      <w:outlineLvl w:val="0"/>
    </w:pPr>
    <w:rPr>
      <w:rFonts w:ascii="Cambria" w:eastAsiaTheme="minorEastAsia" w:hAnsi="Cambria" w:cs="Cambria"/>
      <w:b/>
      <w:caps/>
      <w:color w:val="0068A7"/>
      <w:sz w:val="32"/>
      <w:szCs w:val="32"/>
      <w:lang w:eastAsia="es-ES"/>
    </w:rPr>
  </w:style>
  <w:style w:type="paragraph" w:customStyle="1" w:styleId="00rostotituloautores">
    <w:name w:val="00_rosto_titulo_autores"/>
    <w:basedOn w:val="Normal"/>
    <w:rsid w:val="002634C1"/>
    <w:pPr>
      <w:spacing w:after="0"/>
      <w:outlineLvl w:val="0"/>
    </w:pPr>
    <w:rPr>
      <w:rFonts w:ascii="Tahoma" w:eastAsiaTheme="minorEastAsia" w:hAnsi="Tahoma" w:cs="Tahoma"/>
      <w:b/>
      <w:caps/>
      <w:color w:val="FFFFFF" w:themeColor="background1"/>
      <w:sz w:val="36"/>
      <w:szCs w:val="36"/>
      <w:lang w:val="en-US" w:eastAsia="es-ES"/>
    </w:rPr>
  </w:style>
  <w:style w:type="paragraph" w:customStyle="1" w:styleId="00organizadoracomponente">
    <w:name w:val="00_organizadora_componente"/>
    <w:basedOn w:val="Normal"/>
    <w:rsid w:val="002634C1"/>
    <w:pPr>
      <w:spacing w:after="0"/>
      <w:outlineLvl w:val="0"/>
    </w:pPr>
    <w:rPr>
      <w:rFonts w:ascii="Tahoma" w:eastAsiaTheme="minorEastAsia" w:hAnsi="Tahoma" w:cs="Tahoma"/>
      <w:b/>
      <w:color w:val="FFFFFF" w:themeColor="background1"/>
      <w:sz w:val="28"/>
      <w:szCs w:val="28"/>
      <w:lang w:val="en-US" w:eastAsia="es-ES"/>
    </w:rPr>
  </w:style>
  <w:style w:type="paragraph" w:customStyle="1" w:styleId="00Peso1">
    <w:name w:val="00_Peso_1"/>
    <w:basedOn w:val="Normal"/>
    <w:uiPriority w:val="99"/>
    <w:rsid w:val="00EC7A84"/>
    <w:pPr>
      <w:widowControl w:val="0"/>
      <w:suppressAutoHyphens/>
      <w:autoSpaceDE w:val="0"/>
      <w:autoSpaceDN w:val="0"/>
      <w:adjustRightInd w:val="0"/>
      <w:spacing w:after="227" w:line="400" w:lineRule="atLeast"/>
      <w:textAlignment w:val="center"/>
      <w:outlineLvl w:val="0"/>
    </w:pPr>
    <w:rPr>
      <w:rFonts w:ascii="Cambria" w:eastAsiaTheme="minorEastAsia" w:hAnsi="Cambria" w:cs="Cambria-Bold"/>
      <w:b/>
      <w:bCs/>
      <w:caps/>
      <w:color w:val="000000"/>
      <w:sz w:val="32"/>
      <w:szCs w:val="36"/>
      <w:lang w:eastAsia="es-ES"/>
    </w:rPr>
  </w:style>
  <w:style w:type="table" w:customStyle="1" w:styleId="TabeladeGrade1Clara-nfase31">
    <w:name w:val="Tabela de Grade 1 Clara - Ênfase 31"/>
    <w:basedOn w:val="Tabelanormal"/>
    <w:uiPriority w:val="46"/>
    <w:rsid w:val="00340A9C"/>
    <w:pPr>
      <w:spacing w:after="0"/>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eladeGradeClara1">
    <w:name w:val="Tabela de Grade Clara1"/>
    <w:basedOn w:val="Tabelanormal"/>
    <w:uiPriority w:val="40"/>
    <w:rsid w:val="00340A9C"/>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PESO2">
    <w:name w:val="00_PESO_2"/>
    <w:basedOn w:val="Normal"/>
    <w:uiPriority w:val="99"/>
    <w:rsid w:val="00EC7A84"/>
    <w:pPr>
      <w:widowControl w:val="0"/>
      <w:suppressAutoHyphens/>
      <w:autoSpaceDE w:val="0"/>
      <w:autoSpaceDN w:val="0"/>
      <w:adjustRightInd w:val="0"/>
      <w:spacing w:after="0" w:line="340" w:lineRule="atLeast"/>
      <w:textAlignment w:val="center"/>
    </w:pPr>
    <w:rPr>
      <w:rFonts w:ascii="Cambria" w:eastAsiaTheme="minorEastAsia" w:hAnsi="Cambria" w:cs="Cambria-Bold"/>
      <w:b/>
      <w:bCs/>
      <w:color w:val="000000"/>
      <w:spacing w:val="-3"/>
      <w:sz w:val="29"/>
      <w:szCs w:val="29"/>
      <w:lang w:eastAsia="es-ES"/>
    </w:rPr>
  </w:style>
  <w:style w:type="paragraph" w:customStyle="1" w:styleId="00Textogeralbullet">
    <w:name w:val="00_Texto_geral_bullet"/>
    <w:basedOn w:val="Normal"/>
    <w:uiPriority w:val="99"/>
    <w:qFormat/>
    <w:rsid w:val="00F812BC"/>
    <w:pPr>
      <w:widowControl w:val="0"/>
      <w:numPr>
        <w:numId w:val="1"/>
      </w:numPr>
      <w:tabs>
        <w:tab w:val="left" w:pos="300"/>
      </w:tabs>
      <w:autoSpaceDE w:val="0"/>
      <w:autoSpaceDN w:val="0"/>
      <w:adjustRightInd w:val="0"/>
      <w:spacing w:before="85" w:after="57" w:line="250" w:lineRule="atLeast"/>
      <w:jc w:val="both"/>
      <w:textAlignment w:val="center"/>
    </w:pPr>
    <w:rPr>
      <w:rFonts w:ascii="Tahoma" w:eastAsiaTheme="minorEastAsia" w:hAnsi="Tahoma" w:cs="Cambria"/>
      <w:iCs/>
      <w:color w:val="000000"/>
      <w:spacing w:val="-2"/>
    </w:rPr>
  </w:style>
  <w:style w:type="paragraph" w:customStyle="1" w:styleId="00PESO4">
    <w:name w:val="00_PESO_4"/>
    <w:basedOn w:val="00Textogeral"/>
    <w:rsid w:val="00F812BC"/>
    <w:rPr>
      <w:b/>
      <w:bCs/>
    </w:rPr>
  </w:style>
  <w:style w:type="paragraph" w:customStyle="1" w:styleId="00tabela">
    <w:name w:val="00_tabela"/>
    <w:basedOn w:val="Normal"/>
    <w:rsid w:val="00F51898"/>
    <w:pPr>
      <w:spacing w:after="0"/>
    </w:pPr>
    <w:rPr>
      <w:rFonts w:ascii="Tahoma" w:hAnsi="Tahoma" w:cs="Tahoma"/>
      <w:sz w:val="20"/>
      <w:szCs w:val="20"/>
    </w:rPr>
  </w:style>
  <w:style w:type="paragraph" w:customStyle="1" w:styleId="00textosemparagrafo">
    <w:name w:val="00_texto_sem_paragrafo"/>
    <w:basedOn w:val="00Textogeral"/>
    <w:rsid w:val="00F51898"/>
    <w:pPr>
      <w:spacing w:after="0"/>
      <w:ind w:firstLine="0"/>
    </w:pPr>
    <w:rPr>
      <w:rFonts w:cs="Arial"/>
      <w:iCs w:val="0"/>
      <w:szCs w:val="22"/>
      <w:lang w:eastAsia="es-ES"/>
    </w:rPr>
  </w:style>
  <w:style w:type="paragraph" w:customStyle="1" w:styleId="NoParagraphStyle">
    <w:name w:val="[No Paragraph Style]"/>
    <w:rsid w:val="00F51898"/>
    <w:pPr>
      <w:widowControl w:val="0"/>
      <w:autoSpaceDE w:val="0"/>
      <w:autoSpaceDN w:val="0"/>
      <w:adjustRightInd w:val="0"/>
      <w:spacing w:after="0" w:line="288" w:lineRule="auto"/>
      <w:textAlignment w:val="center"/>
    </w:pPr>
    <w:rPr>
      <w:rFonts w:ascii="Arial-BoldMT" w:eastAsiaTheme="minorEastAsia" w:hAnsi="Arial-BoldMT" w:cs="Times New Roman"/>
      <w:color w:val="000000"/>
      <w:sz w:val="24"/>
      <w:szCs w:val="24"/>
      <w:lang w:val="en-US"/>
    </w:rPr>
  </w:style>
  <w:style w:type="paragraph" w:customStyle="1" w:styleId="00textoserifado">
    <w:name w:val="00_texto_serifado"/>
    <w:basedOn w:val="Normal"/>
    <w:rsid w:val="00C61A3C"/>
    <w:pPr>
      <w:spacing w:after="0"/>
      <w:jc w:val="both"/>
    </w:pPr>
    <w:rPr>
      <w:rFonts w:ascii="Cambria" w:eastAsiaTheme="minorEastAsia" w:hAnsi="Cambria"/>
      <w:lang w:val="en-US" w:eastAsia="es-ES"/>
    </w:rPr>
  </w:style>
  <w:style w:type="paragraph" w:customStyle="1" w:styleId="00sump1">
    <w:name w:val="00_sum_p1"/>
    <w:basedOn w:val="Normal"/>
    <w:autoRedefine/>
    <w:qFormat/>
    <w:rsid w:val="00EE6906"/>
    <w:pPr>
      <w:widowControl w:val="0"/>
      <w:suppressAutoHyphens/>
      <w:autoSpaceDE w:val="0"/>
      <w:autoSpaceDN w:val="0"/>
      <w:adjustRightInd w:val="0"/>
      <w:spacing w:after="0" w:line="400" w:lineRule="atLeast"/>
      <w:textAlignment w:val="center"/>
      <w:outlineLvl w:val="0"/>
    </w:pPr>
    <w:rPr>
      <w:rFonts w:ascii="Cambria-Bold" w:eastAsiaTheme="minorEastAsia" w:hAnsi="Cambria-Bold" w:cs="Cambria-Bold"/>
      <w:b/>
      <w:bCs/>
      <w:caps/>
      <w:color w:val="000000"/>
      <w:sz w:val="32"/>
      <w:szCs w:val="32"/>
      <w:lang w:eastAsia="es-ES"/>
    </w:rPr>
  </w:style>
  <w:style w:type="paragraph" w:customStyle="1" w:styleId="00sumtextogeral">
    <w:name w:val="00_sum_textogeral"/>
    <w:basedOn w:val="00Textogeral"/>
    <w:rsid w:val="00734B56"/>
    <w:pPr>
      <w:ind w:firstLine="0"/>
    </w:pPr>
    <w:rPr>
      <w:rFonts w:ascii="Cambria" w:hAnsi="Cambria"/>
      <w:sz w:val="24"/>
      <w:szCs w:val="24"/>
    </w:rPr>
  </w:style>
  <w:style w:type="table" w:customStyle="1" w:styleId="tabelagrade">
    <w:name w:val="tabela_grade"/>
    <w:basedOn w:val="Tabelanormal"/>
    <w:uiPriority w:val="99"/>
    <w:rsid w:val="00693B3F"/>
    <w:pPr>
      <w:spacing w:after="0"/>
    </w:pPr>
    <w:rPr>
      <w:rFonts w:ascii="Arial" w:eastAsiaTheme="minorEastAsia" w:hAnsi="Arial"/>
      <w:sz w:val="24"/>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Pr>
    <w:tblStylePr w:type="firstRow">
      <w:rPr>
        <w:b/>
      </w:rPr>
    </w:tblStylePr>
    <w:tblStylePr w:type="firstCol">
      <w:pPr>
        <w:jc w:val="center"/>
      </w:pPr>
      <w:rPr>
        <w:sz w:val="24"/>
      </w:rPr>
      <w:tblPr/>
      <w:tcPr>
        <w:vAlign w:val="center"/>
      </w:tcPr>
    </w:tblStylePr>
  </w:style>
  <w:style w:type="paragraph" w:customStyle="1" w:styleId="00peso3">
    <w:name w:val="00_peso 3"/>
    <w:basedOn w:val="Normal"/>
    <w:autoRedefine/>
    <w:qFormat/>
    <w:rsid w:val="001E50E9"/>
    <w:pPr>
      <w:widowControl w:val="0"/>
      <w:tabs>
        <w:tab w:val="left" w:pos="283"/>
      </w:tabs>
      <w:suppressAutoHyphens/>
      <w:autoSpaceDE w:val="0"/>
      <w:autoSpaceDN w:val="0"/>
      <w:adjustRightInd w:val="0"/>
      <w:spacing w:after="0" w:line="280" w:lineRule="atLeast"/>
      <w:ind w:left="284" w:hanging="284"/>
      <w:textAlignment w:val="center"/>
    </w:pPr>
    <w:rPr>
      <w:rFonts w:ascii="Cambria-Bold" w:eastAsiaTheme="minorEastAsia" w:hAnsi="Cambria-Bold" w:cs="Cambria-Bold"/>
      <w:b/>
      <w:bCs/>
      <w:color w:val="000000"/>
      <w:sz w:val="24"/>
      <w:szCs w:val="27"/>
      <w:lang w:eastAsia="es-ES"/>
    </w:rPr>
  </w:style>
  <w:style w:type="table" w:customStyle="1" w:styleId="NOME">
    <w:name w:val="NOME"/>
    <w:aliases w:val="TURMA"/>
    <w:basedOn w:val="Tabelanormal"/>
    <w:uiPriority w:val="99"/>
    <w:rsid w:val="00FE30C8"/>
    <w:pPr>
      <w:spacing w:after="0"/>
    </w:pPr>
    <w:tblPr/>
  </w:style>
  <w:style w:type="table" w:customStyle="1" w:styleId="atencao">
    <w:name w:val="atencao"/>
    <w:basedOn w:val="Tabelanormal"/>
    <w:uiPriority w:val="99"/>
    <w:rsid w:val="00FE30C8"/>
    <w:pPr>
      <w:spacing w:after="0"/>
    </w:pPr>
    <w:rPr>
      <w:rFonts w:ascii="Tahoma" w:eastAsiaTheme="minorEastAsia" w:hAnsi="Tahoma"/>
      <w:sz w:val="20"/>
      <w:szCs w:val="24"/>
      <w:lang w:val="en-US" w:eastAsia="es-ES"/>
    </w:rPr>
    <w:tblPr>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Pr>
    <w:tcPr>
      <w:shd w:val="clear" w:color="auto" w:fill="auto"/>
      <w:tcMar>
        <w:top w:w="57" w:type="dxa"/>
        <w:left w:w="57" w:type="dxa"/>
        <w:bottom w:w="57" w:type="dxa"/>
        <w:right w:w="57" w:type="dxa"/>
      </w:tcMar>
      <w:vAlign w:val="center"/>
    </w:tcPr>
  </w:style>
  <w:style w:type="paragraph" w:customStyle="1" w:styleId="00comandoatividade">
    <w:name w:val="00_comando_atividade"/>
    <w:basedOn w:val="00textosemparagrafo"/>
    <w:autoRedefine/>
    <w:qFormat/>
    <w:rsid w:val="0052212B"/>
    <w:pPr>
      <w:spacing w:after="57"/>
    </w:pPr>
    <w:rPr>
      <w:rFonts w:ascii="Arial" w:hAnsi="Arial"/>
      <w:b/>
    </w:rPr>
  </w:style>
  <w:style w:type="table" w:customStyle="1" w:styleId="TabelaSimples21">
    <w:name w:val="Tabela Simples 21"/>
    <w:basedOn w:val="Tabelanormal"/>
    <w:uiPriority w:val="42"/>
    <w:rsid w:val="00B711D0"/>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tulo1Char">
    <w:name w:val="Título 1 Char"/>
    <w:basedOn w:val="Fontepargpadro"/>
    <w:link w:val="Ttulo1"/>
    <w:uiPriority w:val="9"/>
    <w:rsid w:val="00F308F1"/>
    <w:rPr>
      <w:rFonts w:asciiTheme="majorHAnsi" w:eastAsiaTheme="majorEastAsia" w:hAnsiTheme="majorHAnsi" w:cstheme="majorBidi"/>
      <w:color w:val="2E74B5" w:themeColor="accent1" w:themeShade="BF"/>
      <w:sz w:val="32"/>
      <w:szCs w:val="32"/>
    </w:rPr>
  </w:style>
  <w:style w:type="paragraph" w:customStyle="1" w:styleId="Default">
    <w:name w:val="Default"/>
    <w:rsid w:val="00F308F1"/>
    <w:pPr>
      <w:autoSpaceDE w:val="0"/>
      <w:autoSpaceDN w:val="0"/>
      <w:adjustRightInd w:val="0"/>
      <w:spacing w:before="120" w:after="0"/>
      <w:jc w:val="both"/>
    </w:pPr>
    <w:rPr>
      <w:rFonts w:ascii="Times New Roman" w:eastAsia="Calibri" w:hAnsi="Times New Roman" w:cs="Times New Roman"/>
      <w:color w:val="000000"/>
      <w:sz w:val="24"/>
      <w:szCs w:val="24"/>
      <w:lang w:eastAsia="pt-BR"/>
    </w:rPr>
  </w:style>
  <w:style w:type="character" w:styleId="Hyperlink">
    <w:name w:val="Hyperlink"/>
    <w:basedOn w:val="Fontepargpadro"/>
    <w:uiPriority w:val="99"/>
    <w:unhideWhenUsed/>
    <w:rsid w:val="00F308F1"/>
    <w:rPr>
      <w:color w:val="0000FF"/>
      <w:u w:val="single"/>
    </w:rPr>
  </w:style>
  <w:style w:type="paragraph" w:styleId="Assuntodocomentrio">
    <w:name w:val="annotation subject"/>
    <w:basedOn w:val="Textodecomentrio"/>
    <w:next w:val="Textodecomentrio"/>
    <w:link w:val="AssuntodocomentrioChar"/>
    <w:uiPriority w:val="99"/>
    <w:semiHidden/>
    <w:unhideWhenUsed/>
    <w:rsid w:val="00F308F1"/>
    <w:pPr>
      <w:spacing w:before="120" w:after="120"/>
      <w:jc w:val="both"/>
    </w:pPr>
    <w:rPr>
      <w:b/>
      <w:bCs/>
    </w:rPr>
  </w:style>
  <w:style w:type="character" w:customStyle="1" w:styleId="AssuntodocomentrioChar">
    <w:name w:val="Assunto do comentário Char"/>
    <w:basedOn w:val="TextodecomentrioChar"/>
    <w:link w:val="Assuntodocomentrio"/>
    <w:uiPriority w:val="99"/>
    <w:semiHidden/>
    <w:rsid w:val="00F308F1"/>
    <w:rPr>
      <w:b/>
      <w:bCs/>
      <w:sz w:val="20"/>
      <w:szCs w:val="20"/>
    </w:rPr>
  </w:style>
  <w:style w:type="paragraph" w:styleId="Commarcadores">
    <w:name w:val="List Bullet"/>
    <w:basedOn w:val="Normal"/>
    <w:uiPriority w:val="99"/>
    <w:unhideWhenUsed/>
    <w:rsid w:val="00F308F1"/>
    <w:pPr>
      <w:tabs>
        <w:tab w:val="num" w:pos="360"/>
      </w:tabs>
      <w:spacing w:before="120" w:line="360" w:lineRule="auto"/>
      <w:ind w:left="360" w:hanging="360"/>
      <w:contextualSpacing/>
      <w:jc w:val="both"/>
    </w:pPr>
  </w:style>
  <w:style w:type="paragraph" w:styleId="Corpodetexto">
    <w:name w:val="Body Text"/>
    <w:basedOn w:val="Normal"/>
    <w:link w:val="CorpodetextoChar"/>
    <w:rsid w:val="00F308F1"/>
    <w:pPr>
      <w:spacing w:before="120"/>
      <w:jc w:val="both"/>
    </w:pPr>
    <w:rPr>
      <w:rFonts w:ascii="Times New Roman" w:eastAsia="Times New Roman" w:hAnsi="Times New Roman" w:cs="Times New Roman"/>
      <w:sz w:val="24"/>
      <w:szCs w:val="24"/>
      <w:lang w:eastAsia="pt-BR"/>
    </w:rPr>
  </w:style>
  <w:style w:type="character" w:customStyle="1" w:styleId="CorpodetextoChar">
    <w:name w:val="Corpo de texto Char"/>
    <w:basedOn w:val="Fontepargpadro"/>
    <w:link w:val="Corpodetexto"/>
    <w:rsid w:val="00F308F1"/>
    <w:rPr>
      <w:rFonts w:ascii="Times New Roman" w:eastAsia="Times New Roman" w:hAnsi="Times New Roman" w:cs="Times New Roman"/>
      <w:sz w:val="24"/>
      <w:szCs w:val="24"/>
      <w:lang w:eastAsia="pt-BR"/>
    </w:rPr>
  </w:style>
  <w:style w:type="paragraph" w:styleId="Reviso">
    <w:name w:val="Revision"/>
    <w:hidden/>
    <w:uiPriority w:val="99"/>
    <w:semiHidden/>
    <w:rsid w:val="00F308F1"/>
    <w:pPr>
      <w:spacing w:after="0"/>
    </w:pPr>
  </w:style>
  <w:style w:type="paragraph" w:styleId="NormalWeb">
    <w:name w:val="Normal (Web)"/>
    <w:basedOn w:val="Normal"/>
    <w:uiPriority w:val="99"/>
    <w:unhideWhenUsed/>
    <w:rsid w:val="00F308F1"/>
    <w:pPr>
      <w:spacing w:before="100" w:beforeAutospacing="1" w:after="100" w:afterAutospacing="1"/>
    </w:pPr>
    <w:rPr>
      <w:rFonts w:ascii="Times New Roman" w:eastAsia="Times New Roman" w:hAnsi="Times New Roman" w:cs="Times New Roman"/>
      <w:sz w:val="24"/>
      <w:szCs w:val="24"/>
      <w:lang w:eastAsia="pt-BR"/>
    </w:rPr>
  </w:style>
  <w:style w:type="character" w:styleId="Nmerodepgina">
    <w:name w:val="page number"/>
    <w:basedOn w:val="Fontepargpadro"/>
    <w:uiPriority w:val="99"/>
    <w:semiHidden/>
    <w:unhideWhenUsed/>
    <w:rsid w:val="009514F2"/>
  </w:style>
  <w:style w:type="character" w:customStyle="1" w:styleId="MenoPendente1">
    <w:name w:val="Menção Pendente1"/>
    <w:basedOn w:val="Fontepargpadro"/>
    <w:uiPriority w:val="99"/>
    <w:semiHidden/>
    <w:unhideWhenUsed/>
    <w:rsid w:val="007E3522"/>
    <w:rPr>
      <w:color w:val="808080"/>
      <w:shd w:val="clear" w:color="auto" w:fill="E6E6E6"/>
    </w:rPr>
  </w:style>
  <w:style w:type="paragraph" w:customStyle="1" w:styleId="TableParagraph">
    <w:name w:val="Table Paragraph"/>
    <w:basedOn w:val="Normal"/>
    <w:uiPriority w:val="1"/>
    <w:qFormat/>
    <w:rsid w:val="00F3420A"/>
    <w:pPr>
      <w:widowControl w:val="0"/>
      <w:autoSpaceDE w:val="0"/>
      <w:autoSpaceDN w:val="0"/>
      <w:adjustRightInd w:val="0"/>
      <w:spacing w:after="0"/>
    </w:pPr>
    <w:rPr>
      <w:rFonts w:ascii="Times New Roman" w:eastAsiaTheme="minorEastAsia" w:hAnsi="Times New Roman" w:cs="Times New Roman"/>
      <w:sz w:val="24"/>
      <w:szCs w:val="24"/>
      <w:lang w:eastAsia="pt-BR"/>
    </w:rPr>
  </w:style>
  <w:style w:type="table" w:styleId="TabeladeGradeClara">
    <w:name w:val="Grid Table Light"/>
    <w:basedOn w:val="Tabelanormal"/>
    <w:uiPriority w:val="40"/>
    <w:rsid w:val="002F660F"/>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MenoPendente2">
    <w:name w:val="Menção Pendente2"/>
    <w:basedOn w:val="Fontepargpadro"/>
    <w:uiPriority w:val="99"/>
    <w:semiHidden/>
    <w:unhideWhenUsed/>
    <w:rsid w:val="0050275F"/>
    <w:rPr>
      <w:color w:val="808080"/>
      <w:shd w:val="clear" w:color="auto" w:fill="E6E6E6"/>
    </w:rPr>
  </w:style>
  <w:style w:type="character" w:styleId="MenoPendente">
    <w:name w:val="Unresolved Mention"/>
    <w:basedOn w:val="Fontepargpadro"/>
    <w:uiPriority w:val="99"/>
    <w:rsid w:val="00146D69"/>
    <w:rPr>
      <w:color w:val="808080"/>
      <w:shd w:val="clear" w:color="auto" w:fill="E6E6E6"/>
    </w:rPr>
  </w:style>
  <w:style w:type="character" w:styleId="HiperlinkVisitado">
    <w:name w:val="FollowedHyperlink"/>
    <w:basedOn w:val="Fontepargpadro"/>
    <w:uiPriority w:val="99"/>
    <w:semiHidden/>
    <w:unhideWhenUsed/>
    <w:rsid w:val="00146D6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3066595">
      <w:bodyDiv w:val="1"/>
      <w:marLeft w:val="0"/>
      <w:marRight w:val="0"/>
      <w:marTop w:val="0"/>
      <w:marBottom w:val="0"/>
      <w:divBdr>
        <w:top w:val="none" w:sz="0" w:space="0" w:color="auto"/>
        <w:left w:val="none" w:sz="0" w:space="0" w:color="auto"/>
        <w:bottom w:val="none" w:sz="0" w:space="0" w:color="auto"/>
        <w:right w:val="none" w:sz="0" w:space="0" w:color="auto"/>
      </w:divBdr>
    </w:div>
    <w:div w:id="1207376476">
      <w:bodyDiv w:val="1"/>
      <w:marLeft w:val="0"/>
      <w:marRight w:val="0"/>
      <w:marTop w:val="0"/>
      <w:marBottom w:val="0"/>
      <w:divBdr>
        <w:top w:val="none" w:sz="0" w:space="0" w:color="auto"/>
        <w:left w:val="none" w:sz="0" w:space="0" w:color="auto"/>
        <w:bottom w:val="none" w:sz="0" w:space="0" w:color="auto"/>
        <w:right w:val="none" w:sz="0" w:space="0" w:color="auto"/>
      </w:divBdr>
    </w:div>
    <w:div w:id="1209609238">
      <w:bodyDiv w:val="1"/>
      <w:marLeft w:val="0"/>
      <w:marRight w:val="0"/>
      <w:marTop w:val="0"/>
      <w:marBottom w:val="0"/>
      <w:divBdr>
        <w:top w:val="none" w:sz="0" w:space="0" w:color="auto"/>
        <w:left w:val="none" w:sz="0" w:space="0" w:color="auto"/>
        <w:bottom w:val="none" w:sz="0" w:space="0" w:color="auto"/>
        <w:right w:val="none" w:sz="0" w:space="0" w:color="auto"/>
      </w:divBdr>
    </w:div>
    <w:div w:id="1273199354">
      <w:bodyDiv w:val="1"/>
      <w:marLeft w:val="0"/>
      <w:marRight w:val="0"/>
      <w:marTop w:val="0"/>
      <w:marBottom w:val="0"/>
      <w:divBdr>
        <w:top w:val="none" w:sz="0" w:space="0" w:color="auto"/>
        <w:left w:val="none" w:sz="0" w:space="0" w:color="auto"/>
        <w:bottom w:val="none" w:sz="0" w:space="0" w:color="auto"/>
        <w:right w:val="none" w:sz="0" w:space="0" w:color="auto"/>
      </w:divBdr>
    </w:div>
    <w:div w:id="1776288895">
      <w:bodyDiv w:val="1"/>
      <w:marLeft w:val="0"/>
      <w:marRight w:val="0"/>
      <w:marTop w:val="0"/>
      <w:marBottom w:val="0"/>
      <w:divBdr>
        <w:top w:val="none" w:sz="0" w:space="0" w:color="auto"/>
        <w:left w:val="none" w:sz="0" w:space="0" w:color="auto"/>
        <w:bottom w:val="none" w:sz="0" w:space="0" w:color="auto"/>
        <w:right w:val="none" w:sz="0" w:space="0" w:color="auto"/>
      </w:divBdr>
    </w:div>
    <w:div w:id="1866553870">
      <w:bodyDiv w:val="1"/>
      <w:marLeft w:val="0"/>
      <w:marRight w:val="0"/>
      <w:marTop w:val="0"/>
      <w:marBottom w:val="0"/>
      <w:divBdr>
        <w:top w:val="none" w:sz="0" w:space="0" w:color="auto"/>
        <w:left w:val="none" w:sz="0" w:space="0" w:color="auto"/>
        <w:bottom w:val="none" w:sz="0" w:space="0" w:color="auto"/>
        <w:right w:val="none" w:sz="0" w:space="0" w:color="auto"/>
      </w:divBdr>
    </w:div>
    <w:div w:id="1910993169">
      <w:bodyDiv w:val="1"/>
      <w:marLeft w:val="0"/>
      <w:marRight w:val="0"/>
      <w:marTop w:val="0"/>
      <w:marBottom w:val="0"/>
      <w:divBdr>
        <w:top w:val="none" w:sz="0" w:space="0" w:color="auto"/>
        <w:left w:val="none" w:sz="0" w:space="0" w:color="auto"/>
        <w:bottom w:val="none" w:sz="0" w:space="0" w:color="auto"/>
        <w:right w:val="none" w:sz="0" w:space="0" w:color="auto"/>
      </w:divBdr>
    </w:div>
    <w:div w:id="1942030207">
      <w:bodyDiv w:val="1"/>
      <w:marLeft w:val="0"/>
      <w:marRight w:val="0"/>
      <w:marTop w:val="0"/>
      <w:marBottom w:val="0"/>
      <w:divBdr>
        <w:top w:val="none" w:sz="0" w:space="0" w:color="auto"/>
        <w:left w:val="none" w:sz="0" w:space="0" w:color="auto"/>
        <w:bottom w:val="none" w:sz="0" w:space="0" w:color="auto"/>
        <w:right w:val="none" w:sz="0" w:space="0" w:color="auto"/>
      </w:divBdr>
    </w:div>
    <w:div w:id="1974947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eventos.ibge.gov.br/escolas-online/apresentacoes-online" TargetMode="External"/><Relationship Id="rId13" Type="http://schemas.openxmlformats.org/officeDocument/2006/relationships/hyperlink" Target="http://www.denatran.gov.br/educacao/109-educacao/publicacoes/633-educacao-para-o-transito-ensino-fundamental"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denatran.gov.br/images/Educacao/Publicacoes/CTB_E_LEGISLACAO_COMPLEMENTAR.pdf"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hyperlink" Target="http://maioamarelo.com/o-movimento/" TargetMode="Externa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9DD836-5CD9-4F9E-97F2-6294F7B3D7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TotalTime>
  <Pages>40</Pages>
  <Words>12224</Words>
  <Characters>66010</Characters>
  <Application>Microsoft Office Word</Application>
  <DocSecurity>0</DocSecurity>
  <Lines>550</Lines>
  <Paragraphs>156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Maria Toledo</dc:creator>
  <cp:keywords/>
  <dc:description/>
  <cp:lastModifiedBy>Nilza Shizue Yoshida</cp:lastModifiedBy>
  <cp:revision>165</cp:revision>
  <cp:lastPrinted>2017-10-17T11:21:00Z</cp:lastPrinted>
  <dcterms:created xsi:type="dcterms:W3CDTF">2017-12-13T21:56:00Z</dcterms:created>
  <dcterms:modified xsi:type="dcterms:W3CDTF">2017-12-27T19:00:00Z</dcterms:modified>
</cp:coreProperties>
</file>